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8F9596" w14:textId="77777777" w:rsidR="00666415" w:rsidRPr="00FF6964" w:rsidRDefault="00874499" w:rsidP="00E0049A">
      <w:pPr>
        <w:wordWrap/>
        <w:spacing w:after="0" w:line="480" w:lineRule="auto"/>
        <w:rPr>
          <w:rFonts w:ascii="Times New Roman" w:eastAsia="GulimChe" w:hAnsi="Times New Roman" w:cs="Times New Roman"/>
          <w:b/>
          <w:kern w:val="0"/>
          <w:sz w:val="24"/>
          <w:szCs w:val="24"/>
        </w:rPr>
      </w:pPr>
      <w:r w:rsidRPr="00874499">
        <w:rPr>
          <w:rFonts w:ascii="Times New Roman" w:eastAsia="GulimChe" w:hAnsi="Times New Roman" w:cs="Times New Roman"/>
          <w:b/>
          <w:kern w:val="0"/>
          <w:sz w:val="24"/>
          <w:szCs w:val="24"/>
        </w:rPr>
        <w:t>Depression and increased risk of nonalcoholic fatty liver disease in individuals with obesity</w:t>
      </w:r>
    </w:p>
    <w:p w14:paraId="3C6A83CB" w14:textId="77777777" w:rsidR="00666415" w:rsidRDefault="00666415" w:rsidP="00E0049A">
      <w:pPr>
        <w:wordWrap/>
        <w:spacing w:after="0" w:line="480" w:lineRule="auto"/>
        <w:rPr>
          <w:rFonts w:ascii="Times New Roman" w:hAnsi="Times New Roman" w:cs="Times New Roman"/>
          <w:bCs/>
          <w:sz w:val="24"/>
          <w:szCs w:val="24"/>
        </w:rPr>
      </w:pPr>
    </w:p>
    <w:p w14:paraId="5D4ED697" w14:textId="77777777" w:rsidR="00666415" w:rsidRDefault="00666415" w:rsidP="00E0049A">
      <w:pPr>
        <w:wordWrap/>
        <w:autoSpaceDE/>
        <w:autoSpaceDN/>
        <w:snapToGrid w:val="0"/>
        <w:spacing w:after="0" w:line="480" w:lineRule="auto"/>
        <w:ind w:left="142" w:hangingChars="59" w:hanging="142"/>
        <w:rPr>
          <w:rFonts w:ascii="Times New Roman" w:hAnsi="Times New Roman" w:cs="Times New Roman"/>
          <w:kern w:val="0"/>
          <w:sz w:val="24"/>
          <w:szCs w:val="24"/>
        </w:rPr>
      </w:pPr>
      <w:r>
        <w:rPr>
          <w:rFonts w:ascii="Times New Roman" w:hAnsi="Times New Roman" w:cs="Times New Roman" w:hint="eastAsia"/>
          <w:b/>
          <w:kern w:val="0"/>
          <w:sz w:val="24"/>
          <w:szCs w:val="24"/>
        </w:rPr>
        <w:t xml:space="preserve">Running </w:t>
      </w:r>
      <w:r w:rsidRPr="003352FB">
        <w:rPr>
          <w:rFonts w:ascii="Times New Roman" w:hAnsi="Times New Roman" w:cs="Times New Roman" w:hint="eastAsia"/>
          <w:b/>
          <w:kern w:val="0"/>
          <w:sz w:val="24"/>
          <w:szCs w:val="24"/>
        </w:rPr>
        <w:t>title:</w:t>
      </w:r>
      <w:r>
        <w:rPr>
          <w:rFonts w:ascii="Times New Roman" w:hAnsi="Times New Roman" w:cs="Times New Roman" w:hint="eastAsia"/>
          <w:kern w:val="0"/>
          <w:sz w:val="24"/>
          <w:szCs w:val="24"/>
        </w:rPr>
        <w:t xml:space="preserve"> </w:t>
      </w:r>
      <w:r w:rsidRPr="00FF6964">
        <w:rPr>
          <w:rFonts w:ascii="Times New Roman" w:eastAsia="GulimChe" w:hAnsi="Times New Roman" w:cs="Times New Roman" w:hint="eastAsia"/>
          <w:kern w:val="0"/>
          <w:sz w:val="24"/>
          <w:szCs w:val="24"/>
        </w:rPr>
        <w:t>Depression</w:t>
      </w:r>
      <w:r w:rsidRPr="00FF6964">
        <w:rPr>
          <w:rFonts w:ascii="Times New Roman" w:eastAsia="GulimChe" w:hAnsi="Times New Roman" w:cs="Times New Roman"/>
          <w:kern w:val="0"/>
          <w:sz w:val="24"/>
          <w:szCs w:val="24"/>
        </w:rPr>
        <w:t xml:space="preserve"> and NAFLD</w:t>
      </w:r>
    </w:p>
    <w:p w14:paraId="348B4283" w14:textId="77777777" w:rsidR="00666415" w:rsidRPr="0086747C" w:rsidRDefault="00666415" w:rsidP="00E0049A">
      <w:pPr>
        <w:wordWrap/>
        <w:spacing w:after="0" w:line="480" w:lineRule="auto"/>
        <w:rPr>
          <w:rFonts w:ascii="Times New Roman" w:hAnsi="Times New Roman" w:cs="Times New Roman"/>
          <w:bCs/>
          <w:sz w:val="24"/>
          <w:szCs w:val="24"/>
        </w:rPr>
      </w:pPr>
    </w:p>
    <w:p w14:paraId="5D836565" w14:textId="77777777" w:rsidR="00666415" w:rsidRPr="00FF6964" w:rsidRDefault="00666415" w:rsidP="00E0049A">
      <w:pPr>
        <w:wordWrap/>
        <w:spacing w:after="0" w:line="480" w:lineRule="auto"/>
        <w:rPr>
          <w:rFonts w:ascii="Times New Roman" w:hAnsi="Times New Roman" w:cs="Times New Roman"/>
          <w:kern w:val="0"/>
          <w:sz w:val="24"/>
          <w:szCs w:val="24"/>
          <w:vertAlign w:val="superscript"/>
        </w:rPr>
      </w:pPr>
      <w:r w:rsidRPr="00FF6964">
        <w:rPr>
          <w:rFonts w:ascii="Times New Roman" w:eastAsia="한컴바탕" w:hAnsi="Times New Roman" w:cs="Times New Roman" w:hint="eastAsia"/>
          <w:sz w:val="24"/>
          <w:szCs w:val="24"/>
        </w:rPr>
        <w:t>I</w:t>
      </w:r>
      <w:r w:rsidRPr="00FF6964">
        <w:rPr>
          <w:rFonts w:ascii="Times New Roman" w:eastAsia="한컴바탕" w:hAnsi="Times New Roman" w:cs="Times New Roman"/>
          <w:sz w:val="24"/>
          <w:szCs w:val="24"/>
        </w:rPr>
        <w:t>n Young Cho</w:t>
      </w:r>
      <w:r w:rsidRPr="00FF6964">
        <w:rPr>
          <w:rFonts w:ascii="Times New Roman" w:hAnsi="Times New Roman" w:cs="Times New Roman"/>
          <w:sz w:val="24"/>
          <w:szCs w:val="24"/>
          <w:vertAlign w:val="superscript"/>
        </w:rPr>
        <w:t>1</w:t>
      </w:r>
      <w:r w:rsidRPr="00FF6964">
        <w:rPr>
          <w:rFonts w:ascii="Times New Roman" w:eastAsia="한컴바탕" w:hAnsi="Times New Roman" w:cs="Times New Roman" w:hint="eastAsia"/>
          <w:sz w:val="24"/>
          <w:szCs w:val="24"/>
        </w:rPr>
        <w:t xml:space="preserve">, </w:t>
      </w:r>
      <w:proofErr w:type="spellStart"/>
      <w:r w:rsidRPr="00FF6964">
        <w:rPr>
          <w:rFonts w:ascii="Times New Roman" w:eastAsia="한컴바탕" w:hAnsi="Times New Roman" w:cs="Times New Roman"/>
          <w:sz w:val="24"/>
          <w:szCs w:val="24"/>
        </w:rPr>
        <w:t>Yoosoo</w:t>
      </w:r>
      <w:proofErr w:type="spellEnd"/>
      <w:r w:rsidRPr="00FF6964">
        <w:rPr>
          <w:rFonts w:ascii="Times New Roman" w:eastAsia="한컴바탕" w:hAnsi="Times New Roman" w:cs="Times New Roman"/>
          <w:sz w:val="24"/>
          <w:szCs w:val="24"/>
        </w:rPr>
        <w:t xml:space="preserve"> Chang</w:t>
      </w:r>
      <w:r w:rsidRPr="00FF6964">
        <w:rPr>
          <w:rFonts w:ascii="Times New Roman" w:eastAsia="한컴바탕" w:hAnsi="Times New Roman" w:cs="Times New Roman"/>
          <w:sz w:val="24"/>
          <w:szCs w:val="24"/>
          <w:vertAlign w:val="superscript"/>
        </w:rPr>
        <w:t>2,3,</w:t>
      </w:r>
      <w:proofErr w:type="gramStart"/>
      <w:r w:rsidRPr="00FF6964">
        <w:rPr>
          <w:rFonts w:ascii="Times New Roman" w:eastAsia="한컴바탕" w:hAnsi="Times New Roman" w:cs="Times New Roman"/>
          <w:sz w:val="24"/>
          <w:szCs w:val="24"/>
          <w:vertAlign w:val="superscript"/>
        </w:rPr>
        <w:t>4</w:t>
      </w:r>
      <w:r w:rsidR="00C1771F">
        <w:rPr>
          <w:rFonts w:ascii="Times New Roman" w:eastAsia="한컴바탕" w:hAnsi="Times New Roman" w:cs="Times New Roman"/>
          <w:sz w:val="24"/>
          <w:szCs w:val="24"/>
          <w:vertAlign w:val="superscript"/>
        </w:rPr>
        <w:t>,</w:t>
      </w:r>
      <w:r w:rsidRPr="00FF6964">
        <w:rPr>
          <w:rFonts w:ascii="Times New Roman" w:eastAsia="한컴바탕" w:hAnsi="Times New Roman" w:cs="Times New Roman"/>
          <w:sz w:val="24"/>
          <w:szCs w:val="24"/>
          <w:vertAlign w:val="superscript"/>
        </w:rPr>
        <w:t>*</w:t>
      </w:r>
      <w:proofErr w:type="gramEnd"/>
      <w:r w:rsidRPr="00FF6964">
        <w:rPr>
          <w:rFonts w:ascii="Times New Roman" w:eastAsia="한컴바탕" w:hAnsi="Times New Roman" w:cs="Times New Roman"/>
          <w:sz w:val="24"/>
          <w:szCs w:val="24"/>
        </w:rPr>
        <w:t xml:space="preserve">, </w:t>
      </w:r>
      <w:proofErr w:type="spellStart"/>
      <w:r w:rsidRPr="00FF6964">
        <w:rPr>
          <w:rFonts w:ascii="Times New Roman" w:eastAsia="Gulim" w:hAnsi="Times New Roman" w:cs="Times New Roman"/>
          <w:sz w:val="24"/>
          <w:szCs w:val="24"/>
        </w:rPr>
        <w:t>Eunju</w:t>
      </w:r>
      <w:proofErr w:type="spellEnd"/>
      <w:r w:rsidRPr="00FF6964">
        <w:rPr>
          <w:rFonts w:ascii="Times New Roman" w:eastAsia="Gulim" w:hAnsi="Times New Roman" w:cs="Times New Roman"/>
          <w:sz w:val="24"/>
          <w:szCs w:val="24"/>
        </w:rPr>
        <w:t xml:space="preserve"> Sung</w:t>
      </w:r>
      <w:r w:rsidRPr="00FF6964">
        <w:rPr>
          <w:rFonts w:ascii="Times New Roman" w:hAnsi="Times New Roman" w:cs="Times New Roman"/>
          <w:sz w:val="24"/>
          <w:szCs w:val="24"/>
          <w:vertAlign w:val="superscript"/>
        </w:rPr>
        <w:t>1,2</w:t>
      </w:r>
      <w:r w:rsidR="00C1771F">
        <w:rPr>
          <w:rFonts w:ascii="Times New Roman" w:eastAsia="Gulim" w:hAnsi="Times New Roman" w:cs="Times New Roman"/>
          <w:sz w:val="24"/>
          <w:szCs w:val="24"/>
        </w:rPr>
        <w:t>,</w:t>
      </w:r>
      <w:r w:rsidRPr="00FF6964">
        <w:rPr>
          <w:rFonts w:ascii="Times New Roman" w:eastAsia="한컴바탕" w:hAnsi="Times New Roman" w:cs="Times New Roman"/>
          <w:sz w:val="24"/>
          <w:szCs w:val="24"/>
        </w:rPr>
        <w:t xml:space="preserve"> </w:t>
      </w:r>
      <w:r w:rsidRPr="00FF6964">
        <w:rPr>
          <w:rFonts w:ascii="Times New Roman" w:eastAsia="Gulim" w:hAnsi="Times New Roman" w:cs="Times New Roman"/>
          <w:sz w:val="24"/>
          <w:szCs w:val="24"/>
        </w:rPr>
        <w:t>Jae</w:t>
      </w:r>
      <w:r>
        <w:rPr>
          <w:rFonts w:ascii="Times New Roman" w:eastAsia="Gulim" w:hAnsi="Times New Roman" w:cs="Times New Roman"/>
          <w:sz w:val="24"/>
          <w:szCs w:val="24"/>
        </w:rPr>
        <w:t>-</w:t>
      </w:r>
      <w:proofErr w:type="spellStart"/>
      <w:r>
        <w:rPr>
          <w:rFonts w:ascii="Times New Roman" w:eastAsia="Gulim" w:hAnsi="Times New Roman" w:cs="Times New Roman"/>
          <w:sz w:val="24"/>
          <w:szCs w:val="24"/>
        </w:rPr>
        <w:t>H</w:t>
      </w:r>
      <w:r w:rsidRPr="00FF6964">
        <w:rPr>
          <w:rFonts w:ascii="Times New Roman" w:eastAsia="Gulim" w:hAnsi="Times New Roman" w:cs="Times New Roman"/>
          <w:sz w:val="24"/>
          <w:szCs w:val="24"/>
        </w:rPr>
        <w:t>eon</w:t>
      </w:r>
      <w:proofErr w:type="spellEnd"/>
      <w:r w:rsidRPr="00FF6964">
        <w:rPr>
          <w:rFonts w:ascii="Times New Roman" w:eastAsia="Gulim" w:hAnsi="Times New Roman" w:cs="Times New Roman"/>
          <w:sz w:val="24"/>
          <w:szCs w:val="24"/>
        </w:rPr>
        <w:t xml:space="preserve"> Kang</w:t>
      </w:r>
      <w:r w:rsidRPr="00FF6964">
        <w:rPr>
          <w:rFonts w:ascii="Times New Roman" w:eastAsia="한컴바탕" w:hAnsi="Times New Roman" w:cs="Times New Roman"/>
          <w:iCs/>
          <w:sz w:val="24"/>
          <w:szCs w:val="24"/>
          <w:vertAlign w:val="superscript"/>
        </w:rPr>
        <w:t>1</w:t>
      </w:r>
      <w:r w:rsidR="00C1771F">
        <w:rPr>
          <w:rFonts w:ascii="Times New Roman" w:eastAsia="Gulim" w:hAnsi="Times New Roman" w:cs="Times New Roman"/>
          <w:sz w:val="24"/>
          <w:szCs w:val="24"/>
        </w:rPr>
        <w:t>,</w:t>
      </w:r>
      <w:r w:rsidRPr="00FF6964">
        <w:rPr>
          <w:rFonts w:ascii="Times New Roman" w:eastAsia="Gulim" w:hAnsi="Times New Roman" w:cs="Times New Roman"/>
          <w:sz w:val="24"/>
          <w:szCs w:val="24"/>
        </w:rPr>
        <w:t xml:space="preserve"> </w:t>
      </w:r>
      <w:r>
        <w:rPr>
          <w:rFonts w:ascii="Times New Roman" w:eastAsia="Malgun Gothic" w:hAnsi="Times New Roman" w:cs="Times New Roman" w:hint="eastAsia"/>
          <w:kern w:val="0"/>
          <w:sz w:val="24"/>
          <w:szCs w:val="24"/>
        </w:rPr>
        <w:t>Sarah H</w:t>
      </w:r>
      <w:r>
        <w:rPr>
          <w:rFonts w:ascii="Times New Roman" w:eastAsia="Malgun Gothic" w:hAnsi="Times New Roman" w:cs="Times New Roman"/>
          <w:kern w:val="0"/>
          <w:sz w:val="24"/>
          <w:szCs w:val="24"/>
        </w:rPr>
        <w:t>.</w:t>
      </w:r>
      <w:r w:rsidRPr="00FF6964">
        <w:rPr>
          <w:rFonts w:ascii="Times New Roman" w:eastAsia="Malgun Gothic" w:hAnsi="Times New Roman" w:cs="Times New Roman" w:hint="eastAsia"/>
          <w:kern w:val="0"/>
          <w:sz w:val="24"/>
          <w:szCs w:val="24"/>
        </w:rPr>
        <w:t xml:space="preserve"> Wild</w:t>
      </w:r>
      <w:r w:rsidRPr="00FF6964">
        <w:rPr>
          <w:rFonts w:ascii="Times New Roman" w:eastAsia="Malgun Gothic" w:hAnsi="Times New Roman" w:cs="Times New Roman"/>
          <w:kern w:val="0"/>
          <w:sz w:val="24"/>
          <w:szCs w:val="24"/>
          <w:vertAlign w:val="superscript"/>
        </w:rPr>
        <w:t>5</w:t>
      </w:r>
      <w:r w:rsidRPr="00FF6964">
        <w:rPr>
          <w:rFonts w:ascii="Times New Roman" w:eastAsia="Malgun Gothic" w:hAnsi="Times New Roman" w:cs="Times New Roman" w:hint="eastAsia"/>
          <w:kern w:val="0"/>
          <w:sz w:val="24"/>
          <w:szCs w:val="24"/>
        </w:rPr>
        <w:t>, Christopher D</w:t>
      </w:r>
      <w:r>
        <w:rPr>
          <w:rFonts w:ascii="Times New Roman" w:eastAsia="Malgun Gothic" w:hAnsi="Times New Roman" w:cs="Times New Roman"/>
          <w:kern w:val="0"/>
          <w:sz w:val="24"/>
          <w:szCs w:val="24"/>
        </w:rPr>
        <w:t>.</w:t>
      </w:r>
      <w:r w:rsidRPr="00FF6964">
        <w:rPr>
          <w:rFonts w:ascii="Times New Roman" w:eastAsia="Malgun Gothic" w:hAnsi="Times New Roman" w:cs="Times New Roman" w:hint="eastAsia"/>
          <w:kern w:val="0"/>
          <w:sz w:val="24"/>
          <w:szCs w:val="24"/>
        </w:rPr>
        <w:t xml:space="preserve"> Byrne</w:t>
      </w:r>
      <w:r w:rsidRPr="00FF6964">
        <w:rPr>
          <w:rFonts w:ascii="Times New Roman" w:eastAsia="Malgun Gothic" w:hAnsi="Times New Roman" w:cs="Times New Roman"/>
          <w:kern w:val="0"/>
          <w:sz w:val="24"/>
          <w:szCs w:val="24"/>
          <w:vertAlign w:val="superscript"/>
        </w:rPr>
        <w:t>6,7</w:t>
      </w:r>
      <w:r w:rsidR="006B78C9">
        <w:rPr>
          <w:rFonts w:ascii="Times New Roman" w:eastAsia="Gulim" w:hAnsi="Times New Roman" w:cs="Times New Roman"/>
          <w:sz w:val="24"/>
          <w:szCs w:val="24"/>
        </w:rPr>
        <w:t>,</w:t>
      </w:r>
      <w:r w:rsidRPr="00FF6964">
        <w:rPr>
          <w:rFonts w:ascii="Times New Roman" w:eastAsia="Gulim" w:hAnsi="Times New Roman" w:cs="Times New Roman"/>
          <w:sz w:val="24"/>
          <w:szCs w:val="24"/>
        </w:rPr>
        <w:t xml:space="preserve"> </w:t>
      </w:r>
      <w:proofErr w:type="spellStart"/>
      <w:r w:rsidRPr="00FF6964">
        <w:rPr>
          <w:rFonts w:ascii="Times New Roman" w:hAnsi="Times New Roman" w:cs="Times New Roman"/>
          <w:kern w:val="0"/>
          <w:sz w:val="24"/>
          <w:szCs w:val="24"/>
        </w:rPr>
        <w:t>Hocheol</w:t>
      </w:r>
      <w:proofErr w:type="spellEnd"/>
      <w:r w:rsidRPr="00FF6964">
        <w:rPr>
          <w:rFonts w:ascii="Times New Roman" w:hAnsi="Times New Roman" w:cs="Times New Roman"/>
          <w:kern w:val="0"/>
          <w:sz w:val="24"/>
          <w:szCs w:val="24"/>
        </w:rPr>
        <w:t xml:space="preserve"> Shin</w:t>
      </w:r>
      <w:r w:rsidRPr="00FF6964">
        <w:rPr>
          <w:rFonts w:ascii="Times New Roman" w:hAnsi="Times New Roman" w:cs="Times New Roman"/>
          <w:sz w:val="24"/>
          <w:szCs w:val="24"/>
          <w:vertAlign w:val="superscript"/>
        </w:rPr>
        <w:t>1,</w:t>
      </w:r>
      <w:r w:rsidRPr="00FF6964">
        <w:rPr>
          <w:rFonts w:ascii="Times New Roman" w:hAnsi="Times New Roman" w:cs="Times New Roman" w:hint="eastAsia"/>
          <w:sz w:val="24"/>
          <w:szCs w:val="24"/>
          <w:vertAlign w:val="superscript"/>
        </w:rPr>
        <w:t>2</w:t>
      </w:r>
      <w:r w:rsidR="006B78C9">
        <w:rPr>
          <w:rFonts w:ascii="Times New Roman" w:hAnsi="Times New Roman" w:cs="Times New Roman"/>
          <w:sz w:val="24"/>
          <w:szCs w:val="24"/>
          <w:vertAlign w:val="superscript"/>
        </w:rPr>
        <w:t>,</w:t>
      </w:r>
      <w:r w:rsidRPr="00FF6964">
        <w:rPr>
          <w:rFonts w:ascii="Times New Roman" w:hAnsi="Times New Roman" w:cs="Times New Roman"/>
          <w:kern w:val="0"/>
          <w:sz w:val="24"/>
          <w:szCs w:val="24"/>
          <w:vertAlign w:val="superscript"/>
        </w:rPr>
        <w:t>†</w:t>
      </w:r>
      <w:r w:rsidR="00B514D8">
        <w:rPr>
          <w:rFonts w:ascii="Times New Roman" w:hAnsi="Times New Roman" w:cs="Times New Roman"/>
          <w:kern w:val="0"/>
          <w:sz w:val="24"/>
          <w:szCs w:val="24"/>
          <w:vertAlign w:val="superscript"/>
        </w:rPr>
        <w:t>,‡</w:t>
      </w:r>
      <w:r w:rsidR="006B78C9">
        <w:rPr>
          <w:rFonts w:ascii="Times New Roman" w:hAnsi="Times New Roman" w:cs="Times New Roman"/>
          <w:kern w:val="0"/>
          <w:sz w:val="24"/>
          <w:szCs w:val="24"/>
        </w:rPr>
        <w:t xml:space="preserve"> </w:t>
      </w:r>
      <w:r w:rsidR="006B78C9">
        <w:rPr>
          <w:rFonts w:ascii="Times New Roman" w:hAnsi="Times New Roman" w:cs="Times New Roman" w:hint="eastAsia"/>
          <w:kern w:val="0"/>
          <w:sz w:val="24"/>
          <w:szCs w:val="24"/>
        </w:rPr>
        <w:t>and</w:t>
      </w:r>
      <w:r w:rsidRPr="00FF6964">
        <w:rPr>
          <w:rFonts w:ascii="Times New Roman" w:hAnsi="Times New Roman" w:cs="Times New Roman"/>
          <w:kern w:val="0"/>
          <w:sz w:val="24"/>
          <w:szCs w:val="24"/>
        </w:rPr>
        <w:t xml:space="preserve"> </w:t>
      </w:r>
      <w:proofErr w:type="spellStart"/>
      <w:r w:rsidRPr="00FF6964">
        <w:rPr>
          <w:rFonts w:ascii="Times New Roman" w:eastAsia="한컴바탕" w:hAnsi="Times New Roman" w:cs="Times New Roman"/>
          <w:sz w:val="24"/>
          <w:szCs w:val="24"/>
        </w:rPr>
        <w:t>Seungho</w:t>
      </w:r>
      <w:proofErr w:type="spellEnd"/>
      <w:r w:rsidRPr="00FF6964">
        <w:rPr>
          <w:rFonts w:ascii="Times New Roman" w:eastAsia="한컴바탕" w:hAnsi="Times New Roman" w:cs="Times New Roman"/>
          <w:sz w:val="24"/>
          <w:szCs w:val="24"/>
        </w:rPr>
        <w:t xml:space="preserve"> Ryu</w:t>
      </w:r>
      <w:r w:rsidRPr="00FF6964">
        <w:rPr>
          <w:rFonts w:ascii="Times New Roman" w:eastAsia="한컴바탕" w:hAnsi="Times New Roman" w:cs="Times New Roman"/>
          <w:sz w:val="24"/>
          <w:szCs w:val="24"/>
          <w:vertAlign w:val="superscript"/>
        </w:rPr>
        <w:t>2,3,4</w:t>
      </w:r>
      <w:r w:rsidR="006B78C9">
        <w:rPr>
          <w:rFonts w:ascii="Times New Roman" w:eastAsia="한컴바탕" w:hAnsi="Times New Roman" w:cs="Times New Roman"/>
          <w:sz w:val="24"/>
          <w:szCs w:val="24"/>
          <w:vertAlign w:val="superscript"/>
        </w:rPr>
        <w:t>,</w:t>
      </w:r>
      <w:r w:rsidRPr="00FF6964">
        <w:rPr>
          <w:rFonts w:ascii="Times New Roman" w:hAnsi="Times New Roman" w:cs="Times New Roman"/>
          <w:kern w:val="0"/>
          <w:sz w:val="24"/>
          <w:szCs w:val="24"/>
          <w:vertAlign w:val="superscript"/>
        </w:rPr>
        <w:t>†</w:t>
      </w:r>
      <w:r w:rsidR="00B514D8">
        <w:rPr>
          <w:rFonts w:ascii="Times New Roman" w:hAnsi="Times New Roman" w:cs="Times New Roman"/>
          <w:kern w:val="0"/>
          <w:sz w:val="24"/>
          <w:szCs w:val="24"/>
          <w:vertAlign w:val="superscript"/>
        </w:rPr>
        <w:t>,‡</w:t>
      </w:r>
    </w:p>
    <w:p w14:paraId="14D5AA50" w14:textId="77777777" w:rsidR="00666415" w:rsidRPr="00FF6964" w:rsidRDefault="00666415" w:rsidP="00E0049A">
      <w:pPr>
        <w:widowControl/>
        <w:shd w:val="clear" w:color="auto" w:fill="FFFFFF"/>
        <w:wordWrap/>
        <w:autoSpaceDE/>
        <w:autoSpaceDN/>
        <w:spacing w:after="0" w:line="480" w:lineRule="auto"/>
        <w:textAlignment w:val="baseline"/>
        <w:rPr>
          <w:rFonts w:ascii="Times New Roman" w:eastAsia="한컴바탕" w:hAnsi="Times New Roman" w:cs="Times New Roman"/>
          <w:b/>
          <w:bCs/>
          <w:sz w:val="24"/>
          <w:szCs w:val="24"/>
        </w:rPr>
      </w:pPr>
    </w:p>
    <w:p w14:paraId="63F371A3" w14:textId="77777777" w:rsidR="00666415" w:rsidRPr="00FF6964" w:rsidRDefault="00666415" w:rsidP="00E0049A">
      <w:pPr>
        <w:wordWrap/>
        <w:spacing w:after="0" w:line="480" w:lineRule="auto"/>
        <w:rPr>
          <w:rFonts w:ascii="Times New Roman" w:eastAsia="한컴바탕" w:hAnsi="Times New Roman" w:cs="Times New Roman"/>
          <w:kern w:val="0"/>
          <w:sz w:val="24"/>
          <w:szCs w:val="24"/>
        </w:rPr>
      </w:pPr>
      <w:r w:rsidRPr="00FF6964">
        <w:rPr>
          <w:rFonts w:ascii="Times New Roman" w:hAnsi="Times New Roman" w:cs="Times New Roman"/>
          <w:sz w:val="24"/>
          <w:szCs w:val="24"/>
          <w:vertAlign w:val="superscript"/>
        </w:rPr>
        <w:t>1</w:t>
      </w:r>
      <w:r w:rsidRPr="00FF6964">
        <w:rPr>
          <w:rFonts w:ascii="Times New Roman" w:eastAsia="한컴바탕" w:hAnsi="Times New Roman" w:cs="Times New Roman"/>
          <w:kern w:val="0"/>
          <w:sz w:val="24"/>
          <w:szCs w:val="24"/>
        </w:rPr>
        <w:t xml:space="preserve">Department of Family Medicine, </w:t>
      </w:r>
      <w:proofErr w:type="spellStart"/>
      <w:r w:rsidRPr="00FF6964">
        <w:rPr>
          <w:rFonts w:ascii="Times New Roman" w:eastAsia="한컴바탕" w:hAnsi="Times New Roman" w:cs="Times New Roman"/>
          <w:kern w:val="0"/>
          <w:sz w:val="24"/>
          <w:szCs w:val="24"/>
        </w:rPr>
        <w:t>Kangbuk</w:t>
      </w:r>
      <w:proofErr w:type="spellEnd"/>
      <w:r w:rsidRPr="00FF6964">
        <w:rPr>
          <w:rFonts w:ascii="Times New Roman" w:eastAsia="한컴바탕" w:hAnsi="Times New Roman" w:cs="Times New Roman"/>
          <w:kern w:val="0"/>
          <w:sz w:val="24"/>
          <w:szCs w:val="24"/>
        </w:rPr>
        <w:t xml:space="preserve"> Samsung Hospital, Sungkyunkwan University </w:t>
      </w:r>
      <w:r w:rsidR="00E0049A">
        <w:rPr>
          <w:rFonts w:ascii="Times New Roman" w:eastAsia="한컴바탕" w:hAnsi="Times New Roman" w:cs="Times New Roman"/>
          <w:kern w:val="0"/>
          <w:sz w:val="24"/>
          <w:szCs w:val="24"/>
        </w:rPr>
        <w:t xml:space="preserve">School of Medicine, Seoul, Republic of </w:t>
      </w:r>
      <w:r w:rsidRPr="00FF6964">
        <w:rPr>
          <w:rFonts w:ascii="Times New Roman" w:eastAsia="한컴바탕" w:hAnsi="Times New Roman" w:cs="Times New Roman"/>
          <w:kern w:val="0"/>
          <w:sz w:val="24"/>
          <w:szCs w:val="24"/>
        </w:rPr>
        <w:t>Korea</w:t>
      </w:r>
      <w:r w:rsidR="00E0049A">
        <w:rPr>
          <w:rFonts w:ascii="Times New Roman" w:eastAsia="한컴바탕" w:hAnsi="Times New Roman" w:cs="Times New Roman"/>
          <w:kern w:val="0"/>
          <w:sz w:val="24"/>
          <w:szCs w:val="24"/>
        </w:rPr>
        <w:t>;</w:t>
      </w:r>
      <w:r w:rsidRPr="00FF6964">
        <w:rPr>
          <w:rFonts w:ascii="Times New Roman" w:eastAsia="한컴바탕" w:hAnsi="Times New Roman" w:cs="Times New Roman"/>
          <w:kern w:val="0"/>
          <w:sz w:val="24"/>
          <w:szCs w:val="24"/>
        </w:rPr>
        <w:t xml:space="preserve"> </w:t>
      </w:r>
    </w:p>
    <w:p w14:paraId="0D5B6B5C" w14:textId="77777777" w:rsidR="00666415" w:rsidRPr="00FF6964" w:rsidRDefault="00E0049A" w:rsidP="00E0049A">
      <w:pPr>
        <w:wordWrap/>
        <w:spacing w:after="0" w:line="480" w:lineRule="auto"/>
        <w:rPr>
          <w:rFonts w:ascii="Times New Roman" w:eastAsia="한컴바탕" w:hAnsi="Times New Roman" w:cs="Times New Roman"/>
          <w:kern w:val="0"/>
          <w:sz w:val="24"/>
          <w:szCs w:val="24"/>
        </w:rPr>
      </w:pPr>
      <w:r>
        <w:rPr>
          <w:rFonts w:ascii="Times New Roman" w:eastAsia="한컴바탕" w:hAnsi="Times New Roman" w:cs="Times New Roman"/>
          <w:kern w:val="0"/>
          <w:sz w:val="24"/>
          <w:szCs w:val="24"/>
          <w:vertAlign w:val="superscript"/>
        </w:rPr>
        <w:t>2</w:t>
      </w:r>
      <w:r w:rsidR="00666415" w:rsidRPr="00FF6964">
        <w:rPr>
          <w:rFonts w:ascii="Times New Roman" w:eastAsia="한컴바탕" w:hAnsi="Times New Roman" w:cs="Times New Roman"/>
          <w:kern w:val="0"/>
          <w:sz w:val="24"/>
          <w:szCs w:val="24"/>
        </w:rPr>
        <w:t xml:space="preserve">Center for Cohort Studies, Total Healthcare Center, </w:t>
      </w:r>
      <w:proofErr w:type="spellStart"/>
      <w:r w:rsidR="00666415" w:rsidRPr="00FF6964">
        <w:rPr>
          <w:rFonts w:ascii="Times New Roman" w:eastAsia="한컴바탕" w:hAnsi="Times New Roman" w:cs="Times New Roman"/>
          <w:kern w:val="0"/>
          <w:sz w:val="24"/>
          <w:szCs w:val="24"/>
        </w:rPr>
        <w:t>Kangbuk</w:t>
      </w:r>
      <w:proofErr w:type="spellEnd"/>
      <w:r w:rsidR="00666415" w:rsidRPr="00FF6964">
        <w:rPr>
          <w:rFonts w:ascii="Times New Roman" w:eastAsia="한컴바탕" w:hAnsi="Times New Roman" w:cs="Times New Roman"/>
          <w:kern w:val="0"/>
          <w:sz w:val="24"/>
          <w:szCs w:val="24"/>
        </w:rPr>
        <w:t xml:space="preserve"> Samsung Hospital, Sungkyunkwan University School of Medicine, Seoul,</w:t>
      </w:r>
      <w:r w:rsidR="00666415" w:rsidRPr="00FF6964">
        <w:rPr>
          <w:rFonts w:ascii="Times New Roman" w:eastAsia="한컴바탕" w:hAnsi="Times New Roman" w:cs="Times New Roman"/>
          <w:kern w:val="0"/>
          <w:sz w:val="24"/>
          <w:szCs w:val="24"/>
          <w:lang w:eastAsia="en-US"/>
        </w:rPr>
        <w:t xml:space="preserve"> </w:t>
      </w:r>
      <w:r>
        <w:rPr>
          <w:rFonts w:ascii="Times New Roman" w:eastAsia="한컴바탕" w:hAnsi="Times New Roman" w:cs="Times New Roman"/>
          <w:kern w:val="0"/>
          <w:sz w:val="24"/>
          <w:szCs w:val="24"/>
        </w:rPr>
        <w:t xml:space="preserve">Republic of </w:t>
      </w:r>
      <w:r w:rsidRPr="00FF6964">
        <w:rPr>
          <w:rFonts w:ascii="Times New Roman" w:eastAsia="한컴바탕" w:hAnsi="Times New Roman" w:cs="Times New Roman"/>
          <w:kern w:val="0"/>
          <w:sz w:val="24"/>
          <w:szCs w:val="24"/>
        </w:rPr>
        <w:t>Korea</w:t>
      </w:r>
      <w:r>
        <w:rPr>
          <w:rFonts w:ascii="Times New Roman" w:eastAsia="한컴바탕" w:hAnsi="Times New Roman" w:cs="Times New Roman"/>
          <w:kern w:val="0"/>
          <w:sz w:val="24"/>
          <w:szCs w:val="24"/>
        </w:rPr>
        <w:t>;</w:t>
      </w:r>
    </w:p>
    <w:p w14:paraId="0732668B" w14:textId="77777777" w:rsidR="00666415" w:rsidRPr="00FF6964" w:rsidRDefault="00E0049A" w:rsidP="00E0049A">
      <w:pPr>
        <w:wordWrap/>
        <w:spacing w:after="0" w:line="480" w:lineRule="auto"/>
        <w:rPr>
          <w:rFonts w:ascii="Times New Roman" w:eastAsia="한컴바탕" w:hAnsi="Times New Roman" w:cs="Times New Roman"/>
          <w:kern w:val="0"/>
          <w:sz w:val="24"/>
          <w:szCs w:val="24"/>
        </w:rPr>
      </w:pPr>
      <w:r>
        <w:rPr>
          <w:rFonts w:ascii="Times New Roman" w:eastAsia="한컴바탕" w:hAnsi="Times New Roman" w:cs="Times New Roman"/>
          <w:kern w:val="0"/>
          <w:sz w:val="24"/>
          <w:szCs w:val="24"/>
          <w:vertAlign w:val="superscript"/>
        </w:rPr>
        <w:t>3</w:t>
      </w:r>
      <w:r w:rsidR="00666415" w:rsidRPr="00FF6964">
        <w:rPr>
          <w:rFonts w:ascii="Times New Roman" w:eastAsia="한컴바탕" w:hAnsi="Times New Roman" w:cs="Times New Roman"/>
          <w:kern w:val="0"/>
          <w:sz w:val="24"/>
          <w:szCs w:val="24"/>
        </w:rPr>
        <w:t xml:space="preserve">Department of Occupational and Environmental Medicine, </w:t>
      </w:r>
      <w:proofErr w:type="spellStart"/>
      <w:r w:rsidR="00666415" w:rsidRPr="00FF6964">
        <w:rPr>
          <w:rFonts w:ascii="Times New Roman" w:eastAsia="한컴바탕" w:hAnsi="Times New Roman" w:cs="Times New Roman"/>
          <w:kern w:val="0"/>
          <w:sz w:val="24"/>
          <w:szCs w:val="24"/>
        </w:rPr>
        <w:t>Kangbuk</w:t>
      </w:r>
      <w:proofErr w:type="spellEnd"/>
      <w:r w:rsidR="00666415" w:rsidRPr="00FF6964">
        <w:rPr>
          <w:rFonts w:ascii="Times New Roman" w:eastAsia="한컴바탕" w:hAnsi="Times New Roman" w:cs="Times New Roman"/>
          <w:kern w:val="0"/>
          <w:sz w:val="24"/>
          <w:szCs w:val="24"/>
        </w:rPr>
        <w:t xml:space="preserve"> Samsung Hospital, Sungkyunkwan University School of Medicine, Seoul,</w:t>
      </w:r>
      <w:r w:rsidR="00666415" w:rsidRPr="00FF6964">
        <w:rPr>
          <w:rFonts w:ascii="Times New Roman" w:eastAsia="한컴바탕" w:hAnsi="Times New Roman" w:cs="Times New Roman"/>
          <w:kern w:val="0"/>
          <w:sz w:val="24"/>
          <w:szCs w:val="24"/>
          <w:lang w:eastAsia="en-US"/>
        </w:rPr>
        <w:t xml:space="preserve"> </w:t>
      </w:r>
      <w:r>
        <w:rPr>
          <w:rFonts w:ascii="Times New Roman" w:eastAsia="한컴바탕" w:hAnsi="Times New Roman" w:cs="Times New Roman"/>
          <w:kern w:val="0"/>
          <w:sz w:val="24"/>
          <w:szCs w:val="24"/>
        </w:rPr>
        <w:t xml:space="preserve">Republic of </w:t>
      </w:r>
      <w:r w:rsidRPr="00FF6964">
        <w:rPr>
          <w:rFonts w:ascii="Times New Roman" w:eastAsia="한컴바탕" w:hAnsi="Times New Roman" w:cs="Times New Roman"/>
          <w:kern w:val="0"/>
          <w:sz w:val="24"/>
          <w:szCs w:val="24"/>
        </w:rPr>
        <w:t>Korea</w:t>
      </w:r>
      <w:r>
        <w:rPr>
          <w:rFonts w:ascii="Times New Roman" w:eastAsia="한컴바탕" w:hAnsi="Times New Roman" w:cs="Times New Roman"/>
          <w:kern w:val="0"/>
          <w:sz w:val="24"/>
          <w:szCs w:val="24"/>
        </w:rPr>
        <w:t>;</w:t>
      </w:r>
    </w:p>
    <w:p w14:paraId="339485DD" w14:textId="77777777" w:rsidR="00666415" w:rsidRPr="00FF6964" w:rsidRDefault="00666415" w:rsidP="00E0049A">
      <w:pPr>
        <w:wordWrap/>
        <w:spacing w:after="0" w:line="480" w:lineRule="auto"/>
        <w:rPr>
          <w:rFonts w:ascii="Times New Roman" w:hAnsi="Times New Roman" w:cs="Times New Roman"/>
          <w:kern w:val="0"/>
          <w:sz w:val="24"/>
          <w:szCs w:val="24"/>
        </w:rPr>
      </w:pPr>
      <w:r w:rsidRPr="00FF6964">
        <w:rPr>
          <w:rFonts w:ascii="Times New Roman" w:eastAsia="한컴바탕" w:hAnsi="Times New Roman" w:cs="Times New Roman"/>
          <w:bCs/>
          <w:kern w:val="0"/>
          <w:sz w:val="24"/>
          <w:szCs w:val="24"/>
          <w:vertAlign w:val="superscript"/>
        </w:rPr>
        <w:t>4</w:t>
      </w:r>
      <w:r w:rsidRPr="00FF6964">
        <w:rPr>
          <w:rFonts w:ascii="Times New Roman" w:eastAsia="한컴바탕" w:hAnsi="Times New Roman" w:cs="Times New Roman"/>
          <w:bCs/>
          <w:kern w:val="0"/>
          <w:sz w:val="24"/>
          <w:szCs w:val="24"/>
        </w:rPr>
        <w:t>Department of Clinical</w:t>
      </w:r>
      <w:r w:rsidRPr="00FF6964">
        <w:rPr>
          <w:rFonts w:ascii="Times New Roman" w:hAnsi="Times New Roman" w:cs="Times New Roman"/>
          <w:bCs/>
          <w:kern w:val="0"/>
          <w:sz w:val="24"/>
          <w:szCs w:val="24"/>
        </w:rPr>
        <w:t xml:space="preserve"> Research Design &amp; Evaluation, SAIHST, Sungkyunkwan University, </w:t>
      </w:r>
      <w:r w:rsidRPr="00FF6964">
        <w:rPr>
          <w:rFonts w:ascii="Times New Roman" w:eastAsia="Malgun Gothic" w:hAnsi="Times New Roman" w:cs="Times New Roman"/>
          <w:kern w:val="0"/>
          <w:sz w:val="24"/>
          <w:szCs w:val="24"/>
        </w:rPr>
        <w:t>Seoul,</w:t>
      </w:r>
      <w:r w:rsidRPr="00FF6964">
        <w:rPr>
          <w:rFonts w:ascii="Times New Roman" w:eastAsia="SimSun" w:hAnsi="Times New Roman" w:cs="Times New Roman"/>
          <w:kern w:val="0"/>
          <w:sz w:val="24"/>
          <w:szCs w:val="24"/>
          <w:lang w:eastAsia="en-US"/>
        </w:rPr>
        <w:t xml:space="preserve"> </w:t>
      </w:r>
      <w:r w:rsidR="00E0049A">
        <w:rPr>
          <w:rFonts w:ascii="Times New Roman" w:eastAsia="한컴바탕" w:hAnsi="Times New Roman" w:cs="Times New Roman"/>
          <w:kern w:val="0"/>
          <w:sz w:val="24"/>
          <w:szCs w:val="24"/>
        </w:rPr>
        <w:t xml:space="preserve">Republic of </w:t>
      </w:r>
      <w:r w:rsidR="00E0049A" w:rsidRPr="00FF6964">
        <w:rPr>
          <w:rFonts w:ascii="Times New Roman" w:eastAsia="한컴바탕" w:hAnsi="Times New Roman" w:cs="Times New Roman"/>
          <w:kern w:val="0"/>
          <w:sz w:val="24"/>
          <w:szCs w:val="24"/>
        </w:rPr>
        <w:t>Korea</w:t>
      </w:r>
      <w:r w:rsidR="00E0049A">
        <w:rPr>
          <w:rFonts w:ascii="Times New Roman" w:eastAsia="한컴바탕" w:hAnsi="Times New Roman" w:cs="Times New Roman"/>
          <w:kern w:val="0"/>
          <w:sz w:val="24"/>
          <w:szCs w:val="24"/>
        </w:rPr>
        <w:t>;</w:t>
      </w:r>
    </w:p>
    <w:p w14:paraId="63E03EEF" w14:textId="77777777" w:rsidR="00666415" w:rsidRPr="00FF6964" w:rsidRDefault="00666415" w:rsidP="00E0049A">
      <w:pPr>
        <w:tabs>
          <w:tab w:val="left" w:pos="180"/>
        </w:tabs>
        <w:wordWrap/>
        <w:spacing w:after="0" w:line="480" w:lineRule="auto"/>
        <w:rPr>
          <w:rFonts w:ascii="Times New Roman" w:eastAsia="Malgun Gothic" w:hAnsi="Times New Roman" w:cs="Times New Roman"/>
          <w:kern w:val="0"/>
          <w:sz w:val="24"/>
          <w:szCs w:val="24"/>
        </w:rPr>
      </w:pPr>
      <w:r w:rsidRPr="00FF6964">
        <w:rPr>
          <w:rFonts w:ascii="Times New Roman" w:hAnsi="Times New Roman" w:cs="Times New Roman" w:hint="eastAsia"/>
          <w:kern w:val="0"/>
          <w:sz w:val="24"/>
          <w:szCs w:val="24"/>
          <w:vertAlign w:val="superscript"/>
        </w:rPr>
        <w:t>5</w:t>
      </w:r>
      <w:r w:rsidRPr="00FF6964">
        <w:rPr>
          <w:rFonts w:ascii="Times New Roman" w:eastAsia="Malgun Gothic" w:hAnsi="Times New Roman" w:cs="Times New Roman" w:hint="eastAsia"/>
          <w:kern w:val="0"/>
          <w:sz w:val="24"/>
          <w:szCs w:val="24"/>
        </w:rPr>
        <w:t>Usher Institute of Population Health Sciences and informatics, University of Edinburgh, Edinburgh, UK</w:t>
      </w:r>
      <w:r w:rsidR="00E0049A">
        <w:rPr>
          <w:rFonts w:ascii="Times New Roman" w:eastAsia="Malgun Gothic" w:hAnsi="Times New Roman" w:cs="Times New Roman"/>
          <w:kern w:val="0"/>
          <w:sz w:val="24"/>
          <w:szCs w:val="24"/>
        </w:rPr>
        <w:t>;</w:t>
      </w:r>
    </w:p>
    <w:p w14:paraId="2CDB33E3" w14:textId="77777777" w:rsidR="00666415" w:rsidRPr="00FF6964" w:rsidRDefault="00666415" w:rsidP="00E0049A">
      <w:pPr>
        <w:tabs>
          <w:tab w:val="left" w:pos="180"/>
        </w:tabs>
        <w:wordWrap/>
        <w:spacing w:after="0" w:line="480" w:lineRule="auto"/>
        <w:rPr>
          <w:rFonts w:ascii="Times New Roman" w:eastAsia="Malgun Gothic" w:hAnsi="Times New Roman" w:cs="Times New Roman"/>
          <w:kern w:val="0"/>
          <w:sz w:val="24"/>
          <w:szCs w:val="24"/>
        </w:rPr>
      </w:pPr>
      <w:r w:rsidRPr="00FF6964">
        <w:rPr>
          <w:rFonts w:ascii="Times New Roman" w:eastAsia="Malgun Gothic" w:hAnsi="Times New Roman" w:cs="Times New Roman"/>
          <w:kern w:val="0"/>
          <w:sz w:val="24"/>
          <w:szCs w:val="24"/>
          <w:vertAlign w:val="superscript"/>
        </w:rPr>
        <w:t>6</w:t>
      </w:r>
      <w:r w:rsidRPr="00FF6964">
        <w:rPr>
          <w:rFonts w:ascii="Times New Roman" w:eastAsia="Malgun Gothic" w:hAnsi="Times New Roman" w:cs="Times New Roman"/>
          <w:kern w:val="0"/>
          <w:sz w:val="24"/>
          <w:szCs w:val="24"/>
        </w:rPr>
        <w:t>Nutrition and Metabolism, Faculty of Medicine,</w:t>
      </w:r>
      <w:r w:rsidRPr="00FF6964">
        <w:rPr>
          <w:rFonts w:ascii="Times New Roman" w:eastAsia="Malgun Gothic" w:hAnsi="Times New Roman" w:cs="Times New Roman" w:hint="eastAsia"/>
          <w:kern w:val="0"/>
          <w:sz w:val="24"/>
          <w:szCs w:val="24"/>
        </w:rPr>
        <w:t xml:space="preserve"> </w:t>
      </w:r>
      <w:r w:rsidRPr="00FF6964">
        <w:rPr>
          <w:rFonts w:ascii="Times New Roman" w:eastAsia="Malgun Gothic" w:hAnsi="Times New Roman" w:cs="Times New Roman"/>
          <w:kern w:val="0"/>
          <w:sz w:val="24"/>
          <w:szCs w:val="24"/>
        </w:rPr>
        <w:t>University of Southampton, Southampton, UK</w:t>
      </w:r>
      <w:r w:rsidR="00E0049A">
        <w:rPr>
          <w:rFonts w:ascii="Times New Roman" w:eastAsia="Malgun Gothic" w:hAnsi="Times New Roman" w:cs="Times New Roman"/>
          <w:kern w:val="0"/>
          <w:sz w:val="24"/>
          <w:szCs w:val="24"/>
        </w:rPr>
        <w:t>;</w:t>
      </w:r>
    </w:p>
    <w:p w14:paraId="706255DE" w14:textId="77777777" w:rsidR="00666415" w:rsidRPr="00FF6964" w:rsidRDefault="00666415" w:rsidP="00E0049A">
      <w:pPr>
        <w:tabs>
          <w:tab w:val="left" w:pos="180"/>
        </w:tabs>
        <w:wordWrap/>
        <w:spacing w:after="0" w:line="480" w:lineRule="auto"/>
        <w:rPr>
          <w:rFonts w:ascii="Times New Roman" w:eastAsia="Malgun Gothic" w:hAnsi="Times New Roman" w:cs="Times New Roman"/>
          <w:kern w:val="0"/>
          <w:sz w:val="24"/>
          <w:szCs w:val="24"/>
        </w:rPr>
      </w:pPr>
      <w:r w:rsidRPr="00FF6964">
        <w:rPr>
          <w:rFonts w:ascii="Times New Roman" w:eastAsia="Malgun Gothic" w:hAnsi="Times New Roman" w:cs="Times New Roman"/>
          <w:kern w:val="0"/>
          <w:sz w:val="24"/>
          <w:szCs w:val="24"/>
          <w:vertAlign w:val="superscript"/>
        </w:rPr>
        <w:t xml:space="preserve">7 </w:t>
      </w:r>
      <w:r w:rsidRPr="00FF6964">
        <w:rPr>
          <w:rFonts w:ascii="Times New Roman" w:eastAsia="Malgun Gothic" w:hAnsi="Times New Roman" w:cs="Times New Roman"/>
          <w:kern w:val="0"/>
          <w:sz w:val="24"/>
          <w:szCs w:val="24"/>
        </w:rPr>
        <w:t>National Institute for Health Research Southampton</w:t>
      </w:r>
      <w:r w:rsidRPr="00FF6964">
        <w:rPr>
          <w:rFonts w:ascii="Times New Roman" w:eastAsia="Malgun Gothic" w:hAnsi="Times New Roman" w:cs="Times New Roman" w:hint="eastAsia"/>
          <w:kern w:val="0"/>
          <w:sz w:val="24"/>
          <w:szCs w:val="24"/>
        </w:rPr>
        <w:t xml:space="preserve"> </w:t>
      </w:r>
      <w:r w:rsidRPr="00FF6964">
        <w:rPr>
          <w:rFonts w:ascii="Times New Roman" w:eastAsia="Malgun Gothic" w:hAnsi="Times New Roman" w:cs="Times New Roman"/>
          <w:kern w:val="0"/>
          <w:sz w:val="24"/>
          <w:szCs w:val="24"/>
        </w:rPr>
        <w:t>Biomedical Research Centre, University</w:t>
      </w:r>
      <w:r w:rsidRPr="00FF6964">
        <w:rPr>
          <w:rFonts w:ascii="Times New Roman" w:eastAsia="Malgun Gothic" w:hAnsi="Times New Roman" w:cs="Times New Roman" w:hint="eastAsia"/>
          <w:kern w:val="0"/>
          <w:sz w:val="24"/>
          <w:szCs w:val="24"/>
        </w:rPr>
        <w:t xml:space="preserve"> </w:t>
      </w:r>
      <w:r w:rsidRPr="00FF6964">
        <w:rPr>
          <w:rFonts w:ascii="Times New Roman" w:eastAsia="Malgun Gothic" w:hAnsi="Times New Roman" w:cs="Times New Roman"/>
          <w:kern w:val="0"/>
          <w:sz w:val="24"/>
          <w:szCs w:val="24"/>
        </w:rPr>
        <w:t>Hospital Southampton, Southampton, UK</w:t>
      </w:r>
    </w:p>
    <w:p w14:paraId="07850DA7" w14:textId="77777777" w:rsidR="00666415" w:rsidRPr="00FF6964" w:rsidRDefault="00666415" w:rsidP="00E0049A">
      <w:pPr>
        <w:wordWrap/>
        <w:autoSpaceDE/>
        <w:autoSpaceDN/>
        <w:snapToGrid w:val="0"/>
        <w:spacing w:after="0" w:line="480" w:lineRule="auto"/>
        <w:rPr>
          <w:rFonts w:ascii="Times New Roman" w:hAnsi="Times New Roman" w:cs="Times New Roman"/>
          <w:kern w:val="0"/>
          <w:sz w:val="24"/>
          <w:szCs w:val="24"/>
        </w:rPr>
      </w:pPr>
    </w:p>
    <w:p w14:paraId="166977A4" w14:textId="77777777" w:rsidR="00666415" w:rsidRPr="00B514D8" w:rsidRDefault="00666415" w:rsidP="00E0049A">
      <w:pPr>
        <w:wordWrap/>
        <w:autoSpaceDE/>
        <w:autoSpaceDN/>
        <w:snapToGrid w:val="0"/>
        <w:spacing w:after="0" w:line="480" w:lineRule="auto"/>
        <w:ind w:left="142" w:hangingChars="59" w:hanging="142"/>
        <w:rPr>
          <w:rFonts w:ascii="Times New Roman" w:hAnsi="Times New Roman" w:cs="Times New Roman"/>
          <w:bCs/>
          <w:kern w:val="0"/>
          <w:sz w:val="24"/>
          <w:szCs w:val="24"/>
        </w:rPr>
      </w:pPr>
      <w:r w:rsidRPr="00B514D8">
        <w:rPr>
          <w:rFonts w:ascii="Times New Roman" w:hAnsi="Times New Roman" w:cs="Times New Roman"/>
          <w:kern w:val="0"/>
          <w:sz w:val="24"/>
          <w:szCs w:val="24"/>
          <w:vertAlign w:val="superscript"/>
        </w:rPr>
        <w:t xml:space="preserve">* </w:t>
      </w:r>
      <w:r w:rsidR="00B514D8" w:rsidRPr="00B514D8">
        <w:rPr>
          <w:rFonts w:ascii="Times New Roman" w:hAnsi="Times New Roman" w:cs="Times New Roman"/>
          <w:kern w:val="0"/>
          <w:sz w:val="24"/>
          <w:szCs w:val="24"/>
        </w:rPr>
        <w:t>I. Y.</w:t>
      </w:r>
      <w:r w:rsidRPr="00B514D8">
        <w:rPr>
          <w:rFonts w:ascii="Times New Roman" w:hAnsi="Times New Roman" w:cs="Times New Roman"/>
          <w:kern w:val="0"/>
          <w:sz w:val="24"/>
          <w:szCs w:val="24"/>
        </w:rPr>
        <w:t xml:space="preserve"> Cho and </w:t>
      </w:r>
      <w:r w:rsidR="00B514D8" w:rsidRPr="00B514D8">
        <w:rPr>
          <w:rFonts w:ascii="Times New Roman" w:hAnsi="Times New Roman" w:cs="Times New Roman"/>
          <w:kern w:val="0"/>
          <w:sz w:val="24"/>
          <w:szCs w:val="24"/>
        </w:rPr>
        <w:t xml:space="preserve">Y. </w:t>
      </w:r>
      <w:r w:rsidRPr="00B514D8">
        <w:rPr>
          <w:rFonts w:ascii="Times New Roman" w:hAnsi="Times New Roman" w:cs="Times New Roman"/>
          <w:kern w:val="0"/>
          <w:sz w:val="24"/>
          <w:szCs w:val="24"/>
        </w:rPr>
        <w:t>Chang are joint first authors.</w:t>
      </w:r>
    </w:p>
    <w:p w14:paraId="671F9C5A" w14:textId="77777777" w:rsidR="00666415" w:rsidRPr="00B514D8" w:rsidRDefault="00666415" w:rsidP="00E0049A">
      <w:pPr>
        <w:wordWrap/>
        <w:autoSpaceDE/>
        <w:autoSpaceDN/>
        <w:snapToGrid w:val="0"/>
        <w:spacing w:after="0" w:line="480" w:lineRule="auto"/>
        <w:ind w:left="142" w:hangingChars="59" w:hanging="142"/>
        <w:rPr>
          <w:rFonts w:ascii="Times New Roman" w:hAnsi="Times New Roman" w:cs="Times New Roman"/>
          <w:kern w:val="0"/>
          <w:sz w:val="24"/>
          <w:szCs w:val="24"/>
        </w:rPr>
      </w:pPr>
      <w:r w:rsidRPr="00B514D8">
        <w:rPr>
          <w:rFonts w:ascii="Times New Roman" w:hAnsi="Times New Roman" w:cs="Times New Roman"/>
          <w:kern w:val="0"/>
          <w:sz w:val="24"/>
          <w:szCs w:val="24"/>
          <w:vertAlign w:val="superscript"/>
        </w:rPr>
        <w:t xml:space="preserve">† </w:t>
      </w:r>
      <w:r w:rsidR="00B514D8" w:rsidRPr="00B514D8">
        <w:rPr>
          <w:rFonts w:ascii="Times New Roman" w:hAnsi="Times New Roman" w:cs="Times New Roman"/>
          <w:kern w:val="0"/>
          <w:sz w:val="24"/>
          <w:szCs w:val="24"/>
        </w:rPr>
        <w:t xml:space="preserve">H. </w:t>
      </w:r>
      <w:r w:rsidRPr="00B514D8">
        <w:rPr>
          <w:rFonts w:ascii="Times New Roman" w:hAnsi="Times New Roman" w:cs="Times New Roman"/>
          <w:kern w:val="0"/>
          <w:sz w:val="24"/>
          <w:szCs w:val="24"/>
        </w:rPr>
        <w:t xml:space="preserve">Shin and </w:t>
      </w:r>
      <w:r w:rsidR="00B514D8" w:rsidRPr="00B514D8">
        <w:rPr>
          <w:rFonts w:ascii="Times New Roman" w:hAnsi="Times New Roman" w:cs="Times New Roman"/>
          <w:kern w:val="0"/>
          <w:sz w:val="24"/>
          <w:szCs w:val="24"/>
        </w:rPr>
        <w:t xml:space="preserve">S. </w:t>
      </w:r>
      <w:r w:rsidRPr="00B514D8">
        <w:rPr>
          <w:rFonts w:ascii="Times New Roman" w:hAnsi="Times New Roman" w:cs="Times New Roman"/>
          <w:kern w:val="0"/>
          <w:sz w:val="24"/>
          <w:szCs w:val="24"/>
        </w:rPr>
        <w:t>Ryu are joint corresponding authors.</w:t>
      </w:r>
    </w:p>
    <w:p w14:paraId="42BE175D" w14:textId="77777777" w:rsidR="00666415" w:rsidRPr="00B07246" w:rsidRDefault="00666415" w:rsidP="00E0049A">
      <w:pPr>
        <w:wordWrap/>
        <w:autoSpaceDE/>
        <w:autoSpaceDN/>
        <w:snapToGrid w:val="0"/>
        <w:spacing w:after="0" w:line="480" w:lineRule="auto"/>
        <w:rPr>
          <w:rFonts w:ascii="Times New Roman" w:hAnsi="Times New Roman" w:cs="Times New Roman"/>
          <w:kern w:val="0"/>
          <w:sz w:val="24"/>
          <w:szCs w:val="24"/>
        </w:rPr>
      </w:pPr>
    </w:p>
    <w:p w14:paraId="11932F7E" w14:textId="77777777" w:rsidR="00666415" w:rsidRPr="00FF6964" w:rsidRDefault="00B514D8" w:rsidP="00E0049A">
      <w:pPr>
        <w:wordWrap/>
        <w:spacing w:after="0" w:line="480" w:lineRule="auto"/>
        <w:rPr>
          <w:rFonts w:ascii="Times New Roman" w:eastAsia="Arial Unicode MS" w:hAnsi="Times New Roman" w:cs="Times New Roman"/>
          <w:bCs/>
          <w:sz w:val="24"/>
          <w:szCs w:val="24"/>
        </w:rPr>
      </w:pPr>
      <w:r>
        <w:rPr>
          <w:rFonts w:ascii="Times New Roman" w:hAnsi="Times New Roman" w:cs="Times New Roman"/>
          <w:kern w:val="0"/>
          <w:sz w:val="24"/>
          <w:szCs w:val="24"/>
          <w:vertAlign w:val="superscript"/>
        </w:rPr>
        <w:t>‡</w:t>
      </w:r>
      <w:r w:rsidR="00666415" w:rsidRPr="00FF6964">
        <w:rPr>
          <w:rFonts w:ascii="Times New Roman" w:eastAsia="Arial Unicode MS" w:hAnsi="Times New Roman" w:cs="Times New Roman"/>
          <w:b/>
          <w:sz w:val="24"/>
          <w:szCs w:val="24"/>
        </w:rPr>
        <w:t>Co-Correspondences:</w:t>
      </w:r>
    </w:p>
    <w:p w14:paraId="5691AD0B" w14:textId="77777777" w:rsidR="00666415" w:rsidRPr="00FF6964" w:rsidRDefault="00666415" w:rsidP="00E0049A">
      <w:pPr>
        <w:wordWrap/>
        <w:spacing w:after="0" w:line="480" w:lineRule="auto"/>
        <w:rPr>
          <w:rFonts w:ascii="Times New Roman" w:eastAsia="Arial Unicode MS" w:hAnsi="Times New Roman" w:cs="Times New Roman"/>
          <w:sz w:val="24"/>
          <w:szCs w:val="24"/>
        </w:rPr>
      </w:pPr>
      <w:proofErr w:type="spellStart"/>
      <w:r w:rsidRPr="00FF6964">
        <w:rPr>
          <w:rFonts w:ascii="Times New Roman" w:eastAsia="Arial Unicode MS" w:hAnsi="Times New Roman" w:cs="Times New Roman"/>
          <w:kern w:val="0"/>
          <w:sz w:val="24"/>
          <w:szCs w:val="24"/>
        </w:rPr>
        <w:t>Hocheol</w:t>
      </w:r>
      <w:proofErr w:type="spellEnd"/>
      <w:r w:rsidRPr="00FF6964">
        <w:rPr>
          <w:rFonts w:ascii="Times New Roman" w:eastAsia="Arial Unicode MS" w:hAnsi="Times New Roman" w:cs="Times New Roman"/>
          <w:kern w:val="0"/>
          <w:sz w:val="24"/>
          <w:szCs w:val="24"/>
        </w:rPr>
        <w:t xml:space="preserve"> Shin</w:t>
      </w:r>
      <w:r w:rsidRPr="00FF6964">
        <w:rPr>
          <w:rFonts w:ascii="Times New Roman" w:eastAsia="Arial Unicode MS" w:hAnsi="Times New Roman" w:cs="Times New Roman"/>
          <w:sz w:val="24"/>
          <w:szCs w:val="24"/>
        </w:rPr>
        <w:t xml:space="preserve">, Department of Family Medicine, </w:t>
      </w:r>
      <w:proofErr w:type="spellStart"/>
      <w:r w:rsidRPr="00FF6964">
        <w:rPr>
          <w:rFonts w:ascii="Times New Roman" w:eastAsia="Arial Unicode MS" w:hAnsi="Times New Roman" w:cs="Times New Roman"/>
          <w:sz w:val="24"/>
          <w:szCs w:val="24"/>
        </w:rPr>
        <w:t>Kangbuk</w:t>
      </w:r>
      <w:proofErr w:type="spellEnd"/>
      <w:r w:rsidRPr="00FF6964">
        <w:rPr>
          <w:rFonts w:ascii="Times New Roman" w:eastAsia="Arial Unicode MS" w:hAnsi="Times New Roman" w:cs="Times New Roman"/>
          <w:sz w:val="24"/>
          <w:szCs w:val="24"/>
        </w:rPr>
        <w:t xml:space="preserve"> Samsung Hospital, Sungkyunkwan University School of Medicine, 29 </w:t>
      </w:r>
      <w:proofErr w:type="spellStart"/>
      <w:r w:rsidRPr="00FF6964">
        <w:rPr>
          <w:rFonts w:ascii="Times New Roman" w:eastAsia="Arial Unicode MS" w:hAnsi="Times New Roman" w:cs="Times New Roman"/>
          <w:sz w:val="24"/>
          <w:szCs w:val="24"/>
        </w:rPr>
        <w:t>Saemunan-ro</w:t>
      </w:r>
      <w:proofErr w:type="spellEnd"/>
      <w:r w:rsidRPr="00FF6964">
        <w:rPr>
          <w:rFonts w:ascii="Times New Roman" w:eastAsia="Arial Unicode MS" w:hAnsi="Times New Roman" w:cs="Times New Roman"/>
          <w:sz w:val="24"/>
          <w:szCs w:val="24"/>
        </w:rPr>
        <w:t xml:space="preserve">, </w:t>
      </w:r>
      <w:proofErr w:type="spellStart"/>
      <w:r w:rsidRPr="00FF6964">
        <w:rPr>
          <w:rFonts w:ascii="Times New Roman" w:eastAsia="Arial Unicode MS" w:hAnsi="Times New Roman" w:cs="Times New Roman"/>
          <w:sz w:val="24"/>
          <w:szCs w:val="24"/>
        </w:rPr>
        <w:t>Jongno-gu</w:t>
      </w:r>
      <w:proofErr w:type="spellEnd"/>
      <w:r w:rsidRPr="00FF6964">
        <w:rPr>
          <w:rFonts w:ascii="Times New Roman" w:eastAsia="Arial Unicode MS" w:hAnsi="Times New Roman" w:cs="Times New Roman"/>
          <w:sz w:val="24"/>
          <w:szCs w:val="24"/>
        </w:rPr>
        <w:t xml:space="preserve">, Seoul 03181, </w:t>
      </w:r>
      <w:r w:rsidR="00B514D8">
        <w:rPr>
          <w:rFonts w:ascii="Times New Roman" w:eastAsia="한컴바탕" w:hAnsi="Times New Roman" w:cs="Times New Roman"/>
          <w:kern w:val="0"/>
          <w:sz w:val="24"/>
          <w:szCs w:val="24"/>
        </w:rPr>
        <w:t xml:space="preserve">Republic of </w:t>
      </w:r>
      <w:r w:rsidR="00B514D8" w:rsidRPr="00FF6964">
        <w:rPr>
          <w:rFonts w:ascii="Times New Roman" w:eastAsia="한컴바탕" w:hAnsi="Times New Roman" w:cs="Times New Roman"/>
          <w:kern w:val="0"/>
          <w:sz w:val="24"/>
          <w:szCs w:val="24"/>
        </w:rPr>
        <w:t>Korea</w:t>
      </w:r>
      <w:r w:rsidRPr="00FF6964">
        <w:rPr>
          <w:rFonts w:ascii="Times New Roman" w:eastAsia="Arial Unicode MS" w:hAnsi="Times New Roman" w:cs="Times New Roman"/>
          <w:sz w:val="24"/>
          <w:szCs w:val="24"/>
        </w:rPr>
        <w:t>.</w:t>
      </w:r>
    </w:p>
    <w:p w14:paraId="2DA868A5" w14:textId="77777777" w:rsidR="00666415" w:rsidRPr="00FF6964" w:rsidRDefault="00666415" w:rsidP="00E0049A">
      <w:pPr>
        <w:wordWrap/>
        <w:spacing w:after="0" w:line="480" w:lineRule="auto"/>
        <w:rPr>
          <w:rFonts w:ascii="Times New Roman" w:eastAsia="Arial Unicode MS" w:hAnsi="Times New Roman" w:cs="Times New Roman"/>
          <w:sz w:val="24"/>
          <w:szCs w:val="24"/>
        </w:rPr>
      </w:pPr>
      <w:r w:rsidRPr="00FF6964">
        <w:rPr>
          <w:rFonts w:ascii="Times New Roman" w:eastAsia="Arial Unicode MS" w:hAnsi="Times New Roman" w:cs="Times New Roman"/>
          <w:sz w:val="24"/>
          <w:szCs w:val="24"/>
        </w:rPr>
        <w:t xml:space="preserve">Tel: +82-2-2001-2001; Fax: +82-2-2001-2016; E-mail: </w:t>
      </w:r>
      <w:hyperlink r:id="rId6" w:history="1">
        <w:r w:rsidRPr="00FF6964">
          <w:rPr>
            <w:rFonts w:ascii="Times New Roman" w:eastAsia="Arial Unicode MS" w:hAnsi="Times New Roman" w:cs="Times New Roman"/>
            <w:sz w:val="24"/>
            <w:szCs w:val="24"/>
            <w:u w:val="single"/>
          </w:rPr>
          <w:t>hcfm.shin@samsung.com</w:t>
        </w:r>
      </w:hyperlink>
      <w:r w:rsidRPr="00FF6964">
        <w:rPr>
          <w:rFonts w:ascii="Times New Roman" w:eastAsia="Arial Unicode MS" w:hAnsi="Times New Roman" w:cs="Times New Roman"/>
          <w:sz w:val="24"/>
          <w:szCs w:val="24"/>
        </w:rPr>
        <w:t>.</w:t>
      </w:r>
    </w:p>
    <w:p w14:paraId="30C36021" w14:textId="77777777" w:rsidR="00666415" w:rsidRPr="00FF6964" w:rsidRDefault="00666415" w:rsidP="00E0049A">
      <w:pPr>
        <w:wordWrap/>
        <w:spacing w:after="0" w:line="480" w:lineRule="auto"/>
        <w:rPr>
          <w:rFonts w:ascii="Times New Roman" w:eastAsia="Arial Unicode MS" w:hAnsi="Times New Roman" w:cs="Times New Roman"/>
          <w:b/>
          <w:sz w:val="24"/>
          <w:szCs w:val="24"/>
        </w:rPr>
      </w:pPr>
      <w:r w:rsidRPr="00FF6964">
        <w:rPr>
          <w:rFonts w:ascii="Times New Roman" w:eastAsia="Arial Unicode MS" w:hAnsi="Times New Roman" w:cs="Times New Roman" w:hint="eastAsia"/>
          <w:b/>
          <w:sz w:val="24"/>
          <w:szCs w:val="24"/>
        </w:rPr>
        <w:t>and</w:t>
      </w:r>
    </w:p>
    <w:p w14:paraId="524B91D4" w14:textId="77777777" w:rsidR="00666415" w:rsidRPr="00FF6964" w:rsidRDefault="00666415" w:rsidP="00E0049A">
      <w:pPr>
        <w:wordWrap/>
        <w:spacing w:after="0" w:line="480" w:lineRule="auto"/>
        <w:rPr>
          <w:rFonts w:ascii="Times New Roman" w:eastAsia="Arial Unicode MS" w:hAnsi="Times New Roman" w:cs="Times New Roman"/>
          <w:sz w:val="24"/>
          <w:szCs w:val="24"/>
        </w:rPr>
      </w:pPr>
      <w:proofErr w:type="spellStart"/>
      <w:r w:rsidRPr="00FF6964">
        <w:rPr>
          <w:rFonts w:ascii="Times New Roman" w:eastAsia="Arial Unicode MS" w:hAnsi="Times New Roman" w:cs="Times New Roman"/>
          <w:sz w:val="24"/>
          <w:szCs w:val="24"/>
        </w:rPr>
        <w:t>Seungho</w:t>
      </w:r>
      <w:proofErr w:type="spellEnd"/>
      <w:r w:rsidRPr="00FF6964">
        <w:rPr>
          <w:rFonts w:ascii="Times New Roman" w:eastAsia="Arial Unicode MS" w:hAnsi="Times New Roman" w:cs="Times New Roman"/>
          <w:sz w:val="24"/>
          <w:szCs w:val="24"/>
        </w:rPr>
        <w:t xml:space="preserve"> Ryu, Department of Occupational and Environmental Medicine, </w:t>
      </w:r>
      <w:proofErr w:type="spellStart"/>
      <w:r w:rsidRPr="00FF6964">
        <w:rPr>
          <w:rFonts w:ascii="Times New Roman" w:eastAsia="Arial Unicode MS" w:hAnsi="Times New Roman" w:cs="Times New Roman"/>
          <w:sz w:val="24"/>
          <w:szCs w:val="24"/>
        </w:rPr>
        <w:t>Kangbuk</w:t>
      </w:r>
      <w:proofErr w:type="spellEnd"/>
      <w:r w:rsidRPr="00FF6964">
        <w:rPr>
          <w:rFonts w:ascii="Times New Roman" w:eastAsia="Arial Unicode MS" w:hAnsi="Times New Roman" w:cs="Times New Roman"/>
          <w:sz w:val="24"/>
          <w:szCs w:val="24"/>
        </w:rPr>
        <w:t xml:space="preserve"> Samsung Hospital, Sungkyunkwan University School of Medicine, Samsung Main Building B2, 250 </w:t>
      </w:r>
      <w:proofErr w:type="spellStart"/>
      <w:r w:rsidRPr="00FF6964">
        <w:rPr>
          <w:rFonts w:ascii="Times New Roman" w:eastAsia="Arial Unicode MS" w:hAnsi="Times New Roman" w:cs="Times New Roman"/>
          <w:sz w:val="24"/>
          <w:szCs w:val="24"/>
        </w:rPr>
        <w:t>Taepyung-ro</w:t>
      </w:r>
      <w:proofErr w:type="spellEnd"/>
      <w:r w:rsidRPr="00FF6964">
        <w:rPr>
          <w:rFonts w:ascii="Times New Roman" w:eastAsia="Arial Unicode MS" w:hAnsi="Times New Roman" w:cs="Times New Roman"/>
          <w:sz w:val="24"/>
          <w:szCs w:val="24"/>
        </w:rPr>
        <w:t xml:space="preserve"> 2ga, Jung-</w:t>
      </w:r>
      <w:proofErr w:type="spellStart"/>
      <w:r w:rsidRPr="00FF6964">
        <w:rPr>
          <w:rFonts w:ascii="Times New Roman" w:eastAsia="Arial Unicode MS" w:hAnsi="Times New Roman" w:cs="Times New Roman"/>
          <w:sz w:val="24"/>
          <w:szCs w:val="24"/>
        </w:rPr>
        <w:t>gu</w:t>
      </w:r>
      <w:proofErr w:type="spellEnd"/>
      <w:r w:rsidRPr="00FF6964">
        <w:rPr>
          <w:rFonts w:ascii="Times New Roman" w:eastAsia="Arial Unicode MS" w:hAnsi="Times New Roman" w:cs="Times New Roman"/>
          <w:sz w:val="24"/>
          <w:szCs w:val="24"/>
        </w:rPr>
        <w:t xml:space="preserve">, Seoul 04514, </w:t>
      </w:r>
      <w:r w:rsidR="00B514D8">
        <w:rPr>
          <w:rFonts w:ascii="Times New Roman" w:eastAsia="한컴바탕" w:hAnsi="Times New Roman" w:cs="Times New Roman"/>
          <w:kern w:val="0"/>
          <w:sz w:val="24"/>
          <w:szCs w:val="24"/>
        </w:rPr>
        <w:t xml:space="preserve">Republic of </w:t>
      </w:r>
      <w:r w:rsidR="00B514D8" w:rsidRPr="00FF6964">
        <w:rPr>
          <w:rFonts w:ascii="Times New Roman" w:eastAsia="한컴바탕" w:hAnsi="Times New Roman" w:cs="Times New Roman"/>
          <w:kern w:val="0"/>
          <w:sz w:val="24"/>
          <w:szCs w:val="24"/>
        </w:rPr>
        <w:t>Korea</w:t>
      </w:r>
      <w:r w:rsidR="00B514D8">
        <w:rPr>
          <w:rFonts w:ascii="Times New Roman" w:eastAsia="한컴바탕" w:hAnsi="Times New Roman" w:cs="Times New Roman"/>
          <w:kern w:val="0"/>
          <w:sz w:val="24"/>
          <w:szCs w:val="24"/>
        </w:rPr>
        <w:t>.</w:t>
      </w:r>
    </w:p>
    <w:p w14:paraId="38264290" w14:textId="77777777" w:rsidR="00666415" w:rsidRPr="00FF6964" w:rsidRDefault="00666415" w:rsidP="00E0049A">
      <w:pPr>
        <w:wordWrap/>
        <w:spacing w:after="0" w:line="480" w:lineRule="auto"/>
        <w:rPr>
          <w:rFonts w:ascii="Times New Roman" w:eastAsia="Arial Unicode MS" w:hAnsi="Times New Roman" w:cs="Times New Roman"/>
          <w:sz w:val="24"/>
          <w:szCs w:val="24"/>
        </w:rPr>
      </w:pPr>
      <w:r w:rsidRPr="00FF6964">
        <w:rPr>
          <w:rFonts w:ascii="Times New Roman" w:eastAsia="Arial Unicode MS" w:hAnsi="Times New Roman" w:cs="Times New Roman"/>
          <w:sz w:val="24"/>
          <w:szCs w:val="24"/>
        </w:rPr>
        <w:t xml:space="preserve">Tel: +82-2-2001-5137; Fax: +82-2-757-0436; E-mail: </w:t>
      </w:r>
      <w:hyperlink r:id="rId7" w:history="1">
        <w:r w:rsidRPr="00FF6964">
          <w:rPr>
            <w:rFonts w:ascii="Times New Roman" w:eastAsia="Arial Unicode MS" w:hAnsi="Times New Roman" w:cs="Times New Roman"/>
            <w:sz w:val="24"/>
            <w:szCs w:val="24"/>
            <w:u w:val="single"/>
          </w:rPr>
          <w:t>sh703.yoo@gmail.com</w:t>
        </w:r>
      </w:hyperlink>
      <w:r w:rsidRPr="00FF6964">
        <w:rPr>
          <w:rFonts w:ascii="Times New Roman" w:eastAsia="Arial Unicode MS" w:hAnsi="Times New Roman" w:cs="Times New Roman"/>
          <w:sz w:val="24"/>
          <w:szCs w:val="24"/>
        </w:rPr>
        <w:t>.</w:t>
      </w:r>
    </w:p>
    <w:p w14:paraId="2ED47245" w14:textId="77777777" w:rsidR="00666415" w:rsidRDefault="00666415" w:rsidP="00E0049A">
      <w:pPr>
        <w:wordWrap/>
        <w:spacing w:after="0" w:line="480" w:lineRule="auto"/>
        <w:rPr>
          <w:rFonts w:ascii="Times New Roman" w:eastAsia="Malgun Gothic" w:hAnsi="Times New Roman" w:cs="Times New Roman"/>
          <w:kern w:val="0"/>
          <w:sz w:val="24"/>
          <w:szCs w:val="24"/>
        </w:rPr>
      </w:pPr>
    </w:p>
    <w:p w14:paraId="27308062" w14:textId="77777777" w:rsidR="001A0032" w:rsidRDefault="00666415" w:rsidP="00E0049A">
      <w:pPr>
        <w:wordWrap/>
        <w:spacing w:after="0" w:line="480" w:lineRule="auto"/>
        <w:rPr>
          <w:rFonts w:ascii="Times New Roman" w:eastAsia="Malgun Gothic" w:hAnsi="Times New Roman" w:cs="Times New Roman"/>
          <w:b/>
          <w:kern w:val="0"/>
          <w:sz w:val="24"/>
          <w:szCs w:val="24"/>
        </w:rPr>
      </w:pPr>
      <w:r>
        <w:rPr>
          <w:rFonts w:ascii="Times New Roman" w:eastAsia="Malgun Gothic" w:hAnsi="Times New Roman" w:cs="Times New Roman"/>
          <w:b/>
          <w:kern w:val="0"/>
          <w:sz w:val="24"/>
          <w:szCs w:val="24"/>
        </w:rPr>
        <w:t>Total w</w:t>
      </w:r>
      <w:r w:rsidRPr="004360BC">
        <w:rPr>
          <w:rFonts w:ascii="Times New Roman" w:eastAsia="Malgun Gothic" w:hAnsi="Times New Roman" w:cs="Times New Roman"/>
          <w:b/>
          <w:kern w:val="0"/>
          <w:sz w:val="24"/>
          <w:szCs w:val="24"/>
        </w:rPr>
        <w:t>ord count</w:t>
      </w:r>
    </w:p>
    <w:p w14:paraId="0AB9F5BD" w14:textId="77777777" w:rsidR="009C7BAE" w:rsidRDefault="00027B7B" w:rsidP="00E0049A">
      <w:pPr>
        <w:wordWrap/>
        <w:spacing w:after="0" w:line="480" w:lineRule="auto"/>
        <w:rPr>
          <w:rFonts w:ascii="Times New Roman" w:eastAsia="Malgun Gothic" w:hAnsi="Times New Roman" w:cs="Times New Roman"/>
          <w:kern w:val="0"/>
          <w:sz w:val="24"/>
          <w:szCs w:val="24"/>
        </w:rPr>
      </w:pPr>
      <w:r>
        <w:rPr>
          <w:rFonts w:ascii="Times New Roman" w:eastAsia="Malgun Gothic" w:hAnsi="Times New Roman" w:cs="Times New Roman"/>
          <w:kern w:val="0"/>
          <w:sz w:val="24"/>
          <w:szCs w:val="24"/>
        </w:rPr>
        <w:t>main text: 4,000</w:t>
      </w:r>
      <w:r w:rsidR="00666415">
        <w:rPr>
          <w:rFonts w:ascii="Times New Roman" w:eastAsia="Malgun Gothic" w:hAnsi="Times New Roman" w:cs="Times New Roman"/>
          <w:kern w:val="0"/>
          <w:sz w:val="24"/>
          <w:szCs w:val="24"/>
        </w:rPr>
        <w:t xml:space="preserve"> (excluding </w:t>
      </w:r>
      <w:r w:rsidR="0044304C">
        <w:rPr>
          <w:rFonts w:ascii="Times New Roman" w:eastAsia="Malgun Gothic" w:hAnsi="Times New Roman" w:cs="Times New Roman"/>
          <w:kern w:val="0"/>
          <w:sz w:val="24"/>
          <w:szCs w:val="24"/>
        </w:rPr>
        <w:t xml:space="preserve">abstract, </w:t>
      </w:r>
      <w:r w:rsidR="00666415">
        <w:rPr>
          <w:rFonts w:ascii="Times New Roman" w:eastAsia="Malgun Gothic" w:hAnsi="Times New Roman" w:cs="Times New Roman"/>
          <w:kern w:val="0"/>
          <w:sz w:val="24"/>
          <w:szCs w:val="24"/>
        </w:rPr>
        <w:t xml:space="preserve">references, tables and figures); </w:t>
      </w:r>
    </w:p>
    <w:p w14:paraId="1B1507BD" w14:textId="77777777" w:rsidR="00666415" w:rsidRDefault="00666415" w:rsidP="00E0049A">
      <w:pPr>
        <w:wordWrap/>
        <w:spacing w:after="0" w:line="480" w:lineRule="auto"/>
        <w:rPr>
          <w:rFonts w:ascii="Times New Roman" w:eastAsia="Malgun Gothic" w:hAnsi="Times New Roman" w:cs="Times New Roman"/>
          <w:kern w:val="0"/>
          <w:sz w:val="24"/>
          <w:szCs w:val="24"/>
        </w:rPr>
      </w:pPr>
      <w:r>
        <w:rPr>
          <w:rFonts w:ascii="Times New Roman" w:eastAsia="Malgun Gothic" w:hAnsi="Times New Roman" w:cs="Times New Roman"/>
          <w:kern w:val="0"/>
          <w:sz w:val="24"/>
          <w:szCs w:val="24"/>
        </w:rPr>
        <w:t>a</w:t>
      </w:r>
      <w:r>
        <w:rPr>
          <w:rFonts w:ascii="Times New Roman" w:eastAsia="Malgun Gothic" w:hAnsi="Times New Roman" w:cs="Times New Roman" w:hint="eastAsia"/>
          <w:kern w:val="0"/>
          <w:sz w:val="24"/>
          <w:szCs w:val="24"/>
        </w:rPr>
        <w:t>bstract</w:t>
      </w:r>
      <w:r>
        <w:rPr>
          <w:rFonts w:ascii="Times New Roman" w:eastAsia="Malgun Gothic" w:hAnsi="Times New Roman" w:cs="Times New Roman"/>
          <w:kern w:val="0"/>
          <w:sz w:val="24"/>
          <w:szCs w:val="24"/>
        </w:rPr>
        <w:t>:</w:t>
      </w:r>
      <w:r w:rsidRPr="004360BC">
        <w:rPr>
          <w:rFonts w:ascii="Times New Roman" w:eastAsia="Malgun Gothic" w:hAnsi="Times New Roman" w:cs="Times New Roman"/>
          <w:kern w:val="0"/>
          <w:sz w:val="24"/>
          <w:szCs w:val="24"/>
        </w:rPr>
        <w:t xml:space="preserve"> 2</w:t>
      </w:r>
      <w:r w:rsidR="00C205A3">
        <w:rPr>
          <w:rFonts w:ascii="Times New Roman" w:eastAsia="Malgun Gothic" w:hAnsi="Times New Roman" w:cs="Times New Roman" w:hint="eastAsia"/>
          <w:kern w:val="0"/>
          <w:sz w:val="24"/>
          <w:szCs w:val="24"/>
        </w:rPr>
        <w:t>38</w:t>
      </w:r>
    </w:p>
    <w:p w14:paraId="10D69A5B" w14:textId="77777777" w:rsidR="001A0032" w:rsidRDefault="001A0032" w:rsidP="00E0049A">
      <w:pPr>
        <w:wordWrap/>
        <w:spacing w:after="0" w:line="480" w:lineRule="auto"/>
        <w:rPr>
          <w:rFonts w:ascii="Times New Roman" w:eastAsia="Malgun Gothic" w:hAnsi="Times New Roman" w:cs="Times New Roman"/>
          <w:b/>
          <w:kern w:val="0"/>
          <w:sz w:val="24"/>
          <w:szCs w:val="24"/>
        </w:rPr>
      </w:pPr>
    </w:p>
    <w:p w14:paraId="13EC4D7C" w14:textId="77777777" w:rsidR="00666415" w:rsidRPr="00CC29E2" w:rsidRDefault="00666415" w:rsidP="00E0049A">
      <w:pPr>
        <w:wordWrap/>
        <w:spacing w:after="0" w:line="480" w:lineRule="auto"/>
        <w:rPr>
          <w:rFonts w:ascii="Times New Roman" w:eastAsia="Malgun Gothic" w:hAnsi="Times New Roman" w:cs="Times New Roman"/>
          <w:kern w:val="0"/>
          <w:sz w:val="24"/>
          <w:szCs w:val="24"/>
        </w:rPr>
      </w:pPr>
      <w:r>
        <w:rPr>
          <w:rFonts w:ascii="Times New Roman" w:eastAsia="Malgun Gothic" w:hAnsi="Times New Roman" w:cs="Times New Roman"/>
          <w:b/>
          <w:kern w:val="0"/>
          <w:sz w:val="24"/>
          <w:szCs w:val="24"/>
        </w:rPr>
        <w:t>Figures and</w:t>
      </w:r>
      <w:r w:rsidRPr="005629C0">
        <w:rPr>
          <w:rFonts w:ascii="Times New Roman" w:eastAsia="Malgun Gothic" w:hAnsi="Times New Roman" w:cs="Times New Roman"/>
          <w:b/>
          <w:kern w:val="0"/>
          <w:sz w:val="24"/>
          <w:szCs w:val="24"/>
        </w:rPr>
        <w:t xml:space="preserve"> tables</w:t>
      </w:r>
      <w:r>
        <w:rPr>
          <w:rFonts w:ascii="Times New Roman" w:eastAsia="Malgun Gothic" w:hAnsi="Times New Roman" w:cs="Times New Roman"/>
          <w:kern w:val="0"/>
          <w:sz w:val="24"/>
          <w:szCs w:val="24"/>
        </w:rPr>
        <w:t>: 4 (3 tables and 1 figure)</w:t>
      </w:r>
    </w:p>
    <w:p w14:paraId="6B6538E7" w14:textId="2CBEC425" w:rsidR="0049312A" w:rsidRDefault="0049312A">
      <w:pPr>
        <w:widowControl/>
        <w:wordWrap/>
        <w:autoSpaceDE/>
        <w:autoSpaceDN/>
        <w:spacing w:after="160" w:line="259" w:lineRule="auto"/>
      </w:pPr>
      <w:r>
        <w:br w:type="page"/>
      </w:r>
    </w:p>
    <w:p w14:paraId="6CB2F9CD"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b/>
          <w:sz w:val="24"/>
          <w:szCs w:val="24"/>
        </w:rPr>
      </w:pPr>
      <w:r w:rsidRPr="0049312A">
        <w:rPr>
          <w:rFonts w:ascii="Times New Roman" w:eastAsia="Malgun Gothic" w:hAnsi="Times New Roman" w:cs="Times New Roman"/>
          <w:b/>
          <w:sz w:val="24"/>
          <w:szCs w:val="24"/>
        </w:rPr>
        <w:lastRenderedPageBreak/>
        <w:t xml:space="preserve">Abstract </w:t>
      </w:r>
    </w:p>
    <w:p w14:paraId="292625CF"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GulimChe" w:hAnsi="Times New Roman" w:cs="Times New Roman"/>
          <w:b/>
          <w:sz w:val="24"/>
          <w:szCs w:val="24"/>
        </w:rPr>
        <w:t>Aims.</w:t>
      </w:r>
      <w:r w:rsidRPr="0049312A">
        <w:rPr>
          <w:rFonts w:ascii="Times New Roman" w:eastAsia="Malgun Gothic" w:hAnsi="Times New Roman" w:cs="Times New Roman"/>
          <w:sz w:val="24"/>
          <w:szCs w:val="24"/>
        </w:rPr>
        <w:t xml:space="preserve"> The longitudinal relationship between depression and the risk of nonalcoholic fatty liver disease (NAFLD) is uncertain. We examined: a) the association between depressive symptoms and incident hepatic steatosis (HS), both with and without liver fibrosis; and b) the influence of obesity on this association. </w:t>
      </w:r>
    </w:p>
    <w:p w14:paraId="37854540" w14:textId="77777777" w:rsidR="0049312A" w:rsidRPr="0049312A" w:rsidRDefault="0049312A" w:rsidP="0049312A">
      <w:pPr>
        <w:wordWrap/>
        <w:spacing w:after="0" w:line="480" w:lineRule="auto"/>
        <w:rPr>
          <w:rFonts w:ascii="Times New Roman" w:eastAsia="Malgun Gothic" w:hAnsi="Times New Roman" w:cs="Times New Roman"/>
          <w:sz w:val="24"/>
          <w:szCs w:val="24"/>
          <w:lang w:val="en"/>
        </w:rPr>
      </w:pPr>
      <w:r w:rsidRPr="0049312A">
        <w:rPr>
          <w:rFonts w:ascii="Times New Roman" w:eastAsia="GulimChe" w:hAnsi="Times New Roman" w:cs="Times New Roman"/>
          <w:b/>
          <w:sz w:val="24"/>
          <w:szCs w:val="24"/>
        </w:rPr>
        <w:t xml:space="preserve">Methods. </w:t>
      </w:r>
      <w:r w:rsidRPr="0049312A">
        <w:rPr>
          <w:rFonts w:ascii="Times New Roman" w:eastAsia="Malgun Gothic" w:hAnsi="Times New Roman" w:cs="Times New Roman"/>
          <w:sz w:val="24"/>
          <w:szCs w:val="24"/>
        </w:rPr>
        <w:t xml:space="preserve">A cohort of 142,005 Korean adults with neither HS nor excessive alcohol consumption at baseline were followed for up to 8.9 years. The validated Center for Epidemiologic Studies-Depression score (CES-D) was assessed at baseline, and subjects were categorized as non-depressed (a CES-D &lt;8, reference) or depression (CES-D ≥16). HS </w:t>
      </w:r>
      <w:r w:rsidRPr="0049312A">
        <w:rPr>
          <w:rFonts w:ascii="Times New Roman" w:eastAsia="Malgun Gothic" w:hAnsi="Times New Roman" w:cs="Times New Roman"/>
          <w:sz w:val="24"/>
          <w:szCs w:val="24"/>
          <w:lang w:val="en"/>
        </w:rPr>
        <w:t>was diagnosed by ultrasonography. Liver fibrosis was assessed by the fibrosis-4 index (FIB-4). P</w:t>
      </w:r>
      <w:proofErr w:type="spellStart"/>
      <w:r w:rsidRPr="0049312A">
        <w:rPr>
          <w:rFonts w:ascii="Times New Roman" w:eastAsia="Malgun Gothic" w:hAnsi="Times New Roman" w:cs="Times New Roman"/>
          <w:sz w:val="24"/>
          <w:szCs w:val="24"/>
        </w:rPr>
        <w:t>arametric</w:t>
      </w:r>
      <w:proofErr w:type="spellEnd"/>
      <w:r w:rsidRPr="0049312A">
        <w:rPr>
          <w:rFonts w:ascii="Times New Roman" w:eastAsia="Malgun Gothic" w:hAnsi="Times New Roman" w:cs="Times New Roman"/>
          <w:sz w:val="24"/>
          <w:szCs w:val="24"/>
        </w:rPr>
        <w:t xml:space="preserve"> proportional hazards models</w:t>
      </w:r>
      <w:r w:rsidRPr="0049312A" w:rsidDel="0036515C">
        <w:rPr>
          <w:rFonts w:ascii="Times New Roman" w:eastAsia="Malgun Gothic" w:hAnsi="Times New Roman" w:cs="Times New Roman"/>
          <w:sz w:val="24"/>
          <w:szCs w:val="24"/>
          <w:lang w:val="en"/>
        </w:rPr>
        <w:t xml:space="preserve"> </w:t>
      </w:r>
      <w:r w:rsidRPr="0049312A">
        <w:rPr>
          <w:rFonts w:ascii="Times New Roman" w:eastAsia="Malgun Gothic" w:hAnsi="Times New Roman" w:cs="Times New Roman"/>
          <w:sz w:val="24"/>
          <w:szCs w:val="24"/>
          <w:lang w:val="en"/>
        </w:rPr>
        <w:t>were used to estimate the adjusted hazard ratios (</w:t>
      </w:r>
      <w:proofErr w:type="spellStart"/>
      <w:r w:rsidRPr="0049312A">
        <w:rPr>
          <w:rFonts w:ascii="Times New Roman" w:eastAsia="Malgun Gothic" w:hAnsi="Times New Roman" w:cs="Times New Roman"/>
          <w:sz w:val="24"/>
          <w:szCs w:val="24"/>
          <w:lang w:val="en"/>
        </w:rPr>
        <w:t>aHRs</w:t>
      </w:r>
      <w:proofErr w:type="spellEnd"/>
      <w:r w:rsidRPr="0049312A">
        <w:rPr>
          <w:rFonts w:ascii="Times New Roman" w:eastAsia="Malgun Gothic" w:hAnsi="Times New Roman" w:cs="Times New Roman"/>
          <w:sz w:val="24"/>
          <w:szCs w:val="24"/>
          <w:lang w:val="en"/>
        </w:rPr>
        <w:t xml:space="preserve">) and 95% confidence intervals (CIs). </w:t>
      </w:r>
    </w:p>
    <w:p w14:paraId="0EBE73EE"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b/>
          <w:sz w:val="24"/>
          <w:szCs w:val="24"/>
          <w:lang w:val="en"/>
        </w:rPr>
        <w:t>Results.</w:t>
      </w:r>
      <w:r w:rsidRPr="0049312A">
        <w:rPr>
          <w:rFonts w:ascii="Times New Roman" w:eastAsia="Malgun Gothic" w:hAnsi="Times New Roman" w:cs="Times New Roman"/>
          <w:sz w:val="24"/>
          <w:szCs w:val="24"/>
          <w:lang w:val="en"/>
        </w:rPr>
        <w:t xml:space="preserve"> </w:t>
      </w:r>
      <w:r w:rsidRPr="0049312A">
        <w:rPr>
          <w:rFonts w:ascii="Times New Roman" w:eastAsia="Malgun Gothic" w:hAnsi="Times New Roman" w:cs="Times New Roman"/>
          <w:sz w:val="24"/>
          <w:szCs w:val="24"/>
        </w:rPr>
        <w:t>During a median follow-up</w:t>
      </w:r>
      <w:r w:rsidRPr="0049312A">
        <w:rPr>
          <w:rFonts w:ascii="Times New Roman" w:eastAsia="Malgun Gothic" w:hAnsi="Times New Roman" w:cs="Times New Roman"/>
          <w:sz w:val="24"/>
          <w:szCs w:val="24"/>
          <w:lang w:val="en"/>
        </w:rPr>
        <w:t xml:space="preserve"> of </w:t>
      </w:r>
      <w:r w:rsidRPr="0049312A">
        <w:rPr>
          <w:rFonts w:ascii="Times New Roman" w:eastAsia="Malgun Gothic" w:hAnsi="Times New Roman" w:cs="Times New Roman"/>
          <w:sz w:val="24"/>
          <w:szCs w:val="24"/>
        </w:rPr>
        <w:t xml:space="preserve">4.0 years, 27,810 people with incident HS and 134 with incident HS plus high FIB-4 were identified. Compared with the non-depressed category, the </w:t>
      </w:r>
      <w:proofErr w:type="spellStart"/>
      <w:r w:rsidRPr="0049312A">
        <w:rPr>
          <w:rFonts w:ascii="Times New Roman" w:eastAsia="Malgun Gothic" w:hAnsi="Times New Roman" w:cs="Times New Roman"/>
          <w:sz w:val="24"/>
          <w:szCs w:val="24"/>
        </w:rPr>
        <w:t>aHR</w:t>
      </w:r>
      <w:proofErr w:type="spellEnd"/>
      <w:r w:rsidRPr="0049312A">
        <w:rPr>
          <w:rFonts w:ascii="Times New Roman" w:eastAsia="Malgun Gothic" w:hAnsi="Times New Roman" w:cs="Times New Roman"/>
          <w:sz w:val="24"/>
          <w:szCs w:val="24"/>
        </w:rPr>
        <w:t xml:space="preserve"> (95% </w:t>
      </w:r>
      <w:r w:rsidRPr="0049312A">
        <w:rPr>
          <w:rFonts w:ascii="Times New Roman" w:eastAsia="Malgun Gothic" w:hAnsi="Times New Roman" w:cs="Times New Roman"/>
          <w:sz w:val="24"/>
          <w:szCs w:val="24"/>
          <w:lang w:val="en"/>
        </w:rPr>
        <w:t>CIs</w:t>
      </w:r>
      <w:r w:rsidRPr="0049312A">
        <w:rPr>
          <w:rFonts w:ascii="Times New Roman" w:eastAsia="Malgun Gothic" w:hAnsi="Times New Roman" w:cs="Times New Roman"/>
          <w:sz w:val="24"/>
          <w:szCs w:val="24"/>
        </w:rPr>
        <w:t xml:space="preserve">) for incident HS was 1.24 (1.15-1.34) for CES-D ≥16 among obese individuals, and 1.00 (0.95-1.05) for CES-D ≥16 among non-obese individuals (P for interaction with obesity &lt;0.001). The </w:t>
      </w:r>
      <w:proofErr w:type="spellStart"/>
      <w:r w:rsidRPr="0049312A">
        <w:rPr>
          <w:rFonts w:ascii="Times New Roman" w:eastAsia="Malgun Gothic" w:hAnsi="Times New Roman" w:cs="Times New Roman"/>
          <w:sz w:val="24"/>
          <w:szCs w:val="24"/>
        </w:rPr>
        <w:t>aHR</w:t>
      </w:r>
      <w:proofErr w:type="spellEnd"/>
      <w:r w:rsidRPr="0049312A">
        <w:rPr>
          <w:rFonts w:ascii="Times New Roman" w:eastAsia="Malgun Gothic" w:hAnsi="Times New Roman" w:cs="Times New Roman"/>
          <w:sz w:val="24"/>
          <w:szCs w:val="24"/>
        </w:rPr>
        <w:t xml:space="preserve"> (95% </w:t>
      </w:r>
      <w:r w:rsidRPr="0049312A">
        <w:rPr>
          <w:rFonts w:ascii="Times New Roman" w:eastAsia="Malgun Gothic" w:hAnsi="Times New Roman" w:cs="Times New Roman"/>
          <w:sz w:val="24"/>
          <w:szCs w:val="24"/>
          <w:lang w:val="en"/>
        </w:rPr>
        <w:t>CIs</w:t>
      </w:r>
      <w:r w:rsidRPr="0049312A">
        <w:rPr>
          <w:rFonts w:ascii="Times New Roman" w:eastAsia="Malgun Gothic" w:hAnsi="Times New Roman" w:cs="Times New Roman"/>
          <w:sz w:val="24"/>
          <w:szCs w:val="24"/>
        </w:rPr>
        <w:t xml:space="preserve">) for developing HS plus high FIB-4 was 3.41 (1.33-8.74) for CES-D≥16 among obese individuals, and 1.22 (0.60-2.47) for CES-D≥16 among non-obese individuals (P for interaction =0.201). </w:t>
      </w:r>
    </w:p>
    <w:p w14:paraId="3B723678"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GulimChe" w:hAnsi="Times New Roman" w:cs="Times New Roman"/>
          <w:b/>
          <w:sz w:val="24"/>
          <w:szCs w:val="24"/>
        </w:rPr>
        <w:t>Conclusions.</w:t>
      </w:r>
      <w:r w:rsidRPr="0049312A">
        <w:rPr>
          <w:rFonts w:ascii="Times New Roman" w:eastAsia="Malgun Gothic" w:hAnsi="Times New Roman" w:cs="Times New Roman"/>
          <w:sz w:val="24"/>
          <w:szCs w:val="24"/>
        </w:rPr>
        <w:t xml:space="preserve"> </w:t>
      </w:r>
      <w:r w:rsidRPr="0049312A">
        <w:rPr>
          <w:rFonts w:ascii="Times New Roman" w:eastAsia="HYSinMyeongJo-Medium" w:hAnsi="Times New Roman" w:cs="Times New Roman"/>
          <w:sz w:val="24"/>
          <w:szCs w:val="24"/>
        </w:rPr>
        <w:t>D</w:t>
      </w:r>
      <w:r w:rsidRPr="0049312A">
        <w:rPr>
          <w:rFonts w:ascii="Times New Roman" w:eastAsia="Gulim" w:hAnsi="Times New Roman" w:cs="Times New Roman"/>
          <w:kern w:val="0"/>
          <w:sz w:val="24"/>
          <w:szCs w:val="24"/>
        </w:rPr>
        <w:t xml:space="preserve">epression was associated with an increased risk of incident HS and HS plus high probability of advanced fibrosis, especially among obese individuals. </w:t>
      </w:r>
    </w:p>
    <w:p w14:paraId="27A07E99" w14:textId="77777777" w:rsidR="0049312A" w:rsidRPr="0049312A" w:rsidRDefault="0049312A" w:rsidP="0049312A">
      <w:pPr>
        <w:wordWrap/>
        <w:spacing w:after="0" w:line="480" w:lineRule="auto"/>
        <w:rPr>
          <w:rFonts w:ascii="Times New Roman" w:eastAsia="Gulim" w:hAnsi="Times New Roman" w:cs="Times New Roman"/>
          <w:kern w:val="0"/>
          <w:sz w:val="24"/>
          <w:szCs w:val="24"/>
        </w:rPr>
      </w:pPr>
    </w:p>
    <w:p w14:paraId="532587BA"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r w:rsidRPr="0049312A">
        <w:rPr>
          <w:rFonts w:ascii="Times New Roman" w:eastAsia="GulimChe" w:hAnsi="Times New Roman" w:cs="Times New Roman"/>
          <w:b/>
          <w:sz w:val="24"/>
          <w:szCs w:val="24"/>
        </w:rPr>
        <w:t xml:space="preserve">Key words: </w:t>
      </w:r>
      <w:r w:rsidRPr="0049312A">
        <w:rPr>
          <w:rFonts w:ascii="Times New Roman" w:eastAsia="GulimChe" w:hAnsi="Times New Roman" w:cs="Times New Roman"/>
          <w:sz w:val="24"/>
          <w:szCs w:val="24"/>
        </w:rPr>
        <w:t xml:space="preserve">Depression; </w:t>
      </w:r>
      <w:r w:rsidRPr="0049312A">
        <w:rPr>
          <w:rFonts w:ascii="Times New Roman" w:eastAsia="Malgun Gothic" w:hAnsi="Times New Roman" w:cs="Times New Roman"/>
          <w:sz w:val="24"/>
          <w:szCs w:val="24"/>
        </w:rPr>
        <w:t>hepatic steatosis; hepatic fibrosis; nonalcoholic fatty liver disease; obesity</w:t>
      </w:r>
      <w:r w:rsidRPr="0049312A">
        <w:rPr>
          <w:rFonts w:ascii="Times New Roman" w:eastAsia="Malgun Gothic" w:hAnsi="Times New Roman" w:cs="Times New Roman"/>
          <w:b/>
          <w:sz w:val="24"/>
          <w:szCs w:val="24"/>
        </w:rPr>
        <w:br w:type="page"/>
      </w:r>
    </w:p>
    <w:p w14:paraId="61D4C3BC" w14:textId="77777777" w:rsidR="0049312A" w:rsidRPr="0049312A" w:rsidRDefault="0049312A" w:rsidP="0049312A">
      <w:pPr>
        <w:wordWrap/>
        <w:adjustRightInd w:val="0"/>
        <w:snapToGrid w:val="0"/>
        <w:spacing w:after="0" w:line="480" w:lineRule="auto"/>
        <w:rPr>
          <w:rFonts w:ascii="Times New Roman" w:eastAsia="Malgun Gothic" w:hAnsi="Times New Roman" w:cs="Times New Roman"/>
          <w:b/>
          <w:sz w:val="24"/>
          <w:szCs w:val="24"/>
        </w:rPr>
      </w:pPr>
      <w:r w:rsidRPr="0049312A">
        <w:rPr>
          <w:rFonts w:ascii="Times New Roman" w:eastAsia="Malgun Gothic" w:hAnsi="Times New Roman" w:cs="Times New Roman"/>
          <w:b/>
          <w:sz w:val="24"/>
          <w:szCs w:val="24"/>
        </w:rPr>
        <w:lastRenderedPageBreak/>
        <w:t>Introduction</w:t>
      </w:r>
    </w:p>
    <w:p w14:paraId="3A65E2FB" w14:textId="77777777" w:rsidR="0049312A" w:rsidRPr="0049312A" w:rsidRDefault="0049312A" w:rsidP="0049312A">
      <w:pPr>
        <w:wordWrap/>
        <w:spacing w:after="0" w:line="480" w:lineRule="auto"/>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Non-alcoholic fatty liver disease (NAFLD) is a global health problem with a prevalence of approximately 25% worldwide </w:t>
      </w:r>
      <w:r w:rsidRPr="0049312A">
        <w:rPr>
          <w:rFonts w:ascii="Times New Roman" w:eastAsia="Malgun Gothic" w:hAnsi="Times New Roman" w:cs="Times New Roman"/>
          <w:noProof/>
          <w:kern w:val="0"/>
          <w:sz w:val="24"/>
          <w:szCs w:val="24"/>
        </w:rPr>
        <w:t>(Maurice and Manousou, 2018)</w:t>
      </w:r>
      <w:r w:rsidRPr="0049312A">
        <w:rPr>
          <w:rFonts w:ascii="Times New Roman" w:eastAsia="Malgun Gothic" w:hAnsi="Times New Roman" w:cs="Times New Roman"/>
          <w:kern w:val="0"/>
          <w:sz w:val="24"/>
          <w:szCs w:val="24"/>
        </w:rPr>
        <w:t xml:space="preserve">. The prevalence of NAFLD-related advanced hepatic fibrosis, which leads to increased mortality risk, is also steadily increasing </w:t>
      </w:r>
      <w:r w:rsidRPr="0049312A">
        <w:rPr>
          <w:rFonts w:ascii="Times New Roman" w:eastAsia="Malgun Gothic" w:hAnsi="Times New Roman" w:cs="Times New Roman"/>
          <w:noProof/>
          <w:kern w:val="0"/>
          <w:sz w:val="24"/>
          <w:szCs w:val="24"/>
        </w:rPr>
        <w:t>(Kim</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2019a)</w:t>
      </w:r>
      <w:r w:rsidRPr="0049312A">
        <w:rPr>
          <w:rFonts w:ascii="Times New Roman" w:eastAsia="Malgun Gothic" w:hAnsi="Times New Roman" w:cs="Times New Roman"/>
          <w:kern w:val="0"/>
          <w:sz w:val="24"/>
          <w:szCs w:val="24"/>
        </w:rPr>
        <w:t xml:space="preserve">. NAFLD is predicted to become the most common indication for liver transplantation in the following decade </w:t>
      </w:r>
      <w:r w:rsidRPr="0049312A">
        <w:rPr>
          <w:rFonts w:ascii="Times New Roman" w:eastAsia="Malgun Gothic" w:hAnsi="Times New Roman" w:cs="Times New Roman"/>
          <w:noProof/>
          <w:kern w:val="0"/>
          <w:sz w:val="24"/>
          <w:szCs w:val="24"/>
        </w:rPr>
        <w:t>(Maurice and Manousou, 2018)</w:t>
      </w:r>
      <w:r w:rsidRPr="0049312A">
        <w:rPr>
          <w:rFonts w:ascii="Times New Roman" w:eastAsia="Malgun Gothic" w:hAnsi="Times New Roman" w:cs="Times New Roman"/>
          <w:kern w:val="0"/>
          <w:sz w:val="24"/>
          <w:szCs w:val="24"/>
        </w:rPr>
        <w:t xml:space="preserve">. However, there is no licensed pharmacological treatment for NAFLD, and lifestyle modification with weight loss continues to be the mainstay of NAFLD management, underscoring the importance of identifying modifiable risk factors for NAFLD and its progression </w:t>
      </w:r>
      <w:r w:rsidRPr="0049312A">
        <w:rPr>
          <w:rFonts w:ascii="Times New Roman" w:eastAsia="Malgun Gothic" w:hAnsi="Times New Roman" w:cs="Times New Roman"/>
          <w:noProof/>
          <w:kern w:val="0"/>
          <w:sz w:val="24"/>
          <w:szCs w:val="24"/>
        </w:rPr>
        <w:t>(Maurice and Manousou, 2018)</w:t>
      </w:r>
      <w:r w:rsidRPr="0049312A">
        <w:rPr>
          <w:rFonts w:ascii="Times New Roman" w:eastAsia="Malgun Gothic" w:hAnsi="Times New Roman" w:cs="Times New Roman"/>
          <w:kern w:val="0"/>
          <w:sz w:val="24"/>
          <w:szCs w:val="24"/>
        </w:rPr>
        <w:t>.</w:t>
      </w:r>
    </w:p>
    <w:p w14:paraId="71C18F4C"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Depression is a leading cause of disability worldwide </w:t>
      </w:r>
      <w:r w:rsidRPr="0049312A">
        <w:rPr>
          <w:rFonts w:ascii="Times New Roman" w:eastAsia="Malgun Gothic" w:hAnsi="Times New Roman" w:cs="Times New Roman"/>
          <w:noProof/>
          <w:kern w:val="0"/>
          <w:sz w:val="24"/>
          <w:szCs w:val="24"/>
        </w:rPr>
        <w:t>(World Health Organization, 2017)</w:t>
      </w:r>
      <w:r w:rsidRPr="0049312A">
        <w:rPr>
          <w:rFonts w:ascii="Times New Roman" w:eastAsia="Malgun Gothic" w:hAnsi="Times New Roman" w:cs="Times New Roman"/>
          <w:kern w:val="0"/>
          <w:sz w:val="24"/>
          <w:szCs w:val="24"/>
        </w:rPr>
        <w:t xml:space="preserve">, with a lifetime prevalence of 6.5% to 21.0%. Depression also imposes a great burden on public health worldwide </w:t>
      </w:r>
      <w:r w:rsidRPr="0049312A">
        <w:rPr>
          <w:rFonts w:ascii="Times New Roman" w:eastAsia="Malgun Gothic" w:hAnsi="Times New Roman" w:cs="Times New Roman"/>
          <w:noProof/>
          <w:kern w:val="0"/>
          <w:sz w:val="24"/>
          <w:szCs w:val="24"/>
        </w:rPr>
        <w:t>(Kessler and Bromet, 2013)</w:t>
      </w:r>
      <w:r w:rsidRPr="0049312A">
        <w:rPr>
          <w:rFonts w:ascii="Times New Roman" w:eastAsia="Malgun Gothic" w:hAnsi="Times New Roman" w:cs="Times New Roman"/>
          <w:kern w:val="0"/>
          <w:sz w:val="24"/>
          <w:szCs w:val="24"/>
        </w:rPr>
        <w:t xml:space="preserve">. A growing body of evidence suggests that depression is associated with increased risk of mortality, as well as various chronic diseases including obesity, hypertension, diabetes, coronary artery disease, and stroke. </w:t>
      </w:r>
      <w:proofErr w:type="gramStart"/>
      <w:r w:rsidRPr="0049312A">
        <w:rPr>
          <w:rFonts w:ascii="Times New Roman" w:eastAsia="Malgun Gothic" w:hAnsi="Times New Roman" w:cs="Times New Roman"/>
          <w:kern w:val="0"/>
          <w:sz w:val="24"/>
          <w:szCs w:val="24"/>
        </w:rPr>
        <w:t>All of</w:t>
      </w:r>
      <w:proofErr w:type="gramEnd"/>
      <w:r w:rsidRPr="0049312A">
        <w:rPr>
          <w:rFonts w:ascii="Times New Roman" w:eastAsia="Malgun Gothic" w:hAnsi="Times New Roman" w:cs="Times New Roman"/>
          <w:kern w:val="0"/>
          <w:sz w:val="24"/>
          <w:szCs w:val="24"/>
        </w:rPr>
        <w:t xml:space="preserve"> these comorbidities are also commonly accompanied by NAFLD </w:t>
      </w:r>
      <w:r w:rsidRPr="0049312A">
        <w:rPr>
          <w:rFonts w:ascii="Times New Roman" w:eastAsia="Malgun Gothic" w:hAnsi="Times New Roman" w:cs="Times New Roman"/>
          <w:noProof/>
          <w:kern w:val="0"/>
          <w:sz w:val="24"/>
          <w:szCs w:val="24"/>
        </w:rPr>
        <w:t>(Cuijpers</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2014; Dong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2012; Lichtman</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2014; Luppino</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2010)</w:t>
      </w:r>
      <w:r w:rsidRPr="0049312A">
        <w:rPr>
          <w:rFonts w:ascii="Times New Roman" w:eastAsia="Malgun Gothic" w:hAnsi="Times New Roman" w:cs="Times New Roman"/>
          <w:kern w:val="0"/>
          <w:sz w:val="24"/>
          <w:szCs w:val="24"/>
        </w:rPr>
        <w:t xml:space="preserve">. However, the specific relationship between depression and NAFLD remains uncertain. Previous studies addressing this subject have reported inconsistent results, varying from a positive association </w:t>
      </w:r>
      <w:r w:rsidRPr="0049312A">
        <w:rPr>
          <w:rFonts w:ascii="Times New Roman" w:eastAsia="Malgun Gothic" w:hAnsi="Times New Roman" w:cs="Times New Roman"/>
          <w:noProof/>
          <w:kern w:val="0"/>
          <w:sz w:val="24"/>
          <w:szCs w:val="24"/>
        </w:rPr>
        <w:t>(Jung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 Kim</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2019b)</w:t>
      </w:r>
      <w:r w:rsidRPr="0049312A">
        <w:rPr>
          <w:rFonts w:ascii="Times New Roman" w:eastAsia="Malgun Gothic" w:hAnsi="Times New Roman" w:cs="Times New Roman"/>
          <w:kern w:val="0"/>
          <w:sz w:val="24"/>
          <w:szCs w:val="24"/>
        </w:rPr>
        <w:t xml:space="preserve"> to no evidence of an association </w:t>
      </w:r>
      <w:r w:rsidRPr="0049312A">
        <w:rPr>
          <w:rFonts w:ascii="Times New Roman" w:eastAsia="Malgun Gothic" w:hAnsi="Times New Roman" w:cs="Times New Roman"/>
          <w:noProof/>
          <w:kern w:val="0"/>
          <w:sz w:val="24"/>
          <w:szCs w:val="24"/>
        </w:rPr>
        <w:t>(Lee</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 Surdea-Blaga and Dumitrascu, 2011)</w:t>
      </w:r>
      <w:r w:rsidRPr="0049312A">
        <w:rPr>
          <w:rFonts w:ascii="Times New Roman" w:eastAsia="Malgun Gothic" w:hAnsi="Times New Roman" w:cs="Times New Roman"/>
          <w:kern w:val="0"/>
          <w:sz w:val="24"/>
          <w:szCs w:val="24"/>
        </w:rPr>
        <w:t xml:space="preserve">. However, many of these prior studies were limited by small sample sizes, ambiguous temporality due to cross-sectional designs and various definitions of NAFLD, depression and control groups. Previous studies on NAFLD have also shown that depression is associated with a higher steatosis grade and more severe histology </w:t>
      </w:r>
      <w:r w:rsidRPr="0049312A">
        <w:rPr>
          <w:rFonts w:ascii="Times New Roman" w:eastAsia="Malgun Gothic" w:hAnsi="Times New Roman" w:cs="Times New Roman"/>
          <w:noProof/>
          <w:kern w:val="0"/>
          <w:sz w:val="24"/>
          <w:szCs w:val="24"/>
        </w:rPr>
        <w:t>(Tomeno</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2015; Youssef</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w:t>
      </w:r>
      <w:r w:rsidRPr="0049312A">
        <w:rPr>
          <w:rFonts w:ascii="Times New Roman" w:eastAsia="Malgun Gothic" w:hAnsi="Times New Roman" w:cs="Times New Roman"/>
          <w:kern w:val="0"/>
          <w:sz w:val="24"/>
          <w:szCs w:val="24"/>
        </w:rPr>
        <w:t>.</w:t>
      </w:r>
      <w:hyperlink w:anchor="_ENREF_11" w:tooltip="Tomeno, 2015 #5" w:history="1"/>
      <w:r w:rsidRPr="0049312A">
        <w:rPr>
          <w:rFonts w:ascii="Times New Roman" w:eastAsia="Malgun Gothic" w:hAnsi="Times New Roman" w:cs="Times New Roman"/>
          <w:kern w:val="0"/>
          <w:sz w:val="24"/>
          <w:szCs w:val="24"/>
        </w:rPr>
        <w:t xml:space="preserve"> In addition, obesity is closely associated with both NAFLD and depression </w:t>
      </w:r>
      <w:r w:rsidRPr="0049312A">
        <w:rPr>
          <w:rFonts w:ascii="Times New Roman" w:eastAsia="Malgun Gothic" w:hAnsi="Times New Roman" w:cs="Times New Roman"/>
          <w:noProof/>
          <w:kern w:val="0"/>
          <w:sz w:val="24"/>
          <w:szCs w:val="24"/>
        </w:rPr>
        <w:t>(Buzzetti</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xml:space="preserve">, </w:t>
      </w:r>
      <w:r w:rsidRPr="0049312A">
        <w:rPr>
          <w:rFonts w:ascii="Times New Roman" w:eastAsia="Malgun Gothic" w:hAnsi="Times New Roman" w:cs="Times New Roman"/>
          <w:noProof/>
          <w:kern w:val="0"/>
          <w:sz w:val="24"/>
          <w:szCs w:val="24"/>
        </w:rPr>
        <w:lastRenderedPageBreak/>
        <w:t>2016; Jantaratnotai</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2017)</w:t>
      </w:r>
      <w:r w:rsidRPr="0049312A">
        <w:rPr>
          <w:rFonts w:ascii="Times New Roman" w:eastAsia="Malgun Gothic" w:hAnsi="Times New Roman" w:cs="Times New Roman"/>
          <w:kern w:val="0"/>
          <w:sz w:val="24"/>
          <w:szCs w:val="24"/>
        </w:rPr>
        <w:t xml:space="preserve">, and may act as a mediator or effect modifier in the relationship between depression and NAFLD. Depression and obesity often co-exist </w:t>
      </w:r>
      <w:r w:rsidRPr="0049312A">
        <w:rPr>
          <w:rFonts w:ascii="Times New Roman" w:eastAsia="Malgun Gothic" w:hAnsi="Times New Roman" w:cs="Times New Roman"/>
          <w:noProof/>
          <w:kern w:val="0"/>
          <w:sz w:val="24"/>
          <w:szCs w:val="24"/>
        </w:rPr>
        <w:t>(Jantaratnotai</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2017)</w:t>
      </w:r>
      <w:r w:rsidRPr="0049312A">
        <w:rPr>
          <w:rFonts w:ascii="Times New Roman" w:eastAsia="Malgun Gothic" w:hAnsi="Times New Roman" w:cs="Times New Roman"/>
          <w:kern w:val="0"/>
          <w:sz w:val="24"/>
          <w:szCs w:val="24"/>
        </w:rPr>
        <w:t xml:space="preserve">, and previous studies have suggested a synergistic effect of the co-existence of depression and obesity on adverse health outcomes such as coronary heart disease risk </w:t>
      </w:r>
      <w:r w:rsidRPr="0049312A">
        <w:rPr>
          <w:rFonts w:ascii="Times New Roman" w:eastAsia="Malgun Gothic" w:hAnsi="Times New Roman" w:cs="Times New Roman"/>
          <w:noProof/>
          <w:kern w:val="0"/>
          <w:sz w:val="24"/>
          <w:szCs w:val="24"/>
        </w:rPr>
        <w:t>(Ladwig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2006; Yakar and Ertekin, 2018)</w:t>
      </w:r>
      <w:r w:rsidRPr="0049312A">
        <w:rPr>
          <w:rFonts w:ascii="Times New Roman" w:eastAsia="Malgun Gothic" w:hAnsi="Times New Roman" w:cs="Times New Roman"/>
          <w:kern w:val="0"/>
          <w:sz w:val="24"/>
          <w:szCs w:val="24"/>
        </w:rPr>
        <w:t>.</w:t>
      </w:r>
    </w:p>
    <w:p w14:paraId="29A347D4"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Until now, no longitudinal cohort studies have investigated the effect of depression on NAFLD development and tested </w:t>
      </w:r>
      <w:r w:rsidRPr="0049312A">
        <w:rPr>
          <w:rFonts w:ascii="Times New Roman" w:eastAsia="Malgun Gothic" w:hAnsi="Times New Roman" w:cs="Times New Roman"/>
          <w:sz w:val="24"/>
          <w:szCs w:val="24"/>
        </w:rPr>
        <w:t>effect modification by obesity</w:t>
      </w:r>
      <w:r w:rsidRPr="0049312A">
        <w:rPr>
          <w:rFonts w:ascii="Times New Roman" w:eastAsia="Malgun Gothic" w:hAnsi="Times New Roman" w:cs="Times New Roman"/>
          <w:kern w:val="0"/>
          <w:sz w:val="24"/>
          <w:szCs w:val="24"/>
        </w:rPr>
        <w:t xml:space="preserve">. Therefore, in obese and non-obese subjects without hepatic steatosis (HS) who had a low probability of liver fibrosis at baseline, we examined whether depression is associated </w:t>
      </w:r>
      <w:proofErr w:type="gramStart"/>
      <w:r w:rsidRPr="0049312A">
        <w:rPr>
          <w:rFonts w:ascii="Times New Roman" w:eastAsia="Malgun Gothic" w:hAnsi="Times New Roman" w:cs="Times New Roman"/>
          <w:kern w:val="0"/>
          <w:sz w:val="24"/>
          <w:szCs w:val="24"/>
        </w:rPr>
        <w:t>with:</w:t>
      </w:r>
      <w:proofErr w:type="gramEnd"/>
      <w:r w:rsidRPr="0049312A">
        <w:rPr>
          <w:rFonts w:ascii="Times New Roman" w:eastAsia="Malgun Gothic" w:hAnsi="Times New Roman" w:cs="Times New Roman"/>
          <w:kern w:val="0"/>
          <w:sz w:val="24"/>
          <w:szCs w:val="24"/>
        </w:rPr>
        <w:t xml:space="preserve"> a) </w:t>
      </w:r>
      <w:r w:rsidRPr="0049312A">
        <w:rPr>
          <w:rFonts w:ascii="Times New Roman" w:eastAsia="Malgun Gothic" w:hAnsi="Times New Roman" w:cs="Times New Roman"/>
          <w:sz w:val="24"/>
          <w:szCs w:val="24"/>
        </w:rPr>
        <w:t>an increased risk of incident hepatic steatosis (HS), and b) HS plus high probability of advanced fibrosis</w:t>
      </w:r>
      <w:r w:rsidRPr="0049312A">
        <w:rPr>
          <w:rFonts w:ascii="Times New Roman" w:eastAsia="Malgun Gothic" w:hAnsi="Times New Roman" w:cs="Times New Roman"/>
          <w:kern w:val="0"/>
          <w:sz w:val="24"/>
          <w:szCs w:val="24"/>
        </w:rPr>
        <w:t xml:space="preserve">. </w:t>
      </w:r>
    </w:p>
    <w:p w14:paraId="7807552C" w14:textId="77777777" w:rsidR="0049312A" w:rsidRPr="0049312A" w:rsidRDefault="0049312A" w:rsidP="0049312A">
      <w:pPr>
        <w:wordWrap/>
        <w:adjustRightInd w:val="0"/>
        <w:snapToGrid w:val="0"/>
        <w:spacing w:after="0" w:line="480" w:lineRule="auto"/>
        <w:rPr>
          <w:rFonts w:ascii="Times New Roman" w:eastAsia="Malgun Gothic" w:hAnsi="Times New Roman" w:cs="Times New Roman"/>
          <w:b/>
          <w:sz w:val="24"/>
          <w:szCs w:val="24"/>
        </w:rPr>
      </w:pPr>
    </w:p>
    <w:p w14:paraId="4C5B6BED" w14:textId="77777777" w:rsidR="0049312A" w:rsidRPr="0049312A" w:rsidRDefault="0049312A" w:rsidP="0049312A">
      <w:pPr>
        <w:wordWrap/>
        <w:adjustRightInd w:val="0"/>
        <w:snapToGrid w:val="0"/>
        <w:spacing w:after="0" w:line="480" w:lineRule="auto"/>
        <w:rPr>
          <w:rFonts w:ascii="Times New Roman" w:eastAsia="GillSans-Bold" w:hAnsi="Times New Roman" w:cs="Times New Roman"/>
          <w:b/>
          <w:sz w:val="24"/>
          <w:szCs w:val="24"/>
        </w:rPr>
      </w:pPr>
      <w:r w:rsidRPr="0049312A">
        <w:rPr>
          <w:rFonts w:ascii="Times New Roman" w:eastAsia="GillSans-Bold" w:hAnsi="Times New Roman" w:cs="Times New Roman"/>
          <w:b/>
          <w:sz w:val="24"/>
          <w:szCs w:val="24"/>
        </w:rPr>
        <w:t>Methods</w:t>
      </w:r>
    </w:p>
    <w:p w14:paraId="6A482F26" w14:textId="77777777" w:rsidR="0049312A" w:rsidRPr="0049312A" w:rsidRDefault="0049312A" w:rsidP="0049312A">
      <w:pPr>
        <w:wordWrap/>
        <w:adjustRightInd w:val="0"/>
        <w:snapToGrid w:val="0"/>
        <w:spacing w:after="0" w:line="480" w:lineRule="auto"/>
        <w:rPr>
          <w:rFonts w:ascii="Times New Roman" w:eastAsia="Malgun Gothic" w:hAnsi="Times New Roman" w:cs="Times New Roman"/>
          <w:i/>
          <w:sz w:val="24"/>
          <w:szCs w:val="24"/>
        </w:rPr>
      </w:pPr>
      <w:r w:rsidRPr="0049312A">
        <w:rPr>
          <w:rFonts w:ascii="Times New Roman" w:eastAsia="GillSans-Bold" w:hAnsi="Times New Roman" w:cs="Times New Roman"/>
          <w:b/>
          <w:i/>
          <w:sz w:val="24"/>
          <w:szCs w:val="24"/>
        </w:rPr>
        <w:t>Study population</w:t>
      </w:r>
    </w:p>
    <w:p w14:paraId="6E45ACA7" w14:textId="77777777" w:rsidR="0049312A" w:rsidRPr="0049312A" w:rsidRDefault="0049312A" w:rsidP="0049312A">
      <w:pPr>
        <w:wordWrap/>
        <w:spacing w:after="0" w:line="480" w:lineRule="auto"/>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The </w:t>
      </w:r>
      <w:proofErr w:type="spellStart"/>
      <w:r w:rsidRPr="0049312A">
        <w:rPr>
          <w:rFonts w:ascii="Times New Roman" w:eastAsia="Malgun Gothic" w:hAnsi="Times New Roman" w:cs="Times New Roman"/>
          <w:kern w:val="0"/>
          <w:sz w:val="24"/>
          <w:szCs w:val="24"/>
        </w:rPr>
        <w:t>Kangbuk</w:t>
      </w:r>
      <w:proofErr w:type="spellEnd"/>
      <w:r w:rsidRPr="0049312A">
        <w:rPr>
          <w:rFonts w:ascii="Times New Roman" w:eastAsia="Malgun Gothic" w:hAnsi="Times New Roman" w:cs="Times New Roman"/>
          <w:kern w:val="0"/>
          <w:sz w:val="24"/>
          <w:szCs w:val="24"/>
        </w:rPr>
        <w:t xml:space="preserve"> Samsung Health Study is a cohort including Korean men and women who received comprehensive annual or biennial health examinations at the Seoul and Suwon </w:t>
      </w:r>
      <w:proofErr w:type="spellStart"/>
      <w:r w:rsidRPr="0049312A">
        <w:rPr>
          <w:rFonts w:ascii="Times New Roman" w:eastAsia="Malgun Gothic" w:hAnsi="Times New Roman" w:cs="Times New Roman"/>
          <w:kern w:val="0"/>
          <w:sz w:val="24"/>
          <w:szCs w:val="24"/>
        </w:rPr>
        <w:t>Kangbuk</w:t>
      </w:r>
      <w:proofErr w:type="spellEnd"/>
      <w:r w:rsidRPr="0049312A">
        <w:rPr>
          <w:rFonts w:ascii="Times New Roman" w:eastAsia="Malgun Gothic" w:hAnsi="Times New Roman" w:cs="Times New Roman"/>
          <w:kern w:val="0"/>
          <w:sz w:val="24"/>
          <w:szCs w:val="24"/>
        </w:rPr>
        <w:t xml:space="preserve"> Samsung Hospital Total Healthcare Centers </w:t>
      </w:r>
      <w:r w:rsidRPr="0049312A">
        <w:rPr>
          <w:rFonts w:ascii="Times New Roman" w:eastAsia="Malgun Gothic" w:hAnsi="Times New Roman" w:cs="Times New Roman"/>
          <w:noProof/>
          <w:kern w:val="0"/>
          <w:sz w:val="24"/>
          <w:szCs w:val="24"/>
        </w:rPr>
        <w:t>(Chang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 Chang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2016)</w:t>
      </w:r>
      <w:r w:rsidRPr="0049312A">
        <w:rPr>
          <w:rFonts w:ascii="Times New Roman" w:eastAsia="Malgun Gothic" w:hAnsi="Times New Roman" w:cs="Times New Roman"/>
          <w:kern w:val="0"/>
          <w:sz w:val="24"/>
          <w:szCs w:val="24"/>
        </w:rPr>
        <w:t xml:space="preserve">. In South Korea, the Industrial Safety and Health Law mandates annual or biennial health screening exams for employees. The study population participated in health screening examinations from </w:t>
      </w:r>
      <w:proofErr w:type="gramStart"/>
      <w:r w:rsidRPr="0049312A">
        <w:rPr>
          <w:rFonts w:ascii="Times New Roman" w:eastAsia="Malgun Gothic" w:hAnsi="Times New Roman" w:cs="Times New Roman"/>
          <w:kern w:val="0"/>
          <w:sz w:val="24"/>
          <w:szCs w:val="24"/>
        </w:rPr>
        <w:t>March,</w:t>
      </w:r>
      <w:proofErr w:type="gramEnd"/>
      <w:r w:rsidRPr="0049312A">
        <w:rPr>
          <w:rFonts w:ascii="Times New Roman" w:eastAsia="Malgun Gothic" w:hAnsi="Times New Roman" w:cs="Times New Roman"/>
          <w:kern w:val="0"/>
          <w:sz w:val="24"/>
          <w:szCs w:val="24"/>
        </w:rPr>
        <w:t xml:space="preserve"> 2011 to December, 2017, and had at least one follow-up visit by December 31, 2019 (N = 286,969). More than 80% of participants were employees of companies or local governmental organizations, or their spouses, while the remaining participated voluntarily in the health checkup programs. </w:t>
      </w:r>
    </w:p>
    <w:p w14:paraId="01FD796F"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sz w:val="24"/>
          <w:szCs w:val="24"/>
        </w:rPr>
        <w:t>A total of 144,964 subjects met one or more exclusion criteria at baseline (Fig. 1), and men who consumed alcohol ≥30g/day and women who consumed ≥20g/day were also excluded. The final sample included</w:t>
      </w:r>
      <w:r w:rsidRPr="0049312A">
        <w:rPr>
          <w:rFonts w:ascii="Times New Roman" w:eastAsia="Malgun Gothic" w:hAnsi="Times New Roman" w:cs="Times New Roman"/>
          <w:kern w:val="0"/>
          <w:sz w:val="24"/>
          <w:szCs w:val="24"/>
        </w:rPr>
        <w:t xml:space="preserve"> </w:t>
      </w:r>
      <w:r w:rsidRPr="0049312A">
        <w:rPr>
          <w:rFonts w:ascii="Times New Roman" w:eastAsia="Malgun Gothic" w:hAnsi="Times New Roman" w:cs="Times New Roman"/>
          <w:sz w:val="24"/>
          <w:szCs w:val="24"/>
        </w:rPr>
        <w:t xml:space="preserve">142,005 </w:t>
      </w:r>
      <w:r w:rsidRPr="0049312A">
        <w:rPr>
          <w:rFonts w:ascii="Times New Roman" w:eastAsia="Malgun Gothic" w:hAnsi="Times New Roman" w:cs="Times New Roman"/>
          <w:kern w:val="0"/>
          <w:sz w:val="24"/>
          <w:szCs w:val="24"/>
        </w:rPr>
        <w:t>participants</w:t>
      </w:r>
      <w:r w:rsidRPr="0049312A">
        <w:rPr>
          <w:rFonts w:ascii="Times New Roman" w:eastAsia="SimSun" w:hAnsi="Times New Roman" w:cs="Times New Roman"/>
          <w:sz w:val="24"/>
          <w:szCs w:val="24"/>
        </w:rPr>
        <w:t>.</w:t>
      </w:r>
      <w:r w:rsidRPr="0049312A">
        <w:rPr>
          <w:rFonts w:ascii="Times New Roman" w:eastAsia="Malgun Gothic" w:hAnsi="Times New Roman" w:cs="Times New Roman"/>
          <w:sz w:val="24"/>
          <w:szCs w:val="24"/>
        </w:rPr>
        <w:t xml:space="preserve"> This study was approved by the Institutional </w:t>
      </w:r>
      <w:r w:rsidRPr="0049312A">
        <w:rPr>
          <w:rFonts w:ascii="Times New Roman" w:eastAsia="Malgun Gothic" w:hAnsi="Times New Roman" w:cs="Times New Roman"/>
          <w:sz w:val="24"/>
          <w:szCs w:val="24"/>
        </w:rPr>
        <w:lastRenderedPageBreak/>
        <w:t xml:space="preserve">Review Board of </w:t>
      </w:r>
      <w:proofErr w:type="spellStart"/>
      <w:r w:rsidRPr="0049312A">
        <w:rPr>
          <w:rFonts w:ascii="Times New Roman" w:eastAsia="Malgun Gothic" w:hAnsi="Times New Roman" w:cs="Times New Roman"/>
          <w:sz w:val="24"/>
          <w:szCs w:val="24"/>
        </w:rPr>
        <w:t>Kangbuk</w:t>
      </w:r>
      <w:proofErr w:type="spellEnd"/>
      <w:r w:rsidRPr="0049312A">
        <w:rPr>
          <w:rFonts w:ascii="Times New Roman" w:eastAsia="Malgun Gothic" w:hAnsi="Times New Roman" w:cs="Times New Roman"/>
          <w:sz w:val="24"/>
          <w:szCs w:val="24"/>
        </w:rPr>
        <w:t xml:space="preserve"> Samsung Hospital (IRB 2020-04-007) and conformed to the 1964 Declaration of Helsinki and its later amendments. The requirement for informed consent was waived due to the use of a preexisting de-identified dataset that was routinely collected during the health screening process.</w:t>
      </w:r>
    </w:p>
    <w:p w14:paraId="7428470D"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sz w:val="24"/>
          <w:szCs w:val="24"/>
        </w:rPr>
      </w:pPr>
    </w:p>
    <w:p w14:paraId="483AB29D" w14:textId="77777777" w:rsidR="0049312A" w:rsidRPr="0049312A" w:rsidRDefault="0049312A" w:rsidP="0049312A">
      <w:pPr>
        <w:wordWrap/>
        <w:spacing w:after="0" w:line="480" w:lineRule="auto"/>
        <w:rPr>
          <w:rFonts w:ascii="Times New Roman" w:eastAsia="Malgun Gothic" w:hAnsi="Times New Roman" w:cs="Times New Roman"/>
          <w:b/>
          <w:i/>
          <w:sz w:val="24"/>
          <w:szCs w:val="24"/>
          <w:lang w:eastAsia="zh-CN"/>
        </w:rPr>
      </w:pPr>
      <w:r w:rsidRPr="0049312A">
        <w:rPr>
          <w:rFonts w:ascii="Times New Roman" w:eastAsia="Malgun Gothic" w:hAnsi="Times New Roman" w:cs="Times New Roman"/>
          <w:b/>
          <w:i/>
          <w:sz w:val="24"/>
          <w:szCs w:val="24"/>
          <w:lang w:eastAsia="zh-CN"/>
        </w:rPr>
        <w:t>Data collection</w:t>
      </w:r>
    </w:p>
    <w:p w14:paraId="0EE30961"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bCs/>
          <w:iCs/>
          <w:sz w:val="24"/>
          <w:szCs w:val="24"/>
        </w:rPr>
      </w:pPr>
      <w:r w:rsidRPr="0049312A">
        <w:rPr>
          <w:rFonts w:ascii="Times New Roman" w:eastAsia="Malgun Gothic" w:hAnsi="Times New Roman" w:cs="Times New Roman"/>
          <w:sz w:val="24"/>
          <w:szCs w:val="24"/>
        </w:rPr>
        <w:t xml:space="preserve">Data regarding demographic and behavioral factors, medical history, and current medication were collected using standardized self-administered questionnaires. Participants were categorized as never, former, or current smokers. </w:t>
      </w:r>
      <w:r w:rsidRPr="0049312A">
        <w:rPr>
          <w:rFonts w:ascii="Times New Roman" w:eastAsia="Malgun Gothic" w:hAnsi="Times New Roman" w:cs="Times New Roman"/>
          <w:bCs/>
          <w:sz w:val="24"/>
          <w:szCs w:val="24"/>
        </w:rPr>
        <w:t>Current alcohol consumption was assessed by the frequency of alcohol consumption per week and the amount of alcohol intake per drinking day. The frequency and amount consumed per drinking day were then used to calculate average alcohol consumption per day.</w:t>
      </w:r>
      <w:r w:rsidRPr="0049312A">
        <w:rPr>
          <w:rFonts w:ascii="Times New Roman" w:eastAsia="Malgun Gothic" w:hAnsi="Times New Roman" w:cs="Times New Roman"/>
          <w:sz w:val="24"/>
          <w:szCs w:val="24"/>
        </w:rPr>
        <w:t xml:space="preserve"> The level of physical activity was determined through the validated Korean version of the International Physical Activity Questionnaire (IPAQ) Short Form </w:t>
      </w:r>
      <w:r w:rsidRPr="0049312A">
        <w:rPr>
          <w:rFonts w:ascii="Times New Roman" w:eastAsia="Malgun Gothic" w:hAnsi="Times New Roman" w:cs="Times New Roman"/>
          <w:noProof/>
          <w:sz w:val="24"/>
          <w:szCs w:val="24"/>
        </w:rPr>
        <w:t>(Chun, 2012; Craig</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2003)</w:t>
      </w:r>
      <w:r w:rsidRPr="0049312A">
        <w:rPr>
          <w:rFonts w:ascii="Times New Roman" w:eastAsia="Malgun Gothic" w:hAnsi="Times New Roman" w:cs="Times New Roman"/>
          <w:sz w:val="24"/>
          <w:szCs w:val="24"/>
        </w:rPr>
        <w:t>. Health-enhancing physical activity (HEPA) was defined when one of the two following criteria were met: (1) vigorous activity on ≥3 days/week with ≥1,500 of accumulated metabolic equivalent (MET)-minutes/week (1 MET is equivalent to energy expenditure at rest); or (2) 7 days of walking, moderate intensity, or vigorous intensity activities combined resulting in ≥3,000 MET min/week.</w:t>
      </w:r>
      <w:r w:rsidRPr="0049312A">
        <w:rPr>
          <w:rFonts w:ascii="Times New Roman" w:eastAsia="Malgun Gothic" w:hAnsi="Times New Roman" w:cs="Times New Roman"/>
          <w:noProof/>
          <w:sz w:val="24"/>
          <w:szCs w:val="24"/>
        </w:rPr>
        <w:t>(Craig</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2003)</w:t>
      </w:r>
      <w:r w:rsidRPr="0049312A">
        <w:rPr>
          <w:rFonts w:ascii="Times New Roman" w:eastAsia="Malgun Gothic" w:hAnsi="Times New Roman" w:cs="Times New Roman"/>
          <w:sz w:val="24"/>
          <w:szCs w:val="24"/>
        </w:rPr>
        <w:t xml:space="preserve">. Usual dietary consumption during the past year was assessed using a 106-item Korean version of self-administered food frequency questionnaire </w:t>
      </w:r>
      <w:r w:rsidRPr="0049312A">
        <w:rPr>
          <w:rFonts w:ascii="Times New Roman" w:eastAsia="Malgun Gothic" w:hAnsi="Times New Roman" w:cs="Times New Roman"/>
          <w:noProof/>
          <w:sz w:val="24"/>
          <w:szCs w:val="24"/>
        </w:rPr>
        <w:t>(Ahn</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2007)</w:t>
      </w:r>
      <w:r w:rsidRPr="0049312A">
        <w:rPr>
          <w:rFonts w:ascii="Times New Roman" w:eastAsia="Malgun Gothic" w:hAnsi="Times New Roman" w:cs="Times New Roman"/>
          <w:sz w:val="24"/>
          <w:szCs w:val="24"/>
        </w:rPr>
        <w:t xml:space="preserve">.The 20-item Korean version of the Center for Epidemiological Studies-Depression (CES-D) was used to evaluate depressive symptoms, for which the internal consistency has been reported to range from 0.84 to 0.91 </w:t>
      </w:r>
      <w:r w:rsidRPr="0049312A">
        <w:rPr>
          <w:rFonts w:ascii="Times New Roman" w:eastAsia="Malgun Gothic" w:hAnsi="Times New Roman" w:cs="Times New Roman"/>
          <w:noProof/>
          <w:sz w:val="24"/>
          <w:szCs w:val="24"/>
        </w:rPr>
        <w:t>(Cho and Kim, 1998)</w:t>
      </w:r>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bCs/>
          <w:iCs/>
          <w:sz w:val="24"/>
          <w:szCs w:val="24"/>
        </w:rPr>
        <w:t xml:space="preserve">The presence of clinically significant depressive symptoms was defined at baseline as a CES-D score </w:t>
      </w:r>
      <w:r w:rsidRPr="0049312A">
        <w:rPr>
          <w:rFonts w:ascii="Times New Roman" w:eastAsia="Malgun Gothic" w:hAnsi="Times New Roman" w:cs="Times New Roman"/>
          <w:sz w:val="24"/>
          <w:szCs w:val="24"/>
        </w:rPr>
        <w:t>≥</w:t>
      </w:r>
      <w:r w:rsidRPr="0049312A">
        <w:rPr>
          <w:rFonts w:ascii="Times New Roman" w:eastAsia="Malgun Gothic" w:hAnsi="Times New Roman" w:cs="Times New Roman"/>
          <w:bCs/>
          <w:iCs/>
          <w:sz w:val="24"/>
          <w:szCs w:val="24"/>
        </w:rPr>
        <w:t>16, which</w:t>
      </w:r>
      <w:r w:rsidRPr="0049312A">
        <w:rPr>
          <w:rFonts w:ascii="Times New Roman" w:eastAsia="Malgun Gothic" w:hAnsi="Times New Roman" w:cs="Times New Roman"/>
          <w:sz w:val="24"/>
          <w:szCs w:val="24"/>
        </w:rPr>
        <w:t xml:space="preserve"> has been established</w:t>
      </w:r>
      <w:r w:rsidRPr="0049312A">
        <w:rPr>
          <w:rFonts w:ascii="Times New Roman" w:eastAsia="Malgun Gothic" w:hAnsi="Times New Roman" w:cs="Times New Roman"/>
          <w:bCs/>
          <w:iCs/>
          <w:sz w:val="24"/>
          <w:szCs w:val="24"/>
        </w:rPr>
        <w:t xml:space="preserve"> </w:t>
      </w:r>
      <w:r w:rsidRPr="0049312A">
        <w:rPr>
          <w:rFonts w:ascii="Times New Roman" w:eastAsia="Malgun Gothic" w:hAnsi="Times New Roman" w:cs="Times New Roman"/>
          <w:sz w:val="24"/>
          <w:szCs w:val="24"/>
        </w:rPr>
        <w:t xml:space="preserve">and validated as identifying depression in previous studies </w:t>
      </w:r>
      <w:r w:rsidRPr="0049312A">
        <w:rPr>
          <w:rFonts w:ascii="Times New Roman" w:eastAsia="Malgun Gothic" w:hAnsi="Times New Roman" w:cs="Times New Roman"/>
          <w:noProof/>
          <w:sz w:val="24"/>
          <w:szCs w:val="24"/>
        </w:rPr>
        <w:t>(Beekman</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1997; Cho</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1998)</w:t>
      </w:r>
      <w:r w:rsidRPr="0049312A">
        <w:rPr>
          <w:rFonts w:ascii="Times New Roman" w:eastAsia="Malgun Gothic" w:hAnsi="Times New Roman" w:cs="Times New Roman"/>
          <w:sz w:val="24"/>
          <w:szCs w:val="24"/>
        </w:rPr>
        <w:t>. The non-</w:t>
      </w:r>
      <w:r w:rsidRPr="0049312A">
        <w:rPr>
          <w:rFonts w:ascii="Times New Roman" w:eastAsia="Malgun Gothic" w:hAnsi="Times New Roman" w:cs="Times New Roman"/>
          <w:sz w:val="24"/>
          <w:szCs w:val="24"/>
        </w:rPr>
        <w:lastRenderedPageBreak/>
        <w:t xml:space="preserve">depressed group (identified as CES-D&lt;8) was used as the reference because the negative impact of less severe depressive symptoms (described as sub-threshold depression) on various health outcomes has been reported compared to a non-depressed group </w:t>
      </w:r>
      <w:r w:rsidRPr="0049312A">
        <w:rPr>
          <w:rFonts w:ascii="Times New Roman" w:eastAsia="Malgun Gothic" w:hAnsi="Times New Roman" w:cs="Times New Roman"/>
          <w:noProof/>
          <w:sz w:val="24"/>
          <w:szCs w:val="24"/>
        </w:rPr>
        <w:t>(Cuijpers</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2013; Hybels</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2001; Vahia</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2010)</w:t>
      </w:r>
      <w:r w:rsidRPr="0049312A">
        <w:rPr>
          <w:rFonts w:ascii="Times New Roman" w:eastAsia="Malgun Gothic" w:hAnsi="Times New Roman" w:cs="Times New Roman"/>
          <w:sz w:val="24"/>
          <w:szCs w:val="24"/>
        </w:rPr>
        <w:t xml:space="preserve">. Thus, for this study, the CES-D scores were categorized as non-depressed (CES-D &lt;8), sub-threshold depression (CES-D, 8-15), and depression (CES-D ≥16) </w:t>
      </w:r>
      <w:r w:rsidRPr="0049312A">
        <w:rPr>
          <w:rFonts w:ascii="Times New Roman" w:eastAsia="Malgun Gothic" w:hAnsi="Times New Roman" w:cs="Times New Roman"/>
          <w:noProof/>
          <w:sz w:val="24"/>
          <w:szCs w:val="24"/>
        </w:rPr>
        <w:t>(Cuijpers</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2013; Hybels</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2001; Vahia</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2010)</w:t>
      </w:r>
      <w:r w:rsidRPr="0049312A">
        <w:rPr>
          <w:rFonts w:ascii="Times New Roman" w:eastAsia="Malgun Gothic" w:hAnsi="Times New Roman" w:cs="Times New Roman"/>
          <w:sz w:val="24"/>
          <w:szCs w:val="24"/>
        </w:rPr>
        <w:t>.</w:t>
      </w:r>
      <w:r w:rsidRPr="0049312A">
        <w:rPr>
          <w:rFonts w:ascii="Times New Roman" w:eastAsia="Malgun Gothic" w:hAnsi="Times New Roman" w:cs="Times New Roman"/>
          <w:bCs/>
          <w:iCs/>
          <w:sz w:val="24"/>
          <w:szCs w:val="24"/>
        </w:rPr>
        <w:t xml:space="preserve"> </w:t>
      </w:r>
    </w:p>
    <w:p w14:paraId="36EB87A2" w14:textId="77777777" w:rsidR="0049312A" w:rsidRPr="0049312A" w:rsidRDefault="0049312A" w:rsidP="0049312A">
      <w:pPr>
        <w:widowControl/>
        <w:wordWrap/>
        <w:autoSpaceDE/>
        <w:autoSpaceDN/>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sz w:val="24"/>
          <w:szCs w:val="24"/>
        </w:rPr>
        <w:t xml:space="preserve">Patient seated blood pressure (BP), height, and weight measurements were obtained by trained nurses. Obesity was defined as BMI </w:t>
      </w:r>
      <w:r w:rsidRPr="0049312A">
        <w:rPr>
          <w:rFonts w:ascii="Times New Roman" w:eastAsia="Malgun Gothic" w:hAnsi="Times New Roman" w:cs="Times New Roman"/>
          <w:sz w:val="24"/>
          <w:szCs w:val="24"/>
        </w:rPr>
        <w:sym w:font="Symbol" w:char="F0B3"/>
      </w:r>
      <w:r w:rsidRPr="0049312A">
        <w:rPr>
          <w:rFonts w:ascii="Times New Roman" w:eastAsia="Malgun Gothic" w:hAnsi="Times New Roman" w:cs="Times New Roman"/>
          <w:sz w:val="24"/>
          <w:szCs w:val="24"/>
        </w:rPr>
        <w:t>25 kg/m</w:t>
      </w:r>
      <w:r w:rsidRPr="0049312A">
        <w:rPr>
          <w:rFonts w:ascii="Times New Roman" w:eastAsia="Malgun Gothic" w:hAnsi="Times New Roman" w:cs="Times New Roman"/>
          <w:sz w:val="24"/>
          <w:szCs w:val="24"/>
          <w:vertAlign w:val="superscript"/>
        </w:rPr>
        <w:t>2</w:t>
      </w:r>
      <w:r w:rsidRPr="0049312A">
        <w:rPr>
          <w:rFonts w:ascii="Times New Roman" w:eastAsia="Malgun Gothic" w:hAnsi="Times New Roman" w:cs="Times New Roman"/>
          <w:sz w:val="24"/>
          <w:szCs w:val="24"/>
        </w:rPr>
        <w:t xml:space="preserve">, the proposed cutoff for obesity diagnosis in Asians </w:t>
      </w:r>
      <w:r w:rsidRPr="0049312A">
        <w:rPr>
          <w:rFonts w:ascii="Times New Roman" w:eastAsia="Malgun Gothic" w:hAnsi="Times New Roman" w:cs="Times New Roman"/>
          <w:noProof/>
          <w:sz w:val="24"/>
          <w:szCs w:val="24"/>
        </w:rPr>
        <w:t>(World Health Organization and Regional Office for the Western Pacific, 2000)</w:t>
      </w:r>
      <w:r w:rsidRPr="0049312A">
        <w:rPr>
          <w:rFonts w:ascii="Times New Roman" w:eastAsia="Malgun Gothic" w:hAnsi="Times New Roman" w:cs="Times New Roman"/>
          <w:sz w:val="24"/>
          <w:szCs w:val="24"/>
        </w:rPr>
        <w:t>. Hypertension was identified through systolic BP ≥140 mmHg, diastolic BP ≥90 mmHg, or the use of any antihypertensive medications.</w:t>
      </w:r>
    </w:p>
    <w:p w14:paraId="04BF30F1"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bCs/>
          <w:iCs/>
          <w:sz w:val="24"/>
          <w:szCs w:val="24"/>
        </w:rPr>
      </w:pPr>
    </w:p>
    <w:p w14:paraId="35C52DEC"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b/>
          <w:bCs/>
          <w:i/>
          <w:iCs/>
          <w:sz w:val="24"/>
          <w:szCs w:val="24"/>
        </w:rPr>
      </w:pPr>
      <w:r w:rsidRPr="0049312A">
        <w:rPr>
          <w:rFonts w:ascii="Times New Roman" w:eastAsia="Malgun Gothic" w:hAnsi="Times New Roman" w:cs="Times New Roman"/>
          <w:b/>
          <w:bCs/>
          <w:i/>
          <w:iCs/>
          <w:sz w:val="24"/>
          <w:szCs w:val="24"/>
        </w:rPr>
        <w:t>Laboratory analyses</w:t>
      </w:r>
    </w:p>
    <w:p w14:paraId="687F7C31"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sz w:val="24"/>
          <w:szCs w:val="24"/>
        </w:rPr>
      </w:pPr>
      <w:r w:rsidRPr="0049312A">
        <w:rPr>
          <w:rFonts w:ascii="Times New Roman" w:eastAsia="Gulim" w:hAnsi="Times New Roman" w:cs="Times New Roman"/>
          <w:kern w:val="0"/>
          <w:sz w:val="24"/>
          <w:szCs w:val="24"/>
        </w:rPr>
        <w:t xml:space="preserve">Blood specimens were obtained after fasting for &gt;10 hours. The </w:t>
      </w:r>
      <w:r w:rsidRPr="0049312A">
        <w:rPr>
          <w:rFonts w:ascii="Times New Roman" w:eastAsia="Malgun Gothic" w:hAnsi="Times New Roman" w:cs="Times New Roman"/>
          <w:sz w:val="24"/>
          <w:szCs w:val="24"/>
        </w:rPr>
        <w:t>blood measurements included the following: total cholesterol, low-density lipoprotein cholesterol (LDL-C), high-density lipoprotein cholesterol (HDL-C), triglycerides, glucose, insulin, albumin, aspartate aminotransferase (AST), alanine aminotransferase (ALT), gamma-</w:t>
      </w:r>
      <w:proofErr w:type="spellStart"/>
      <w:r w:rsidRPr="0049312A">
        <w:rPr>
          <w:rFonts w:ascii="Times New Roman" w:eastAsia="Malgun Gothic" w:hAnsi="Times New Roman" w:cs="Times New Roman"/>
          <w:sz w:val="24"/>
          <w:szCs w:val="24"/>
        </w:rPr>
        <w:t>glutamyltransferase</w:t>
      </w:r>
      <w:proofErr w:type="spellEnd"/>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sz w:val="24"/>
          <w:szCs w:val="24"/>
          <w14:ligatures w14:val="standard"/>
        </w:rPr>
        <w:t>GGT)</w:t>
      </w:r>
      <w:r w:rsidRPr="0049312A">
        <w:rPr>
          <w:rFonts w:ascii="Times New Roman" w:eastAsia="Malgun Gothic" w:hAnsi="Times New Roman" w:cs="Times New Roman"/>
          <w:sz w:val="24"/>
          <w:szCs w:val="24"/>
        </w:rPr>
        <w:t xml:space="preserve">, and platelets </w:t>
      </w:r>
      <w:r w:rsidRPr="0049312A">
        <w:rPr>
          <w:rFonts w:ascii="Times New Roman" w:eastAsia="Malgun Gothic" w:hAnsi="Times New Roman" w:cs="Times New Roman"/>
          <w:noProof/>
          <w:sz w:val="24"/>
          <w:szCs w:val="24"/>
        </w:rPr>
        <w:t>(Chang</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2016)</w:t>
      </w:r>
      <w:r w:rsidRPr="0049312A">
        <w:rPr>
          <w:rFonts w:ascii="Times New Roman" w:eastAsia="Malgun Gothic" w:hAnsi="Times New Roman" w:cs="Times New Roman"/>
          <w:sz w:val="24"/>
          <w:szCs w:val="24"/>
        </w:rPr>
        <w:t>. Insulin resistance was evaluated using the homeostatic model assessment–insulin resistance (HOMA-IR) equation as follows: fasting blood insulin (</w:t>
      </w:r>
      <w:proofErr w:type="spellStart"/>
      <w:r w:rsidRPr="0049312A">
        <w:rPr>
          <w:rFonts w:ascii="Times New Roman" w:eastAsia="Malgun Gothic" w:hAnsi="Times New Roman" w:cs="Times New Roman"/>
          <w:sz w:val="24"/>
          <w:szCs w:val="24"/>
        </w:rPr>
        <w:t>μU</w:t>
      </w:r>
      <w:proofErr w:type="spellEnd"/>
      <w:r w:rsidRPr="0049312A">
        <w:rPr>
          <w:rFonts w:ascii="Times New Roman" w:eastAsia="Malgun Gothic" w:hAnsi="Times New Roman" w:cs="Times New Roman"/>
          <w:sz w:val="24"/>
          <w:szCs w:val="24"/>
        </w:rPr>
        <w:t xml:space="preserve">/mL) × fasting blood glucose (FBG) (mmol/l)/22.5. Diabetes mellitus was defined as FBG ≥126 mg/dL, hemoglobin A1c (HbA1c) ≥6.5% or current use of anti-diabetic medication. </w:t>
      </w:r>
    </w:p>
    <w:p w14:paraId="7DCC4C3F" w14:textId="77777777" w:rsidR="0049312A" w:rsidRPr="0049312A" w:rsidRDefault="0049312A" w:rsidP="0049312A">
      <w:pPr>
        <w:wordWrap/>
        <w:spacing w:after="0" w:line="480" w:lineRule="auto"/>
        <w:ind w:firstLineChars="150" w:firstLine="360"/>
        <w:rPr>
          <w:rFonts w:ascii="Times New Roman" w:eastAsia="Batang" w:hAnsi="Times New Roman" w:cs="Times New Roman"/>
          <w:bCs/>
          <w:sz w:val="24"/>
          <w:szCs w:val="24"/>
        </w:rPr>
      </w:pPr>
      <w:r w:rsidRPr="0049312A">
        <w:rPr>
          <w:rFonts w:ascii="Times New Roman" w:eastAsia="Malgun Gothic" w:hAnsi="Times New Roman" w:cs="Times New Roman"/>
          <w:sz w:val="24"/>
          <w:szCs w:val="24"/>
        </w:rPr>
        <w:t xml:space="preserve">The diagnosis of HS was based on abdominal ultrasounds performed by experienced radiologists blinded to the aim of this study. Diagnosis </w:t>
      </w:r>
      <w:r w:rsidRPr="0049312A">
        <w:rPr>
          <w:rFonts w:ascii="Times New Roman" w:eastAsia="Gulim" w:hAnsi="Times New Roman" w:cs="Times New Roman"/>
          <w:kern w:val="0"/>
          <w:sz w:val="24"/>
          <w:szCs w:val="24"/>
          <w:lang w:eastAsia="x-none"/>
        </w:rPr>
        <w:t xml:space="preserve">was </w:t>
      </w:r>
      <w:r w:rsidRPr="0049312A">
        <w:rPr>
          <w:rFonts w:ascii="Times New Roman" w:eastAsia="Gulim" w:hAnsi="Times New Roman" w:cs="Times New Roman"/>
          <w:kern w:val="0"/>
          <w:sz w:val="24"/>
          <w:szCs w:val="24"/>
        </w:rPr>
        <w:t xml:space="preserve">based on standard criteria: </w:t>
      </w:r>
      <w:r w:rsidRPr="0049312A">
        <w:rPr>
          <w:rFonts w:ascii="Times New Roman" w:eastAsia="Gulim" w:hAnsi="Times New Roman" w:cs="Times New Roman"/>
          <w:kern w:val="0"/>
          <w:sz w:val="24"/>
          <w:szCs w:val="24"/>
          <w:lang w:eastAsia="x-none"/>
        </w:rPr>
        <w:t>diffuse increase of fine echoes in the liver parenchyma compared with the kidney or spleen parenchyma</w:t>
      </w:r>
      <w:r w:rsidRPr="0049312A">
        <w:rPr>
          <w:rFonts w:ascii="Times New Roman" w:eastAsia="Gulim" w:hAnsi="Times New Roman" w:cs="Times New Roman"/>
          <w:kern w:val="0"/>
          <w:sz w:val="24"/>
          <w:szCs w:val="24"/>
        </w:rPr>
        <w:t xml:space="preserve">, deep beam attenuation, and bright vessel walls </w:t>
      </w:r>
      <w:r w:rsidRPr="0049312A">
        <w:rPr>
          <w:rFonts w:ascii="Times New Roman" w:eastAsia="Gulim" w:hAnsi="Times New Roman" w:cs="Times New Roman"/>
          <w:noProof/>
          <w:kern w:val="0"/>
          <w:sz w:val="24"/>
          <w:szCs w:val="24"/>
          <w:lang w:eastAsia="x-none"/>
        </w:rPr>
        <w:t>(Mathiesen</w:t>
      </w:r>
      <w:r w:rsidRPr="0049312A">
        <w:rPr>
          <w:rFonts w:ascii="Times New Roman" w:eastAsia="Gulim" w:hAnsi="Times New Roman" w:cs="Times New Roman"/>
          <w:i/>
          <w:noProof/>
          <w:kern w:val="0"/>
          <w:sz w:val="24"/>
          <w:szCs w:val="24"/>
          <w:lang w:eastAsia="x-none"/>
        </w:rPr>
        <w:t xml:space="preserve"> et al.</w:t>
      </w:r>
      <w:r w:rsidRPr="0049312A">
        <w:rPr>
          <w:rFonts w:ascii="Times New Roman" w:eastAsia="Gulim" w:hAnsi="Times New Roman" w:cs="Times New Roman"/>
          <w:noProof/>
          <w:kern w:val="0"/>
          <w:sz w:val="24"/>
          <w:szCs w:val="24"/>
          <w:lang w:eastAsia="x-none"/>
        </w:rPr>
        <w:t>, 2002)</w:t>
      </w:r>
      <w:r w:rsidRPr="0049312A">
        <w:rPr>
          <w:rFonts w:ascii="Times New Roman" w:eastAsia="Gulim" w:hAnsi="Times New Roman" w:cs="Times New Roman"/>
          <w:kern w:val="0"/>
          <w:sz w:val="24"/>
          <w:szCs w:val="24"/>
          <w:lang w:eastAsia="x-none"/>
        </w:rPr>
        <w:t xml:space="preserve">. </w:t>
      </w:r>
      <w:r w:rsidRPr="0049312A">
        <w:rPr>
          <w:rFonts w:ascii="Times New Roman" w:eastAsia="Batang" w:hAnsi="Times New Roman" w:cs="Times New Roman"/>
          <w:bCs/>
          <w:sz w:val="24"/>
          <w:szCs w:val="24"/>
        </w:rPr>
        <w:t xml:space="preserve">Inter- </w:t>
      </w:r>
      <w:r w:rsidRPr="0049312A">
        <w:rPr>
          <w:rFonts w:ascii="Times New Roman" w:eastAsia="Batang" w:hAnsi="Times New Roman" w:cs="Times New Roman"/>
          <w:bCs/>
          <w:sz w:val="24"/>
          <w:szCs w:val="24"/>
        </w:rPr>
        <w:lastRenderedPageBreak/>
        <w:t xml:space="preserve">and intra-observer reliability values for diagnoses of HS were substantial (kappa statistic of 0.74) and excellent (kappa statistic of 0.94), respectively </w:t>
      </w:r>
      <w:r w:rsidRPr="0049312A">
        <w:rPr>
          <w:rFonts w:ascii="Times New Roman" w:eastAsia="Batang" w:hAnsi="Times New Roman" w:cs="Times New Roman"/>
          <w:bCs/>
          <w:noProof/>
          <w:sz w:val="24"/>
          <w:szCs w:val="24"/>
        </w:rPr>
        <w:t>(Chang</w:t>
      </w:r>
      <w:r w:rsidRPr="0049312A">
        <w:rPr>
          <w:rFonts w:ascii="Times New Roman" w:eastAsia="Batang" w:hAnsi="Times New Roman" w:cs="Times New Roman"/>
          <w:bCs/>
          <w:i/>
          <w:noProof/>
          <w:sz w:val="24"/>
          <w:szCs w:val="24"/>
        </w:rPr>
        <w:t xml:space="preserve"> et al.</w:t>
      </w:r>
      <w:r w:rsidRPr="0049312A">
        <w:rPr>
          <w:rFonts w:ascii="Times New Roman" w:eastAsia="Batang" w:hAnsi="Times New Roman" w:cs="Times New Roman"/>
          <w:bCs/>
          <w:noProof/>
          <w:sz w:val="24"/>
          <w:szCs w:val="24"/>
        </w:rPr>
        <w:t>, 2018; Kim</w:t>
      </w:r>
      <w:r w:rsidRPr="0049312A">
        <w:rPr>
          <w:rFonts w:ascii="Times New Roman" w:eastAsia="Batang" w:hAnsi="Times New Roman" w:cs="Times New Roman"/>
          <w:bCs/>
          <w:i/>
          <w:noProof/>
          <w:sz w:val="24"/>
          <w:szCs w:val="24"/>
        </w:rPr>
        <w:t xml:space="preserve"> et al.</w:t>
      </w:r>
      <w:r w:rsidRPr="0049312A">
        <w:rPr>
          <w:rFonts w:ascii="Times New Roman" w:eastAsia="Batang" w:hAnsi="Times New Roman" w:cs="Times New Roman"/>
          <w:bCs/>
          <w:noProof/>
          <w:sz w:val="24"/>
          <w:szCs w:val="24"/>
        </w:rPr>
        <w:t>, 2013; Kim</w:t>
      </w:r>
      <w:r w:rsidRPr="0049312A">
        <w:rPr>
          <w:rFonts w:ascii="Times New Roman" w:eastAsia="Batang" w:hAnsi="Times New Roman" w:cs="Times New Roman"/>
          <w:bCs/>
          <w:i/>
          <w:noProof/>
          <w:sz w:val="24"/>
          <w:szCs w:val="24"/>
        </w:rPr>
        <w:t xml:space="preserve"> et al.</w:t>
      </w:r>
      <w:r w:rsidRPr="0049312A">
        <w:rPr>
          <w:rFonts w:ascii="Times New Roman" w:eastAsia="Batang" w:hAnsi="Times New Roman" w:cs="Times New Roman"/>
          <w:bCs/>
          <w:noProof/>
          <w:sz w:val="24"/>
          <w:szCs w:val="24"/>
        </w:rPr>
        <w:t>, 2019c)</w:t>
      </w:r>
      <w:r w:rsidRPr="0049312A">
        <w:rPr>
          <w:rFonts w:ascii="Times New Roman" w:eastAsia="Batang" w:hAnsi="Times New Roman" w:cs="Times New Roman"/>
          <w:bCs/>
          <w:sz w:val="24"/>
          <w:szCs w:val="24"/>
        </w:rPr>
        <w:t xml:space="preserve">. </w:t>
      </w:r>
    </w:p>
    <w:p w14:paraId="21961509" w14:textId="77777777" w:rsidR="0049312A" w:rsidRPr="0049312A" w:rsidRDefault="0049312A" w:rsidP="0049312A">
      <w:pPr>
        <w:wordWrap/>
        <w:spacing w:after="0" w:line="480" w:lineRule="auto"/>
        <w:ind w:firstLineChars="150" w:firstLine="360"/>
        <w:rPr>
          <w:rFonts w:ascii="Times New Roman" w:eastAsia="Batang" w:hAnsi="Times New Roman" w:cs="Times New Roman"/>
          <w:sz w:val="24"/>
          <w:szCs w:val="24"/>
        </w:rPr>
      </w:pPr>
      <w:r w:rsidRPr="0049312A">
        <w:rPr>
          <w:rFonts w:ascii="Times New Roman" w:eastAsia="Batang" w:hAnsi="Times New Roman" w:cs="Times New Roman"/>
          <w:sz w:val="24"/>
          <w:szCs w:val="24"/>
        </w:rPr>
        <w:t xml:space="preserve">To evaluate the risk of more severe HS, we used two non-invasive indices of liver fibrosis: </w:t>
      </w:r>
      <w:proofErr w:type="gramStart"/>
      <w:r w:rsidRPr="0049312A">
        <w:rPr>
          <w:rFonts w:ascii="Times New Roman" w:eastAsia="Batang" w:hAnsi="Times New Roman" w:cs="Times New Roman"/>
          <w:sz w:val="24"/>
          <w:szCs w:val="24"/>
        </w:rPr>
        <w:t>the</w:t>
      </w:r>
      <w:proofErr w:type="gramEnd"/>
      <w:r w:rsidRPr="0049312A">
        <w:rPr>
          <w:rFonts w:ascii="Times New Roman" w:eastAsia="Batang" w:hAnsi="Times New Roman" w:cs="Times New Roman"/>
          <w:sz w:val="24"/>
          <w:szCs w:val="24"/>
        </w:rPr>
        <w:t xml:space="preserve"> Fibrosis-4 (FIB-4) score, and the NAFLD Fibrosis Score (NFS) </w:t>
      </w:r>
      <w:r w:rsidRPr="0049312A">
        <w:rPr>
          <w:rFonts w:ascii="Times New Roman" w:eastAsia="Batang" w:hAnsi="Times New Roman" w:cs="Times New Roman"/>
          <w:noProof/>
          <w:sz w:val="24"/>
          <w:szCs w:val="24"/>
        </w:rPr>
        <w:t>(Angulo</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2007; Shah</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2009)</w:t>
      </w:r>
      <w:r w:rsidRPr="0049312A">
        <w:rPr>
          <w:rFonts w:ascii="Times New Roman" w:eastAsia="Batang" w:hAnsi="Times New Roman" w:cs="Times New Roman"/>
          <w:sz w:val="24"/>
          <w:szCs w:val="24"/>
        </w:rPr>
        <w:t>. The FIB-4 index was calculated as FIB-4 = (age (years) × AST (U/L)) / (platelet count (×10</w:t>
      </w:r>
      <w:r w:rsidRPr="0049312A">
        <w:rPr>
          <w:rFonts w:ascii="Times New Roman" w:eastAsia="Batang" w:hAnsi="Times New Roman" w:cs="Times New Roman"/>
          <w:sz w:val="24"/>
          <w:szCs w:val="24"/>
          <w:vertAlign w:val="superscript"/>
        </w:rPr>
        <w:t>9</w:t>
      </w:r>
      <w:r w:rsidRPr="0049312A">
        <w:rPr>
          <w:rFonts w:ascii="Times New Roman" w:eastAsia="Batang" w:hAnsi="Times New Roman" w:cs="Times New Roman"/>
          <w:sz w:val="24"/>
          <w:szCs w:val="24"/>
        </w:rPr>
        <w:t>/L) × ALT (U/L)</w:t>
      </w:r>
      <w:r w:rsidRPr="0049312A">
        <w:rPr>
          <w:rFonts w:ascii="Times New Roman" w:eastAsia="Batang" w:hAnsi="Times New Roman" w:cs="Times New Roman"/>
          <w:sz w:val="24"/>
          <w:szCs w:val="24"/>
          <w:vertAlign w:val="superscript"/>
        </w:rPr>
        <w:t>1/2</w:t>
      </w:r>
      <w:r w:rsidRPr="0049312A">
        <w:rPr>
          <w:rFonts w:ascii="Times New Roman" w:eastAsia="Batang" w:hAnsi="Times New Roman" w:cs="Times New Roman"/>
          <w:sz w:val="24"/>
          <w:szCs w:val="24"/>
        </w:rPr>
        <w:t xml:space="preserve">) </w:t>
      </w:r>
      <w:r w:rsidRPr="0049312A">
        <w:rPr>
          <w:rFonts w:ascii="Times New Roman" w:eastAsia="Batang" w:hAnsi="Times New Roman" w:cs="Times New Roman"/>
          <w:noProof/>
          <w:sz w:val="24"/>
          <w:szCs w:val="24"/>
        </w:rPr>
        <w:t>(Shah</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2009)</w:t>
      </w:r>
      <w:r w:rsidRPr="0049312A">
        <w:rPr>
          <w:rFonts w:ascii="Times New Roman" w:eastAsia="Batang" w:hAnsi="Times New Roman" w:cs="Times New Roman"/>
          <w:sz w:val="24"/>
          <w:szCs w:val="24"/>
        </w:rPr>
        <w:t>. The NFS was calculated as NFS= -1.675 + 0.037 × age (years) + 0.094 × BMI (kg/m</w:t>
      </w:r>
      <w:r w:rsidRPr="0049312A">
        <w:rPr>
          <w:rFonts w:ascii="Times New Roman" w:eastAsia="Batang" w:hAnsi="Times New Roman" w:cs="Times New Roman"/>
          <w:sz w:val="24"/>
          <w:szCs w:val="24"/>
          <w:vertAlign w:val="superscript"/>
        </w:rPr>
        <w:t>2</w:t>
      </w:r>
      <w:r w:rsidRPr="0049312A">
        <w:rPr>
          <w:rFonts w:ascii="Times New Roman" w:eastAsia="Batang" w:hAnsi="Times New Roman" w:cs="Times New Roman"/>
          <w:sz w:val="24"/>
          <w:szCs w:val="24"/>
        </w:rPr>
        <w:t>) + 1.13 × impaired fasting glucose or diabetes (yes = 1, no = 0) + 0.99 × AST/ALT ratio – 0.013 × platelet (×10</w:t>
      </w:r>
      <w:r w:rsidRPr="0049312A">
        <w:rPr>
          <w:rFonts w:ascii="Times New Roman" w:eastAsia="Batang" w:hAnsi="Times New Roman" w:cs="Times New Roman"/>
          <w:sz w:val="24"/>
          <w:szCs w:val="24"/>
          <w:vertAlign w:val="superscript"/>
        </w:rPr>
        <w:t>9</w:t>
      </w:r>
      <w:r w:rsidRPr="0049312A">
        <w:rPr>
          <w:rFonts w:ascii="Times New Roman" w:eastAsia="Batang" w:hAnsi="Times New Roman" w:cs="Times New Roman"/>
          <w:sz w:val="24"/>
          <w:szCs w:val="24"/>
        </w:rPr>
        <w:t xml:space="preserve">/L) – 0.66 × albumin (g/dL) </w:t>
      </w:r>
      <w:r w:rsidRPr="0049312A">
        <w:rPr>
          <w:rFonts w:ascii="Times New Roman" w:eastAsia="Batang" w:hAnsi="Times New Roman" w:cs="Times New Roman"/>
          <w:noProof/>
          <w:sz w:val="24"/>
          <w:szCs w:val="24"/>
        </w:rPr>
        <w:t>(Angulo</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2007)</w:t>
      </w:r>
      <w:r w:rsidRPr="0049312A">
        <w:rPr>
          <w:rFonts w:ascii="Times New Roman" w:eastAsia="Batang" w:hAnsi="Times New Roman" w:cs="Times New Roman"/>
          <w:sz w:val="24"/>
          <w:szCs w:val="24"/>
        </w:rPr>
        <w:t>. FIB-4 of ≥2.67 or NFS of &gt;0.676 cutoff values were used to identify high probability of advanced liver fibrosis, and FIB-4 of 1.30 to 2.66 or NFS of 0.676 to -1.455 were used to identify intermediate probability of advanced fibrosis</w:t>
      </w:r>
      <w:r w:rsidRPr="0049312A">
        <w:rPr>
          <w:rFonts w:ascii="Times New Roman" w:eastAsia="Malgun Gothic" w:hAnsi="Times New Roman" w:cs="Times New Roman"/>
          <w:sz w:val="24"/>
          <w:szCs w:val="24"/>
        </w:rPr>
        <w:t xml:space="preserve"> </w:t>
      </w:r>
      <w:r w:rsidRPr="0049312A">
        <w:rPr>
          <w:rFonts w:ascii="Times New Roman" w:eastAsia="Batang" w:hAnsi="Times New Roman" w:cs="Times New Roman"/>
          <w:noProof/>
          <w:sz w:val="24"/>
          <w:szCs w:val="24"/>
        </w:rPr>
        <w:t>(Angulo</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2007; Shah</w:t>
      </w:r>
      <w:r w:rsidRPr="0049312A">
        <w:rPr>
          <w:rFonts w:ascii="Times New Roman" w:eastAsia="Batang" w:hAnsi="Times New Roman" w:cs="Times New Roman"/>
          <w:i/>
          <w:noProof/>
          <w:sz w:val="24"/>
          <w:szCs w:val="24"/>
        </w:rPr>
        <w:t xml:space="preserve"> et al.</w:t>
      </w:r>
      <w:r w:rsidRPr="0049312A">
        <w:rPr>
          <w:rFonts w:ascii="Times New Roman" w:eastAsia="Batang" w:hAnsi="Times New Roman" w:cs="Times New Roman"/>
          <w:noProof/>
          <w:sz w:val="24"/>
          <w:szCs w:val="24"/>
        </w:rPr>
        <w:t>, 2009)</w:t>
      </w:r>
      <w:r w:rsidRPr="0049312A">
        <w:rPr>
          <w:rFonts w:ascii="Times New Roman" w:eastAsia="Batang" w:hAnsi="Times New Roman" w:cs="Times New Roman"/>
          <w:sz w:val="24"/>
          <w:szCs w:val="24"/>
        </w:rPr>
        <w:t>.</w:t>
      </w:r>
      <w:hyperlink w:anchor="_ENREF_35" w:tooltip="Angulo, 2007 #128" w:history="1"/>
      <w:r w:rsidRPr="0049312A">
        <w:rPr>
          <w:rFonts w:ascii="Times New Roman" w:eastAsia="Batang" w:hAnsi="Times New Roman" w:cs="Times New Roman"/>
          <w:sz w:val="24"/>
          <w:szCs w:val="24"/>
        </w:rPr>
        <w:t xml:space="preserve">   </w:t>
      </w:r>
    </w:p>
    <w:p w14:paraId="15B1AF66" w14:textId="77777777" w:rsidR="0049312A" w:rsidRPr="0049312A" w:rsidRDefault="0049312A" w:rsidP="0049312A">
      <w:pPr>
        <w:wordWrap/>
        <w:spacing w:after="0" w:line="480" w:lineRule="auto"/>
        <w:ind w:firstLineChars="150" w:firstLine="360"/>
        <w:rPr>
          <w:rFonts w:ascii="Times New Roman" w:eastAsia="Batang" w:hAnsi="Times New Roman" w:cs="Times New Roman"/>
          <w:sz w:val="24"/>
          <w:szCs w:val="24"/>
        </w:rPr>
      </w:pPr>
      <w:r w:rsidRPr="0049312A">
        <w:rPr>
          <w:rFonts w:ascii="Times New Roman" w:eastAsia="Malgun Gothic" w:hAnsi="Times New Roman" w:cs="Times New Roman"/>
          <w:kern w:val="0"/>
          <w:sz w:val="24"/>
          <w:szCs w:val="24"/>
        </w:rPr>
        <w:t>Clinical and biochemical components of FIB-4, NFS and HS based on abdominal ultrasound were collected as part of basic health checkup programs and thus FIB-4, NFS and HS could be annually or biennially evaluated at each baseline and follow-up visit for this study.</w:t>
      </w:r>
    </w:p>
    <w:p w14:paraId="5CA28736" w14:textId="77777777" w:rsidR="0049312A" w:rsidRPr="0049312A" w:rsidRDefault="0049312A" w:rsidP="0049312A">
      <w:pPr>
        <w:widowControl/>
        <w:wordWrap/>
        <w:autoSpaceDE/>
        <w:autoSpaceDN/>
        <w:spacing w:after="0" w:line="480" w:lineRule="auto"/>
        <w:rPr>
          <w:rFonts w:ascii="Times New Roman" w:eastAsia="GillSans-BoldItalic" w:hAnsi="Times New Roman" w:cs="Times New Roman"/>
          <w:b/>
          <w:bCs/>
          <w:iCs/>
          <w:sz w:val="24"/>
          <w:szCs w:val="24"/>
        </w:rPr>
      </w:pPr>
    </w:p>
    <w:p w14:paraId="622A146E"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b/>
          <w:bCs/>
          <w:i/>
          <w:iCs/>
          <w:sz w:val="24"/>
          <w:szCs w:val="24"/>
        </w:rPr>
      </w:pPr>
      <w:r w:rsidRPr="0049312A">
        <w:rPr>
          <w:rFonts w:ascii="Times New Roman" w:eastAsia="GillSans-BoldItalic" w:hAnsi="Times New Roman" w:cs="Times New Roman"/>
          <w:b/>
          <w:bCs/>
          <w:i/>
          <w:iCs/>
          <w:sz w:val="24"/>
          <w:szCs w:val="24"/>
        </w:rPr>
        <w:t>Statistical analysis</w:t>
      </w:r>
    </w:p>
    <w:p w14:paraId="035EBCCC" w14:textId="77777777" w:rsidR="0049312A" w:rsidRPr="0049312A" w:rsidRDefault="0049312A" w:rsidP="0049312A">
      <w:pPr>
        <w:widowControl/>
        <w:wordWrap/>
        <w:autoSpaceDE/>
        <w:autoSpaceDN/>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kern w:val="0"/>
          <w:sz w:val="24"/>
          <w:szCs w:val="24"/>
        </w:rPr>
        <w:t>The baseline characteristics of the study participants were described according to the CES-D category. Since there was a difference in age and sex between those with depression and those without, the baseline characteristics were presented as age- and sex-adjusted means or proportions and 95% confidence intervals (CI).</w:t>
      </w:r>
    </w:p>
    <w:p w14:paraId="647D82BF" w14:textId="77777777" w:rsidR="0049312A" w:rsidRPr="0049312A" w:rsidRDefault="0049312A" w:rsidP="0049312A">
      <w:pPr>
        <w:widowControl/>
        <w:wordWrap/>
        <w:autoSpaceDE/>
        <w:autoSpaceDN/>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kern w:val="0"/>
          <w:sz w:val="24"/>
          <w:szCs w:val="24"/>
        </w:rPr>
        <w:t xml:space="preserve">The primary endpoints </w:t>
      </w:r>
      <w:proofErr w:type="gramStart"/>
      <w:r w:rsidRPr="0049312A">
        <w:rPr>
          <w:rFonts w:ascii="Times New Roman" w:eastAsia="Malgun Gothic" w:hAnsi="Times New Roman" w:cs="Times New Roman"/>
          <w:kern w:val="0"/>
          <w:sz w:val="24"/>
          <w:szCs w:val="24"/>
        </w:rPr>
        <w:t>were:</w:t>
      </w:r>
      <w:proofErr w:type="gramEnd"/>
      <w:r w:rsidRPr="0049312A">
        <w:rPr>
          <w:rFonts w:ascii="Times New Roman" w:eastAsia="Malgun Gothic" w:hAnsi="Times New Roman" w:cs="Times New Roman"/>
          <w:kern w:val="0"/>
          <w:sz w:val="24"/>
          <w:szCs w:val="24"/>
        </w:rPr>
        <w:t xml:space="preserve"> a) development of incident HS, and b) development of incident HS plus high probability of advanced fibrosis based on FIB-4 scores. </w:t>
      </w:r>
      <w:r w:rsidRPr="0049312A">
        <w:rPr>
          <w:rFonts w:ascii="Times New Roman" w:eastAsia="Malgun Gothic" w:hAnsi="Times New Roman" w:cs="Times New Roman"/>
          <w:bCs/>
          <w:sz w:val="24"/>
          <w:szCs w:val="24"/>
        </w:rPr>
        <w:t xml:space="preserve">Incident HS and incident HS plus high fibrosis score were treated as separate endpoints in each model. </w:t>
      </w:r>
      <w:r w:rsidRPr="0049312A">
        <w:rPr>
          <w:rFonts w:ascii="Times New Roman" w:eastAsia="Malgun Gothic" w:hAnsi="Times New Roman" w:cs="Times New Roman"/>
          <w:bCs/>
          <w:kern w:val="0"/>
          <w:sz w:val="24"/>
          <w:szCs w:val="24"/>
        </w:rPr>
        <w:t xml:space="preserve">For </w:t>
      </w:r>
      <w:r w:rsidRPr="0049312A">
        <w:rPr>
          <w:rFonts w:ascii="Times New Roman" w:eastAsia="Malgun Gothic" w:hAnsi="Times New Roman" w:cs="Times New Roman"/>
          <w:bCs/>
          <w:kern w:val="0"/>
          <w:sz w:val="24"/>
          <w:szCs w:val="24"/>
        </w:rPr>
        <w:lastRenderedPageBreak/>
        <w:t xml:space="preserve">analysis of the association between depression and incident HS, if HS occurred during follow-up, subsequent observations were not incorporated in further analysis. For analysis of the association between depression and incident HS plus high probability of advanced fibrosis, </w:t>
      </w:r>
      <w:r w:rsidRPr="0049312A">
        <w:rPr>
          <w:rFonts w:ascii="Times New Roman" w:eastAsia="Malgun Gothic" w:hAnsi="Times New Roman" w:cs="Times New Roman"/>
          <w:bCs/>
          <w:kern w:val="0"/>
          <w:sz w:val="24"/>
          <w:szCs w:val="24"/>
          <w:lang w:val="en"/>
        </w:rPr>
        <w:t>if an individual’s ultrasonographic finding indicated HS and non-invasive fibrosis markers showed high probability of advanced fibrosis during follow-up, the case was assumed to have developed HS plus high probability of advanced fibrosis.</w:t>
      </w:r>
      <w:r w:rsidRPr="0049312A">
        <w:rPr>
          <w:rFonts w:ascii="Times New Roman" w:eastAsia="Malgun Gothic" w:hAnsi="Times New Roman" w:cs="Times New Roman"/>
          <w:bCs/>
          <w:i/>
          <w:kern w:val="0"/>
          <w:sz w:val="24"/>
          <w:szCs w:val="24"/>
          <w:lang w:val="en"/>
        </w:rPr>
        <w:t xml:space="preserve"> </w:t>
      </w:r>
      <w:r w:rsidRPr="0049312A">
        <w:rPr>
          <w:rFonts w:ascii="Times New Roman" w:eastAsia="Malgun Gothic" w:hAnsi="Times New Roman" w:cs="Times New Roman"/>
          <w:bCs/>
          <w:sz w:val="24"/>
          <w:szCs w:val="24"/>
          <w:lang w:val="en"/>
        </w:rPr>
        <w:t xml:space="preserve">The event detection date was defined as the earliest date of identification of HS or HS plus high fibrosis score. </w:t>
      </w:r>
      <w:r w:rsidRPr="0049312A">
        <w:rPr>
          <w:rFonts w:ascii="Times New Roman" w:eastAsia="Malgun Gothic" w:hAnsi="Times New Roman" w:cs="Times New Roman"/>
          <w:sz w:val="24"/>
          <w:szCs w:val="24"/>
        </w:rPr>
        <w:t xml:space="preserve">The person-years were computed as the sum of the follow-up duration from baseline to the event detection date </w:t>
      </w:r>
      <w:r w:rsidRPr="0049312A">
        <w:rPr>
          <w:rFonts w:ascii="Times New Roman" w:eastAsia="Malgun Gothic" w:hAnsi="Times New Roman" w:cs="Times New Roman"/>
          <w:bCs/>
          <w:sz w:val="24"/>
          <w:szCs w:val="24"/>
        </w:rPr>
        <w:t xml:space="preserve">(HS or HS plus high fibrosis score, separately) </w:t>
      </w:r>
      <w:r w:rsidRPr="0049312A">
        <w:rPr>
          <w:rFonts w:ascii="Times New Roman" w:eastAsia="Malgun Gothic" w:hAnsi="Times New Roman" w:cs="Times New Roman"/>
          <w:sz w:val="24"/>
          <w:szCs w:val="24"/>
        </w:rPr>
        <w:t>or until the final examination (before December 31, 2019), whichever occurred first. The incidence rates were computed as number of incident cases divided by the person-years of follow-up. Either primary endpoint would have occurred at an unknown time point between the event detection date and the previous screening visit. Therefore, we used a parametric proportional hazards model for interval censoring, and the baseline hazard function was parameterized with restricted cubic splines in log time using four degrees of freedom.</w:t>
      </w:r>
    </w:p>
    <w:p w14:paraId="3E0DD2C5" w14:textId="77777777" w:rsidR="0049312A" w:rsidRPr="0049312A" w:rsidRDefault="0049312A" w:rsidP="0049312A">
      <w:pPr>
        <w:widowControl/>
        <w:wordWrap/>
        <w:autoSpaceDE/>
        <w:autoSpaceDN/>
        <w:spacing w:after="0" w:line="480" w:lineRule="auto"/>
        <w:ind w:firstLineChars="150" w:firstLine="360"/>
        <w:rPr>
          <w:rFonts w:ascii="Times New Roman" w:eastAsia="Malgun Gothic" w:hAnsi="Times New Roman" w:cs="Times New Roman"/>
          <w:sz w:val="24"/>
          <w:szCs w:val="24"/>
          <w:lang w:val="en"/>
        </w:rPr>
      </w:pPr>
      <w:r w:rsidRPr="0049312A">
        <w:rPr>
          <w:rFonts w:ascii="Times New Roman" w:eastAsia="Malgun Gothic" w:hAnsi="Times New Roman" w:cs="Times New Roman"/>
          <w:sz w:val="24"/>
          <w:szCs w:val="24"/>
        </w:rPr>
        <w:t>The risk of incident HS and HS plus high fibrosis score were separately evaluated according to the CES-D category. The hazard ratio (HR) and 95% CI were calculated using the parametric proportional hazards model. The models were initially adjusted for age and sex, and were then further adjusted for the following potential confounders: study center (Seoul, Suwon), year of screening exam, smoking (never, past, current, or unknown), alcohol intake (none, &lt; 10 g/day, ≥ 10 g/day, or unknown), physical activity (inactive, minimally active, HEPA, or unknown), BMI (continuous), education level (&lt; community college graduate, ≥ community college graduate, or unknown), total energy intake, diabetes, hypertension, and history of cardiovascular disease (CVD)</w:t>
      </w:r>
      <w:r w:rsidRPr="0049312A" w:rsidDel="00B222BF">
        <w:rPr>
          <w:rFonts w:ascii="Times New Roman" w:eastAsia="Malgun Gothic" w:hAnsi="Times New Roman" w:cs="Times New Roman"/>
          <w:sz w:val="24"/>
          <w:szCs w:val="24"/>
        </w:rPr>
        <w:t xml:space="preserve"> </w:t>
      </w:r>
      <w:r w:rsidRPr="0049312A">
        <w:rPr>
          <w:rFonts w:ascii="Times New Roman" w:eastAsia="Malgun Gothic" w:hAnsi="Times New Roman" w:cs="Times New Roman"/>
          <w:sz w:val="24"/>
          <w:szCs w:val="24"/>
        </w:rPr>
        <w:t xml:space="preserve">(Model 1). We next sought to examine whether the relationship between depression and development of the primary endpoints was mediated by insulin </w:t>
      </w:r>
      <w:r w:rsidRPr="0049312A">
        <w:rPr>
          <w:rFonts w:ascii="Times New Roman" w:eastAsia="Malgun Gothic" w:hAnsi="Times New Roman" w:cs="Times New Roman"/>
          <w:sz w:val="24"/>
          <w:szCs w:val="24"/>
        </w:rPr>
        <w:lastRenderedPageBreak/>
        <w:t>resistance, inflammation and metabolic abnormalities. Therefore, model 2 was further adjusted for HOMA-IR, high-sensitivity C-reactive protein (</w:t>
      </w:r>
      <w:proofErr w:type="spellStart"/>
      <w:r w:rsidRPr="0049312A">
        <w:rPr>
          <w:rFonts w:ascii="Times New Roman" w:eastAsia="Malgun Gothic" w:hAnsi="Times New Roman" w:cs="Times New Roman"/>
          <w:sz w:val="24"/>
          <w:szCs w:val="24"/>
        </w:rPr>
        <w:t>hs</w:t>
      </w:r>
      <w:proofErr w:type="spellEnd"/>
      <w:r w:rsidRPr="0049312A">
        <w:rPr>
          <w:rFonts w:ascii="Times New Roman" w:eastAsia="Malgun Gothic" w:hAnsi="Times New Roman" w:cs="Times New Roman"/>
          <w:sz w:val="24"/>
          <w:szCs w:val="24"/>
        </w:rPr>
        <w:t xml:space="preserve">-CRP) and other metabolic factors including systolic BP, glucose, total cholesterol, HDL-C and triglycerides. </w:t>
      </w:r>
      <w:r w:rsidRPr="0049312A">
        <w:rPr>
          <w:rFonts w:ascii="Times New Roman" w:eastAsia="Malgun Gothic" w:hAnsi="Times New Roman" w:cs="Times New Roman"/>
          <w:sz w:val="24"/>
          <w:szCs w:val="24"/>
          <w:lang w:val="en"/>
        </w:rPr>
        <w:t>We assessed the proportional hazards assumption by examining graphs of estimated log (−log(survival)) versus log of survival time graph: no violation of the assumption was found.</w:t>
      </w:r>
    </w:p>
    <w:p w14:paraId="335BB34C" w14:textId="77777777" w:rsidR="0049312A" w:rsidRPr="0049312A" w:rsidRDefault="0049312A" w:rsidP="0049312A">
      <w:pPr>
        <w:widowControl/>
        <w:wordWrap/>
        <w:autoSpaceDE/>
        <w:autoSpaceDN/>
        <w:spacing w:after="0" w:line="480" w:lineRule="auto"/>
        <w:ind w:firstLineChars="150" w:firstLine="360"/>
        <w:contextualSpacing/>
        <w:rPr>
          <w:rFonts w:ascii="Times New Roman" w:eastAsia="Malgun Gothic" w:hAnsi="Times New Roman" w:cs="Times New Roman"/>
          <w:kern w:val="0"/>
          <w:sz w:val="24"/>
          <w:szCs w:val="24"/>
        </w:rPr>
      </w:pPr>
      <w:r w:rsidRPr="0049312A">
        <w:rPr>
          <w:rFonts w:ascii="Times New Roman" w:eastAsia="Malgun Gothic" w:hAnsi="Times New Roman" w:cs="Times New Roman"/>
          <w:sz w:val="24"/>
          <w:szCs w:val="24"/>
        </w:rPr>
        <w:t xml:space="preserve">We then evaluated whether or not the associations between depressive symptoms and the risk of HS or HS plus high fibrosis score differed by the presence of obesity (as defined by BMI </w:t>
      </w:r>
      <w:r w:rsidRPr="0049312A">
        <w:rPr>
          <w:rFonts w:ascii="Times New Roman" w:eastAsia="Malgun Gothic" w:hAnsi="Times New Roman" w:cs="Times New Roman"/>
          <w:sz w:val="24"/>
          <w:szCs w:val="24"/>
        </w:rPr>
        <w:sym w:font="Symbol" w:char="F0B3"/>
      </w:r>
      <w:r w:rsidRPr="0049312A">
        <w:rPr>
          <w:rFonts w:ascii="Times New Roman" w:eastAsia="Malgun Gothic" w:hAnsi="Times New Roman" w:cs="Times New Roman"/>
          <w:sz w:val="24"/>
          <w:szCs w:val="24"/>
        </w:rPr>
        <w:t>25 kg/m</w:t>
      </w:r>
      <w:r w:rsidRPr="0049312A">
        <w:rPr>
          <w:rFonts w:ascii="Times New Roman" w:eastAsia="Malgun Gothic" w:hAnsi="Times New Roman" w:cs="Times New Roman"/>
          <w:sz w:val="24"/>
          <w:szCs w:val="24"/>
          <w:vertAlign w:val="superscript"/>
        </w:rPr>
        <w:t xml:space="preserve">2 </w:t>
      </w:r>
      <w:r w:rsidRPr="0049312A">
        <w:rPr>
          <w:rFonts w:ascii="Times New Roman" w:eastAsia="Malgun Gothic" w:hAnsi="Times New Roman" w:cs="Times New Roman"/>
          <w:noProof/>
          <w:sz w:val="24"/>
          <w:szCs w:val="24"/>
        </w:rPr>
        <w:t>(World Health Organization and Regional Office for the Western Pacific, 2000)</w:t>
      </w:r>
      <w:r w:rsidRPr="0049312A">
        <w:rPr>
          <w:rFonts w:ascii="Times New Roman" w:eastAsia="Malgun Gothic" w:hAnsi="Times New Roman" w:cs="Times New Roman"/>
          <w:sz w:val="24"/>
          <w:szCs w:val="24"/>
        </w:rPr>
        <w:t xml:space="preserve">, because the effect of depression on various clinical outcomes appears to be increased by the presence of obesity </w:t>
      </w:r>
      <w:r w:rsidRPr="0049312A">
        <w:rPr>
          <w:rFonts w:ascii="Times New Roman" w:eastAsia="Malgun Gothic" w:hAnsi="Times New Roman" w:cs="Times New Roman"/>
          <w:noProof/>
          <w:sz w:val="24"/>
          <w:szCs w:val="24"/>
        </w:rPr>
        <w:t>(Ladwig</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2006; Yakar and Ertekin, 2018)</w:t>
      </w:r>
      <w:r w:rsidRPr="0049312A">
        <w:rPr>
          <w:rFonts w:ascii="Times New Roman" w:eastAsia="Malgun Gothic" w:hAnsi="Times New Roman" w:cs="Times New Roman"/>
          <w:sz w:val="24"/>
          <w:szCs w:val="24"/>
        </w:rPr>
        <w:t xml:space="preserve">. The interactions between the CES-D categories and obesity on the risk of HS, and the high probability of advanced liver fibrosis were tested using likelihood ratio tests. These tests compare models with and without multiplicative interaction terms. Sensitivity analyses were performed using NFS as another validated non-invasive liver fibrosis score. We also performed time-dependent analyses with CES-D score category, BMI, smoking status, alcohol consumption, physical activity, total energy intake, diabetes, hypertension, and history of CVD as time-varying </w:t>
      </w:r>
      <w:proofErr w:type="spellStart"/>
      <w:r w:rsidRPr="0049312A">
        <w:rPr>
          <w:rFonts w:ascii="Times New Roman" w:eastAsia="Malgun Gothic" w:hAnsi="Times New Roman" w:cs="Times New Roman"/>
          <w:sz w:val="24"/>
          <w:szCs w:val="24"/>
        </w:rPr>
        <w:t>covariates.</w:t>
      </w:r>
      <w:r w:rsidRPr="0049312A">
        <w:rPr>
          <w:rFonts w:ascii="Times New Roman" w:eastAsia="Gulim" w:hAnsi="Times New Roman" w:cs="Times New Roman"/>
          <w:i/>
          <w:kern w:val="0"/>
          <w:sz w:val="24"/>
          <w:szCs w:val="24"/>
        </w:rPr>
        <w:t>“</w:t>
      </w:r>
      <w:r w:rsidRPr="0049312A">
        <w:rPr>
          <w:rFonts w:ascii="Times New Roman" w:eastAsia="Gulim" w:hAnsi="Times New Roman" w:cs="Times New Roman"/>
          <w:kern w:val="0"/>
          <w:sz w:val="24"/>
          <w:szCs w:val="24"/>
        </w:rPr>
        <w:t>P</w:t>
      </w:r>
      <w:proofErr w:type="spellEnd"/>
      <w:r w:rsidRPr="0049312A">
        <w:rPr>
          <w:rFonts w:ascii="Times New Roman" w:eastAsia="Gulim" w:hAnsi="Times New Roman" w:cs="Times New Roman"/>
          <w:kern w:val="0"/>
          <w:sz w:val="24"/>
          <w:szCs w:val="24"/>
        </w:rPr>
        <w:t xml:space="preserve"> for linear trend” was tested by including the CES-D categories as a continuous variable on each model.</w:t>
      </w:r>
    </w:p>
    <w:p w14:paraId="5FFA3B61" w14:textId="77777777" w:rsidR="0049312A" w:rsidRPr="0049312A" w:rsidRDefault="0049312A" w:rsidP="0049312A">
      <w:pPr>
        <w:widowControl/>
        <w:wordWrap/>
        <w:autoSpaceDE/>
        <w:autoSpaceDN/>
        <w:spacing w:after="0" w:line="480" w:lineRule="auto"/>
        <w:ind w:firstLineChars="150" w:firstLine="360"/>
        <w:rPr>
          <w:rFonts w:ascii="Times New Roman" w:eastAsia="Gulim" w:hAnsi="Times New Roman" w:cs="Times New Roman"/>
          <w:kern w:val="0"/>
          <w:sz w:val="24"/>
          <w:szCs w:val="24"/>
        </w:rPr>
      </w:pPr>
      <w:r w:rsidRPr="0049312A">
        <w:rPr>
          <w:rFonts w:ascii="Times New Roman" w:eastAsia="Batang" w:hAnsi="Times New Roman" w:cs="Times New Roman"/>
          <w:sz w:val="24"/>
          <w:szCs w:val="24"/>
        </w:rPr>
        <w:t>The s</w:t>
      </w:r>
      <w:r w:rsidRPr="0049312A">
        <w:rPr>
          <w:rFonts w:ascii="Times New Roman" w:eastAsia="Gulim" w:hAnsi="Times New Roman" w:cs="Times New Roman"/>
          <w:kern w:val="0"/>
          <w:sz w:val="24"/>
          <w:szCs w:val="24"/>
        </w:rPr>
        <w:t>tatistical analyses were performed using STATA version 16.0 (</w:t>
      </w:r>
      <w:proofErr w:type="spellStart"/>
      <w:r w:rsidRPr="0049312A">
        <w:rPr>
          <w:rFonts w:ascii="Times New Roman" w:eastAsia="Batang" w:hAnsi="Times New Roman" w:cs="Times New Roman"/>
          <w:sz w:val="24"/>
          <w:szCs w:val="24"/>
        </w:rPr>
        <w:t>StataCorp</w:t>
      </w:r>
      <w:proofErr w:type="spellEnd"/>
      <w:r w:rsidRPr="0049312A">
        <w:rPr>
          <w:rFonts w:ascii="Times New Roman" w:eastAsia="Batang" w:hAnsi="Times New Roman" w:cs="Times New Roman"/>
          <w:sz w:val="24"/>
          <w:szCs w:val="24"/>
        </w:rPr>
        <w:t xml:space="preserve"> LP, College Station, TX, USA</w:t>
      </w:r>
      <w:r w:rsidRPr="0049312A">
        <w:rPr>
          <w:rFonts w:ascii="Times New Roman" w:eastAsia="Gulim" w:hAnsi="Times New Roman" w:cs="Times New Roman"/>
          <w:kern w:val="0"/>
          <w:sz w:val="24"/>
          <w:szCs w:val="24"/>
        </w:rPr>
        <w:t xml:space="preserve">). All reported </w:t>
      </w:r>
      <w:r w:rsidRPr="0049312A">
        <w:rPr>
          <w:rFonts w:ascii="Times New Roman" w:eastAsia="Gulim" w:hAnsi="Times New Roman" w:cs="Times New Roman"/>
          <w:i/>
          <w:kern w:val="0"/>
          <w:sz w:val="24"/>
          <w:szCs w:val="24"/>
        </w:rPr>
        <w:t xml:space="preserve">P </w:t>
      </w:r>
      <w:r w:rsidRPr="0049312A">
        <w:rPr>
          <w:rFonts w:ascii="Times New Roman" w:eastAsia="Gulim" w:hAnsi="Times New Roman" w:cs="Times New Roman"/>
          <w:kern w:val="0"/>
          <w:sz w:val="24"/>
          <w:szCs w:val="24"/>
        </w:rPr>
        <w:t xml:space="preserve">values were two-tailed. Differences with a </w:t>
      </w:r>
      <w:r w:rsidRPr="0049312A">
        <w:rPr>
          <w:rFonts w:ascii="Times New Roman" w:eastAsia="Gulim" w:hAnsi="Times New Roman" w:cs="Times New Roman"/>
          <w:i/>
          <w:kern w:val="0"/>
          <w:sz w:val="24"/>
          <w:szCs w:val="24"/>
        </w:rPr>
        <w:t>P</w:t>
      </w:r>
      <w:r w:rsidRPr="0049312A">
        <w:rPr>
          <w:rFonts w:ascii="Times New Roman" w:eastAsia="Gulim" w:hAnsi="Times New Roman" w:cs="Times New Roman"/>
          <w:kern w:val="0"/>
          <w:sz w:val="24"/>
          <w:szCs w:val="24"/>
        </w:rPr>
        <w:t xml:space="preserve"> value &lt; 0.05 were considered statistically significant.</w:t>
      </w:r>
    </w:p>
    <w:p w14:paraId="1DC4F11A" w14:textId="77777777" w:rsidR="0049312A" w:rsidRPr="0049312A" w:rsidRDefault="0049312A" w:rsidP="0049312A">
      <w:pPr>
        <w:wordWrap/>
        <w:spacing w:after="0" w:line="480" w:lineRule="auto"/>
        <w:rPr>
          <w:rFonts w:ascii="Times New Roman" w:eastAsia="Malgun Gothic" w:hAnsi="Times New Roman" w:cs="Times New Roman"/>
          <w:sz w:val="24"/>
          <w:szCs w:val="24"/>
        </w:rPr>
      </w:pPr>
    </w:p>
    <w:p w14:paraId="27622566"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r w:rsidRPr="0049312A">
        <w:rPr>
          <w:rFonts w:ascii="Times New Roman" w:eastAsia="Malgun Gothic" w:hAnsi="Times New Roman" w:cs="Times New Roman"/>
          <w:b/>
          <w:sz w:val="24"/>
          <w:szCs w:val="24"/>
        </w:rPr>
        <w:t>Results</w:t>
      </w:r>
    </w:p>
    <w:p w14:paraId="7B41814F" w14:textId="77777777" w:rsidR="0049312A" w:rsidRPr="0049312A" w:rsidRDefault="0049312A" w:rsidP="0049312A">
      <w:pPr>
        <w:wordWrap/>
        <w:spacing w:after="0" w:line="480" w:lineRule="auto"/>
        <w:rPr>
          <w:rFonts w:ascii="Times New Roman" w:eastAsia="Malgun Gothic" w:hAnsi="Times New Roman" w:cs="Times New Roman"/>
          <w:sz w:val="24"/>
          <w:szCs w:val="24"/>
          <w14:ligatures w14:val="standard"/>
        </w:rPr>
      </w:pPr>
      <w:r w:rsidRPr="0049312A">
        <w:rPr>
          <w:rFonts w:ascii="Times New Roman" w:eastAsia="Malgun Gothic" w:hAnsi="Times New Roman" w:cs="Times New Roman"/>
          <w:sz w:val="24"/>
          <w:szCs w:val="24"/>
        </w:rPr>
        <w:t xml:space="preserve">Table 1 shows the baseline characteristics of 142,005 participants by CES-D categories. </w:t>
      </w:r>
      <w:r w:rsidRPr="0049312A">
        <w:rPr>
          <w:rFonts w:ascii="Times New Roman" w:eastAsia="Malgun Gothic" w:hAnsi="Times New Roman" w:cs="Times New Roman"/>
          <w:bCs/>
          <w:sz w:val="24"/>
          <w:szCs w:val="24"/>
        </w:rPr>
        <w:t>The proportions of people with sub-threshold depression (CES-D, 8–15) and depression (CES-</w:t>
      </w:r>
      <w:r w:rsidRPr="0049312A">
        <w:rPr>
          <w:rFonts w:ascii="Times New Roman" w:eastAsia="Malgun Gothic" w:hAnsi="Times New Roman" w:cs="Times New Roman"/>
          <w:bCs/>
          <w:sz w:val="24"/>
          <w:szCs w:val="24"/>
        </w:rPr>
        <w:lastRenderedPageBreak/>
        <w:t xml:space="preserve">D≥16) were 25.6%, and 11.9%, respectively (Table 1). </w:t>
      </w:r>
      <w:r w:rsidRPr="0049312A">
        <w:rPr>
          <w:rFonts w:ascii="Times New Roman" w:eastAsia="Malgun Gothic" w:hAnsi="Times New Roman" w:cs="Times New Roman"/>
          <w:sz w:val="24"/>
          <w:szCs w:val="24"/>
        </w:rPr>
        <w:t xml:space="preserve">Participants with depression were more likely to be younger and female than the non-depressed. After adjusting for age and sex, depression was positively associated with current smoking, alcohol intake, diabetes, hypertension, history of cardiovascular disease, total calorie intake and slightly elevated glucose and triglycerides levels. In contrast, depression was inversely associated with educational level. </w:t>
      </w:r>
    </w:p>
    <w:p w14:paraId="1B0AA9F0"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14:ligatures w14:val="standard"/>
        </w:rPr>
      </w:pPr>
      <w:r w:rsidRPr="0049312A">
        <w:rPr>
          <w:rFonts w:ascii="Times New Roman" w:eastAsia="Malgun Gothic" w:hAnsi="Times New Roman" w:cs="Times New Roman"/>
          <w:sz w:val="24"/>
          <w:szCs w:val="24"/>
        </w:rPr>
        <w:t xml:space="preserve">During a median follow-up of 4.0 years (interquartile range, 2.2-6.0 years; maximum, 8.9 years; a total of 606,576.2 person-years), 27,810 participants developed HS (incidence rate, 45.8 per 1,000 person-years) and 134 participants developed HS plus high FIB-4 (incidence rate, 20.0 per 100,000 person-years). Depression was weakly and positively associated with an increased risk of HS, but this association was more evident in obese individuals than it was in non-obese individuals (Table 2). After adjusting for age, sex, center, year of screening exam, education level, BMI, smoking status, physical activity, total energy intake, diabetes, hypertension, and history of CVD, the adjusted HR (95% CI) for incident HS comparing CES-D ≥16 to CES-D &lt;8 was 1.24 (1.15-1.34), among participants with obesity, whereas the corresponding adjusted HR (95% CI) was 1.00 (0.95-1.05) amongst those without obesity (P for interaction by obesity&lt;0.001). After further adjustment for HOMA-IR, </w:t>
      </w:r>
      <w:proofErr w:type="spellStart"/>
      <w:r w:rsidRPr="0049312A">
        <w:rPr>
          <w:rFonts w:ascii="Times New Roman" w:eastAsia="Malgun Gothic" w:hAnsi="Times New Roman" w:cs="Times New Roman"/>
          <w:sz w:val="24"/>
          <w:szCs w:val="24"/>
        </w:rPr>
        <w:t>hs</w:t>
      </w:r>
      <w:proofErr w:type="spellEnd"/>
      <w:r w:rsidRPr="0049312A">
        <w:rPr>
          <w:rFonts w:ascii="Times New Roman" w:eastAsia="Malgun Gothic" w:hAnsi="Times New Roman" w:cs="Times New Roman"/>
          <w:sz w:val="24"/>
          <w:szCs w:val="24"/>
        </w:rPr>
        <w:t xml:space="preserve">-CRP and other metabolic factors (including systolic BP, glucose, total cholesterol, HDL-cholesterol and triglycerides), these associations were similarly observed. </w:t>
      </w:r>
    </w:p>
    <w:p w14:paraId="032627F2"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sz w:val="24"/>
          <w:szCs w:val="24"/>
        </w:rPr>
        <w:t xml:space="preserve">Table 3 shows the risk of incident hepatic steatosis plus high FIB-4 according to depression and obesity. The association between depression and the risk of HS plus high FIB-4 tended to be stronger among obese individuals than non-obese individuals, although the difference was not statistically significant (P for interaction =0.201). The multivariable adjusted HR (95% CI) for the development of HS plus high FIB-4 comparing CES-D ≥16 to CES-D of &lt;8 were 3.41 (1.33-8.74), among participants with obesity, whereas corresponding HRs (95% CI) among </w:t>
      </w:r>
      <w:r w:rsidRPr="0049312A">
        <w:rPr>
          <w:rFonts w:ascii="Times New Roman" w:eastAsia="Malgun Gothic" w:hAnsi="Times New Roman" w:cs="Times New Roman"/>
          <w:sz w:val="24"/>
          <w:szCs w:val="24"/>
        </w:rPr>
        <w:lastRenderedPageBreak/>
        <w:t xml:space="preserve">non-obese individuals were 1.22 (0.60-2.47). Further adjustment for HOMA-IR, </w:t>
      </w:r>
      <w:proofErr w:type="spellStart"/>
      <w:r w:rsidRPr="0049312A">
        <w:rPr>
          <w:rFonts w:ascii="Times New Roman" w:eastAsia="Malgun Gothic" w:hAnsi="Times New Roman" w:cs="Times New Roman"/>
          <w:sz w:val="24"/>
          <w:szCs w:val="24"/>
        </w:rPr>
        <w:t>hs</w:t>
      </w:r>
      <w:proofErr w:type="spellEnd"/>
      <w:r w:rsidRPr="0049312A">
        <w:rPr>
          <w:rFonts w:ascii="Times New Roman" w:eastAsia="Malgun Gothic" w:hAnsi="Times New Roman" w:cs="Times New Roman"/>
          <w:sz w:val="24"/>
          <w:szCs w:val="24"/>
        </w:rPr>
        <w:t xml:space="preserve">-CRP and other metabolic factors did not change qualitatively. These patterns were similarly observed in the sensitivity analyses using a high NFS of </w:t>
      </w:r>
      <w:r w:rsidRPr="0049312A">
        <w:rPr>
          <w:rFonts w:ascii="Times New Roman" w:eastAsia="Batang" w:hAnsi="Times New Roman" w:cs="Times New Roman"/>
          <w:sz w:val="24"/>
          <w:szCs w:val="24"/>
        </w:rPr>
        <w:t>&gt;0.676</w:t>
      </w:r>
      <w:r w:rsidRPr="0049312A">
        <w:rPr>
          <w:rFonts w:ascii="Times New Roman" w:eastAsia="Malgun Gothic" w:hAnsi="Times New Roman" w:cs="Times New Roman"/>
          <w:sz w:val="24"/>
          <w:szCs w:val="24"/>
        </w:rPr>
        <w:t xml:space="preserve"> instead of high FIB-4 (Supplementary Table 1). In a sensitivity analysis for HS plus high FIB-4 by using FIB-4 cutoff score of 3.25, as recommended by the American Association for the Study of Liver Diseases guidelines </w:t>
      </w:r>
      <w:r w:rsidRPr="0049312A">
        <w:rPr>
          <w:rFonts w:ascii="Times New Roman" w:eastAsia="Malgun Gothic" w:hAnsi="Times New Roman" w:cs="Times New Roman"/>
          <w:noProof/>
          <w:sz w:val="24"/>
          <w:szCs w:val="24"/>
        </w:rPr>
        <w:t>(Chalasani</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2018)</w:t>
      </w:r>
      <w:r w:rsidRPr="0049312A">
        <w:rPr>
          <w:rFonts w:ascii="Times New Roman" w:eastAsia="Malgun Gothic" w:hAnsi="Times New Roman" w:cs="Times New Roman"/>
          <w:sz w:val="24"/>
          <w:szCs w:val="24"/>
        </w:rPr>
        <w:t>, the associations between depression and risk of HS plus high FIB-4 were consistently observed in the obese group (Supplementary Table 3). In time-dependent analyses where CES-D scores and other confounders were updated as time-varying covariates, the risk for HS remained highest in obese subjects with depressive symptoms while the association between CES-D categories and risk of HS plus high fibrosis score was no longer significant (Supplementary Table 2).</w:t>
      </w:r>
    </w:p>
    <w:p w14:paraId="69D71487"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14:ligatures w14:val="standard"/>
        </w:rPr>
      </w:pPr>
      <w:r w:rsidRPr="0049312A">
        <w:rPr>
          <w:rFonts w:ascii="Times New Roman" w:eastAsia="Malgun Gothic" w:hAnsi="Times New Roman" w:cs="Times New Roman"/>
          <w:kern w:val="0"/>
          <w:sz w:val="24"/>
          <w:szCs w:val="24"/>
        </w:rPr>
        <w:t xml:space="preserve">Although we excluded men and women who consumed alcohol </w:t>
      </w:r>
      <w:r w:rsidRPr="0049312A">
        <w:rPr>
          <w:rFonts w:ascii="Times New Roman" w:eastAsia="Malgun Gothic" w:hAnsi="Times New Roman" w:cs="Times New Roman"/>
          <w:sz w:val="24"/>
          <w:szCs w:val="24"/>
        </w:rPr>
        <w:t xml:space="preserve">≥30 g/day and ≥20 g/day, respectively at baseline, we also conducted a sensitivity analysis for HS and HS plus high fibrosis score after excluding subjects who reported binge drinking (≥6 drinks per occasion). We found that depression remained positively associated with HS and HS plus high fibrosis score, especially among obese subjects (Supplementary Table 4). </w:t>
      </w:r>
    </w:p>
    <w:p w14:paraId="7B3B5FED" w14:textId="77777777" w:rsidR="0049312A" w:rsidRPr="0049312A" w:rsidRDefault="0049312A" w:rsidP="0049312A">
      <w:pPr>
        <w:wordWrap/>
        <w:spacing w:after="0" w:line="480" w:lineRule="auto"/>
        <w:ind w:firstLineChars="200" w:firstLine="480"/>
        <w:rPr>
          <w:rFonts w:ascii="Times New Roman" w:eastAsia="Malgun Gothic" w:hAnsi="Times New Roman" w:cs="Times New Roman"/>
          <w:sz w:val="24"/>
          <w:szCs w:val="24"/>
        </w:rPr>
      </w:pPr>
    </w:p>
    <w:p w14:paraId="2FDBF29F"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r w:rsidRPr="0049312A">
        <w:rPr>
          <w:rFonts w:ascii="Times New Roman" w:eastAsia="Malgun Gothic" w:hAnsi="Times New Roman" w:cs="Times New Roman"/>
          <w:b/>
          <w:sz w:val="24"/>
          <w:szCs w:val="24"/>
        </w:rPr>
        <w:t>Discussion</w:t>
      </w:r>
    </w:p>
    <w:p w14:paraId="23F78A6A" w14:textId="77777777" w:rsidR="0049312A" w:rsidRPr="0049312A" w:rsidRDefault="0049312A" w:rsidP="0049312A">
      <w:pPr>
        <w:wordWrap/>
        <w:spacing w:after="0" w:line="480" w:lineRule="auto"/>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Our novel results in a cohort of 142,852 Korean young and middle-aged individuals</w:t>
      </w:r>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kern w:val="0"/>
          <w:sz w:val="24"/>
          <w:szCs w:val="24"/>
        </w:rPr>
        <w:t xml:space="preserve">demonstrate a longitudinal relationship between depression at baseline and the development of NAFLD, including both HS (diagnosed by ultrasound) and HS plus high probability of advanced fibrosis based on the use of two noninvasive fibrosis indices (FIB-4 and NFS). Our results also demonstrate that the associations appear to be more pronounced in individuals with obesity than in those without obesity, which suggests that obesity adversely affects the association between depression and NAFLD. Our findings suggest that depression may </w:t>
      </w:r>
      <w:r w:rsidRPr="0049312A">
        <w:rPr>
          <w:rFonts w:ascii="Times New Roman" w:eastAsia="Malgun Gothic" w:hAnsi="Times New Roman" w:cs="Times New Roman"/>
          <w:kern w:val="0"/>
          <w:sz w:val="24"/>
          <w:szCs w:val="24"/>
        </w:rPr>
        <w:lastRenderedPageBreak/>
        <w:t xml:space="preserve">contribute to the development of hepatic steatosis and fibrosis, with a potentially synergistic effect of combined depression and obesity. </w:t>
      </w:r>
    </w:p>
    <w:p w14:paraId="6A85D760"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Previous studies have examined the association between depression and NAFLD. Some studies found a positive association between depression and NAFLD </w:t>
      </w:r>
      <w:r w:rsidRPr="0049312A">
        <w:rPr>
          <w:rFonts w:ascii="Times New Roman" w:eastAsia="Malgun Gothic" w:hAnsi="Times New Roman" w:cs="Times New Roman"/>
          <w:noProof/>
          <w:kern w:val="0"/>
          <w:sz w:val="24"/>
          <w:szCs w:val="24"/>
        </w:rPr>
        <w:t>(Jung</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 Kim</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2019b)</w:t>
      </w:r>
      <w:r w:rsidRPr="0049312A">
        <w:rPr>
          <w:rFonts w:ascii="Times New Roman" w:eastAsia="Malgun Gothic" w:hAnsi="Times New Roman" w:cs="Times New Roman"/>
          <w:kern w:val="0"/>
          <w:sz w:val="24"/>
          <w:szCs w:val="24"/>
        </w:rPr>
        <w:t xml:space="preserve">, while others showed no association </w:t>
      </w:r>
      <w:r w:rsidRPr="0049312A">
        <w:rPr>
          <w:rFonts w:ascii="Times New Roman" w:eastAsia="Malgun Gothic" w:hAnsi="Times New Roman" w:cs="Times New Roman"/>
          <w:noProof/>
          <w:kern w:val="0"/>
          <w:sz w:val="24"/>
          <w:szCs w:val="24"/>
        </w:rPr>
        <w:t>(Lee</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 Surdea-Blaga and Dumitrascu, 2011)</w:t>
      </w:r>
      <w:r w:rsidRPr="0049312A">
        <w:rPr>
          <w:rFonts w:ascii="Times New Roman" w:eastAsia="Malgun Gothic" w:hAnsi="Times New Roman" w:cs="Times New Roman"/>
          <w:kern w:val="0"/>
          <w:sz w:val="24"/>
          <w:szCs w:val="24"/>
        </w:rPr>
        <w:t xml:space="preserve">. However, the previous studies that found no association between depression and NAFLD were limited in the following ways: small sample size </w:t>
      </w:r>
      <w:r w:rsidRPr="0049312A">
        <w:rPr>
          <w:rFonts w:ascii="Times New Roman" w:eastAsia="Malgun Gothic" w:hAnsi="Times New Roman" w:cs="Times New Roman"/>
          <w:noProof/>
          <w:kern w:val="0"/>
          <w:sz w:val="24"/>
          <w:szCs w:val="24"/>
        </w:rPr>
        <w:t>(Surdea-Blaga and Dumitrascu, 2011)</w:t>
      </w:r>
      <w:r w:rsidRPr="0049312A">
        <w:rPr>
          <w:rFonts w:ascii="Times New Roman" w:eastAsia="Malgun Gothic" w:hAnsi="Times New Roman" w:cs="Times New Roman"/>
          <w:kern w:val="0"/>
          <w:sz w:val="24"/>
          <w:szCs w:val="24"/>
        </w:rPr>
        <w:t xml:space="preserve">; the use of a NAFLD definition that was based on elevated </w:t>
      </w:r>
      <w:r w:rsidRPr="0049312A">
        <w:rPr>
          <w:rFonts w:ascii="Times New Roman" w:eastAsia="Batang" w:hAnsi="Times New Roman" w:cs="Times New Roman"/>
          <w:sz w:val="24"/>
          <w:szCs w:val="24"/>
        </w:rPr>
        <w:t>alanine aminotransferase</w:t>
      </w:r>
      <w:r w:rsidRPr="0049312A">
        <w:rPr>
          <w:rFonts w:ascii="Times New Roman" w:eastAsia="Malgun Gothic" w:hAnsi="Times New Roman" w:cs="Times New Roman"/>
          <w:kern w:val="0"/>
          <w:sz w:val="24"/>
          <w:szCs w:val="24"/>
        </w:rPr>
        <w:t xml:space="preserve"> </w:t>
      </w:r>
      <w:r w:rsidRPr="0049312A">
        <w:rPr>
          <w:rFonts w:ascii="Times New Roman" w:eastAsia="Malgun Gothic" w:hAnsi="Times New Roman" w:cs="Times New Roman"/>
          <w:noProof/>
          <w:kern w:val="0"/>
          <w:sz w:val="24"/>
          <w:szCs w:val="24"/>
        </w:rPr>
        <w:t>(Lee</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w:t>
      </w:r>
      <w:r w:rsidRPr="0049312A">
        <w:rPr>
          <w:rFonts w:ascii="Times New Roman" w:eastAsia="Malgun Gothic" w:hAnsi="Times New Roman" w:cs="Times New Roman"/>
          <w:kern w:val="0"/>
          <w:sz w:val="24"/>
          <w:szCs w:val="24"/>
        </w:rPr>
        <w:t xml:space="preserve">; the comparison of NAFLD subjects with individuals affected by other chronic liver diseases such as chronic hepatitis C or alcohol-related liver disease, rather than to those without liver disease </w:t>
      </w:r>
      <w:r w:rsidRPr="0049312A">
        <w:rPr>
          <w:rFonts w:ascii="Times New Roman" w:eastAsia="Malgun Gothic" w:hAnsi="Times New Roman" w:cs="Times New Roman"/>
          <w:noProof/>
          <w:kern w:val="0"/>
          <w:sz w:val="24"/>
          <w:szCs w:val="24"/>
        </w:rPr>
        <w:t>(Lee</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 Surdea-Blaga and Dumitrascu, 2011)</w:t>
      </w:r>
      <w:r w:rsidRPr="0049312A">
        <w:rPr>
          <w:rFonts w:ascii="Times New Roman" w:eastAsia="Malgun Gothic" w:hAnsi="Times New Roman" w:cs="Times New Roman"/>
          <w:kern w:val="0"/>
          <w:sz w:val="24"/>
          <w:szCs w:val="24"/>
        </w:rPr>
        <w:t xml:space="preserve">. In contrast, in a cross-sectional study using a nationally representative sample of the United States population, depression was associated with </w:t>
      </w:r>
      <w:proofErr w:type="gramStart"/>
      <w:r w:rsidRPr="0049312A">
        <w:rPr>
          <w:rFonts w:ascii="Times New Roman" w:eastAsia="Malgun Gothic" w:hAnsi="Times New Roman" w:cs="Times New Roman"/>
          <w:kern w:val="0"/>
          <w:sz w:val="24"/>
          <w:szCs w:val="24"/>
        </w:rPr>
        <w:t>1.6-2.2 fold</w:t>
      </w:r>
      <w:proofErr w:type="gramEnd"/>
      <w:r w:rsidRPr="0049312A">
        <w:rPr>
          <w:rFonts w:ascii="Times New Roman" w:eastAsia="Malgun Gothic" w:hAnsi="Times New Roman" w:cs="Times New Roman"/>
          <w:kern w:val="0"/>
          <w:sz w:val="24"/>
          <w:szCs w:val="24"/>
        </w:rPr>
        <w:t xml:space="preserve"> increased prevalence of NAFLD, but not with NAFLD-related advanced fibrosis </w:t>
      </w:r>
      <w:r w:rsidRPr="0049312A">
        <w:rPr>
          <w:rFonts w:ascii="Times New Roman" w:eastAsia="Malgun Gothic" w:hAnsi="Times New Roman" w:cs="Times New Roman"/>
          <w:noProof/>
          <w:kern w:val="0"/>
          <w:sz w:val="24"/>
          <w:szCs w:val="24"/>
        </w:rPr>
        <w:t>(Kim</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2019b)</w:t>
      </w:r>
      <w:r w:rsidRPr="0049312A">
        <w:rPr>
          <w:rFonts w:ascii="Times New Roman" w:eastAsia="Malgun Gothic" w:hAnsi="Times New Roman" w:cs="Times New Roman"/>
          <w:kern w:val="0"/>
          <w:sz w:val="24"/>
          <w:szCs w:val="24"/>
        </w:rPr>
        <w:t>. In that study, after adjusting for diabetes, obesity and insulin resistance,</w:t>
      </w:r>
      <w:r w:rsidRPr="0049312A" w:rsidDel="00B26FEF">
        <w:rPr>
          <w:rFonts w:ascii="Times New Roman" w:eastAsia="Malgun Gothic" w:hAnsi="Times New Roman" w:cs="Times New Roman"/>
          <w:kern w:val="0"/>
          <w:sz w:val="24"/>
          <w:szCs w:val="24"/>
        </w:rPr>
        <w:t xml:space="preserve"> </w:t>
      </w:r>
      <w:r w:rsidRPr="0049312A">
        <w:rPr>
          <w:rFonts w:ascii="Times New Roman" w:eastAsia="Malgun Gothic" w:hAnsi="Times New Roman" w:cs="Times New Roman"/>
          <w:kern w:val="0"/>
          <w:sz w:val="24"/>
          <w:szCs w:val="24"/>
        </w:rPr>
        <w:t xml:space="preserve">the association between depression and NAFLD was attenuated but remained statistically significant, indicating that the association between depression and NAFLD may be mediated, in part, by metabolic factors including obesity </w:t>
      </w:r>
      <w:r w:rsidRPr="0049312A">
        <w:rPr>
          <w:rFonts w:ascii="Times New Roman" w:eastAsia="Malgun Gothic" w:hAnsi="Times New Roman" w:cs="Times New Roman"/>
          <w:noProof/>
          <w:kern w:val="0"/>
          <w:sz w:val="24"/>
          <w:szCs w:val="24"/>
        </w:rPr>
        <w:t>(Kim</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2019b)</w:t>
      </w:r>
      <w:r w:rsidRPr="0049312A">
        <w:rPr>
          <w:rFonts w:ascii="Times New Roman" w:eastAsia="Malgun Gothic" w:hAnsi="Times New Roman" w:cs="Times New Roman"/>
          <w:kern w:val="0"/>
          <w:sz w:val="24"/>
          <w:szCs w:val="24"/>
        </w:rPr>
        <w:t xml:space="preserve">. Our cohort study extends these findings by demonstrating a longitudinal relationship between depression and HS plus high probability of advanced fibrosis based on noninvasive fibrosis indices, FIB-4 and NFS. Furthermore, our study also demonstrates that the association with HS alone and HS plus high fibrosis score were more pronounced in individuals with obesity than the non-obese. These results suggest that depression may adversely affect NAFLD, especially in the presence of obesity. </w:t>
      </w:r>
    </w:p>
    <w:p w14:paraId="2BA47A08"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Our findings of the association between depression and HS plus high fibrosis score are in line with previous findings. One short-term follow-up study of 258 patients with </w:t>
      </w:r>
      <w:proofErr w:type="gramStart"/>
      <w:r w:rsidRPr="0049312A">
        <w:rPr>
          <w:rFonts w:ascii="Times New Roman" w:eastAsia="Malgun Gothic" w:hAnsi="Times New Roman" w:cs="Times New Roman"/>
          <w:kern w:val="0"/>
          <w:sz w:val="24"/>
          <w:szCs w:val="24"/>
        </w:rPr>
        <w:t>biopsy-proven</w:t>
      </w:r>
      <w:proofErr w:type="gramEnd"/>
      <w:r w:rsidRPr="0049312A">
        <w:rPr>
          <w:rFonts w:ascii="Times New Roman" w:eastAsia="Malgun Gothic" w:hAnsi="Times New Roman" w:cs="Times New Roman"/>
          <w:kern w:val="0"/>
          <w:sz w:val="24"/>
          <w:szCs w:val="24"/>
        </w:rPr>
        <w:t xml:space="preserve"> </w:t>
      </w:r>
      <w:r w:rsidRPr="0049312A">
        <w:rPr>
          <w:rFonts w:ascii="Times New Roman" w:eastAsia="Malgun Gothic" w:hAnsi="Times New Roman" w:cs="Times New Roman"/>
          <w:kern w:val="0"/>
          <w:sz w:val="24"/>
          <w:szCs w:val="24"/>
        </w:rPr>
        <w:lastRenderedPageBreak/>
        <w:t xml:space="preserve">NAFLD demonstrated an association between depression, severe histological steatosis, and higher NAFLD activity scores at baseline </w:t>
      </w:r>
      <w:r w:rsidRPr="0049312A">
        <w:rPr>
          <w:rFonts w:ascii="Times New Roman" w:eastAsia="Malgun Gothic" w:hAnsi="Times New Roman" w:cs="Times New Roman"/>
          <w:noProof/>
          <w:kern w:val="0"/>
          <w:sz w:val="24"/>
          <w:szCs w:val="24"/>
        </w:rPr>
        <w:t>(Tomeno</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2015)</w:t>
      </w:r>
      <w:r w:rsidRPr="0049312A">
        <w:rPr>
          <w:rFonts w:ascii="Times New Roman" w:eastAsia="Malgun Gothic" w:hAnsi="Times New Roman" w:cs="Times New Roman"/>
          <w:kern w:val="0"/>
          <w:sz w:val="24"/>
          <w:szCs w:val="24"/>
        </w:rPr>
        <w:t xml:space="preserve">. Another cross-sectional study of 567 patients with biopsy-proven NAFLD showed that depression was associated in a dose-dependent manner with more severe hepatocyte ballooning </w:t>
      </w:r>
      <w:r w:rsidRPr="0049312A">
        <w:rPr>
          <w:rFonts w:ascii="Times New Roman" w:eastAsia="Malgun Gothic" w:hAnsi="Times New Roman" w:cs="Times New Roman"/>
          <w:noProof/>
          <w:kern w:val="0"/>
          <w:sz w:val="24"/>
          <w:szCs w:val="24"/>
        </w:rPr>
        <w:t>(Youssef</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w:t>
      </w:r>
      <w:r w:rsidRPr="0049312A">
        <w:rPr>
          <w:rFonts w:ascii="Times New Roman" w:eastAsia="Malgun Gothic" w:hAnsi="Times New Roman" w:cs="Times New Roman"/>
          <w:kern w:val="0"/>
          <w:sz w:val="24"/>
          <w:szCs w:val="24"/>
        </w:rPr>
        <w:t>. However, the temporal relationship between depression and NAFLD severity remained unclear based on these prior studies. Findings from patients that underwent liver biopsy at university hospitals might not be generalizable to the low-risk or average-risk general population. Our study reveals an association between depression and the development of more severe HS plus high probability of advanced fibrosis in a generally healthy population using non-invasive biomarkers. This relationship was particularly true in the presence of obesity. This finding supports the notion that individuals with depression, but without NAFLD at baseline, may be at increased risk of developing different degrees of NAFLD (including both new-onset HS and HS plus high probability of advanced fibrosis). However, w</w:t>
      </w:r>
      <w:r w:rsidRPr="0049312A">
        <w:rPr>
          <w:rFonts w:ascii="Times New Roman" w:eastAsia="Malgun Gothic" w:hAnsi="Times New Roman" w:cs="Times New Roman"/>
          <w:sz w:val="24"/>
          <w:szCs w:val="24"/>
        </w:rPr>
        <w:t>hen changes in CES-D, obesity and other confounders were updated as time-varying covariates, the association between depression and risk of HS remained statistically significant, while the association with HS plus high fibrosis score did not; possibly longer time is required for depression to affect the progression to HS plus high probability of advanced fibrosis.</w:t>
      </w:r>
    </w:p>
    <w:p w14:paraId="5FEA5DEB"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 xml:space="preserve">Although the underlying mechanisms between depression, NAFLD and obesity remain unknown, a physiological stress response affecting stress hormones, chronic inflammation, oxidative stress, and insulin resistance may be involved. The pathogenesis of NAFLD is not completely </w:t>
      </w:r>
      <w:proofErr w:type="gramStart"/>
      <w:r w:rsidRPr="0049312A">
        <w:rPr>
          <w:rFonts w:ascii="Times New Roman" w:eastAsia="Malgun Gothic" w:hAnsi="Times New Roman" w:cs="Times New Roman"/>
          <w:kern w:val="0"/>
          <w:sz w:val="24"/>
          <w:szCs w:val="24"/>
        </w:rPr>
        <w:t>understood, but</w:t>
      </w:r>
      <w:proofErr w:type="gramEnd"/>
      <w:r w:rsidRPr="0049312A">
        <w:rPr>
          <w:rFonts w:ascii="Times New Roman" w:eastAsia="Malgun Gothic" w:hAnsi="Times New Roman" w:cs="Times New Roman"/>
          <w:kern w:val="0"/>
          <w:sz w:val="24"/>
          <w:szCs w:val="24"/>
        </w:rPr>
        <w:t xml:space="preserve"> is thought to involve multiple insults that act together </w:t>
      </w:r>
      <w:r w:rsidRPr="0049312A">
        <w:rPr>
          <w:rFonts w:ascii="Times New Roman" w:eastAsia="Malgun Gothic" w:hAnsi="Times New Roman" w:cs="Times New Roman"/>
          <w:noProof/>
          <w:kern w:val="0"/>
          <w:sz w:val="24"/>
          <w:szCs w:val="24"/>
        </w:rPr>
        <w:t>(Buzzetti</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2016)</w:t>
      </w:r>
      <w:r w:rsidRPr="0049312A">
        <w:rPr>
          <w:rFonts w:ascii="Times New Roman" w:eastAsia="Malgun Gothic" w:hAnsi="Times New Roman" w:cs="Times New Roman"/>
          <w:kern w:val="0"/>
          <w:sz w:val="24"/>
          <w:szCs w:val="24"/>
        </w:rPr>
        <w:t xml:space="preserve">. A body of evidence suggests that depression is associated with chronic low-grade inflammation, and increased inflammatory cytokines levels including tumor necrosis factor, interleukin-1β and interleukin-6 </w:t>
      </w:r>
      <w:r w:rsidRPr="0049312A">
        <w:rPr>
          <w:rFonts w:ascii="Times New Roman" w:eastAsia="Malgun Gothic" w:hAnsi="Times New Roman" w:cs="Times New Roman"/>
          <w:noProof/>
          <w:kern w:val="0"/>
          <w:sz w:val="24"/>
          <w:szCs w:val="24"/>
        </w:rPr>
        <w:t>(Kohler</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2017; Miller and Raison, 2016; Moylan</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w:t>
      </w:r>
      <w:r w:rsidRPr="0049312A">
        <w:rPr>
          <w:rFonts w:ascii="Times New Roman" w:eastAsia="Malgun Gothic" w:hAnsi="Times New Roman" w:cs="Times New Roman"/>
          <w:kern w:val="0"/>
          <w:sz w:val="24"/>
          <w:szCs w:val="24"/>
        </w:rPr>
        <w:t xml:space="preserve">. Excessive activity of the hypothalamic-pituitary-adrenal axis, including elevated </w:t>
      </w:r>
      <w:r w:rsidRPr="0049312A">
        <w:rPr>
          <w:rFonts w:ascii="Times New Roman" w:eastAsia="Malgun Gothic" w:hAnsi="Times New Roman" w:cs="Times New Roman"/>
          <w:kern w:val="0"/>
          <w:sz w:val="24"/>
          <w:szCs w:val="24"/>
        </w:rPr>
        <w:lastRenderedPageBreak/>
        <w:t xml:space="preserve">cortisol and corticotrophin-releasing hormone, is implicated in the pathogenesis of depression </w:t>
      </w:r>
      <w:r w:rsidRPr="0049312A">
        <w:rPr>
          <w:rFonts w:ascii="Times New Roman" w:eastAsia="Malgun Gothic" w:hAnsi="Times New Roman" w:cs="Times New Roman"/>
          <w:noProof/>
          <w:kern w:val="0"/>
          <w:sz w:val="24"/>
          <w:szCs w:val="24"/>
        </w:rPr>
        <w:t>(Keller</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2017; Varghese and Brown, 2001)</w:t>
      </w:r>
      <w:r w:rsidRPr="0049312A">
        <w:rPr>
          <w:rFonts w:ascii="Times New Roman" w:eastAsia="Malgun Gothic" w:hAnsi="Times New Roman" w:cs="Times New Roman"/>
          <w:kern w:val="0"/>
          <w:sz w:val="24"/>
          <w:szCs w:val="24"/>
        </w:rPr>
        <w:t xml:space="preserve">. Insulin resistance, a key pathogenic feature, and its phenotypes (including type 2 diabetes and metabolic syndrome) have been reported to be associated with depression </w:t>
      </w:r>
      <w:r w:rsidRPr="0049312A">
        <w:rPr>
          <w:rFonts w:ascii="Times New Roman" w:eastAsia="Malgun Gothic" w:hAnsi="Times New Roman" w:cs="Times New Roman"/>
          <w:noProof/>
          <w:kern w:val="0"/>
          <w:sz w:val="24"/>
          <w:szCs w:val="24"/>
        </w:rPr>
        <w:t>(Chan</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2019; Kan</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 Moulton</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2015)</w:t>
      </w:r>
      <w:r w:rsidRPr="0049312A">
        <w:rPr>
          <w:rFonts w:ascii="Times New Roman" w:eastAsia="Malgun Gothic" w:hAnsi="Times New Roman" w:cs="Times New Roman"/>
          <w:kern w:val="0"/>
          <w:sz w:val="24"/>
          <w:szCs w:val="24"/>
        </w:rPr>
        <w:t xml:space="preserve">. Another possible mechanism of the relationship between depression and NAFLD involves increased monoamine oxidase-A (MAO-A) activity, which has been identified in depressed patients. MAO-A is thought to augment cellular oxidative stress </w:t>
      </w:r>
      <w:r w:rsidRPr="0049312A">
        <w:rPr>
          <w:rFonts w:ascii="Times New Roman" w:eastAsia="Malgun Gothic" w:hAnsi="Times New Roman" w:cs="Times New Roman"/>
          <w:noProof/>
          <w:kern w:val="0"/>
          <w:sz w:val="24"/>
          <w:szCs w:val="24"/>
        </w:rPr>
        <w:t>(Youssef</w:t>
      </w:r>
      <w:r w:rsidRPr="0049312A">
        <w:rPr>
          <w:rFonts w:ascii="Times New Roman" w:eastAsia="Malgun Gothic" w:hAnsi="Times New Roman" w:cs="Times New Roman"/>
          <w:i/>
          <w:noProof/>
          <w:kern w:val="0"/>
          <w:sz w:val="24"/>
          <w:szCs w:val="24"/>
        </w:rPr>
        <w:t xml:space="preserve"> et al.</w:t>
      </w:r>
      <w:r w:rsidRPr="0049312A">
        <w:rPr>
          <w:rFonts w:ascii="Times New Roman" w:eastAsia="Malgun Gothic" w:hAnsi="Times New Roman" w:cs="Times New Roman"/>
          <w:noProof/>
          <w:kern w:val="0"/>
          <w:sz w:val="24"/>
          <w:szCs w:val="24"/>
        </w:rPr>
        <w:t>, 2013)</w:t>
      </w:r>
      <w:r w:rsidRPr="0049312A">
        <w:rPr>
          <w:rFonts w:ascii="Times New Roman" w:eastAsia="Malgun Gothic" w:hAnsi="Times New Roman" w:cs="Times New Roman"/>
          <w:kern w:val="0"/>
          <w:sz w:val="24"/>
          <w:szCs w:val="24"/>
        </w:rPr>
        <w:t xml:space="preserve">. </w:t>
      </w:r>
      <w:proofErr w:type="gramStart"/>
      <w:r w:rsidRPr="0049312A">
        <w:rPr>
          <w:rFonts w:ascii="Times New Roman" w:eastAsia="Malgun Gothic" w:hAnsi="Times New Roman" w:cs="Times New Roman"/>
          <w:kern w:val="0"/>
          <w:sz w:val="24"/>
          <w:szCs w:val="24"/>
        </w:rPr>
        <w:t>All of</w:t>
      </w:r>
      <w:proofErr w:type="gramEnd"/>
      <w:r w:rsidRPr="0049312A">
        <w:rPr>
          <w:rFonts w:ascii="Times New Roman" w:eastAsia="Malgun Gothic" w:hAnsi="Times New Roman" w:cs="Times New Roman"/>
          <w:kern w:val="0"/>
          <w:sz w:val="24"/>
          <w:szCs w:val="24"/>
        </w:rPr>
        <w:t xml:space="preserve"> these characteristics, accompanied by depression, might contribute to the development of NAFLD and its progression. The role of obesity in the relationship between depression and NAFLD may also be explained by previous studies. Alterations in glucocorticoids, adipokines, insulin resistance, and </w:t>
      </w:r>
      <w:r w:rsidRPr="0049312A">
        <w:rPr>
          <w:rFonts w:ascii="Times New Roman" w:eastAsia="Malgun Gothic" w:hAnsi="Times New Roman" w:cs="Times New Roman"/>
          <w:sz w:val="24"/>
          <w:szCs w:val="24"/>
        </w:rPr>
        <w:t>increased inflammatory mediators, including interleukin-6 and tumor necrosis factor alpha,</w:t>
      </w:r>
      <w:r w:rsidRPr="0049312A">
        <w:rPr>
          <w:rFonts w:ascii="Times New Roman" w:eastAsia="Malgun Gothic" w:hAnsi="Times New Roman" w:cs="Times New Roman"/>
          <w:kern w:val="0"/>
          <w:sz w:val="24"/>
          <w:szCs w:val="24"/>
        </w:rPr>
        <w:t xml:space="preserve"> are involved in obesity. Depression and obesity may interact to create a vicious cycle that potentiates NAFLD development </w:t>
      </w:r>
      <w:r w:rsidRPr="0049312A">
        <w:rPr>
          <w:rFonts w:ascii="Times New Roman" w:eastAsia="Malgun Gothic" w:hAnsi="Times New Roman" w:cs="Times New Roman"/>
          <w:noProof/>
          <w:sz w:val="24"/>
          <w:szCs w:val="24"/>
        </w:rPr>
        <w:t>(Ellulu</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2017; Hryhorczuk</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2013; Kahn and Flier, 2000; Luppino</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2010; Miller</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2003)</w:t>
      </w:r>
      <w:hyperlink w:anchor="_ENREF_35" w:tooltip="Ellulu, 2017 #151" w:history="1"/>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kern w:val="0"/>
          <w:sz w:val="24"/>
          <w:szCs w:val="24"/>
        </w:rPr>
        <w:t xml:space="preserve"> </w:t>
      </w:r>
    </w:p>
    <w:p w14:paraId="3D21F87B"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kern w:val="0"/>
          <w:sz w:val="24"/>
          <w:szCs w:val="24"/>
        </w:rPr>
        <w:t xml:space="preserve">Depression may also increase the risk of HS, and HS plus high probability of advanced fibrosis through inadequate physical activity and consumption of an unhealthy diet. Currently, there are no approved treatments for NAFLD. Instead, it is managed through lifestyle modification </w:t>
      </w:r>
      <w:r w:rsidRPr="0049312A">
        <w:rPr>
          <w:rFonts w:ascii="Times New Roman" w:eastAsia="Malgun Gothic" w:hAnsi="Times New Roman" w:cs="Times New Roman"/>
          <w:noProof/>
          <w:kern w:val="0"/>
          <w:sz w:val="24"/>
          <w:szCs w:val="24"/>
        </w:rPr>
        <w:t>(Maurice and Manousou, 2018)</w:t>
      </w:r>
      <w:r w:rsidRPr="0049312A">
        <w:rPr>
          <w:rFonts w:ascii="Times New Roman" w:eastAsia="Malgun Gothic" w:hAnsi="Times New Roman" w:cs="Times New Roman"/>
          <w:kern w:val="0"/>
          <w:sz w:val="24"/>
          <w:szCs w:val="24"/>
        </w:rPr>
        <w:t>. However</w:t>
      </w:r>
      <w:r w:rsidRPr="0049312A">
        <w:rPr>
          <w:rFonts w:ascii="Times New Roman" w:eastAsia="Malgun Gothic" w:hAnsi="Times New Roman" w:cs="Times New Roman"/>
          <w:sz w:val="24"/>
          <w:szCs w:val="24"/>
        </w:rPr>
        <w:t xml:space="preserve">, patients with NAFLD and major depressive disorder generally respond poorly to standard care </w:t>
      </w:r>
      <w:r w:rsidRPr="0049312A">
        <w:rPr>
          <w:rFonts w:ascii="Times New Roman" w:eastAsia="Malgun Gothic" w:hAnsi="Times New Roman" w:cs="Times New Roman"/>
          <w:noProof/>
          <w:sz w:val="24"/>
          <w:szCs w:val="24"/>
        </w:rPr>
        <w:t>(Tomeno</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2015)</w:t>
      </w:r>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kern w:val="0"/>
          <w:sz w:val="24"/>
          <w:szCs w:val="24"/>
        </w:rPr>
        <w:t>Therefore, it may be reasonable to screen and provide treatment for depression in patients at high risk for HS and advanced fibrosis.</w:t>
      </w:r>
      <w:r w:rsidRPr="0049312A">
        <w:rPr>
          <w:rFonts w:ascii="Times New Roman" w:eastAsia="Malgun Gothic" w:hAnsi="Times New Roman" w:cs="Times New Roman"/>
          <w:sz w:val="24"/>
          <w:szCs w:val="24"/>
        </w:rPr>
        <w:t xml:space="preserve"> In this study, </w:t>
      </w:r>
      <w:r w:rsidRPr="0049312A">
        <w:rPr>
          <w:rFonts w:ascii="Times New Roman" w:eastAsia="Malgun Gothic" w:hAnsi="Times New Roman" w:cs="Times New Roman"/>
          <w:kern w:val="0"/>
          <w:sz w:val="24"/>
          <w:szCs w:val="24"/>
        </w:rPr>
        <w:t xml:space="preserve">we adjusted for a wide range of covariates, including lifestyle behaviors (such as low level of alcohol intake, physical activity, smoking and total energy intake). Even after these adjustments, depression appeared to be independently associated with HS and HS plus high probability of advanced fibrosis. </w:t>
      </w:r>
    </w:p>
    <w:p w14:paraId="5B46670A" w14:textId="77777777" w:rsidR="0049312A" w:rsidRPr="0049312A" w:rsidRDefault="0049312A" w:rsidP="0049312A">
      <w:pPr>
        <w:wordWrap/>
        <w:spacing w:after="0" w:line="480" w:lineRule="auto"/>
        <w:ind w:firstLineChars="150" w:firstLine="360"/>
        <w:rPr>
          <w:rFonts w:ascii="Times New Roman" w:eastAsia="Malgun Gothic" w:hAnsi="Times New Roman" w:cs="Times New Roman"/>
          <w:sz w:val="24"/>
          <w:szCs w:val="24"/>
        </w:rPr>
      </w:pPr>
      <w:r w:rsidRPr="0049312A">
        <w:rPr>
          <w:rFonts w:ascii="Times New Roman" w:eastAsia="Malgun Gothic" w:hAnsi="Times New Roman" w:cs="Times New Roman"/>
          <w:sz w:val="24"/>
          <w:szCs w:val="24"/>
        </w:rPr>
        <w:t xml:space="preserve">Our study has several limitations. First, although histological diagnosis is the gold standard </w:t>
      </w:r>
      <w:r w:rsidRPr="0049312A">
        <w:rPr>
          <w:rFonts w:ascii="Times New Roman" w:eastAsia="Malgun Gothic" w:hAnsi="Times New Roman" w:cs="Times New Roman"/>
          <w:sz w:val="24"/>
          <w:szCs w:val="24"/>
        </w:rPr>
        <w:lastRenderedPageBreak/>
        <w:t xml:space="preserve">for liver disease, HS and liver fibrosis were assessed through ultrasound and two validated non-invasive markers of liver fibrosis in our study. </w:t>
      </w:r>
      <w:r w:rsidRPr="0049312A">
        <w:rPr>
          <w:rFonts w:ascii="Times New Roman" w:eastAsia="Batang" w:hAnsi="Times New Roman" w:cs="Times New Roman"/>
          <w:bCs/>
          <w:sz w:val="24"/>
          <w:szCs w:val="24"/>
        </w:rPr>
        <w:t>Throughout the long period of follow-up, intra- and inter-observer agreement tests between the radiologists were not performed on a regular basis in our study. Different radiologists were involved over time; however, all of them were unaware of the study aims. Thus, it is likely that any misclassification would be non-differential and would bias associations toward the null.</w:t>
      </w:r>
      <w:r w:rsidRPr="0049312A">
        <w:rPr>
          <w:rFonts w:ascii="Times New Roman" w:eastAsia="Batang" w:hAnsi="Times New Roman" w:cs="Times New Roman"/>
          <w:bCs/>
          <w:i/>
          <w:sz w:val="24"/>
          <w:szCs w:val="24"/>
        </w:rPr>
        <w:t xml:space="preserve"> </w:t>
      </w:r>
      <w:r w:rsidRPr="0049312A">
        <w:rPr>
          <w:rFonts w:ascii="Times New Roman" w:eastAsia="Malgun Gothic" w:hAnsi="Times New Roman" w:cs="Times New Roman"/>
          <w:sz w:val="24"/>
          <w:szCs w:val="24"/>
        </w:rPr>
        <w:t xml:space="preserve">Liver biopsy is invasive, expensive, and unfeasible to perform in a large, generally healthy population. Noninvasive fibrosis markers, such as FIB-4 and NFS, have been validated as acceptable diagnostic tools to identify biopsy-proven advanced liver fibrosis </w:t>
      </w:r>
      <w:r w:rsidRPr="0049312A">
        <w:rPr>
          <w:rFonts w:ascii="Times New Roman" w:eastAsia="Malgun Gothic" w:hAnsi="Times New Roman" w:cs="Times New Roman"/>
          <w:noProof/>
          <w:sz w:val="24"/>
          <w:szCs w:val="24"/>
        </w:rPr>
        <w:t>(Angulo</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2007; Shah</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2009)</w:t>
      </w:r>
      <w:r w:rsidRPr="0049312A">
        <w:rPr>
          <w:rFonts w:ascii="Times New Roman" w:eastAsia="Malgun Gothic" w:hAnsi="Times New Roman" w:cs="Times New Roman"/>
          <w:sz w:val="24"/>
          <w:szCs w:val="24"/>
        </w:rPr>
        <w:t xml:space="preserve">. A second limitation of this study is that the depressive symptoms were evaluated using a self-administered questionnaire, instead of a physician-determined diagnosis. However, these types of questionnaires are useful in population-based research. In addition, the CES-D is one of the most widely used instruments to measure depression and has been shown to have good reliability and validity for depression assessment in a wide range of populations </w:t>
      </w:r>
      <w:r w:rsidRPr="0049312A">
        <w:rPr>
          <w:rFonts w:ascii="Times New Roman" w:eastAsia="Malgun Gothic" w:hAnsi="Times New Roman" w:cs="Times New Roman"/>
          <w:noProof/>
          <w:sz w:val="24"/>
          <w:szCs w:val="24"/>
        </w:rPr>
        <w:t>(Luckett</w:t>
      </w:r>
      <w:r w:rsidRPr="0049312A">
        <w:rPr>
          <w:rFonts w:ascii="Times New Roman" w:eastAsia="Malgun Gothic" w:hAnsi="Times New Roman" w:cs="Times New Roman"/>
          <w:i/>
          <w:noProof/>
          <w:sz w:val="24"/>
          <w:szCs w:val="24"/>
        </w:rPr>
        <w:t xml:space="preserve"> et al.</w:t>
      </w:r>
      <w:r w:rsidRPr="0049312A">
        <w:rPr>
          <w:rFonts w:ascii="Times New Roman" w:eastAsia="Malgun Gothic" w:hAnsi="Times New Roman" w:cs="Times New Roman"/>
          <w:noProof/>
          <w:sz w:val="24"/>
          <w:szCs w:val="24"/>
        </w:rPr>
        <w:t>, 2010)</w:t>
      </w:r>
      <w:r w:rsidRPr="0049312A">
        <w:rPr>
          <w:rFonts w:ascii="Times New Roman" w:eastAsia="Malgun Gothic" w:hAnsi="Times New Roman" w:cs="Times New Roman"/>
          <w:sz w:val="24"/>
          <w:szCs w:val="24"/>
        </w:rPr>
        <w:t xml:space="preserve">. Third, information regarding past medical history and lifestyle behaviors were also collected through self-administered questionnaires, which may have allowed for measurement error. Some degree of residual confounding pertaining to measurement errors and other unmeasured factors cannot be excluded in the associations observed between depressive symptoms and HS. Finally, our study subjects mostly consisted of young and middle-aged, relatively healthy Koreans (of a predominantly single ethnicity), with high accessibility to health care who participated in regular health examinations. Therefore, our findings may not be generalizable to populations of other ethnicities and different demographic features. </w:t>
      </w:r>
    </w:p>
    <w:p w14:paraId="36EBDB1A" w14:textId="77777777" w:rsidR="0049312A" w:rsidRPr="0049312A" w:rsidRDefault="0049312A" w:rsidP="0049312A">
      <w:pPr>
        <w:wordWrap/>
        <w:spacing w:after="0" w:line="480" w:lineRule="auto"/>
        <w:rPr>
          <w:rFonts w:ascii="Times New Roman" w:eastAsia="Malgun Gothic" w:hAnsi="Times New Roman" w:cs="Times New Roman"/>
          <w:kern w:val="0"/>
          <w:sz w:val="24"/>
          <w:szCs w:val="24"/>
        </w:rPr>
      </w:pPr>
      <w:r w:rsidRPr="0049312A">
        <w:rPr>
          <w:rFonts w:ascii="Times New Roman" w:eastAsia="Malgun Gothic" w:hAnsi="Times New Roman" w:cs="Times New Roman"/>
          <w:kern w:val="0"/>
          <w:sz w:val="24"/>
          <w:szCs w:val="24"/>
        </w:rPr>
        <w:tab/>
      </w:r>
    </w:p>
    <w:p w14:paraId="11414093" w14:textId="77777777" w:rsidR="0049312A" w:rsidRPr="0049312A" w:rsidRDefault="0049312A" w:rsidP="0049312A">
      <w:pPr>
        <w:wordWrap/>
        <w:spacing w:after="0" w:line="480" w:lineRule="auto"/>
        <w:rPr>
          <w:rFonts w:ascii="Times New Roman" w:eastAsia="Malgun Gothic" w:hAnsi="Times New Roman" w:cs="Times New Roman"/>
          <w:b/>
          <w:kern w:val="0"/>
          <w:sz w:val="24"/>
          <w:szCs w:val="24"/>
        </w:rPr>
      </w:pPr>
      <w:r w:rsidRPr="0049312A">
        <w:rPr>
          <w:rFonts w:ascii="Times New Roman" w:eastAsia="Malgun Gothic" w:hAnsi="Times New Roman" w:cs="Times New Roman"/>
          <w:b/>
          <w:kern w:val="0"/>
          <w:sz w:val="24"/>
          <w:szCs w:val="24"/>
        </w:rPr>
        <w:t xml:space="preserve">Conclusion </w:t>
      </w:r>
    </w:p>
    <w:p w14:paraId="0F570FDC"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sz w:val="24"/>
          <w:szCs w:val="24"/>
        </w:rPr>
        <w:t xml:space="preserve">In this large cohort study, depression was positively and independently associated with incident </w:t>
      </w:r>
      <w:r w:rsidRPr="0049312A">
        <w:rPr>
          <w:rFonts w:ascii="Times New Roman" w:eastAsia="Malgun Gothic" w:hAnsi="Times New Roman" w:cs="Times New Roman"/>
          <w:sz w:val="24"/>
          <w:szCs w:val="24"/>
        </w:rPr>
        <w:lastRenderedPageBreak/>
        <w:t xml:space="preserve">HS and HS plus high probability of advanced fibrosis in individuals with obesity. Further research is needed to determine whether the assessment and treatment of depression helps to prevent HS and related fibrosis, and ultimately helps improve NAFLD prognosis, especially among individuals with obesity. </w:t>
      </w:r>
    </w:p>
    <w:p w14:paraId="1A083734" w14:textId="77777777" w:rsidR="0049312A" w:rsidRPr="0049312A" w:rsidRDefault="0049312A" w:rsidP="0049312A">
      <w:pPr>
        <w:wordWrap/>
        <w:spacing w:after="0" w:line="480" w:lineRule="auto"/>
        <w:rPr>
          <w:rFonts w:ascii="Times New Roman" w:eastAsia="Malgun Gothic" w:hAnsi="Times New Roman" w:cs="Times New Roman"/>
          <w:kern w:val="0"/>
          <w:sz w:val="24"/>
          <w:szCs w:val="24"/>
        </w:rPr>
      </w:pPr>
    </w:p>
    <w:p w14:paraId="483A75EB" w14:textId="77777777" w:rsidR="0049312A" w:rsidRPr="0049312A" w:rsidRDefault="0049312A" w:rsidP="0049312A">
      <w:pPr>
        <w:wordWrap/>
        <w:spacing w:after="0" w:line="480" w:lineRule="auto"/>
        <w:rPr>
          <w:rFonts w:ascii="Times New Roman" w:eastAsia="Malgun Gothic" w:hAnsi="Times New Roman" w:cs="Times New Roman"/>
          <w:bCs/>
          <w:kern w:val="0"/>
          <w:sz w:val="24"/>
          <w:szCs w:val="24"/>
        </w:rPr>
      </w:pPr>
      <w:r w:rsidRPr="0049312A">
        <w:rPr>
          <w:rFonts w:ascii="Times New Roman" w:eastAsia="Malgun Gothic" w:hAnsi="Times New Roman" w:cs="Times New Roman"/>
          <w:b/>
          <w:bCs/>
          <w:kern w:val="0"/>
          <w:sz w:val="24"/>
          <w:szCs w:val="24"/>
        </w:rPr>
        <w:t>Data.</w:t>
      </w:r>
      <w:r w:rsidRPr="0049312A">
        <w:rPr>
          <w:rFonts w:ascii="Times New Roman" w:eastAsia="Malgun Gothic" w:hAnsi="Times New Roman" w:cs="Times New Roman"/>
          <w:bCs/>
          <w:kern w:val="0"/>
          <w:sz w:val="24"/>
          <w:szCs w:val="24"/>
        </w:rPr>
        <w:t xml:space="preserve"> The data are not available to be shared publicly because we do not have a permission from the IRB to distribute the data. However, analytical methods are available from corresponding author on reasonable request.</w:t>
      </w:r>
    </w:p>
    <w:p w14:paraId="05CAA2C6"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p>
    <w:p w14:paraId="49D336B5"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b/>
          <w:sz w:val="24"/>
          <w:szCs w:val="24"/>
        </w:rPr>
        <w:t xml:space="preserve">Acknowledgements. </w:t>
      </w:r>
      <w:r w:rsidRPr="0049312A">
        <w:rPr>
          <w:rFonts w:ascii="Times New Roman" w:eastAsia="Malgun Gothic" w:hAnsi="Times New Roman" w:cs="Times New Roman"/>
          <w:sz w:val="24"/>
          <w:szCs w:val="24"/>
        </w:rPr>
        <w:t>N/A</w:t>
      </w:r>
    </w:p>
    <w:p w14:paraId="46E6A11C"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p>
    <w:p w14:paraId="18BF8378" w14:textId="77777777" w:rsidR="0049312A" w:rsidRPr="0049312A" w:rsidRDefault="0049312A" w:rsidP="0049312A">
      <w:pPr>
        <w:wordWrap/>
        <w:spacing w:after="0" w:line="480" w:lineRule="auto"/>
        <w:rPr>
          <w:rFonts w:ascii="Times New Roman" w:eastAsia="Malgun Gothic" w:hAnsi="Times New Roman" w:cs="Times New Roman"/>
          <w:bCs/>
          <w:kern w:val="0"/>
          <w:sz w:val="24"/>
          <w:szCs w:val="24"/>
        </w:rPr>
      </w:pPr>
      <w:r w:rsidRPr="0049312A">
        <w:rPr>
          <w:rFonts w:ascii="Times New Roman" w:eastAsia="Malgun Gothic" w:hAnsi="Times New Roman" w:cs="Times New Roman"/>
          <w:b/>
          <w:sz w:val="24"/>
          <w:szCs w:val="24"/>
        </w:rPr>
        <w:t>Author contributions.</w:t>
      </w:r>
      <w:r w:rsidRPr="0049312A">
        <w:rPr>
          <w:rFonts w:ascii="Times New Roman" w:eastAsia="Malgun Gothic" w:hAnsi="Times New Roman" w:cs="Times New Roman"/>
          <w:sz w:val="24"/>
          <w:szCs w:val="24"/>
        </w:rPr>
        <w:t xml:space="preserve"> </w:t>
      </w:r>
      <w:r w:rsidRPr="0049312A">
        <w:rPr>
          <w:rFonts w:ascii="Times New Roman" w:eastAsia="Malgun Gothic" w:hAnsi="Times New Roman" w:cs="Times New Roman"/>
          <w:bCs/>
          <w:kern w:val="0"/>
          <w:sz w:val="24"/>
          <w:szCs w:val="24"/>
        </w:rPr>
        <w:t>Y Chang and S Ryu planned, designed, and directed the study, including quality assurance and control. S Ryu analyzed the data and designed the analytic strategy of the study. H Shin supervised the field activities. All authors conducted the literature review and prepared the Materials and Methods and Discussion sections of the text. IY Cho and Y Chang drafted the manuscript. IY Cho, Y Chang, E Sung, W Sohn, J Kang,</w:t>
      </w:r>
      <w:r w:rsidRPr="0049312A">
        <w:rPr>
          <w:rFonts w:ascii="Times New Roman" w:eastAsia="Malgun Gothic" w:hAnsi="Times New Roman" w:cs="Times New Roman"/>
          <w:bCs/>
          <w:kern w:val="0"/>
          <w:sz w:val="24"/>
          <w:szCs w:val="24"/>
          <w:vertAlign w:val="superscript"/>
        </w:rPr>
        <w:t xml:space="preserve"> </w:t>
      </w:r>
      <w:r w:rsidRPr="0049312A">
        <w:rPr>
          <w:rFonts w:ascii="Times New Roman" w:eastAsia="Malgun Gothic" w:hAnsi="Times New Roman" w:cs="Times New Roman"/>
          <w:bCs/>
          <w:kern w:val="0"/>
          <w:sz w:val="24"/>
          <w:szCs w:val="24"/>
        </w:rPr>
        <w:t>H Shin, and S Ryu interpreted the results. All authors including C Byrne and S Wild contributed to the critical revision of the manuscript. All authors read and approved the final manuscript.</w:t>
      </w:r>
    </w:p>
    <w:p w14:paraId="06235356"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p>
    <w:p w14:paraId="1440BB53"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b/>
          <w:sz w:val="24"/>
          <w:szCs w:val="24"/>
        </w:rPr>
        <w:t>Financial support.</w:t>
      </w:r>
      <w:r w:rsidRPr="0049312A">
        <w:rPr>
          <w:rFonts w:ascii="Times New Roman" w:eastAsia="Malgun Gothic" w:hAnsi="Times New Roman" w:cs="Times New Roman"/>
          <w:sz w:val="24"/>
          <w:szCs w:val="24"/>
        </w:rPr>
        <w:t xml:space="preserve"> This study was supported by the National Research Foundation of Korea funded by the Ministry of Science, ICT, &amp; Future Planning (NRF-2017R1A2B2008401).</w:t>
      </w:r>
    </w:p>
    <w:p w14:paraId="125F11A8"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p>
    <w:p w14:paraId="64351DD7"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b/>
          <w:sz w:val="24"/>
          <w:szCs w:val="24"/>
        </w:rPr>
        <w:t>Conflict of interest.</w:t>
      </w:r>
      <w:r w:rsidRPr="0049312A">
        <w:rPr>
          <w:rFonts w:ascii="Times New Roman" w:eastAsia="Malgun Gothic" w:hAnsi="Times New Roman" w:cs="Times New Roman"/>
          <w:sz w:val="24"/>
          <w:szCs w:val="24"/>
        </w:rPr>
        <w:t xml:space="preserve"> The authors have no relevant conflicts of interest to disclose regarding this manuscript</w:t>
      </w:r>
      <w:r w:rsidRPr="0049312A">
        <w:rPr>
          <w:rFonts w:ascii="Times New Roman" w:eastAsia="Malgun Gothic" w:hAnsi="Times New Roman" w:cs="Times New Roman"/>
          <w:kern w:val="0"/>
          <w:sz w:val="24"/>
          <w:szCs w:val="24"/>
        </w:rPr>
        <w:t>. C</w:t>
      </w:r>
      <w:r w:rsidRPr="0049312A">
        <w:rPr>
          <w:rFonts w:ascii="Times New Roman" w:eastAsia="Malgun Gothic" w:hAnsi="Times New Roman" w:cs="Times New Roman"/>
          <w:sz w:val="24"/>
          <w:szCs w:val="24"/>
          <w:lang w:bidi="ar"/>
        </w:rPr>
        <w:t>DB is supported in part by the Southampton NIHR Biomedical Research Centre (IS-BRC-20004), UK.</w:t>
      </w:r>
    </w:p>
    <w:p w14:paraId="64C6A9B4" w14:textId="77777777" w:rsidR="0049312A" w:rsidRPr="0049312A" w:rsidRDefault="0049312A" w:rsidP="0049312A">
      <w:pPr>
        <w:wordWrap/>
        <w:spacing w:after="0" w:line="480" w:lineRule="auto"/>
        <w:rPr>
          <w:rFonts w:ascii="Times New Roman" w:eastAsia="Malgun Gothic" w:hAnsi="Times New Roman" w:cs="Times New Roman"/>
          <w:b/>
          <w:sz w:val="24"/>
          <w:szCs w:val="24"/>
        </w:rPr>
      </w:pPr>
    </w:p>
    <w:p w14:paraId="34694E1C"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Malgun Gothic" w:hAnsi="Times New Roman" w:cs="Times New Roman"/>
          <w:b/>
          <w:sz w:val="24"/>
          <w:szCs w:val="24"/>
        </w:rPr>
        <w:t>Ethical standards.</w:t>
      </w:r>
      <w:r w:rsidRPr="0049312A">
        <w:rPr>
          <w:rFonts w:ascii="Times New Roman" w:eastAsia="Malgun Gothic" w:hAnsi="Times New Roman" w:cs="Times New Roman"/>
          <w:sz w:val="24"/>
          <w:szCs w:val="24"/>
        </w:rPr>
        <w:t xml:space="preserve"> This study was performed in line with the 1964 Declaration of Helsinki and its later amendments and received approval from the Institutional Review Board (IRB) of </w:t>
      </w:r>
      <w:proofErr w:type="spellStart"/>
      <w:r w:rsidRPr="0049312A">
        <w:rPr>
          <w:rFonts w:ascii="Times New Roman" w:eastAsia="Malgun Gothic" w:hAnsi="Times New Roman" w:cs="Times New Roman"/>
          <w:sz w:val="24"/>
          <w:szCs w:val="24"/>
        </w:rPr>
        <w:t>Kangbuk</w:t>
      </w:r>
      <w:proofErr w:type="spellEnd"/>
      <w:r w:rsidRPr="0049312A">
        <w:rPr>
          <w:rFonts w:ascii="Times New Roman" w:eastAsia="Malgun Gothic" w:hAnsi="Times New Roman" w:cs="Times New Roman"/>
          <w:sz w:val="24"/>
          <w:szCs w:val="24"/>
        </w:rPr>
        <w:t xml:space="preserve"> Samsung Hospital (IRB 2020-04-007). </w:t>
      </w:r>
    </w:p>
    <w:p w14:paraId="46E65B58" w14:textId="77777777" w:rsidR="0049312A" w:rsidRPr="0049312A" w:rsidRDefault="0049312A" w:rsidP="0049312A">
      <w:pPr>
        <w:wordWrap/>
        <w:spacing w:after="0" w:line="480" w:lineRule="auto"/>
        <w:rPr>
          <w:rFonts w:ascii="Times New Roman" w:eastAsia="Gulim" w:hAnsi="Times New Roman" w:cs="Times New Roman"/>
          <w:b/>
          <w:kern w:val="0"/>
          <w:sz w:val="24"/>
          <w:szCs w:val="24"/>
        </w:rPr>
      </w:pPr>
    </w:p>
    <w:p w14:paraId="0E4B0A46" w14:textId="77777777" w:rsidR="0049312A" w:rsidRPr="0049312A" w:rsidRDefault="0049312A" w:rsidP="0049312A">
      <w:pPr>
        <w:widowControl/>
        <w:wordWrap/>
        <w:autoSpaceDE/>
        <w:autoSpaceDN/>
        <w:spacing w:after="0" w:line="259" w:lineRule="auto"/>
        <w:rPr>
          <w:rFonts w:ascii="Times New Roman" w:eastAsia="Gulim" w:hAnsi="Times New Roman" w:cs="Times New Roman"/>
          <w:b/>
          <w:kern w:val="0"/>
          <w:sz w:val="24"/>
          <w:szCs w:val="24"/>
        </w:rPr>
      </w:pPr>
      <w:r w:rsidRPr="0049312A">
        <w:rPr>
          <w:rFonts w:ascii="Times New Roman" w:eastAsia="Gulim" w:hAnsi="Times New Roman" w:cs="Times New Roman"/>
          <w:b/>
          <w:kern w:val="0"/>
          <w:sz w:val="24"/>
          <w:szCs w:val="24"/>
        </w:rPr>
        <w:br w:type="page"/>
      </w:r>
    </w:p>
    <w:p w14:paraId="6FD5E7F5" w14:textId="77777777" w:rsidR="0049312A" w:rsidRPr="0049312A" w:rsidRDefault="0049312A" w:rsidP="0049312A">
      <w:pPr>
        <w:wordWrap/>
        <w:spacing w:after="0" w:line="480" w:lineRule="auto"/>
        <w:rPr>
          <w:rFonts w:ascii="Times New Roman" w:eastAsia="Gulim" w:hAnsi="Times New Roman" w:cs="Times New Roman"/>
          <w:b/>
          <w:kern w:val="0"/>
          <w:sz w:val="24"/>
          <w:szCs w:val="24"/>
        </w:rPr>
      </w:pPr>
      <w:r w:rsidRPr="0049312A">
        <w:rPr>
          <w:rFonts w:ascii="Times New Roman" w:eastAsia="Gulim" w:hAnsi="Times New Roman" w:cs="Times New Roman"/>
          <w:b/>
          <w:kern w:val="0"/>
          <w:sz w:val="24"/>
          <w:szCs w:val="24"/>
        </w:rPr>
        <w:lastRenderedPageBreak/>
        <w:t>Figure legend</w:t>
      </w:r>
    </w:p>
    <w:p w14:paraId="7C309B9C" w14:textId="77777777" w:rsidR="0049312A" w:rsidRPr="0049312A" w:rsidRDefault="0049312A" w:rsidP="0049312A">
      <w:pPr>
        <w:wordWrap/>
        <w:spacing w:after="0" w:line="480" w:lineRule="auto"/>
        <w:rPr>
          <w:rFonts w:ascii="Times New Roman" w:eastAsia="Malgun Gothic" w:hAnsi="Times New Roman" w:cs="Times New Roman"/>
          <w:sz w:val="24"/>
          <w:szCs w:val="24"/>
        </w:rPr>
      </w:pPr>
      <w:r w:rsidRPr="0049312A">
        <w:rPr>
          <w:rFonts w:ascii="Times New Roman" w:eastAsia="Gulim" w:hAnsi="Times New Roman" w:cs="Times New Roman"/>
          <w:b/>
          <w:kern w:val="0"/>
          <w:sz w:val="24"/>
          <w:szCs w:val="24"/>
        </w:rPr>
        <w:t>Fig. 1.</w:t>
      </w:r>
      <w:r w:rsidRPr="0049312A">
        <w:rPr>
          <w:rFonts w:ascii="Times New Roman" w:eastAsia="Gulim" w:hAnsi="Times New Roman" w:cs="Times New Roman"/>
          <w:kern w:val="0"/>
          <w:sz w:val="24"/>
          <w:szCs w:val="24"/>
        </w:rPr>
        <w:t xml:space="preserve"> </w:t>
      </w:r>
      <w:r w:rsidRPr="0049312A">
        <w:rPr>
          <w:rFonts w:ascii="Times New Roman" w:eastAsia="Malgun Gothic" w:hAnsi="Times New Roman" w:cs="Times New Roman"/>
          <w:sz w:val="24"/>
          <w:szCs w:val="24"/>
        </w:rPr>
        <w:t>Flowchart of study participants</w:t>
      </w:r>
    </w:p>
    <w:p w14:paraId="6FCEA861" w14:textId="77777777" w:rsidR="0049312A" w:rsidRPr="0049312A" w:rsidRDefault="0049312A" w:rsidP="0049312A">
      <w:pPr>
        <w:rPr>
          <w:rFonts w:ascii="Malgun Gothic" w:eastAsia="Malgun Gothic" w:hAnsi="Malgun Gothic" w:cs="Arial"/>
        </w:rPr>
      </w:pPr>
    </w:p>
    <w:p w14:paraId="2D778833" w14:textId="0F863189" w:rsidR="00172033" w:rsidRDefault="00172033">
      <w:pPr>
        <w:widowControl/>
        <w:wordWrap/>
        <w:autoSpaceDE/>
        <w:autoSpaceDN/>
        <w:spacing w:after="160" w:line="259" w:lineRule="auto"/>
      </w:pPr>
      <w:r>
        <w:br w:type="page"/>
      </w:r>
    </w:p>
    <w:p w14:paraId="65D34F2B" w14:textId="77777777" w:rsidR="00172033" w:rsidRPr="00172033" w:rsidRDefault="00172033" w:rsidP="00172033">
      <w:pPr>
        <w:wordWrap/>
        <w:spacing w:after="0" w:line="480" w:lineRule="auto"/>
        <w:rPr>
          <w:rFonts w:ascii="Times New Roman" w:eastAsia="Malgun Gothic" w:hAnsi="Times New Roman" w:cs="Times New Roman"/>
          <w:b/>
          <w:sz w:val="24"/>
          <w:szCs w:val="24"/>
        </w:rPr>
      </w:pPr>
      <w:r w:rsidRPr="00172033">
        <w:rPr>
          <w:rFonts w:ascii="Times New Roman" w:eastAsia="Malgun Gothic" w:hAnsi="Times New Roman" w:cs="Times New Roman"/>
          <w:b/>
          <w:sz w:val="24"/>
          <w:szCs w:val="24"/>
        </w:rPr>
        <w:lastRenderedPageBreak/>
        <w:t>References</w:t>
      </w:r>
    </w:p>
    <w:p w14:paraId="76910919"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Ahn Y, Kwon E, Shim JE, Park MK, Joo Y, Kimm K, Park C, Kim DH</w:t>
      </w:r>
      <w:r w:rsidRPr="00172033">
        <w:rPr>
          <w:rFonts w:ascii="Times New Roman" w:eastAsia="Malgun Gothic" w:hAnsi="Times New Roman" w:cs="Times New Roman"/>
          <w:noProof/>
          <w:sz w:val="24"/>
        </w:rPr>
        <w:t xml:space="preserve"> (2007) Validation and reproducibility of food frequency questionnaire for Korean genome epidemiologic study. </w:t>
      </w:r>
      <w:r w:rsidRPr="00172033">
        <w:rPr>
          <w:rFonts w:ascii="Times New Roman" w:eastAsia="Malgun Gothic" w:hAnsi="Times New Roman" w:cs="Times New Roman"/>
          <w:i/>
          <w:noProof/>
          <w:sz w:val="24"/>
        </w:rPr>
        <w:t xml:space="preserve">European Journal of Clinical Nutrition </w:t>
      </w:r>
      <w:r w:rsidRPr="00172033">
        <w:rPr>
          <w:rFonts w:ascii="Times New Roman" w:eastAsia="Malgun Gothic" w:hAnsi="Times New Roman" w:cs="Times New Roman"/>
          <w:b/>
          <w:noProof/>
          <w:sz w:val="24"/>
        </w:rPr>
        <w:t>61</w:t>
      </w:r>
      <w:r w:rsidRPr="00172033">
        <w:rPr>
          <w:rFonts w:ascii="Times New Roman" w:eastAsia="Malgun Gothic" w:hAnsi="Times New Roman" w:cs="Times New Roman"/>
          <w:noProof/>
          <w:sz w:val="24"/>
        </w:rPr>
        <w:t>, 1435-1441.</w:t>
      </w:r>
    </w:p>
    <w:p w14:paraId="3516F42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Angulo P, Hui JM, Marchesini G, Bugianesi E, George J, Farrell GC, Enders F, Saksena S, Burt AD, Bida JP, Lindor K, Sanderson SO, Lenzi M, Adams LA, Kench J, Therneau TM, Day CP</w:t>
      </w:r>
      <w:r w:rsidRPr="00172033">
        <w:rPr>
          <w:rFonts w:ascii="Times New Roman" w:eastAsia="Malgun Gothic" w:hAnsi="Times New Roman" w:cs="Times New Roman"/>
          <w:noProof/>
          <w:sz w:val="24"/>
        </w:rPr>
        <w:t xml:space="preserve"> (2007) The NAFLD fibrosis score: a noninvasive system that identifies liver fibrosis in patients with NAFLD. </w:t>
      </w:r>
      <w:r w:rsidRPr="00172033">
        <w:rPr>
          <w:rFonts w:ascii="Times New Roman" w:eastAsia="Malgun Gothic" w:hAnsi="Times New Roman" w:cs="Times New Roman"/>
          <w:i/>
          <w:noProof/>
          <w:sz w:val="24"/>
        </w:rPr>
        <w:t>Hepatology (Baltimore, Md.)</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45</w:t>
      </w:r>
      <w:r w:rsidRPr="00172033">
        <w:rPr>
          <w:rFonts w:ascii="Times New Roman" w:eastAsia="Malgun Gothic" w:hAnsi="Times New Roman" w:cs="Times New Roman"/>
          <w:noProof/>
          <w:sz w:val="24"/>
        </w:rPr>
        <w:t>, 846-854.</w:t>
      </w:r>
    </w:p>
    <w:p w14:paraId="4CA231FF"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Beekman AT, Deeg DJ, Van Limbeek J, Braam AW, De Vries MZ, Van Tilburg W</w:t>
      </w:r>
      <w:r w:rsidRPr="00172033">
        <w:rPr>
          <w:rFonts w:ascii="Times New Roman" w:eastAsia="Malgun Gothic" w:hAnsi="Times New Roman" w:cs="Times New Roman"/>
          <w:noProof/>
          <w:sz w:val="24"/>
        </w:rPr>
        <w:t xml:space="preserve"> (1997) Criterion validity of the Center for Epidemiologic Studies Depression scale (CES-D): results from a community-based sample of older subjects in The Netherlands. </w:t>
      </w:r>
      <w:r w:rsidRPr="00172033">
        <w:rPr>
          <w:rFonts w:ascii="Times New Roman" w:eastAsia="Malgun Gothic" w:hAnsi="Times New Roman" w:cs="Times New Roman"/>
          <w:i/>
          <w:noProof/>
          <w:sz w:val="24"/>
        </w:rPr>
        <w:t>Psychological Medicine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27</w:t>
      </w:r>
      <w:r w:rsidRPr="00172033">
        <w:rPr>
          <w:rFonts w:ascii="Times New Roman" w:eastAsia="Malgun Gothic" w:hAnsi="Times New Roman" w:cs="Times New Roman"/>
          <w:noProof/>
          <w:sz w:val="24"/>
        </w:rPr>
        <w:t>, 231-235.</w:t>
      </w:r>
    </w:p>
    <w:p w14:paraId="0564E0B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Buzzetti E, Pinzani M, Tsochatzis EA</w:t>
      </w:r>
      <w:r w:rsidRPr="00172033">
        <w:rPr>
          <w:rFonts w:ascii="Times New Roman" w:eastAsia="Malgun Gothic" w:hAnsi="Times New Roman" w:cs="Times New Roman"/>
          <w:noProof/>
          <w:sz w:val="24"/>
        </w:rPr>
        <w:t xml:space="preserve"> (2016) The multiple-hit pathogenesis of non-alcoholic fatty liver disease (NAFLD). </w:t>
      </w:r>
      <w:r w:rsidRPr="00172033">
        <w:rPr>
          <w:rFonts w:ascii="Times New Roman" w:eastAsia="Malgun Gothic" w:hAnsi="Times New Roman" w:cs="Times New Roman"/>
          <w:i/>
          <w:noProof/>
          <w:sz w:val="24"/>
        </w:rPr>
        <w:t>Metabolism: Clinical and Experimental</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65</w:t>
      </w:r>
      <w:r w:rsidRPr="00172033">
        <w:rPr>
          <w:rFonts w:ascii="Times New Roman" w:eastAsia="Malgun Gothic" w:hAnsi="Times New Roman" w:cs="Times New Roman"/>
          <w:noProof/>
          <w:sz w:val="24"/>
        </w:rPr>
        <w:t>, 1038-1048.</w:t>
      </w:r>
    </w:p>
    <w:p w14:paraId="0A0CFD6F"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Chalasani N, Younossi Z, Lavine JE, Charlton M, Cusi K, Rinella M, Harrison SA, Brunt EM, Sanyal AJ</w:t>
      </w:r>
      <w:r w:rsidRPr="00172033">
        <w:rPr>
          <w:rFonts w:ascii="Times New Roman" w:eastAsia="Malgun Gothic" w:hAnsi="Times New Roman" w:cs="Times New Roman"/>
          <w:noProof/>
          <w:sz w:val="24"/>
        </w:rPr>
        <w:t xml:space="preserve"> (2018) The diagnosis and management of nonalcoholic fatty liver disease: Practice guidance from the American Association for the Study of Liver Diseases. </w:t>
      </w:r>
      <w:r w:rsidRPr="00172033">
        <w:rPr>
          <w:rFonts w:ascii="Times New Roman" w:eastAsia="Malgun Gothic" w:hAnsi="Times New Roman" w:cs="Times New Roman"/>
          <w:i/>
          <w:noProof/>
          <w:sz w:val="24"/>
        </w:rPr>
        <w:t>Hepatology (Baltimore, Md.)</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67</w:t>
      </w:r>
      <w:r w:rsidRPr="00172033">
        <w:rPr>
          <w:rFonts w:ascii="Times New Roman" w:eastAsia="Malgun Gothic" w:hAnsi="Times New Roman" w:cs="Times New Roman"/>
          <w:noProof/>
          <w:sz w:val="24"/>
        </w:rPr>
        <w:t>, 328-357.</w:t>
      </w:r>
    </w:p>
    <w:p w14:paraId="2F634CF6"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Chan KL, Cathomas F, Russo SJ</w:t>
      </w:r>
      <w:r w:rsidRPr="00172033">
        <w:rPr>
          <w:rFonts w:ascii="Times New Roman" w:eastAsia="Malgun Gothic" w:hAnsi="Times New Roman" w:cs="Times New Roman"/>
          <w:noProof/>
          <w:sz w:val="24"/>
        </w:rPr>
        <w:t xml:space="preserve"> (2019) Central and Peripheral Inflammation Link Metabolic Syndrome and Major Depressive Disorder. </w:t>
      </w:r>
      <w:r w:rsidRPr="00172033">
        <w:rPr>
          <w:rFonts w:ascii="Times New Roman" w:eastAsia="Malgun Gothic" w:hAnsi="Times New Roman" w:cs="Times New Roman"/>
          <w:i/>
          <w:noProof/>
          <w:sz w:val="24"/>
        </w:rPr>
        <w:t>Physiology (Bethesda, Md.)</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34</w:t>
      </w:r>
      <w:r w:rsidRPr="00172033">
        <w:rPr>
          <w:rFonts w:ascii="Times New Roman" w:eastAsia="Malgun Gothic" w:hAnsi="Times New Roman" w:cs="Times New Roman"/>
          <w:noProof/>
          <w:sz w:val="24"/>
        </w:rPr>
        <w:t>, 123-133.</w:t>
      </w:r>
    </w:p>
    <w:p w14:paraId="0F8C57B5"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Chang Y, Cho YK, Cho J, Jung HS, Yun KE, Ahn J, Sohn CI, Shin H, Ryu S</w:t>
      </w:r>
      <w:r w:rsidRPr="00172033">
        <w:rPr>
          <w:rFonts w:ascii="Times New Roman" w:eastAsia="Malgun Gothic" w:hAnsi="Times New Roman" w:cs="Times New Roman"/>
          <w:noProof/>
          <w:sz w:val="24"/>
        </w:rPr>
        <w:t xml:space="preserve"> (2019) Alcoholic and Nonalcoholic Fatty Liver Disease and Liver-Related Mortality: A Cohort Study. </w:t>
      </w:r>
      <w:r w:rsidRPr="00172033">
        <w:rPr>
          <w:rFonts w:ascii="Times New Roman" w:eastAsia="Malgun Gothic" w:hAnsi="Times New Roman" w:cs="Times New Roman"/>
          <w:i/>
          <w:noProof/>
          <w:sz w:val="24"/>
        </w:rPr>
        <w:t>American Journal of Gastroenterology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114</w:t>
      </w:r>
      <w:r w:rsidRPr="00172033">
        <w:rPr>
          <w:rFonts w:ascii="Times New Roman" w:eastAsia="Malgun Gothic" w:hAnsi="Times New Roman" w:cs="Times New Roman"/>
          <w:noProof/>
          <w:sz w:val="24"/>
        </w:rPr>
        <w:t>, 620-629.</w:t>
      </w:r>
    </w:p>
    <w:p w14:paraId="160D622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 xml:space="preserve">Chang Y, Ryu S, Choi Y, Zhang Y, Cho J, Kwon MJ, Hyun YY, Lee KB, Kim H, Jung HS, </w:t>
      </w:r>
      <w:r w:rsidRPr="00172033">
        <w:rPr>
          <w:rFonts w:ascii="Times New Roman" w:eastAsia="Malgun Gothic" w:hAnsi="Times New Roman" w:cs="Times New Roman"/>
          <w:b/>
          <w:noProof/>
          <w:sz w:val="24"/>
        </w:rPr>
        <w:lastRenderedPageBreak/>
        <w:t>Yun KE, Ahn J, Rampal S, Zhao D, Suh BS, Chung EC, Shin H, Pastor-Barriuso R, Guallar E</w:t>
      </w:r>
      <w:r w:rsidRPr="00172033">
        <w:rPr>
          <w:rFonts w:ascii="Times New Roman" w:eastAsia="Malgun Gothic" w:hAnsi="Times New Roman" w:cs="Times New Roman"/>
          <w:noProof/>
          <w:sz w:val="24"/>
        </w:rPr>
        <w:t xml:space="preserve"> (2016) Metabolically Healthy Obesity and Development of Chronic Kidney Disease: A Cohort Study. </w:t>
      </w:r>
      <w:r w:rsidRPr="00172033">
        <w:rPr>
          <w:rFonts w:ascii="Times New Roman" w:eastAsia="Malgun Gothic" w:hAnsi="Times New Roman" w:cs="Times New Roman"/>
          <w:i/>
          <w:noProof/>
          <w:sz w:val="24"/>
        </w:rPr>
        <w:t>Annals of Internal Medicine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164</w:t>
      </w:r>
      <w:r w:rsidRPr="00172033">
        <w:rPr>
          <w:rFonts w:ascii="Times New Roman" w:eastAsia="Malgun Gothic" w:hAnsi="Times New Roman" w:cs="Times New Roman"/>
          <w:noProof/>
          <w:sz w:val="24"/>
        </w:rPr>
        <w:t>, 305-312.</w:t>
      </w:r>
    </w:p>
    <w:p w14:paraId="1A7BD3EE"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Chang Y, Ryu S, Sung KC, Cho YK, Sung E, Kim HN, Jung HS, Yun KE, Ahn J, Shin H, Wild SH, Byrne CD</w:t>
      </w:r>
      <w:r w:rsidRPr="00172033">
        <w:rPr>
          <w:rFonts w:ascii="Times New Roman" w:eastAsia="Malgun Gothic" w:hAnsi="Times New Roman" w:cs="Times New Roman"/>
          <w:noProof/>
          <w:sz w:val="24"/>
        </w:rPr>
        <w:t xml:space="preserve"> (2018) Alcoholic and non-alcoholic fatty liver disease and associations with coronary artery calcification: evidence from the Kangbuk Samsung Health Study. </w:t>
      </w:r>
      <w:r w:rsidRPr="00172033">
        <w:rPr>
          <w:rFonts w:ascii="Times New Roman" w:eastAsia="Malgun Gothic" w:hAnsi="Times New Roman" w:cs="Times New Roman"/>
          <w:i/>
          <w:noProof/>
          <w:sz w:val="24"/>
        </w:rPr>
        <w:t>Gut</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68</w:t>
      </w:r>
      <w:r w:rsidRPr="00172033">
        <w:rPr>
          <w:rFonts w:ascii="Times New Roman" w:eastAsia="Malgun Gothic" w:hAnsi="Times New Roman" w:cs="Times New Roman"/>
          <w:noProof/>
          <w:sz w:val="24"/>
        </w:rPr>
        <w:t>, 1667-1675.</w:t>
      </w:r>
    </w:p>
    <w:p w14:paraId="1B7E0FCE"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Cho MJ, Kim KH</w:t>
      </w:r>
      <w:r w:rsidRPr="00172033">
        <w:rPr>
          <w:rFonts w:ascii="Times New Roman" w:eastAsia="Malgun Gothic" w:hAnsi="Times New Roman" w:cs="Times New Roman"/>
          <w:noProof/>
          <w:sz w:val="24"/>
        </w:rPr>
        <w:t xml:space="preserve"> (1998) Use of the Center for Epidemiologic Studies Depression (CES-D) Scale in Korea. </w:t>
      </w:r>
      <w:r w:rsidRPr="00172033">
        <w:rPr>
          <w:rFonts w:ascii="Times New Roman" w:eastAsia="Malgun Gothic" w:hAnsi="Times New Roman" w:cs="Times New Roman"/>
          <w:i/>
          <w:noProof/>
          <w:sz w:val="24"/>
        </w:rPr>
        <w:t>Journal of Nervous and Mental Disease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186</w:t>
      </w:r>
      <w:r w:rsidRPr="00172033">
        <w:rPr>
          <w:rFonts w:ascii="Times New Roman" w:eastAsia="Malgun Gothic" w:hAnsi="Times New Roman" w:cs="Times New Roman"/>
          <w:noProof/>
          <w:sz w:val="24"/>
        </w:rPr>
        <w:t>, 304-310.</w:t>
      </w:r>
    </w:p>
    <w:p w14:paraId="4E310A1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Cho MJ, Nam JJ, Suh GH</w:t>
      </w:r>
      <w:r w:rsidRPr="00172033">
        <w:rPr>
          <w:rFonts w:ascii="Times New Roman" w:eastAsia="Malgun Gothic" w:hAnsi="Times New Roman" w:cs="Times New Roman"/>
          <w:noProof/>
          <w:sz w:val="24"/>
        </w:rPr>
        <w:t xml:space="preserve"> (1998) Prevalence of symptoms of depression in a nationwide sample of Korean adults. </w:t>
      </w:r>
      <w:r w:rsidRPr="00172033">
        <w:rPr>
          <w:rFonts w:ascii="Times New Roman" w:eastAsia="Malgun Gothic" w:hAnsi="Times New Roman" w:cs="Times New Roman"/>
          <w:i/>
          <w:noProof/>
          <w:sz w:val="24"/>
        </w:rPr>
        <w:t>Psychiatry Research</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81</w:t>
      </w:r>
      <w:r w:rsidRPr="00172033">
        <w:rPr>
          <w:rFonts w:ascii="Times New Roman" w:eastAsia="Malgun Gothic" w:hAnsi="Times New Roman" w:cs="Times New Roman"/>
          <w:noProof/>
          <w:sz w:val="24"/>
        </w:rPr>
        <w:t>, 341-352.</w:t>
      </w:r>
    </w:p>
    <w:p w14:paraId="4A5D9775"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Chun MY</w:t>
      </w:r>
      <w:r w:rsidRPr="00172033">
        <w:rPr>
          <w:rFonts w:ascii="Times New Roman" w:eastAsia="Malgun Gothic" w:hAnsi="Times New Roman" w:cs="Times New Roman"/>
          <w:noProof/>
          <w:sz w:val="24"/>
        </w:rPr>
        <w:t xml:space="preserve"> (2012) Validity and reliability of korean version of international physical activity questionnaire short form in the elderly. </w:t>
      </w:r>
      <w:r w:rsidRPr="00172033">
        <w:rPr>
          <w:rFonts w:ascii="Times New Roman" w:eastAsia="Malgun Gothic" w:hAnsi="Times New Roman" w:cs="Times New Roman"/>
          <w:i/>
          <w:noProof/>
          <w:sz w:val="24"/>
        </w:rPr>
        <w:t>Korean Journal of Family Medicine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33</w:t>
      </w:r>
      <w:r w:rsidRPr="00172033">
        <w:rPr>
          <w:rFonts w:ascii="Times New Roman" w:eastAsia="Malgun Gothic" w:hAnsi="Times New Roman" w:cs="Times New Roman"/>
          <w:noProof/>
          <w:sz w:val="24"/>
        </w:rPr>
        <w:t>, 144-151.</w:t>
      </w:r>
    </w:p>
    <w:p w14:paraId="038841B1"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Craig CL, Marshall AL, Sjostrom M, Bauman AE, Booth ML, Ainsworth BE, Pratt M, Ekelund U, Yngve A, Sallis JF, Oja P</w:t>
      </w:r>
      <w:r w:rsidRPr="00172033">
        <w:rPr>
          <w:rFonts w:ascii="Times New Roman" w:eastAsia="Malgun Gothic" w:hAnsi="Times New Roman" w:cs="Times New Roman"/>
          <w:noProof/>
          <w:sz w:val="24"/>
        </w:rPr>
        <w:t xml:space="preserve"> (2003) International physical activity questionnaire: 12-country reliability and validity. </w:t>
      </w:r>
      <w:r w:rsidRPr="00172033">
        <w:rPr>
          <w:rFonts w:ascii="Times New Roman" w:eastAsia="Malgun Gothic" w:hAnsi="Times New Roman" w:cs="Times New Roman"/>
          <w:i/>
          <w:noProof/>
          <w:sz w:val="24"/>
        </w:rPr>
        <w:t>Medicine and Science in Sports and Exercise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35</w:t>
      </w:r>
      <w:r w:rsidRPr="00172033">
        <w:rPr>
          <w:rFonts w:ascii="Times New Roman" w:eastAsia="Malgun Gothic" w:hAnsi="Times New Roman" w:cs="Times New Roman"/>
          <w:noProof/>
          <w:sz w:val="24"/>
        </w:rPr>
        <w:t>, 1381-1395.</w:t>
      </w:r>
    </w:p>
    <w:p w14:paraId="1D4CE32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Cuijpers P, Vogelzangs N, Twisk J, Kleiboer A, Li J, Penninx BW</w:t>
      </w:r>
      <w:r w:rsidRPr="00172033">
        <w:rPr>
          <w:rFonts w:ascii="Times New Roman" w:eastAsia="Malgun Gothic" w:hAnsi="Times New Roman" w:cs="Times New Roman"/>
          <w:noProof/>
          <w:sz w:val="24"/>
        </w:rPr>
        <w:t xml:space="preserve"> (2013) Differential mortality rates in major and subthreshold depression: meta-analysis of studies that measured both. </w:t>
      </w:r>
      <w:r w:rsidRPr="00172033">
        <w:rPr>
          <w:rFonts w:ascii="Times New Roman" w:eastAsia="Malgun Gothic" w:hAnsi="Times New Roman" w:cs="Times New Roman"/>
          <w:i/>
          <w:noProof/>
          <w:sz w:val="24"/>
        </w:rPr>
        <w:t>British Journal of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202</w:t>
      </w:r>
      <w:r w:rsidRPr="00172033">
        <w:rPr>
          <w:rFonts w:ascii="Times New Roman" w:eastAsia="Malgun Gothic" w:hAnsi="Times New Roman" w:cs="Times New Roman"/>
          <w:noProof/>
          <w:sz w:val="24"/>
        </w:rPr>
        <w:t>, 22-27.</w:t>
      </w:r>
    </w:p>
    <w:p w14:paraId="29B2ACA1"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Cuijpers P, Vogelzangs N, Twisk J, Kleiboer A, Li J, Penninx BW</w:t>
      </w:r>
      <w:r w:rsidRPr="00172033">
        <w:rPr>
          <w:rFonts w:ascii="Times New Roman" w:eastAsia="Malgun Gothic" w:hAnsi="Times New Roman" w:cs="Times New Roman"/>
          <w:noProof/>
          <w:sz w:val="24"/>
        </w:rPr>
        <w:t xml:space="preserve"> (2014) Comprehensive meta-analysis of excess mortality in depression in the general community versus patients with specific illnesses. </w:t>
      </w:r>
      <w:r w:rsidRPr="00172033">
        <w:rPr>
          <w:rFonts w:ascii="Times New Roman" w:eastAsia="Malgun Gothic" w:hAnsi="Times New Roman" w:cs="Times New Roman"/>
          <w:i/>
          <w:noProof/>
          <w:sz w:val="24"/>
        </w:rPr>
        <w:t>American Journal of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171</w:t>
      </w:r>
      <w:r w:rsidRPr="00172033">
        <w:rPr>
          <w:rFonts w:ascii="Times New Roman" w:eastAsia="Malgun Gothic" w:hAnsi="Times New Roman" w:cs="Times New Roman"/>
          <w:noProof/>
          <w:sz w:val="24"/>
        </w:rPr>
        <w:t>, 453-462.</w:t>
      </w:r>
    </w:p>
    <w:p w14:paraId="46955A1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Dong JY, Zhang YH, Tong J, Qin LQ</w:t>
      </w:r>
      <w:r w:rsidRPr="00172033">
        <w:rPr>
          <w:rFonts w:ascii="Times New Roman" w:eastAsia="Malgun Gothic" w:hAnsi="Times New Roman" w:cs="Times New Roman"/>
          <w:noProof/>
          <w:sz w:val="24"/>
        </w:rPr>
        <w:t xml:space="preserve"> (2012) Depression and risk of stroke: a meta-analysis of prospective studies. </w:t>
      </w:r>
      <w:r w:rsidRPr="00172033">
        <w:rPr>
          <w:rFonts w:ascii="Times New Roman" w:eastAsia="Malgun Gothic" w:hAnsi="Times New Roman" w:cs="Times New Roman"/>
          <w:i/>
          <w:noProof/>
          <w:sz w:val="24"/>
        </w:rPr>
        <w:t>Stroke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43</w:t>
      </w:r>
      <w:r w:rsidRPr="00172033">
        <w:rPr>
          <w:rFonts w:ascii="Times New Roman" w:eastAsia="Malgun Gothic" w:hAnsi="Times New Roman" w:cs="Times New Roman"/>
          <w:noProof/>
          <w:sz w:val="24"/>
        </w:rPr>
        <w:t>, 32-37.</w:t>
      </w:r>
    </w:p>
    <w:p w14:paraId="6AAD96F1"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lastRenderedPageBreak/>
        <w:t>Ellulu MS, Patimah I, Khaza'ai H, Rahmat A, Abed Y</w:t>
      </w:r>
      <w:r w:rsidRPr="00172033">
        <w:rPr>
          <w:rFonts w:ascii="Times New Roman" w:eastAsia="Malgun Gothic" w:hAnsi="Times New Roman" w:cs="Times New Roman"/>
          <w:noProof/>
          <w:sz w:val="24"/>
        </w:rPr>
        <w:t xml:space="preserve"> (2017) Obesity and inflammation: the linking mechanism and the complications. </w:t>
      </w:r>
      <w:r w:rsidRPr="00172033">
        <w:rPr>
          <w:rFonts w:ascii="Times New Roman" w:eastAsia="Malgun Gothic" w:hAnsi="Times New Roman" w:cs="Times New Roman"/>
          <w:i/>
          <w:noProof/>
          <w:sz w:val="24"/>
        </w:rPr>
        <w:t>Archives of Medical Science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13</w:t>
      </w:r>
      <w:r w:rsidRPr="00172033">
        <w:rPr>
          <w:rFonts w:ascii="Times New Roman" w:eastAsia="Malgun Gothic" w:hAnsi="Times New Roman" w:cs="Times New Roman"/>
          <w:noProof/>
          <w:sz w:val="24"/>
        </w:rPr>
        <w:t>, 851-863.</w:t>
      </w:r>
    </w:p>
    <w:p w14:paraId="2084880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Hryhorczuk C, Sharma S, Fulton SE</w:t>
      </w:r>
      <w:r w:rsidRPr="00172033">
        <w:rPr>
          <w:rFonts w:ascii="Times New Roman" w:eastAsia="Malgun Gothic" w:hAnsi="Times New Roman" w:cs="Times New Roman"/>
          <w:noProof/>
          <w:sz w:val="24"/>
        </w:rPr>
        <w:t xml:space="preserve"> (2013) Metabolic disturbances connecting obesity and depression. </w:t>
      </w:r>
      <w:r w:rsidRPr="00172033">
        <w:rPr>
          <w:rFonts w:ascii="Times New Roman" w:eastAsia="Malgun Gothic" w:hAnsi="Times New Roman" w:cs="Times New Roman"/>
          <w:i/>
          <w:noProof/>
          <w:sz w:val="24"/>
        </w:rPr>
        <w:t>Frontiers in Neuroscience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7</w:t>
      </w:r>
      <w:r w:rsidRPr="00172033">
        <w:rPr>
          <w:rFonts w:ascii="Times New Roman" w:eastAsia="Malgun Gothic" w:hAnsi="Times New Roman" w:cs="Times New Roman"/>
          <w:noProof/>
          <w:sz w:val="24"/>
        </w:rPr>
        <w:t>, 177.</w:t>
      </w:r>
    </w:p>
    <w:p w14:paraId="17640EC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Hybels CF, Blazer DG, Pieper CF</w:t>
      </w:r>
      <w:r w:rsidRPr="00172033">
        <w:rPr>
          <w:rFonts w:ascii="Times New Roman" w:eastAsia="Malgun Gothic" w:hAnsi="Times New Roman" w:cs="Times New Roman"/>
          <w:noProof/>
          <w:sz w:val="24"/>
        </w:rPr>
        <w:t xml:space="preserve"> (2001) Toward a threshold for subthreshold depression: an analysis of correlates of depression by severity of symptoms using data from an elderly community sample. </w:t>
      </w:r>
      <w:r w:rsidRPr="00172033">
        <w:rPr>
          <w:rFonts w:ascii="Times New Roman" w:eastAsia="Malgun Gothic" w:hAnsi="Times New Roman" w:cs="Times New Roman"/>
          <w:i/>
          <w:noProof/>
          <w:sz w:val="24"/>
        </w:rPr>
        <w:t>The Gerontologist</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41</w:t>
      </w:r>
      <w:r w:rsidRPr="00172033">
        <w:rPr>
          <w:rFonts w:ascii="Times New Roman" w:eastAsia="Malgun Gothic" w:hAnsi="Times New Roman" w:cs="Times New Roman"/>
          <w:noProof/>
          <w:sz w:val="24"/>
        </w:rPr>
        <w:t>, 357-365.</w:t>
      </w:r>
    </w:p>
    <w:p w14:paraId="74988B29"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Jantaratnotai N, Mosikanon K, Lee Y, McIntyre RS</w:t>
      </w:r>
      <w:r w:rsidRPr="00172033">
        <w:rPr>
          <w:rFonts w:ascii="Times New Roman" w:eastAsia="Malgun Gothic" w:hAnsi="Times New Roman" w:cs="Times New Roman"/>
          <w:noProof/>
          <w:sz w:val="24"/>
        </w:rPr>
        <w:t xml:space="preserve"> (2017) The interface of depression and obesity. </w:t>
      </w:r>
      <w:r w:rsidRPr="00172033">
        <w:rPr>
          <w:rFonts w:ascii="Times New Roman" w:eastAsia="Malgun Gothic" w:hAnsi="Times New Roman" w:cs="Times New Roman"/>
          <w:i/>
          <w:noProof/>
          <w:sz w:val="24"/>
        </w:rPr>
        <w:t>Obesity Research and Clinical Practice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11</w:t>
      </w:r>
      <w:r w:rsidRPr="00172033">
        <w:rPr>
          <w:rFonts w:ascii="Times New Roman" w:eastAsia="Malgun Gothic" w:hAnsi="Times New Roman" w:cs="Times New Roman"/>
          <w:noProof/>
          <w:sz w:val="24"/>
        </w:rPr>
        <w:t>, 1-10.</w:t>
      </w:r>
    </w:p>
    <w:p w14:paraId="1B1FA90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Jung JY, Park SK, Oh CM, Chung PW, Ryoo JH</w:t>
      </w:r>
      <w:r w:rsidRPr="00172033">
        <w:rPr>
          <w:rFonts w:ascii="Times New Roman" w:eastAsia="Malgun Gothic" w:hAnsi="Times New Roman" w:cs="Times New Roman"/>
          <w:noProof/>
          <w:sz w:val="24"/>
        </w:rPr>
        <w:t xml:space="preserve"> (2019) Non-Alcoholic Fatty Liver Disease and Its Association with Depression in Korean General Population. </w:t>
      </w:r>
      <w:r w:rsidRPr="00172033">
        <w:rPr>
          <w:rFonts w:ascii="Times New Roman" w:eastAsia="Malgun Gothic" w:hAnsi="Times New Roman" w:cs="Times New Roman"/>
          <w:i/>
          <w:noProof/>
          <w:sz w:val="24"/>
        </w:rPr>
        <w:t>Journal of Korean Medical Science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34</w:t>
      </w:r>
      <w:r w:rsidRPr="00172033">
        <w:rPr>
          <w:rFonts w:ascii="Times New Roman" w:eastAsia="Malgun Gothic" w:hAnsi="Times New Roman" w:cs="Times New Roman"/>
          <w:noProof/>
          <w:sz w:val="24"/>
        </w:rPr>
        <w:t>, e199.</w:t>
      </w:r>
    </w:p>
    <w:p w14:paraId="28A4DC4C"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Kahn BB, Flier JS</w:t>
      </w:r>
      <w:r w:rsidRPr="00172033">
        <w:rPr>
          <w:rFonts w:ascii="Times New Roman" w:eastAsia="Malgun Gothic" w:hAnsi="Times New Roman" w:cs="Times New Roman"/>
          <w:noProof/>
          <w:sz w:val="24"/>
        </w:rPr>
        <w:t xml:space="preserve"> (2000) Obesity and insulin resistance. </w:t>
      </w:r>
      <w:r w:rsidRPr="00172033">
        <w:rPr>
          <w:rFonts w:ascii="Times New Roman" w:eastAsia="Malgun Gothic" w:hAnsi="Times New Roman" w:cs="Times New Roman"/>
          <w:i/>
          <w:noProof/>
          <w:sz w:val="24"/>
        </w:rPr>
        <w:t>Journal of Clinical Investigation</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106</w:t>
      </w:r>
      <w:r w:rsidRPr="00172033">
        <w:rPr>
          <w:rFonts w:ascii="Times New Roman" w:eastAsia="Malgun Gothic" w:hAnsi="Times New Roman" w:cs="Times New Roman"/>
          <w:noProof/>
          <w:sz w:val="24"/>
        </w:rPr>
        <w:t>, 473-481.</w:t>
      </w:r>
    </w:p>
    <w:p w14:paraId="57A40628"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Kan C, Silva N, Golden SH, Rajala U, Timonen M, Stahl D, Ismail K</w:t>
      </w:r>
      <w:r w:rsidRPr="00172033">
        <w:rPr>
          <w:rFonts w:ascii="Times New Roman" w:eastAsia="Malgun Gothic" w:hAnsi="Times New Roman" w:cs="Times New Roman"/>
          <w:noProof/>
          <w:sz w:val="24"/>
        </w:rPr>
        <w:t xml:space="preserve"> (2013) A systematic review and meta-analysis of the association between depression and insulin resistance. </w:t>
      </w:r>
      <w:r w:rsidRPr="00172033">
        <w:rPr>
          <w:rFonts w:ascii="Times New Roman" w:eastAsia="Malgun Gothic" w:hAnsi="Times New Roman" w:cs="Times New Roman"/>
          <w:i/>
          <w:noProof/>
          <w:sz w:val="24"/>
        </w:rPr>
        <w:t>Diabetes Care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36</w:t>
      </w:r>
      <w:r w:rsidRPr="00172033">
        <w:rPr>
          <w:rFonts w:ascii="Times New Roman" w:eastAsia="Malgun Gothic" w:hAnsi="Times New Roman" w:cs="Times New Roman"/>
          <w:noProof/>
          <w:sz w:val="24"/>
        </w:rPr>
        <w:t>, 480-489.</w:t>
      </w:r>
    </w:p>
    <w:p w14:paraId="4A8D0F5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Keller J, Gomez R, Williams G, Lembke A, Lazzeroni L, Murphy GM, Jr., Schatzberg AF</w:t>
      </w:r>
      <w:r w:rsidRPr="00172033">
        <w:rPr>
          <w:rFonts w:ascii="Times New Roman" w:eastAsia="Malgun Gothic" w:hAnsi="Times New Roman" w:cs="Times New Roman"/>
          <w:noProof/>
          <w:sz w:val="24"/>
        </w:rPr>
        <w:t xml:space="preserve"> (2017) HPA axis in major depression: cortisol, clinical symptomatology and genetic variation predict cognition. </w:t>
      </w:r>
      <w:r w:rsidRPr="00172033">
        <w:rPr>
          <w:rFonts w:ascii="Times New Roman" w:eastAsia="Malgun Gothic" w:hAnsi="Times New Roman" w:cs="Times New Roman"/>
          <w:i/>
          <w:noProof/>
          <w:sz w:val="24"/>
        </w:rPr>
        <w:t>Molecular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22</w:t>
      </w:r>
      <w:r w:rsidRPr="00172033">
        <w:rPr>
          <w:rFonts w:ascii="Times New Roman" w:eastAsia="Malgun Gothic" w:hAnsi="Times New Roman" w:cs="Times New Roman"/>
          <w:noProof/>
          <w:sz w:val="24"/>
        </w:rPr>
        <w:t>, 527-536.</w:t>
      </w:r>
    </w:p>
    <w:p w14:paraId="20932CA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Kessler RC, Bromet EJ</w:t>
      </w:r>
      <w:r w:rsidRPr="00172033">
        <w:rPr>
          <w:rFonts w:ascii="Times New Roman" w:eastAsia="Malgun Gothic" w:hAnsi="Times New Roman" w:cs="Times New Roman"/>
          <w:noProof/>
          <w:sz w:val="24"/>
        </w:rPr>
        <w:t xml:space="preserve"> (2013) The epidemiology of depression across cultures. </w:t>
      </w:r>
      <w:r w:rsidRPr="00172033">
        <w:rPr>
          <w:rFonts w:ascii="Times New Roman" w:eastAsia="Malgun Gothic" w:hAnsi="Times New Roman" w:cs="Times New Roman"/>
          <w:i/>
          <w:noProof/>
          <w:sz w:val="24"/>
        </w:rPr>
        <w:t>Annual Review of Public Health</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34</w:t>
      </w:r>
      <w:r w:rsidRPr="00172033">
        <w:rPr>
          <w:rFonts w:ascii="Times New Roman" w:eastAsia="Malgun Gothic" w:hAnsi="Times New Roman" w:cs="Times New Roman"/>
          <w:noProof/>
          <w:sz w:val="24"/>
        </w:rPr>
        <w:t>, 119-138.</w:t>
      </w:r>
    </w:p>
    <w:p w14:paraId="49255358"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Kim CW, Yun KE, Jung HS, Chang Y, Choi ES, Kwon MJ, Lee EH, Woo EJ, Kim NH, Shin H, Ryu S</w:t>
      </w:r>
      <w:r w:rsidRPr="00172033">
        <w:rPr>
          <w:rFonts w:ascii="Times New Roman" w:eastAsia="Malgun Gothic" w:hAnsi="Times New Roman" w:cs="Times New Roman"/>
          <w:noProof/>
          <w:sz w:val="24"/>
        </w:rPr>
        <w:t xml:space="preserve"> (2013) Sleep duration and quality in relation to non-alcoholic fatty liver disease in middle-aged workers and their spouses. </w:t>
      </w:r>
      <w:r w:rsidRPr="00172033">
        <w:rPr>
          <w:rFonts w:ascii="Times New Roman" w:eastAsia="Malgun Gothic" w:hAnsi="Times New Roman" w:cs="Times New Roman"/>
          <w:i/>
          <w:noProof/>
          <w:sz w:val="24"/>
        </w:rPr>
        <w:t>Journal of Hepatology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59</w:t>
      </w:r>
      <w:r w:rsidRPr="00172033">
        <w:rPr>
          <w:rFonts w:ascii="Times New Roman" w:eastAsia="Malgun Gothic" w:hAnsi="Times New Roman" w:cs="Times New Roman"/>
          <w:noProof/>
          <w:sz w:val="24"/>
        </w:rPr>
        <w:t>, 351-357.</w:t>
      </w:r>
    </w:p>
    <w:p w14:paraId="37FB2BCA"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lastRenderedPageBreak/>
        <w:t>Kim D, Kim W, Adejumo AC, Cholankeril G, Tighe SP, Wong RJ, Gonzalez SA, Harrison SA, Younossi ZM, Ahmed A</w:t>
      </w:r>
      <w:r w:rsidRPr="00172033">
        <w:rPr>
          <w:rFonts w:ascii="Times New Roman" w:eastAsia="Malgun Gothic" w:hAnsi="Times New Roman" w:cs="Times New Roman"/>
          <w:noProof/>
          <w:sz w:val="24"/>
        </w:rPr>
        <w:t xml:space="preserve"> (2019a) Race/ethnicity-based temporal changes in prevalence of NAFLD-related advanced fibrosis in the United States, 2005-2016. </w:t>
      </w:r>
      <w:r w:rsidRPr="00172033">
        <w:rPr>
          <w:rFonts w:ascii="Times New Roman" w:eastAsia="Malgun Gothic" w:hAnsi="Times New Roman" w:cs="Times New Roman"/>
          <w:i/>
          <w:noProof/>
          <w:sz w:val="24"/>
        </w:rPr>
        <w:t>Hepatology International</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13</w:t>
      </w:r>
      <w:r w:rsidRPr="00172033">
        <w:rPr>
          <w:rFonts w:ascii="Times New Roman" w:eastAsia="Malgun Gothic" w:hAnsi="Times New Roman" w:cs="Times New Roman"/>
          <w:noProof/>
          <w:sz w:val="24"/>
        </w:rPr>
        <w:t>, 205-213.</w:t>
      </w:r>
    </w:p>
    <w:p w14:paraId="39CBAF89"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Kim D, Yoo ER, Li AA, Tighe SP, Cholankeril G, Harrison SA, Ahmed A</w:t>
      </w:r>
      <w:r w:rsidRPr="00172033">
        <w:rPr>
          <w:rFonts w:ascii="Times New Roman" w:eastAsia="Malgun Gothic" w:hAnsi="Times New Roman" w:cs="Times New Roman"/>
          <w:noProof/>
          <w:sz w:val="24"/>
        </w:rPr>
        <w:t xml:space="preserve"> (2019b) Depression is associated with non-alcoholic fatty liver disease among adults in the United States. </w:t>
      </w:r>
      <w:r w:rsidRPr="00172033">
        <w:rPr>
          <w:rFonts w:ascii="Times New Roman" w:eastAsia="Malgun Gothic" w:hAnsi="Times New Roman" w:cs="Times New Roman"/>
          <w:i/>
          <w:noProof/>
          <w:sz w:val="24"/>
        </w:rPr>
        <w:t>Alimentary Pharmacology and Therapeutics</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50</w:t>
      </w:r>
      <w:r w:rsidRPr="00172033">
        <w:rPr>
          <w:rFonts w:ascii="Times New Roman" w:eastAsia="Malgun Gothic" w:hAnsi="Times New Roman" w:cs="Times New Roman"/>
          <w:noProof/>
          <w:sz w:val="24"/>
        </w:rPr>
        <w:t>, 590-598.</w:t>
      </w:r>
    </w:p>
    <w:p w14:paraId="5619FBBA"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Kim Y, Chang Y, Cho YK, Ahn J, Shin H, Ryu S</w:t>
      </w:r>
      <w:r w:rsidRPr="00172033">
        <w:rPr>
          <w:rFonts w:ascii="Times New Roman" w:eastAsia="Malgun Gothic" w:hAnsi="Times New Roman" w:cs="Times New Roman"/>
          <w:noProof/>
          <w:sz w:val="24"/>
        </w:rPr>
        <w:t xml:space="preserve"> (2019c) Metabolically healthy versus unhealthy obesity and risk of fibrosis progression in non-alcoholic fatty liver disease. </w:t>
      </w:r>
      <w:r w:rsidRPr="00172033">
        <w:rPr>
          <w:rFonts w:ascii="Times New Roman" w:eastAsia="Malgun Gothic" w:hAnsi="Times New Roman" w:cs="Times New Roman"/>
          <w:i/>
          <w:noProof/>
          <w:sz w:val="24"/>
        </w:rPr>
        <w:t>Liver International</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39</w:t>
      </w:r>
      <w:r w:rsidRPr="00172033">
        <w:rPr>
          <w:rFonts w:ascii="Times New Roman" w:eastAsia="Malgun Gothic" w:hAnsi="Times New Roman" w:cs="Times New Roman"/>
          <w:noProof/>
          <w:sz w:val="24"/>
        </w:rPr>
        <w:t>, 1884-1894.</w:t>
      </w:r>
    </w:p>
    <w:p w14:paraId="3DDAEA0F"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Kohler CA, Freitas TH, Maes M, de Andrade NQ, Liu CS, Fernandes BS, Stubbs B, Solmi M, Veronese N, Herrmann N, Raison CL, Miller BJ, Lanctot KL, Carvalho AF</w:t>
      </w:r>
      <w:r w:rsidRPr="00172033">
        <w:rPr>
          <w:rFonts w:ascii="Times New Roman" w:eastAsia="Malgun Gothic" w:hAnsi="Times New Roman" w:cs="Times New Roman"/>
          <w:noProof/>
          <w:sz w:val="24"/>
        </w:rPr>
        <w:t xml:space="preserve"> (2017) Peripheral cytokine and chemokine alterations in depression: a meta-analysis of 82 studies. </w:t>
      </w:r>
      <w:r w:rsidRPr="00172033">
        <w:rPr>
          <w:rFonts w:ascii="Times New Roman" w:eastAsia="Malgun Gothic" w:hAnsi="Times New Roman" w:cs="Times New Roman"/>
          <w:i/>
          <w:noProof/>
          <w:sz w:val="24"/>
        </w:rPr>
        <w:t>Acta Psychiatrica Scandinavica</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135</w:t>
      </w:r>
      <w:r w:rsidRPr="00172033">
        <w:rPr>
          <w:rFonts w:ascii="Times New Roman" w:eastAsia="Malgun Gothic" w:hAnsi="Times New Roman" w:cs="Times New Roman"/>
          <w:noProof/>
          <w:sz w:val="24"/>
        </w:rPr>
        <w:t>, 373-387.</w:t>
      </w:r>
    </w:p>
    <w:p w14:paraId="125212F9"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Ladwig KH, Marten-Mittag B, Lowel H, Doring A, Wichmann HE</w:t>
      </w:r>
      <w:r w:rsidRPr="00172033">
        <w:rPr>
          <w:rFonts w:ascii="Times New Roman" w:eastAsia="Malgun Gothic" w:hAnsi="Times New Roman" w:cs="Times New Roman"/>
          <w:noProof/>
          <w:sz w:val="24"/>
        </w:rPr>
        <w:t xml:space="preserve"> (2006) Synergistic effects of depressed mood and obesity on long-term cardiovascular risks in 1510 obese men and women: results from the MONICA-KORA Augsburg Cohort Study 1984-1998. </w:t>
      </w:r>
      <w:r w:rsidRPr="00172033">
        <w:rPr>
          <w:rFonts w:ascii="Times New Roman" w:eastAsia="Malgun Gothic" w:hAnsi="Times New Roman" w:cs="Times New Roman"/>
          <w:i/>
          <w:noProof/>
          <w:sz w:val="24"/>
        </w:rPr>
        <w:t>International Journal of Obesity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30</w:t>
      </w:r>
      <w:r w:rsidRPr="00172033">
        <w:rPr>
          <w:rFonts w:ascii="Times New Roman" w:eastAsia="Malgun Gothic" w:hAnsi="Times New Roman" w:cs="Times New Roman"/>
          <w:noProof/>
          <w:sz w:val="24"/>
        </w:rPr>
        <w:t>, 1408-1414.</w:t>
      </w:r>
    </w:p>
    <w:p w14:paraId="71AEA5E8"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Lee K, Otgonsuren M, Younoszai Z, Mir HM, Younossi ZM</w:t>
      </w:r>
      <w:r w:rsidRPr="00172033">
        <w:rPr>
          <w:rFonts w:ascii="Times New Roman" w:eastAsia="Malgun Gothic" w:hAnsi="Times New Roman" w:cs="Times New Roman"/>
          <w:noProof/>
          <w:sz w:val="24"/>
        </w:rPr>
        <w:t xml:space="preserve"> (2013) Association of chronic liver disease with depression: a population-based study. </w:t>
      </w:r>
      <w:r w:rsidRPr="00172033">
        <w:rPr>
          <w:rFonts w:ascii="Times New Roman" w:eastAsia="Malgun Gothic" w:hAnsi="Times New Roman" w:cs="Times New Roman"/>
          <w:i/>
          <w:noProof/>
          <w:sz w:val="24"/>
        </w:rPr>
        <w:t>Psychosomatics</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54</w:t>
      </w:r>
      <w:r w:rsidRPr="00172033">
        <w:rPr>
          <w:rFonts w:ascii="Times New Roman" w:eastAsia="Malgun Gothic" w:hAnsi="Times New Roman" w:cs="Times New Roman"/>
          <w:noProof/>
          <w:sz w:val="24"/>
        </w:rPr>
        <w:t>, 52-59.</w:t>
      </w:r>
    </w:p>
    <w:p w14:paraId="541FB21C"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Lichtman JH, Froelicher ES, Blumenthal JA, Carney RM, Doering LV, Frasure-Smith N, Freedland KE, Jaffe AS, Leifheit-Limson EC, Sheps DS, Vaccarino V, Wulsin L</w:t>
      </w:r>
      <w:r w:rsidRPr="00172033">
        <w:rPr>
          <w:rFonts w:ascii="Times New Roman" w:eastAsia="Malgun Gothic" w:hAnsi="Times New Roman" w:cs="Times New Roman"/>
          <w:noProof/>
          <w:sz w:val="24"/>
        </w:rPr>
        <w:t xml:space="preserve"> (2014) Depression as a risk factor for poor prognosis among patients with acute coronary syndrome: systematic review and recommendations: a scientific statement from the American Heart Association. </w:t>
      </w:r>
      <w:r w:rsidRPr="00172033">
        <w:rPr>
          <w:rFonts w:ascii="Times New Roman" w:eastAsia="Malgun Gothic" w:hAnsi="Times New Roman" w:cs="Times New Roman"/>
          <w:i/>
          <w:noProof/>
          <w:sz w:val="24"/>
        </w:rPr>
        <w:t>Circulation</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129</w:t>
      </w:r>
      <w:r w:rsidRPr="00172033">
        <w:rPr>
          <w:rFonts w:ascii="Times New Roman" w:eastAsia="Malgun Gothic" w:hAnsi="Times New Roman" w:cs="Times New Roman"/>
          <w:noProof/>
          <w:sz w:val="24"/>
        </w:rPr>
        <w:t>, 1350-1369.</w:t>
      </w:r>
    </w:p>
    <w:p w14:paraId="5F00CDB0"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lastRenderedPageBreak/>
        <w:t>Luckett T, Butow PN, King MT, Oguchi M, Heading G, Hackl NA, Rankin N, Price MA</w:t>
      </w:r>
      <w:r w:rsidRPr="00172033">
        <w:rPr>
          <w:rFonts w:ascii="Times New Roman" w:eastAsia="Malgun Gothic" w:hAnsi="Times New Roman" w:cs="Times New Roman"/>
          <w:noProof/>
          <w:sz w:val="24"/>
        </w:rPr>
        <w:t xml:space="preserve"> (2010) A review and recommendations for optimal outcome measures of anxiety, depression and general distress in studies evaluating psychosocial interventions for English-speaking adults with heterogeneous cancer diagnoses. </w:t>
      </w:r>
      <w:r w:rsidRPr="00172033">
        <w:rPr>
          <w:rFonts w:ascii="Times New Roman" w:eastAsia="Malgun Gothic" w:hAnsi="Times New Roman" w:cs="Times New Roman"/>
          <w:i/>
          <w:noProof/>
          <w:sz w:val="24"/>
        </w:rPr>
        <w:t>Supportive Care in Cancer</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18</w:t>
      </w:r>
      <w:r w:rsidRPr="00172033">
        <w:rPr>
          <w:rFonts w:ascii="Times New Roman" w:eastAsia="Malgun Gothic" w:hAnsi="Times New Roman" w:cs="Times New Roman"/>
          <w:noProof/>
          <w:sz w:val="24"/>
        </w:rPr>
        <w:t>, 1241-1262.</w:t>
      </w:r>
    </w:p>
    <w:p w14:paraId="3CDFB9E5"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Luppino FS, de Wit LM, Bouvy PF, Stijnen T, Cuijpers P, Penninx BWJH, Zitman FG</w:t>
      </w:r>
      <w:r w:rsidRPr="00172033">
        <w:rPr>
          <w:rFonts w:ascii="Times New Roman" w:eastAsia="Malgun Gothic" w:hAnsi="Times New Roman" w:cs="Times New Roman"/>
          <w:noProof/>
          <w:sz w:val="24"/>
        </w:rPr>
        <w:t xml:space="preserve"> (2010) Overweight, Obesity, and Depression: A Systematic Review and Meta-analysis of Longitudinal Studies. </w:t>
      </w:r>
      <w:r w:rsidRPr="00172033">
        <w:rPr>
          <w:rFonts w:ascii="Times New Roman" w:eastAsia="Malgun Gothic" w:hAnsi="Times New Roman" w:cs="Times New Roman"/>
          <w:i/>
          <w:noProof/>
          <w:sz w:val="24"/>
        </w:rPr>
        <w:t>Archives of General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67</w:t>
      </w:r>
      <w:r w:rsidRPr="00172033">
        <w:rPr>
          <w:rFonts w:ascii="Times New Roman" w:eastAsia="Malgun Gothic" w:hAnsi="Times New Roman" w:cs="Times New Roman"/>
          <w:noProof/>
          <w:sz w:val="24"/>
        </w:rPr>
        <w:t>, 220-229.</w:t>
      </w:r>
    </w:p>
    <w:p w14:paraId="6DEB61A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Mathiesen UL, Franzen LE, Aselius H, Resjo M, Jacobsson L, Foberg U, Fryden A, Bodemar G</w:t>
      </w:r>
      <w:r w:rsidRPr="00172033">
        <w:rPr>
          <w:rFonts w:ascii="Times New Roman" w:eastAsia="Malgun Gothic" w:hAnsi="Times New Roman" w:cs="Times New Roman"/>
          <w:noProof/>
          <w:sz w:val="24"/>
        </w:rPr>
        <w:t xml:space="preserve"> (2002) Increased liver echogenicity at ultrasound examination reflects degree of steatosis but not of fibrosis in asymptomatic patients with mild/moderate abnormalities of liver transaminases. </w:t>
      </w:r>
      <w:r w:rsidRPr="00172033">
        <w:rPr>
          <w:rFonts w:ascii="Times New Roman" w:eastAsia="Malgun Gothic" w:hAnsi="Times New Roman" w:cs="Times New Roman"/>
          <w:i/>
          <w:noProof/>
          <w:sz w:val="24"/>
        </w:rPr>
        <w:t>Digestive and Liver Disease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34</w:t>
      </w:r>
      <w:r w:rsidRPr="00172033">
        <w:rPr>
          <w:rFonts w:ascii="Times New Roman" w:eastAsia="Malgun Gothic" w:hAnsi="Times New Roman" w:cs="Times New Roman"/>
          <w:noProof/>
          <w:sz w:val="24"/>
        </w:rPr>
        <w:t>, 516-522.</w:t>
      </w:r>
    </w:p>
    <w:p w14:paraId="7A0F21B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Maurice J, Manousou P</w:t>
      </w:r>
      <w:r w:rsidRPr="00172033">
        <w:rPr>
          <w:rFonts w:ascii="Times New Roman" w:eastAsia="Malgun Gothic" w:hAnsi="Times New Roman" w:cs="Times New Roman"/>
          <w:noProof/>
          <w:sz w:val="24"/>
        </w:rPr>
        <w:t xml:space="preserve"> (2018) Non-alcoholic fatty liver disease. </w:t>
      </w:r>
      <w:r w:rsidRPr="00172033">
        <w:rPr>
          <w:rFonts w:ascii="Times New Roman" w:eastAsia="Malgun Gothic" w:hAnsi="Times New Roman" w:cs="Times New Roman"/>
          <w:i/>
          <w:noProof/>
          <w:sz w:val="24"/>
        </w:rPr>
        <w:t xml:space="preserve">Clinical medicine (London, England) </w:t>
      </w:r>
      <w:r w:rsidRPr="00172033">
        <w:rPr>
          <w:rFonts w:ascii="Times New Roman" w:eastAsia="Malgun Gothic" w:hAnsi="Times New Roman" w:cs="Times New Roman"/>
          <w:b/>
          <w:noProof/>
          <w:sz w:val="24"/>
        </w:rPr>
        <w:t>18</w:t>
      </w:r>
      <w:r w:rsidRPr="00172033">
        <w:rPr>
          <w:rFonts w:ascii="Times New Roman" w:eastAsia="Malgun Gothic" w:hAnsi="Times New Roman" w:cs="Times New Roman"/>
          <w:noProof/>
          <w:sz w:val="24"/>
        </w:rPr>
        <w:t>, 245-250.</w:t>
      </w:r>
    </w:p>
    <w:p w14:paraId="318DF4C0"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Miller AH, Raison CL</w:t>
      </w:r>
      <w:r w:rsidRPr="00172033">
        <w:rPr>
          <w:rFonts w:ascii="Times New Roman" w:eastAsia="Malgun Gothic" w:hAnsi="Times New Roman" w:cs="Times New Roman"/>
          <w:noProof/>
          <w:sz w:val="24"/>
        </w:rPr>
        <w:t xml:space="preserve"> (2016) The role of inflammation in depression: from evolutionary imperative to modern treatment target. </w:t>
      </w:r>
      <w:r w:rsidRPr="00172033">
        <w:rPr>
          <w:rFonts w:ascii="Times New Roman" w:eastAsia="Malgun Gothic" w:hAnsi="Times New Roman" w:cs="Times New Roman"/>
          <w:i/>
          <w:noProof/>
          <w:sz w:val="24"/>
        </w:rPr>
        <w:t>Nature Reviews Immunology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16</w:t>
      </w:r>
      <w:r w:rsidRPr="00172033">
        <w:rPr>
          <w:rFonts w:ascii="Times New Roman" w:eastAsia="Malgun Gothic" w:hAnsi="Times New Roman" w:cs="Times New Roman"/>
          <w:noProof/>
          <w:sz w:val="24"/>
        </w:rPr>
        <w:t>, 22-34.</w:t>
      </w:r>
    </w:p>
    <w:p w14:paraId="2DF3404B"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Miller GE, Freedland KE, Carney RM, Stetler CA, Banks WA</w:t>
      </w:r>
      <w:r w:rsidRPr="00172033">
        <w:rPr>
          <w:rFonts w:ascii="Times New Roman" w:eastAsia="Malgun Gothic" w:hAnsi="Times New Roman" w:cs="Times New Roman"/>
          <w:noProof/>
          <w:sz w:val="24"/>
        </w:rPr>
        <w:t xml:space="preserve"> (2003) Pathways linking depression, adiposity, and inflammatory markers in healthy young adults. </w:t>
      </w:r>
      <w:r w:rsidRPr="00172033">
        <w:rPr>
          <w:rFonts w:ascii="Times New Roman" w:eastAsia="Malgun Gothic" w:hAnsi="Times New Roman" w:cs="Times New Roman"/>
          <w:i/>
          <w:noProof/>
          <w:sz w:val="24"/>
        </w:rPr>
        <w:t>Brain, Behavior, and Immunity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17</w:t>
      </w:r>
      <w:r w:rsidRPr="00172033">
        <w:rPr>
          <w:rFonts w:ascii="Times New Roman" w:eastAsia="Malgun Gothic" w:hAnsi="Times New Roman" w:cs="Times New Roman"/>
          <w:noProof/>
          <w:sz w:val="24"/>
        </w:rPr>
        <w:t>, 276-285.</w:t>
      </w:r>
    </w:p>
    <w:p w14:paraId="67F64F37"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Moulton CD, Pickup JC, Ismail K</w:t>
      </w:r>
      <w:r w:rsidRPr="00172033">
        <w:rPr>
          <w:rFonts w:ascii="Times New Roman" w:eastAsia="Malgun Gothic" w:hAnsi="Times New Roman" w:cs="Times New Roman"/>
          <w:noProof/>
          <w:sz w:val="24"/>
        </w:rPr>
        <w:t xml:space="preserve"> (2015) The link between depression and diabetes: the search for shared mechanisms. </w:t>
      </w:r>
      <w:r w:rsidRPr="00172033">
        <w:rPr>
          <w:rFonts w:ascii="Times New Roman" w:eastAsia="Malgun Gothic" w:hAnsi="Times New Roman" w:cs="Times New Roman"/>
          <w:i/>
          <w:noProof/>
          <w:sz w:val="24"/>
        </w:rPr>
        <w:t>The Lancet Diabetes and Endocrinology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w:t>
      </w:r>
      <w:r w:rsidRPr="00172033">
        <w:rPr>
          <w:rFonts w:ascii="Times New Roman" w:eastAsia="Malgun Gothic" w:hAnsi="Times New Roman" w:cs="Times New Roman"/>
          <w:noProof/>
          <w:sz w:val="24"/>
        </w:rPr>
        <w:t>, 461-471.</w:t>
      </w:r>
    </w:p>
    <w:p w14:paraId="6F49E63E"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Moylan S, Maes M, Wray NR, Berk M</w:t>
      </w:r>
      <w:r w:rsidRPr="00172033">
        <w:rPr>
          <w:rFonts w:ascii="Times New Roman" w:eastAsia="Malgun Gothic" w:hAnsi="Times New Roman" w:cs="Times New Roman"/>
          <w:noProof/>
          <w:sz w:val="24"/>
        </w:rPr>
        <w:t xml:space="preserve"> (2013) The neuroprogressive nature of major depressive disorder: pathways to disease evolution and resistance, and therapeutic implications. </w:t>
      </w:r>
      <w:r w:rsidRPr="00172033">
        <w:rPr>
          <w:rFonts w:ascii="Times New Roman" w:eastAsia="Malgun Gothic" w:hAnsi="Times New Roman" w:cs="Times New Roman"/>
          <w:i/>
          <w:noProof/>
          <w:sz w:val="24"/>
        </w:rPr>
        <w:t>Molecular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18</w:t>
      </w:r>
      <w:r w:rsidRPr="00172033">
        <w:rPr>
          <w:rFonts w:ascii="Times New Roman" w:eastAsia="Malgun Gothic" w:hAnsi="Times New Roman" w:cs="Times New Roman"/>
          <w:noProof/>
          <w:sz w:val="24"/>
        </w:rPr>
        <w:t>, 595-606.</w:t>
      </w:r>
    </w:p>
    <w:p w14:paraId="0112BCA2"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 xml:space="preserve">Shah AG, Lydecker A, Murray K, Tetri BN, Contos MJ, Sanyal AJ, Nash Clinical </w:t>
      </w:r>
      <w:r w:rsidRPr="00172033">
        <w:rPr>
          <w:rFonts w:ascii="Times New Roman" w:eastAsia="Malgun Gothic" w:hAnsi="Times New Roman" w:cs="Times New Roman"/>
          <w:b/>
          <w:noProof/>
          <w:sz w:val="24"/>
        </w:rPr>
        <w:lastRenderedPageBreak/>
        <w:t>Research N</w:t>
      </w:r>
      <w:r w:rsidRPr="00172033">
        <w:rPr>
          <w:rFonts w:ascii="Times New Roman" w:eastAsia="Malgun Gothic" w:hAnsi="Times New Roman" w:cs="Times New Roman"/>
          <w:noProof/>
          <w:sz w:val="24"/>
        </w:rPr>
        <w:t xml:space="preserve"> (2009) Comparison of noninvasive markers of fibrosis in patients with nonalcoholic fatty liver disease. </w:t>
      </w:r>
      <w:r w:rsidRPr="00172033">
        <w:rPr>
          <w:rFonts w:ascii="Times New Roman" w:eastAsia="Malgun Gothic" w:hAnsi="Times New Roman" w:cs="Times New Roman"/>
          <w:i/>
          <w:noProof/>
          <w:sz w:val="24"/>
        </w:rPr>
        <w:t>Clinical Gastroenterology and Hepatology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7</w:t>
      </w:r>
      <w:r w:rsidRPr="00172033">
        <w:rPr>
          <w:rFonts w:ascii="Times New Roman" w:eastAsia="Malgun Gothic" w:hAnsi="Times New Roman" w:cs="Times New Roman"/>
          <w:noProof/>
          <w:sz w:val="24"/>
        </w:rPr>
        <w:t>, 1104-1112.</w:t>
      </w:r>
    </w:p>
    <w:p w14:paraId="46DB39BD"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Surdea-Blaga T, Dumitrascu DL</w:t>
      </w:r>
      <w:r w:rsidRPr="00172033">
        <w:rPr>
          <w:rFonts w:ascii="Times New Roman" w:eastAsia="Malgun Gothic" w:hAnsi="Times New Roman" w:cs="Times New Roman"/>
          <w:noProof/>
          <w:sz w:val="24"/>
        </w:rPr>
        <w:t xml:space="preserve"> (2011) Depression and anxiety in nonalcoholic steatohepatitis: is there any association? </w:t>
      </w:r>
      <w:r w:rsidRPr="00172033">
        <w:rPr>
          <w:rFonts w:ascii="Times New Roman" w:eastAsia="Malgun Gothic" w:hAnsi="Times New Roman" w:cs="Times New Roman"/>
          <w:i/>
          <w:noProof/>
          <w:sz w:val="24"/>
        </w:rPr>
        <w:t>Romanian Journal of Internal Medicine</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49</w:t>
      </w:r>
      <w:r w:rsidRPr="00172033">
        <w:rPr>
          <w:rFonts w:ascii="Times New Roman" w:eastAsia="Malgun Gothic" w:hAnsi="Times New Roman" w:cs="Times New Roman"/>
          <w:noProof/>
          <w:sz w:val="24"/>
        </w:rPr>
        <w:t>, 273-280.</w:t>
      </w:r>
    </w:p>
    <w:p w14:paraId="6342EBEA"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Tomeno W, Kawashima K, Yoneda M, Saito S, Ogawa Y, Honda Y, Kessoku T, Imajo K, Mawatari H, Fujita K, Saito S, Hirayasu Y, Nakajima A</w:t>
      </w:r>
      <w:r w:rsidRPr="00172033">
        <w:rPr>
          <w:rFonts w:ascii="Times New Roman" w:eastAsia="Malgun Gothic" w:hAnsi="Times New Roman" w:cs="Times New Roman"/>
          <w:noProof/>
          <w:sz w:val="24"/>
        </w:rPr>
        <w:t xml:space="preserve"> (2015) Non-alcoholic fatty liver disease comorbid with major depressive disorder: The pathological features and poor therapeutic efficacy. </w:t>
      </w:r>
      <w:r w:rsidRPr="00172033">
        <w:rPr>
          <w:rFonts w:ascii="Times New Roman" w:eastAsia="Malgun Gothic" w:hAnsi="Times New Roman" w:cs="Times New Roman"/>
          <w:i/>
          <w:noProof/>
          <w:sz w:val="24"/>
        </w:rPr>
        <w:t>Journal of Gastroenterology and Hepatology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30</w:t>
      </w:r>
      <w:r w:rsidRPr="00172033">
        <w:rPr>
          <w:rFonts w:ascii="Times New Roman" w:eastAsia="Malgun Gothic" w:hAnsi="Times New Roman" w:cs="Times New Roman"/>
          <w:noProof/>
          <w:sz w:val="24"/>
        </w:rPr>
        <w:t>, 1009-1014.</w:t>
      </w:r>
    </w:p>
    <w:p w14:paraId="196156AA"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Vahia IV, Meeks TW, Thompson WK, Depp CA, Zisook S, Allison M, Judd LL, Jeste DV</w:t>
      </w:r>
      <w:r w:rsidRPr="00172033">
        <w:rPr>
          <w:rFonts w:ascii="Times New Roman" w:eastAsia="Malgun Gothic" w:hAnsi="Times New Roman" w:cs="Times New Roman"/>
          <w:noProof/>
          <w:sz w:val="24"/>
        </w:rPr>
        <w:t xml:space="preserve"> (2010) Subthreshold depression and successful aging in older women. </w:t>
      </w:r>
      <w:r w:rsidRPr="00172033">
        <w:rPr>
          <w:rFonts w:ascii="Times New Roman" w:eastAsia="Malgun Gothic" w:hAnsi="Times New Roman" w:cs="Times New Roman"/>
          <w:i/>
          <w:noProof/>
          <w:sz w:val="24"/>
        </w:rPr>
        <w:t>American Journal of Geriatric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18</w:t>
      </w:r>
      <w:r w:rsidRPr="00172033">
        <w:rPr>
          <w:rFonts w:ascii="Times New Roman" w:eastAsia="Malgun Gothic" w:hAnsi="Times New Roman" w:cs="Times New Roman"/>
          <w:noProof/>
          <w:sz w:val="24"/>
        </w:rPr>
        <w:t>, 212-220.</w:t>
      </w:r>
    </w:p>
    <w:p w14:paraId="4646656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Varghese FP, Brown ES</w:t>
      </w:r>
      <w:r w:rsidRPr="00172033">
        <w:rPr>
          <w:rFonts w:ascii="Times New Roman" w:eastAsia="Malgun Gothic" w:hAnsi="Times New Roman" w:cs="Times New Roman"/>
          <w:noProof/>
          <w:sz w:val="24"/>
        </w:rPr>
        <w:t xml:space="preserve"> (2001) The Hypothalamic-Pituitary-Adrenal Axis in Major Depressive Disorder: A Brief Primer for Primary Care Physicians. </w:t>
      </w:r>
      <w:r w:rsidRPr="00172033">
        <w:rPr>
          <w:rFonts w:ascii="Times New Roman" w:eastAsia="Malgun Gothic" w:hAnsi="Times New Roman" w:cs="Times New Roman"/>
          <w:i/>
          <w:noProof/>
          <w:sz w:val="24"/>
        </w:rPr>
        <w:t>Primary Care Companion to the Journal of Clinical Psychiatry</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w:t>
      </w:r>
      <w:r w:rsidRPr="00172033">
        <w:rPr>
          <w:rFonts w:ascii="Times New Roman" w:eastAsia="Malgun Gothic" w:hAnsi="Times New Roman" w:cs="Times New Roman"/>
          <w:noProof/>
          <w:sz w:val="24"/>
        </w:rPr>
        <w:t>, 151-155.</w:t>
      </w:r>
    </w:p>
    <w:p w14:paraId="15AC788F"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World Health Organization</w:t>
      </w:r>
      <w:r w:rsidRPr="00172033">
        <w:rPr>
          <w:rFonts w:ascii="Times New Roman" w:eastAsia="Malgun Gothic" w:hAnsi="Times New Roman" w:cs="Times New Roman"/>
          <w:noProof/>
          <w:sz w:val="24"/>
        </w:rPr>
        <w:t xml:space="preserve"> (2017). </w:t>
      </w:r>
      <w:r w:rsidRPr="00172033">
        <w:rPr>
          <w:rFonts w:ascii="Times New Roman" w:eastAsia="Malgun Gothic" w:hAnsi="Times New Roman" w:cs="Times New Roman"/>
          <w:i/>
          <w:noProof/>
          <w:sz w:val="24"/>
        </w:rPr>
        <w:t>Depression and Other Common Mental Disorders: Global Health Estimates.</w:t>
      </w:r>
      <w:r w:rsidRPr="00172033">
        <w:rPr>
          <w:rFonts w:ascii="Times New Roman" w:eastAsia="Malgun Gothic" w:hAnsi="Times New Roman" w:cs="Times New Roman"/>
          <w:noProof/>
          <w:sz w:val="24"/>
        </w:rPr>
        <w:t xml:space="preserve"> World Health Organization: Geneva.</w:t>
      </w:r>
    </w:p>
    <w:p w14:paraId="1499C78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World Health Organization, Regional Office for the Western Pacific</w:t>
      </w:r>
      <w:r w:rsidRPr="00172033">
        <w:rPr>
          <w:rFonts w:ascii="Times New Roman" w:eastAsia="Malgun Gothic" w:hAnsi="Times New Roman" w:cs="Times New Roman"/>
          <w:noProof/>
          <w:sz w:val="24"/>
        </w:rPr>
        <w:t xml:space="preserve"> (2000). </w:t>
      </w:r>
      <w:r w:rsidRPr="00172033">
        <w:rPr>
          <w:rFonts w:ascii="Times New Roman" w:eastAsia="Malgun Gothic" w:hAnsi="Times New Roman" w:cs="Times New Roman"/>
          <w:i/>
          <w:noProof/>
          <w:sz w:val="24"/>
        </w:rPr>
        <w:t>The Asia-Pacific perspective: redefining obesity and its treatment.</w:t>
      </w:r>
      <w:r w:rsidRPr="00172033">
        <w:rPr>
          <w:rFonts w:ascii="Times New Roman" w:eastAsia="Malgun Gothic" w:hAnsi="Times New Roman" w:cs="Times New Roman"/>
          <w:noProof/>
          <w:sz w:val="24"/>
        </w:rPr>
        <w:t xml:space="preserve"> Health Communications Australia: Sydney.</w:t>
      </w:r>
    </w:p>
    <w:p w14:paraId="6A87C3F4" w14:textId="77777777" w:rsidR="00172033" w:rsidRPr="00172033" w:rsidRDefault="00172033" w:rsidP="00172033">
      <w:pPr>
        <w:spacing w:after="0"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Yakar B, Ertekin YH</w:t>
      </w:r>
      <w:r w:rsidRPr="00172033">
        <w:rPr>
          <w:rFonts w:ascii="Times New Roman" w:eastAsia="Malgun Gothic" w:hAnsi="Times New Roman" w:cs="Times New Roman"/>
          <w:noProof/>
          <w:sz w:val="24"/>
        </w:rPr>
        <w:t xml:space="preserve"> (2018) Screening Cardiovascular Risk in Patients with High Depression Scores. </w:t>
      </w:r>
      <w:r w:rsidRPr="00172033">
        <w:rPr>
          <w:rFonts w:ascii="Times New Roman" w:eastAsia="Malgun Gothic" w:hAnsi="Times New Roman" w:cs="Times New Roman"/>
          <w:i/>
          <w:noProof/>
          <w:sz w:val="24"/>
        </w:rPr>
        <w:t>Pakistan Journal of Medical Sciences</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34</w:t>
      </w:r>
      <w:r w:rsidRPr="00172033">
        <w:rPr>
          <w:rFonts w:ascii="Times New Roman" w:eastAsia="Malgun Gothic" w:hAnsi="Times New Roman" w:cs="Times New Roman"/>
          <w:noProof/>
          <w:sz w:val="24"/>
        </w:rPr>
        <w:t>, 610-615.</w:t>
      </w:r>
    </w:p>
    <w:p w14:paraId="75755FE6" w14:textId="268CEF44" w:rsidR="00172033" w:rsidRDefault="00172033" w:rsidP="00172033">
      <w:pPr>
        <w:spacing w:line="480" w:lineRule="auto"/>
        <w:ind w:left="440" w:hanging="440"/>
        <w:rPr>
          <w:rFonts w:ascii="Times New Roman" w:eastAsia="Malgun Gothic" w:hAnsi="Times New Roman" w:cs="Times New Roman"/>
          <w:noProof/>
          <w:sz w:val="24"/>
        </w:rPr>
      </w:pPr>
      <w:r w:rsidRPr="00172033">
        <w:rPr>
          <w:rFonts w:ascii="Times New Roman" w:eastAsia="Malgun Gothic" w:hAnsi="Times New Roman" w:cs="Times New Roman"/>
          <w:b/>
          <w:noProof/>
          <w:sz w:val="24"/>
        </w:rPr>
        <w:t>Youssef NA, Abdelmalek MF, Binks M, Guy CD, Omenetti A, Smith AD, Diehl AM, Suzuki A</w:t>
      </w:r>
      <w:r w:rsidRPr="00172033">
        <w:rPr>
          <w:rFonts w:ascii="Times New Roman" w:eastAsia="Malgun Gothic" w:hAnsi="Times New Roman" w:cs="Times New Roman"/>
          <w:noProof/>
          <w:sz w:val="24"/>
        </w:rPr>
        <w:t xml:space="preserve"> (2013) Associations of depression, anxiety and antidepressants with histological severity of nonalcoholic fatty liver disease. </w:t>
      </w:r>
      <w:r w:rsidRPr="00172033">
        <w:rPr>
          <w:rFonts w:ascii="Times New Roman" w:eastAsia="Malgun Gothic" w:hAnsi="Times New Roman" w:cs="Times New Roman"/>
          <w:i/>
          <w:noProof/>
          <w:sz w:val="24"/>
        </w:rPr>
        <w:t>Liver International</w:t>
      </w:r>
      <w:r w:rsidRPr="00172033">
        <w:rPr>
          <w:rFonts w:ascii="Times New Roman" w:eastAsia="Malgun Gothic" w:hAnsi="Times New Roman" w:cs="Times New Roman"/>
          <w:noProof/>
          <w:sz w:val="24"/>
        </w:rPr>
        <w:t xml:space="preserve"> </w:t>
      </w:r>
      <w:r w:rsidRPr="00172033">
        <w:rPr>
          <w:rFonts w:ascii="Times New Roman" w:eastAsia="Malgun Gothic" w:hAnsi="Times New Roman" w:cs="Times New Roman"/>
          <w:b/>
          <w:noProof/>
          <w:sz w:val="24"/>
        </w:rPr>
        <w:t>33</w:t>
      </w:r>
      <w:r w:rsidRPr="00172033">
        <w:rPr>
          <w:rFonts w:ascii="Times New Roman" w:eastAsia="Malgun Gothic" w:hAnsi="Times New Roman" w:cs="Times New Roman"/>
          <w:noProof/>
          <w:sz w:val="24"/>
        </w:rPr>
        <w:t>, 1062-1070.</w:t>
      </w:r>
    </w:p>
    <w:p w14:paraId="0FBCEE96" w14:textId="77777777" w:rsidR="00267EE6" w:rsidRDefault="00267EE6" w:rsidP="00172033">
      <w:pPr>
        <w:spacing w:line="480" w:lineRule="auto"/>
        <w:ind w:left="440" w:hanging="440"/>
        <w:rPr>
          <w:rFonts w:ascii="Times New Roman" w:eastAsia="Malgun Gothic" w:hAnsi="Times New Roman" w:cs="Times New Roman"/>
          <w:noProof/>
          <w:sz w:val="24"/>
        </w:rPr>
        <w:sectPr w:rsidR="00267EE6">
          <w:pgSz w:w="11906" w:h="16838"/>
          <w:pgMar w:top="1701" w:right="1440" w:bottom="1440" w:left="1440" w:header="851" w:footer="992" w:gutter="0"/>
          <w:cols w:space="425"/>
          <w:docGrid w:linePitch="360"/>
        </w:sectPr>
      </w:pPr>
    </w:p>
    <w:p w14:paraId="7FC9024E" w14:textId="77777777" w:rsidR="00267EE6" w:rsidRPr="00BA590D" w:rsidRDefault="00267EE6" w:rsidP="00267EE6">
      <w:pPr>
        <w:wordWrap/>
        <w:spacing w:after="0" w:line="240" w:lineRule="auto"/>
        <w:jc w:val="left"/>
        <w:rPr>
          <w:rFonts w:ascii="Times New Roman" w:eastAsia="Gulim" w:hAnsi="Times New Roman" w:cs="Times New Roman"/>
          <w:b/>
          <w:kern w:val="0"/>
          <w:sz w:val="24"/>
          <w:szCs w:val="24"/>
        </w:rPr>
      </w:pPr>
      <w:r w:rsidRPr="00BA590D">
        <w:rPr>
          <w:rFonts w:ascii="Times New Roman" w:eastAsia="Gulim" w:hAnsi="Times New Roman" w:cs="Times New Roman"/>
          <w:b/>
          <w:kern w:val="0"/>
          <w:sz w:val="24"/>
          <w:szCs w:val="24"/>
        </w:rPr>
        <w:lastRenderedPageBreak/>
        <w:t>Tables</w:t>
      </w:r>
    </w:p>
    <w:p w14:paraId="5D6A57F4" w14:textId="77777777" w:rsidR="00267EE6" w:rsidRPr="00BA590D" w:rsidRDefault="00267EE6" w:rsidP="00267EE6">
      <w:pPr>
        <w:wordWrap/>
        <w:spacing w:after="0" w:line="240" w:lineRule="auto"/>
        <w:jc w:val="left"/>
        <w:rPr>
          <w:rFonts w:ascii="Times New Roman" w:eastAsia="Gulim" w:hAnsi="Times New Roman" w:cs="Times New Roman"/>
          <w:b/>
          <w:kern w:val="0"/>
          <w:sz w:val="24"/>
          <w:szCs w:val="24"/>
        </w:rPr>
      </w:pPr>
    </w:p>
    <w:p w14:paraId="53BD21F4" w14:textId="77777777" w:rsidR="00267EE6" w:rsidRPr="00BA590D" w:rsidRDefault="00267EE6" w:rsidP="00267EE6">
      <w:pPr>
        <w:wordWrap/>
        <w:spacing w:after="0" w:line="480" w:lineRule="auto"/>
        <w:jc w:val="left"/>
        <w:rPr>
          <w:rFonts w:ascii="Times New Roman" w:eastAsia="Gulim" w:hAnsi="Times New Roman" w:cs="Times New Roman"/>
          <w:b/>
          <w:sz w:val="24"/>
          <w:szCs w:val="24"/>
        </w:rPr>
      </w:pPr>
      <w:r w:rsidRPr="00BA590D">
        <w:rPr>
          <w:rFonts w:ascii="Times New Roman" w:eastAsia="Gulim" w:hAnsi="Times New Roman" w:cs="Times New Roman"/>
          <w:b/>
          <w:kern w:val="0"/>
          <w:sz w:val="24"/>
          <w:szCs w:val="24"/>
        </w:rPr>
        <w:t xml:space="preserve">Table 1. </w:t>
      </w:r>
      <w:r w:rsidRPr="00BA590D">
        <w:rPr>
          <w:rFonts w:ascii="Times New Roman" w:eastAsia="Gulim" w:hAnsi="Times New Roman" w:cs="Times New Roman"/>
          <w:kern w:val="0"/>
          <w:sz w:val="24"/>
          <w:szCs w:val="24"/>
        </w:rPr>
        <w:t>Baseline characteristics</w:t>
      </w:r>
      <w:r w:rsidRPr="00BA590D">
        <w:rPr>
          <w:rFonts w:ascii="Times New Roman" w:eastAsia="Gulim" w:hAnsi="Times New Roman" w:cs="Times New Roman"/>
          <w:kern w:val="0"/>
          <w:sz w:val="24"/>
          <w:szCs w:val="24"/>
          <w:vertAlign w:val="superscript"/>
        </w:rPr>
        <w:t>†</w:t>
      </w:r>
      <w:r w:rsidRPr="00BA590D">
        <w:rPr>
          <w:rFonts w:ascii="Times New Roman" w:eastAsia="Gulim" w:hAnsi="Times New Roman" w:cs="Times New Roman"/>
          <w:kern w:val="0"/>
          <w:sz w:val="24"/>
          <w:szCs w:val="24"/>
        </w:rPr>
        <w:t xml:space="preserve"> stratified by CES-D Score Category (</w:t>
      </w:r>
      <w:r w:rsidRPr="00BA590D">
        <w:rPr>
          <w:rFonts w:ascii="Times New Roman" w:eastAsia="Batang" w:hAnsi="Times New Roman" w:cs="Times New Roman"/>
          <w:kern w:val="0"/>
          <w:sz w:val="24"/>
          <w:szCs w:val="24"/>
        </w:rPr>
        <w:t>n</w:t>
      </w:r>
      <w:r w:rsidRPr="00BA590D">
        <w:rPr>
          <w:rFonts w:ascii="Times New Roman" w:eastAsia="Gulim" w:hAnsi="Times New Roman" w:cs="Times New Roman"/>
          <w:kern w:val="0"/>
          <w:sz w:val="24"/>
          <w:szCs w:val="24"/>
        </w:rPr>
        <w:t>=142,005)</w:t>
      </w:r>
    </w:p>
    <w:tbl>
      <w:tblPr>
        <w:tblW w:w="5000" w:type="pct"/>
        <w:tblBorders>
          <w:top w:val="single" w:sz="12" w:space="0" w:color="auto"/>
          <w:bottom w:val="single" w:sz="12" w:space="0" w:color="auto"/>
        </w:tblBorders>
        <w:tblLayout w:type="fixed"/>
        <w:tblCellMar>
          <w:left w:w="43" w:type="dxa"/>
          <w:right w:w="43" w:type="dxa"/>
        </w:tblCellMar>
        <w:tblLook w:val="01E0" w:firstRow="1" w:lastRow="1" w:firstColumn="1" w:lastColumn="1" w:noHBand="0" w:noVBand="0"/>
      </w:tblPr>
      <w:tblGrid>
        <w:gridCol w:w="3721"/>
        <w:gridCol w:w="3022"/>
        <w:gridCol w:w="3022"/>
        <w:gridCol w:w="3022"/>
        <w:gridCol w:w="1215"/>
      </w:tblGrid>
      <w:tr w:rsidR="00267EE6" w:rsidRPr="008A733E" w14:paraId="1FC5AC53" w14:textId="77777777" w:rsidTr="00AC465F">
        <w:trPr>
          <w:trHeight w:val="340"/>
        </w:trPr>
        <w:tc>
          <w:tcPr>
            <w:tcW w:w="1329" w:type="pct"/>
            <w:vMerge w:val="restart"/>
            <w:tcBorders>
              <w:top w:val="single" w:sz="12" w:space="0" w:color="auto"/>
              <w:left w:val="nil"/>
              <w:right w:val="nil"/>
            </w:tcBorders>
            <w:vAlign w:val="center"/>
          </w:tcPr>
          <w:p w14:paraId="19CC6037" w14:textId="77777777" w:rsidR="00267EE6" w:rsidRPr="00BA590D" w:rsidRDefault="00267EE6" w:rsidP="00AC465F">
            <w:pPr>
              <w:wordWrap/>
              <w:spacing w:after="0" w:line="240" w:lineRule="auto"/>
              <w:rPr>
                <w:rFonts w:ascii="Times New Roman" w:eastAsia="Gulim" w:hAnsi="Times New Roman" w:cs="Times New Roman"/>
                <w:sz w:val="24"/>
                <w:szCs w:val="24"/>
              </w:rPr>
            </w:pPr>
            <w:r w:rsidRPr="00BA590D">
              <w:rPr>
                <w:rFonts w:ascii="Times New Roman" w:eastAsia="Gulim" w:hAnsi="Times New Roman" w:cs="Times New Roman"/>
                <w:sz w:val="24"/>
                <w:szCs w:val="24"/>
              </w:rPr>
              <w:t>Characteristics</w:t>
            </w:r>
          </w:p>
        </w:tc>
        <w:tc>
          <w:tcPr>
            <w:tcW w:w="3237" w:type="pct"/>
            <w:gridSpan w:val="3"/>
            <w:tcBorders>
              <w:top w:val="single" w:sz="12" w:space="0" w:color="auto"/>
              <w:left w:val="nil"/>
              <w:bottom w:val="single" w:sz="8" w:space="0" w:color="auto"/>
              <w:right w:val="nil"/>
            </w:tcBorders>
            <w:vAlign w:val="center"/>
          </w:tcPr>
          <w:p w14:paraId="5093D7E6" w14:textId="77777777" w:rsidR="00267EE6" w:rsidRPr="00BA590D" w:rsidRDefault="00267EE6" w:rsidP="00AC465F">
            <w:pPr>
              <w:wordWrap/>
              <w:adjustRightInd w:val="0"/>
              <w:spacing w:after="0" w:line="240" w:lineRule="auto"/>
              <w:jc w:val="center"/>
              <w:rPr>
                <w:rFonts w:ascii="Times New Roman" w:eastAsia="Gulim" w:hAnsi="Times New Roman" w:cs="Times New Roman"/>
                <w:i/>
                <w:kern w:val="0"/>
                <w:sz w:val="24"/>
                <w:szCs w:val="24"/>
              </w:rPr>
            </w:pPr>
            <w:r w:rsidRPr="00BA590D">
              <w:rPr>
                <w:rFonts w:ascii="Times New Roman" w:eastAsia="Gulim" w:hAnsi="Times New Roman" w:cs="Times New Roman"/>
                <w:kern w:val="0"/>
                <w:sz w:val="24"/>
                <w:szCs w:val="24"/>
              </w:rPr>
              <w:t>CES-D score category</w:t>
            </w:r>
          </w:p>
        </w:tc>
        <w:tc>
          <w:tcPr>
            <w:tcW w:w="435" w:type="pct"/>
            <w:vMerge w:val="restart"/>
            <w:tcBorders>
              <w:top w:val="single" w:sz="12" w:space="0" w:color="auto"/>
              <w:left w:val="nil"/>
              <w:right w:val="nil"/>
            </w:tcBorders>
            <w:vAlign w:val="center"/>
          </w:tcPr>
          <w:p w14:paraId="52CE7C0E"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value</w:t>
            </w:r>
          </w:p>
          <w:p w14:paraId="5679F555"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for trend</w:t>
            </w:r>
          </w:p>
        </w:tc>
      </w:tr>
      <w:tr w:rsidR="00267EE6" w:rsidRPr="008A733E" w14:paraId="7B46C3B0" w14:textId="77777777" w:rsidTr="00AC465F">
        <w:trPr>
          <w:trHeight w:val="340"/>
        </w:trPr>
        <w:tc>
          <w:tcPr>
            <w:tcW w:w="1329" w:type="pct"/>
            <w:vMerge/>
            <w:tcBorders>
              <w:left w:val="nil"/>
              <w:bottom w:val="nil"/>
              <w:right w:val="nil"/>
            </w:tcBorders>
            <w:vAlign w:val="center"/>
          </w:tcPr>
          <w:p w14:paraId="7D70BBF3" w14:textId="77777777" w:rsidR="00267EE6" w:rsidRPr="00BA590D" w:rsidRDefault="00267EE6" w:rsidP="00AC465F">
            <w:pPr>
              <w:wordWrap/>
              <w:spacing w:after="0" w:line="240" w:lineRule="auto"/>
              <w:rPr>
                <w:rFonts w:ascii="Times New Roman" w:eastAsia="Gulim" w:hAnsi="Times New Roman" w:cs="Times New Roman"/>
                <w:sz w:val="24"/>
                <w:szCs w:val="24"/>
              </w:rPr>
            </w:pPr>
          </w:p>
        </w:tc>
        <w:tc>
          <w:tcPr>
            <w:tcW w:w="1079" w:type="pct"/>
            <w:tcBorders>
              <w:top w:val="single" w:sz="8" w:space="0" w:color="auto"/>
              <w:left w:val="nil"/>
              <w:bottom w:val="single" w:sz="12" w:space="0" w:color="auto"/>
              <w:right w:val="nil"/>
            </w:tcBorders>
            <w:vAlign w:val="center"/>
          </w:tcPr>
          <w:p w14:paraId="68E74446"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&lt;8</w:t>
            </w:r>
          </w:p>
        </w:tc>
        <w:tc>
          <w:tcPr>
            <w:tcW w:w="1079" w:type="pct"/>
            <w:tcBorders>
              <w:top w:val="single" w:sz="8" w:space="0" w:color="auto"/>
              <w:left w:val="nil"/>
              <w:bottom w:val="single" w:sz="12" w:space="0" w:color="auto"/>
              <w:right w:val="nil"/>
            </w:tcBorders>
            <w:vAlign w:val="center"/>
          </w:tcPr>
          <w:p w14:paraId="0B3319F5"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8-15</w:t>
            </w:r>
          </w:p>
        </w:tc>
        <w:tc>
          <w:tcPr>
            <w:tcW w:w="1079" w:type="pct"/>
            <w:tcBorders>
              <w:top w:val="single" w:sz="8" w:space="0" w:color="auto"/>
              <w:left w:val="nil"/>
              <w:bottom w:val="single" w:sz="12" w:space="0" w:color="auto"/>
              <w:right w:val="nil"/>
            </w:tcBorders>
            <w:vAlign w:val="center"/>
          </w:tcPr>
          <w:p w14:paraId="42778E64"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435" w:type="pct"/>
            <w:vMerge/>
            <w:tcBorders>
              <w:left w:val="nil"/>
              <w:bottom w:val="nil"/>
              <w:right w:val="nil"/>
            </w:tcBorders>
            <w:vAlign w:val="center"/>
          </w:tcPr>
          <w:p w14:paraId="7F9E699E" w14:textId="77777777" w:rsidR="00267EE6" w:rsidRPr="00BA590D" w:rsidRDefault="00267EE6" w:rsidP="00AC465F">
            <w:pPr>
              <w:wordWrap/>
              <w:adjustRightInd w:val="0"/>
              <w:spacing w:after="0" w:line="240" w:lineRule="auto"/>
              <w:jc w:val="center"/>
              <w:rPr>
                <w:rFonts w:ascii="Times New Roman" w:eastAsia="Gulim" w:hAnsi="Times New Roman" w:cs="Times New Roman"/>
                <w:i/>
                <w:kern w:val="0"/>
                <w:sz w:val="24"/>
                <w:szCs w:val="24"/>
              </w:rPr>
            </w:pPr>
          </w:p>
        </w:tc>
      </w:tr>
      <w:tr w:rsidR="00267EE6" w:rsidRPr="008A733E" w14:paraId="3C5C31EB" w14:textId="77777777" w:rsidTr="00AC465F">
        <w:trPr>
          <w:trHeight w:val="340"/>
        </w:trPr>
        <w:tc>
          <w:tcPr>
            <w:tcW w:w="1329" w:type="pct"/>
            <w:tcBorders>
              <w:top w:val="single" w:sz="12" w:space="0" w:color="auto"/>
              <w:left w:val="nil"/>
              <w:bottom w:val="nil"/>
              <w:right w:val="nil"/>
            </w:tcBorders>
            <w:vAlign w:val="center"/>
          </w:tcPr>
          <w:p w14:paraId="64CE295A" w14:textId="77777777" w:rsidR="00267EE6" w:rsidRPr="00BA590D" w:rsidRDefault="00267EE6" w:rsidP="00AC465F">
            <w:pPr>
              <w:wordWrap/>
              <w:spacing w:after="0" w:line="240" w:lineRule="auto"/>
              <w:rPr>
                <w:rFonts w:ascii="Times New Roman" w:eastAsia="Gulim" w:hAnsi="Times New Roman" w:cs="Times New Roman"/>
                <w:sz w:val="24"/>
                <w:szCs w:val="24"/>
              </w:rPr>
            </w:pPr>
            <w:r w:rsidRPr="00BA590D">
              <w:rPr>
                <w:rFonts w:ascii="Times New Roman" w:eastAsia="Gulim" w:hAnsi="Times New Roman" w:cs="Times New Roman"/>
                <w:sz w:val="24"/>
                <w:szCs w:val="24"/>
              </w:rPr>
              <w:t xml:space="preserve">Number </w:t>
            </w:r>
            <w:r w:rsidRPr="00BA590D">
              <w:rPr>
                <w:rFonts w:ascii="Times New Roman" w:eastAsia="Batang" w:hAnsi="Times New Roman" w:cs="Times New Roman"/>
                <w:kern w:val="0"/>
                <w:sz w:val="24"/>
                <w:szCs w:val="24"/>
              </w:rPr>
              <w:t xml:space="preserve"> </w:t>
            </w:r>
          </w:p>
        </w:tc>
        <w:tc>
          <w:tcPr>
            <w:tcW w:w="1079" w:type="pct"/>
            <w:tcBorders>
              <w:top w:val="single" w:sz="12" w:space="0" w:color="auto"/>
              <w:left w:val="nil"/>
              <w:bottom w:val="nil"/>
              <w:right w:val="nil"/>
            </w:tcBorders>
            <w:vAlign w:val="center"/>
          </w:tcPr>
          <w:p w14:paraId="5415499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88,655</w:t>
            </w:r>
          </w:p>
        </w:tc>
        <w:tc>
          <w:tcPr>
            <w:tcW w:w="1079" w:type="pct"/>
            <w:tcBorders>
              <w:top w:val="single" w:sz="12" w:space="0" w:color="auto"/>
              <w:left w:val="nil"/>
              <w:bottom w:val="nil"/>
              <w:right w:val="nil"/>
            </w:tcBorders>
            <w:vAlign w:val="center"/>
          </w:tcPr>
          <w:p w14:paraId="4FB63021"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36,389</w:t>
            </w:r>
          </w:p>
        </w:tc>
        <w:tc>
          <w:tcPr>
            <w:tcW w:w="1079" w:type="pct"/>
            <w:tcBorders>
              <w:top w:val="single" w:sz="12" w:space="0" w:color="auto"/>
              <w:left w:val="nil"/>
              <w:bottom w:val="nil"/>
              <w:right w:val="nil"/>
            </w:tcBorders>
            <w:vAlign w:val="center"/>
          </w:tcPr>
          <w:p w14:paraId="1B6133E3"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16,961</w:t>
            </w:r>
          </w:p>
        </w:tc>
        <w:tc>
          <w:tcPr>
            <w:tcW w:w="435" w:type="pct"/>
            <w:tcBorders>
              <w:top w:val="single" w:sz="12" w:space="0" w:color="auto"/>
              <w:left w:val="nil"/>
              <w:bottom w:val="nil"/>
              <w:right w:val="nil"/>
            </w:tcBorders>
            <w:vAlign w:val="center"/>
          </w:tcPr>
          <w:p w14:paraId="7B105365"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p>
        </w:tc>
      </w:tr>
      <w:tr w:rsidR="00267EE6" w:rsidRPr="008A733E" w14:paraId="5B4F612A" w14:textId="77777777" w:rsidTr="00AC465F">
        <w:trPr>
          <w:trHeight w:val="340"/>
        </w:trPr>
        <w:tc>
          <w:tcPr>
            <w:tcW w:w="1329" w:type="pct"/>
            <w:tcBorders>
              <w:top w:val="nil"/>
              <w:left w:val="nil"/>
              <w:bottom w:val="nil"/>
              <w:right w:val="nil"/>
            </w:tcBorders>
            <w:vAlign w:val="center"/>
          </w:tcPr>
          <w:p w14:paraId="37F3D153" w14:textId="77777777" w:rsidR="00267EE6" w:rsidRPr="00BA590D" w:rsidRDefault="00267EE6" w:rsidP="00AC465F">
            <w:pPr>
              <w:wordWrap/>
              <w:spacing w:after="0" w:line="240" w:lineRule="auto"/>
              <w:rPr>
                <w:rFonts w:ascii="Times New Roman" w:eastAsia="Gulim" w:hAnsi="Times New Roman" w:cs="Times New Roman"/>
                <w:sz w:val="24"/>
                <w:szCs w:val="24"/>
              </w:rPr>
            </w:pPr>
            <w:r w:rsidRPr="00BA590D">
              <w:rPr>
                <w:rFonts w:ascii="Times New Roman" w:eastAsia="Gulim" w:hAnsi="Times New Roman" w:cs="Times New Roman"/>
                <w:sz w:val="24"/>
                <w:szCs w:val="24"/>
              </w:rPr>
              <w:t>Age (years)</w:t>
            </w:r>
            <w:r w:rsidRPr="00BA590D">
              <w:rPr>
                <w:rFonts w:ascii="Times New Roman" w:eastAsia="Malgun Gothic" w:hAnsi="Times New Roman" w:cs="Times New Roman"/>
                <w:kern w:val="0"/>
                <w:sz w:val="24"/>
                <w:szCs w:val="24"/>
                <w:vertAlign w:val="superscript"/>
              </w:rPr>
              <w:t xml:space="preserve"> </w:t>
            </w:r>
          </w:p>
        </w:tc>
        <w:tc>
          <w:tcPr>
            <w:tcW w:w="1079" w:type="pct"/>
            <w:tcBorders>
              <w:top w:val="nil"/>
              <w:left w:val="nil"/>
              <w:bottom w:val="nil"/>
              <w:right w:val="nil"/>
            </w:tcBorders>
            <w:vAlign w:val="center"/>
          </w:tcPr>
          <w:p w14:paraId="1FB22589"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35.9 (35.9-35.9)</w:t>
            </w:r>
          </w:p>
        </w:tc>
        <w:tc>
          <w:tcPr>
            <w:tcW w:w="1079" w:type="pct"/>
            <w:tcBorders>
              <w:top w:val="nil"/>
              <w:left w:val="nil"/>
              <w:bottom w:val="nil"/>
              <w:right w:val="nil"/>
            </w:tcBorders>
            <w:vAlign w:val="center"/>
          </w:tcPr>
          <w:p w14:paraId="1056BE15"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36.1 (36.0-36.1)</w:t>
            </w:r>
          </w:p>
        </w:tc>
        <w:tc>
          <w:tcPr>
            <w:tcW w:w="1079" w:type="pct"/>
            <w:tcBorders>
              <w:top w:val="nil"/>
              <w:left w:val="nil"/>
              <w:bottom w:val="nil"/>
              <w:right w:val="nil"/>
            </w:tcBorders>
            <w:vAlign w:val="center"/>
          </w:tcPr>
          <w:p w14:paraId="6AC6DFC7"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34.8 (34.7-34.9)</w:t>
            </w:r>
          </w:p>
        </w:tc>
        <w:tc>
          <w:tcPr>
            <w:tcW w:w="435" w:type="pct"/>
            <w:tcBorders>
              <w:top w:val="nil"/>
              <w:left w:val="nil"/>
              <w:bottom w:val="nil"/>
              <w:right w:val="nil"/>
            </w:tcBorders>
            <w:vAlign w:val="center"/>
          </w:tcPr>
          <w:p w14:paraId="6A83BF50"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0D17B0E5" w14:textId="77777777" w:rsidTr="00AC465F">
        <w:trPr>
          <w:trHeight w:val="340"/>
        </w:trPr>
        <w:tc>
          <w:tcPr>
            <w:tcW w:w="1329" w:type="pct"/>
            <w:tcBorders>
              <w:top w:val="nil"/>
              <w:left w:val="nil"/>
              <w:bottom w:val="nil"/>
              <w:right w:val="nil"/>
            </w:tcBorders>
            <w:vAlign w:val="center"/>
          </w:tcPr>
          <w:p w14:paraId="0F4F60D4" w14:textId="77777777" w:rsidR="00267EE6" w:rsidRPr="00BA590D" w:rsidRDefault="00267EE6" w:rsidP="00AC465F">
            <w:pPr>
              <w:wordWrap/>
              <w:spacing w:after="0" w:line="240" w:lineRule="auto"/>
              <w:rPr>
                <w:rFonts w:ascii="Times New Roman" w:eastAsia="Gulim" w:hAnsi="Times New Roman" w:cs="Times New Roman"/>
                <w:sz w:val="24"/>
                <w:szCs w:val="24"/>
              </w:rPr>
            </w:pPr>
            <w:r w:rsidRPr="00BA590D">
              <w:rPr>
                <w:rFonts w:ascii="Times New Roman" w:eastAsia="Gulim" w:hAnsi="Times New Roman" w:cs="Times New Roman"/>
                <w:sz w:val="24"/>
                <w:szCs w:val="24"/>
              </w:rPr>
              <w:t>Male (%)</w:t>
            </w:r>
          </w:p>
        </w:tc>
        <w:tc>
          <w:tcPr>
            <w:tcW w:w="1079" w:type="pct"/>
            <w:tcBorders>
              <w:top w:val="nil"/>
              <w:left w:val="nil"/>
              <w:bottom w:val="nil"/>
              <w:right w:val="nil"/>
            </w:tcBorders>
            <w:vAlign w:val="center"/>
          </w:tcPr>
          <w:p w14:paraId="73424CF3"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44.6 (44.3-44.9)</w:t>
            </w:r>
          </w:p>
        </w:tc>
        <w:tc>
          <w:tcPr>
            <w:tcW w:w="1079" w:type="pct"/>
            <w:tcBorders>
              <w:top w:val="nil"/>
              <w:left w:val="nil"/>
              <w:bottom w:val="nil"/>
              <w:right w:val="nil"/>
            </w:tcBorders>
            <w:vAlign w:val="center"/>
          </w:tcPr>
          <w:p w14:paraId="518EFF5C"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37.9 (37.4-38.4)</w:t>
            </w:r>
          </w:p>
        </w:tc>
        <w:tc>
          <w:tcPr>
            <w:tcW w:w="1079" w:type="pct"/>
            <w:tcBorders>
              <w:top w:val="nil"/>
              <w:left w:val="nil"/>
              <w:bottom w:val="nil"/>
              <w:right w:val="nil"/>
            </w:tcBorders>
            <w:vAlign w:val="center"/>
          </w:tcPr>
          <w:p w14:paraId="75E75AA3"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23.6 (22.9-24.2)</w:t>
            </w:r>
          </w:p>
        </w:tc>
        <w:tc>
          <w:tcPr>
            <w:tcW w:w="435" w:type="pct"/>
            <w:tcBorders>
              <w:top w:val="nil"/>
              <w:left w:val="nil"/>
              <w:bottom w:val="nil"/>
              <w:right w:val="nil"/>
            </w:tcBorders>
            <w:vAlign w:val="center"/>
          </w:tcPr>
          <w:p w14:paraId="478D26D6"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1AEF25E2" w14:textId="77777777" w:rsidTr="00AC465F">
        <w:trPr>
          <w:trHeight w:val="340"/>
        </w:trPr>
        <w:tc>
          <w:tcPr>
            <w:tcW w:w="1329" w:type="pct"/>
            <w:tcBorders>
              <w:top w:val="nil"/>
              <w:left w:val="nil"/>
              <w:bottom w:val="nil"/>
              <w:right w:val="nil"/>
            </w:tcBorders>
            <w:vAlign w:val="center"/>
          </w:tcPr>
          <w:p w14:paraId="60E9E9CD"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Current smoker (%)</w:t>
            </w:r>
          </w:p>
        </w:tc>
        <w:tc>
          <w:tcPr>
            <w:tcW w:w="1079" w:type="pct"/>
            <w:tcBorders>
              <w:top w:val="nil"/>
              <w:left w:val="nil"/>
              <w:bottom w:val="nil"/>
              <w:right w:val="nil"/>
            </w:tcBorders>
            <w:vAlign w:val="center"/>
          </w:tcPr>
          <w:p w14:paraId="08BB488D"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12.6 (12.4-12.8)</w:t>
            </w:r>
          </w:p>
        </w:tc>
        <w:tc>
          <w:tcPr>
            <w:tcW w:w="1079" w:type="pct"/>
            <w:tcBorders>
              <w:top w:val="nil"/>
              <w:left w:val="nil"/>
              <w:bottom w:val="nil"/>
              <w:right w:val="nil"/>
            </w:tcBorders>
            <w:vAlign w:val="center"/>
          </w:tcPr>
          <w:p w14:paraId="13DAEBFE"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15.2 (14.8-15.6)</w:t>
            </w:r>
          </w:p>
        </w:tc>
        <w:tc>
          <w:tcPr>
            <w:tcW w:w="1079" w:type="pct"/>
            <w:tcBorders>
              <w:top w:val="nil"/>
              <w:left w:val="nil"/>
              <w:bottom w:val="nil"/>
              <w:right w:val="nil"/>
            </w:tcBorders>
            <w:vAlign w:val="center"/>
          </w:tcPr>
          <w:p w14:paraId="509C2D8A"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17.9 (17.2-18.5)</w:t>
            </w:r>
          </w:p>
        </w:tc>
        <w:tc>
          <w:tcPr>
            <w:tcW w:w="435" w:type="pct"/>
            <w:tcBorders>
              <w:top w:val="nil"/>
              <w:left w:val="nil"/>
              <w:bottom w:val="nil"/>
              <w:right w:val="nil"/>
            </w:tcBorders>
            <w:vAlign w:val="center"/>
          </w:tcPr>
          <w:p w14:paraId="128BDECD"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668FE20F" w14:textId="77777777" w:rsidTr="00AC465F">
        <w:trPr>
          <w:trHeight w:val="340"/>
        </w:trPr>
        <w:tc>
          <w:tcPr>
            <w:tcW w:w="1329" w:type="pct"/>
            <w:tcBorders>
              <w:top w:val="nil"/>
              <w:left w:val="nil"/>
              <w:bottom w:val="nil"/>
              <w:right w:val="nil"/>
            </w:tcBorders>
            <w:vAlign w:val="center"/>
          </w:tcPr>
          <w:p w14:paraId="638D068C"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Alcohol intake (</w:t>
            </w:r>
            <w:proofErr w:type="gramStart"/>
            <w:r w:rsidRPr="00BA590D">
              <w:rPr>
                <w:rFonts w:ascii="Times New Roman" w:eastAsia="Gulim" w:hAnsi="Times New Roman" w:cs="Times New Roman"/>
                <w:kern w:val="0"/>
                <w:sz w:val="24"/>
                <w:szCs w:val="24"/>
              </w:rPr>
              <w:t>%)</w:t>
            </w:r>
            <w:r w:rsidRPr="00BA590D">
              <w:rPr>
                <w:rFonts w:ascii="Times New Roman" w:eastAsia="Gulim" w:hAnsi="Times New Roman" w:cs="Times New Roman"/>
                <w:sz w:val="24"/>
                <w:szCs w:val="24"/>
                <w:vertAlign w:val="superscript"/>
              </w:rPr>
              <w:t>b</w:t>
            </w:r>
            <w:proofErr w:type="gramEnd"/>
          </w:p>
        </w:tc>
        <w:tc>
          <w:tcPr>
            <w:tcW w:w="1079" w:type="pct"/>
            <w:tcBorders>
              <w:top w:val="nil"/>
              <w:left w:val="nil"/>
              <w:bottom w:val="nil"/>
              <w:right w:val="nil"/>
            </w:tcBorders>
            <w:vAlign w:val="center"/>
          </w:tcPr>
          <w:p w14:paraId="34411296"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24.6 (24.4-24.9)</w:t>
            </w:r>
          </w:p>
        </w:tc>
        <w:tc>
          <w:tcPr>
            <w:tcW w:w="1079" w:type="pct"/>
            <w:tcBorders>
              <w:top w:val="nil"/>
              <w:left w:val="nil"/>
              <w:bottom w:val="nil"/>
              <w:right w:val="nil"/>
            </w:tcBorders>
            <w:vAlign w:val="center"/>
          </w:tcPr>
          <w:p w14:paraId="3F72C348"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26.4 (26.0-26.8)</w:t>
            </w:r>
          </w:p>
        </w:tc>
        <w:tc>
          <w:tcPr>
            <w:tcW w:w="1079" w:type="pct"/>
            <w:tcBorders>
              <w:top w:val="nil"/>
              <w:left w:val="nil"/>
              <w:bottom w:val="nil"/>
              <w:right w:val="nil"/>
            </w:tcBorders>
            <w:vAlign w:val="center"/>
          </w:tcPr>
          <w:p w14:paraId="30BA833D"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28.4 (27.7-29.0)</w:t>
            </w:r>
          </w:p>
        </w:tc>
        <w:tc>
          <w:tcPr>
            <w:tcW w:w="435" w:type="pct"/>
            <w:tcBorders>
              <w:top w:val="nil"/>
              <w:left w:val="nil"/>
              <w:bottom w:val="nil"/>
              <w:right w:val="nil"/>
            </w:tcBorders>
            <w:vAlign w:val="center"/>
          </w:tcPr>
          <w:p w14:paraId="7E498C14"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4F11478A" w14:textId="77777777" w:rsidTr="00AC465F">
        <w:trPr>
          <w:trHeight w:val="340"/>
        </w:trPr>
        <w:tc>
          <w:tcPr>
            <w:tcW w:w="1329" w:type="pct"/>
            <w:tcBorders>
              <w:top w:val="nil"/>
              <w:left w:val="nil"/>
              <w:bottom w:val="nil"/>
              <w:right w:val="nil"/>
            </w:tcBorders>
            <w:vAlign w:val="center"/>
          </w:tcPr>
          <w:p w14:paraId="38E050F6"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HEPA (%)</w:t>
            </w:r>
          </w:p>
        </w:tc>
        <w:tc>
          <w:tcPr>
            <w:tcW w:w="1079" w:type="pct"/>
            <w:tcBorders>
              <w:top w:val="nil"/>
              <w:left w:val="nil"/>
              <w:bottom w:val="nil"/>
              <w:right w:val="nil"/>
            </w:tcBorders>
            <w:vAlign w:val="center"/>
          </w:tcPr>
          <w:p w14:paraId="108EBC58"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14.6 (14.4-14.9)</w:t>
            </w:r>
          </w:p>
        </w:tc>
        <w:tc>
          <w:tcPr>
            <w:tcW w:w="1079" w:type="pct"/>
            <w:tcBorders>
              <w:top w:val="nil"/>
              <w:left w:val="nil"/>
              <w:bottom w:val="nil"/>
              <w:right w:val="nil"/>
            </w:tcBorders>
            <w:vAlign w:val="center"/>
          </w:tcPr>
          <w:p w14:paraId="4EDC40AD"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14.2 (13.9-14.6)</w:t>
            </w:r>
          </w:p>
        </w:tc>
        <w:tc>
          <w:tcPr>
            <w:tcW w:w="1079" w:type="pct"/>
            <w:tcBorders>
              <w:top w:val="nil"/>
              <w:left w:val="nil"/>
              <w:bottom w:val="nil"/>
              <w:right w:val="nil"/>
            </w:tcBorders>
            <w:vAlign w:val="center"/>
          </w:tcPr>
          <w:p w14:paraId="72AA1C57"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14.3 (13.8-14.9)</w:t>
            </w:r>
          </w:p>
        </w:tc>
        <w:tc>
          <w:tcPr>
            <w:tcW w:w="435" w:type="pct"/>
            <w:tcBorders>
              <w:top w:val="nil"/>
              <w:left w:val="nil"/>
              <w:bottom w:val="nil"/>
              <w:right w:val="nil"/>
            </w:tcBorders>
            <w:vAlign w:val="center"/>
          </w:tcPr>
          <w:p w14:paraId="030E1A3D"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0.100</w:t>
            </w:r>
          </w:p>
        </w:tc>
      </w:tr>
      <w:tr w:rsidR="00267EE6" w:rsidRPr="008A733E" w14:paraId="12A3EB33" w14:textId="77777777" w:rsidTr="00AC465F">
        <w:trPr>
          <w:trHeight w:val="340"/>
        </w:trPr>
        <w:tc>
          <w:tcPr>
            <w:tcW w:w="1329" w:type="pct"/>
            <w:tcBorders>
              <w:top w:val="nil"/>
              <w:left w:val="nil"/>
              <w:bottom w:val="nil"/>
              <w:right w:val="nil"/>
            </w:tcBorders>
            <w:vAlign w:val="center"/>
          </w:tcPr>
          <w:p w14:paraId="64F24782"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sz w:val="24"/>
                <w:szCs w:val="24"/>
              </w:rPr>
              <w:t>High education level (</w:t>
            </w:r>
            <w:proofErr w:type="gramStart"/>
            <w:r w:rsidRPr="00BA590D">
              <w:rPr>
                <w:rFonts w:ascii="Times New Roman" w:eastAsia="Gulim" w:hAnsi="Times New Roman" w:cs="Times New Roman"/>
                <w:sz w:val="24"/>
                <w:szCs w:val="24"/>
              </w:rPr>
              <w:t>%)</w:t>
            </w:r>
            <w:r w:rsidRPr="00BA590D">
              <w:rPr>
                <w:rFonts w:ascii="Times New Roman" w:eastAsia="Gulim" w:hAnsi="Times New Roman" w:cs="Times New Roman"/>
                <w:sz w:val="24"/>
                <w:szCs w:val="24"/>
                <w:vertAlign w:val="superscript"/>
              </w:rPr>
              <w:t>c</w:t>
            </w:r>
            <w:proofErr w:type="gramEnd"/>
          </w:p>
        </w:tc>
        <w:tc>
          <w:tcPr>
            <w:tcW w:w="1079" w:type="pct"/>
            <w:tcBorders>
              <w:top w:val="nil"/>
              <w:left w:val="nil"/>
              <w:bottom w:val="nil"/>
              <w:right w:val="nil"/>
            </w:tcBorders>
            <w:vAlign w:val="center"/>
          </w:tcPr>
          <w:p w14:paraId="3DAE36EB"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88.9 (88.7-89.1)</w:t>
            </w:r>
          </w:p>
        </w:tc>
        <w:tc>
          <w:tcPr>
            <w:tcW w:w="1079" w:type="pct"/>
            <w:tcBorders>
              <w:top w:val="nil"/>
              <w:left w:val="nil"/>
              <w:bottom w:val="nil"/>
              <w:right w:val="nil"/>
            </w:tcBorders>
            <w:vAlign w:val="center"/>
          </w:tcPr>
          <w:p w14:paraId="5F7DB667"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82.4 (82.0-82.7)</w:t>
            </w:r>
          </w:p>
        </w:tc>
        <w:tc>
          <w:tcPr>
            <w:tcW w:w="1079" w:type="pct"/>
            <w:tcBorders>
              <w:top w:val="nil"/>
              <w:left w:val="nil"/>
              <w:bottom w:val="nil"/>
              <w:right w:val="nil"/>
            </w:tcBorders>
            <w:vAlign w:val="center"/>
          </w:tcPr>
          <w:p w14:paraId="74CB6FDF"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81.2 (80.6-81.8)</w:t>
            </w:r>
          </w:p>
        </w:tc>
        <w:tc>
          <w:tcPr>
            <w:tcW w:w="435" w:type="pct"/>
            <w:tcBorders>
              <w:top w:val="nil"/>
              <w:left w:val="nil"/>
              <w:bottom w:val="nil"/>
              <w:right w:val="nil"/>
            </w:tcBorders>
            <w:vAlign w:val="center"/>
          </w:tcPr>
          <w:p w14:paraId="3B8FB1C7"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2E65339F" w14:textId="77777777" w:rsidTr="00AC465F">
        <w:trPr>
          <w:trHeight w:val="340"/>
        </w:trPr>
        <w:tc>
          <w:tcPr>
            <w:tcW w:w="1329" w:type="pct"/>
            <w:tcBorders>
              <w:top w:val="nil"/>
              <w:left w:val="nil"/>
              <w:bottom w:val="nil"/>
              <w:right w:val="nil"/>
            </w:tcBorders>
            <w:vAlign w:val="center"/>
          </w:tcPr>
          <w:p w14:paraId="3582B714"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Hypertension (%)</w:t>
            </w:r>
          </w:p>
        </w:tc>
        <w:tc>
          <w:tcPr>
            <w:tcW w:w="1079" w:type="pct"/>
            <w:tcBorders>
              <w:top w:val="nil"/>
              <w:left w:val="nil"/>
              <w:bottom w:val="nil"/>
              <w:right w:val="nil"/>
            </w:tcBorders>
            <w:vAlign w:val="center"/>
          </w:tcPr>
          <w:p w14:paraId="72B652E7"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4.2 (4.0-4.3)</w:t>
            </w:r>
          </w:p>
        </w:tc>
        <w:tc>
          <w:tcPr>
            <w:tcW w:w="1079" w:type="pct"/>
            <w:tcBorders>
              <w:top w:val="nil"/>
              <w:left w:val="nil"/>
              <w:bottom w:val="nil"/>
              <w:right w:val="nil"/>
            </w:tcBorders>
            <w:vAlign w:val="center"/>
          </w:tcPr>
          <w:p w14:paraId="5797638C"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4.2 (4.0-4.4)</w:t>
            </w:r>
          </w:p>
        </w:tc>
        <w:tc>
          <w:tcPr>
            <w:tcW w:w="1079" w:type="pct"/>
            <w:tcBorders>
              <w:top w:val="nil"/>
              <w:left w:val="nil"/>
              <w:bottom w:val="nil"/>
              <w:right w:val="nil"/>
            </w:tcBorders>
            <w:vAlign w:val="center"/>
          </w:tcPr>
          <w:p w14:paraId="65D2E6F8"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4.5 (4.2-4.9)</w:t>
            </w:r>
          </w:p>
        </w:tc>
        <w:tc>
          <w:tcPr>
            <w:tcW w:w="435" w:type="pct"/>
            <w:tcBorders>
              <w:top w:val="nil"/>
              <w:left w:val="nil"/>
              <w:bottom w:val="nil"/>
              <w:right w:val="nil"/>
            </w:tcBorders>
            <w:vAlign w:val="center"/>
          </w:tcPr>
          <w:p w14:paraId="66F3B49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0.085</w:t>
            </w:r>
          </w:p>
        </w:tc>
      </w:tr>
      <w:tr w:rsidR="00267EE6" w:rsidRPr="008A733E" w14:paraId="7919F69C" w14:textId="77777777" w:rsidTr="00AC465F">
        <w:trPr>
          <w:trHeight w:val="340"/>
        </w:trPr>
        <w:tc>
          <w:tcPr>
            <w:tcW w:w="1329" w:type="pct"/>
            <w:tcBorders>
              <w:top w:val="nil"/>
              <w:left w:val="nil"/>
              <w:bottom w:val="nil"/>
              <w:right w:val="nil"/>
            </w:tcBorders>
            <w:vAlign w:val="center"/>
          </w:tcPr>
          <w:p w14:paraId="7B7A17E6"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Diabetes (%)</w:t>
            </w:r>
          </w:p>
        </w:tc>
        <w:tc>
          <w:tcPr>
            <w:tcW w:w="1079" w:type="pct"/>
            <w:tcBorders>
              <w:top w:val="nil"/>
              <w:left w:val="nil"/>
              <w:bottom w:val="nil"/>
              <w:right w:val="nil"/>
            </w:tcBorders>
            <w:vAlign w:val="center"/>
          </w:tcPr>
          <w:p w14:paraId="15F3DB27"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0.6 (0.5-0.6)</w:t>
            </w:r>
          </w:p>
        </w:tc>
        <w:tc>
          <w:tcPr>
            <w:tcW w:w="1079" w:type="pct"/>
            <w:tcBorders>
              <w:top w:val="nil"/>
              <w:left w:val="nil"/>
              <w:bottom w:val="nil"/>
              <w:right w:val="nil"/>
            </w:tcBorders>
            <w:vAlign w:val="center"/>
          </w:tcPr>
          <w:p w14:paraId="472B1FBD"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0.6 (0.5-0.7)</w:t>
            </w:r>
          </w:p>
        </w:tc>
        <w:tc>
          <w:tcPr>
            <w:tcW w:w="1079" w:type="pct"/>
            <w:tcBorders>
              <w:top w:val="nil"/>
              <w:left w:val="nil"/>
              <w:bottom w:val="nil"/>
              <w:right w:val="nil"/>
            </w:tcBorders>
            <w:vAlign w:val="center"/>
          </w:tcPr>
          <w:p w14:paraId="5C6D74D1"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0.8 (0.6-0.9)</w:t>
            </w:r>
          </w:p>
        </w:tc>
        <w:tc>
          <w:tcPr>
            <w:tcW w:w="435" w:type="pct"/>
            <w:tcBorders>
              <w:top w:val="nil"/>
              <w:left w:val="nil"/>
              <w:bottom w:val="nil"/>
              <w:right w:val="nil"/>
            </w:tcBorders>
            <w:vAlign w:val="center"/>
          </w:tcPr>
          <w:p w14:paraId="6E2769FD"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0.026</w:t>
            </w:r>
          </w:p>
        </w:tc>
      </w:tr>
      <w:tr w:rsidR="00267EE6" w:rsidRPr="008A733E" w14:paraId="7422C724" w14:textId="77777777" w:rsidTr="00AC465F">
        <w:trPr>
          <w:trHeight w:val="340"/>
        </w:trPr>
        <w:tc>
          <w:tcPr>
            <w:tcW w:w="1329" w:type="pct"/>
            <w:tcBorders>
              <w:top w:val="nil"/>
              <w:left w:val="nil"/>
              <w:bottom w:val="nil"/>
              <w:right w:val="nil"/>
            </w:tcBorders>
            <w:vAlign w:val="center"/>
          </w:tcPr>
          <w:p w14:paraId="7416A77E"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History of CVD (%)</w:t>
            </w:r>
          </w:p>
        </w:tc>
        <w:tc>
          <w:tcPr>
            <w:tcW w:w="1079" w:type="pct"/>
            <w:tcBorders>
              <w:top w:val="nil"/>
              <w:left w:val="nil"/>
              <w:bottom w:val="nil"/>
              <w:right w:val="nil"/>
            </w:tcBorders>
            <w:vAlign w:val="center"/>
          </w:tcPr>
          <w:p w14:paraId="24249179"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0.4 (0.4-0.5)</w:t>
            </w:r>
          </w:p>
        </w:tc>
        <w:tc>
          <w:tcPr>
            <w:tcW w:w="1079" w:type="pct"/>
            <w:tcBorders>
              <w:top w:val="nil"/>
              <w:left w:val="nil"/>
              <w:bottom w:val="nil"/>
              <w:right w:val="nil"/>
            </w:tcBorders>
            <w:vAlign w:val="center"/>
          </w:tcPr>
          <w:p w14:paraId="29ED9CCF"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0.6 (0.5-0.6)</w:t>
            </w:r>
          </w:p>
        </w:tc>
        <w:tc>
          <w:tcPr>
            <w:tcW w:w="1079" w:type="pct"/>
            <w:tcBorders>
              <w:top w:val="nil"/>
              <w:left w:val="nil"/>
              <w:bottom w:val="nil"/>
              <w:right w:val="nil"/>
            </w:tcBorders>
            <w:vAlign w:val="center"/>
          </w:tcPr>
          <w:p w14:paraId="1BA5807A"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0.8 (0.6-0.9)</w:t>
            </w:r>
          </w:p>
        </w:tc>
        <w:tc>
          <w:tcPr>
            <w:tcW w:w="435" w:type="pct"/>
            <w:tcBorders>
              <w:top w:val="nil"/>
              <w:left w:val="nil"/>
              <w:bottom w:val="nil"/>
              <w:right w:val="nil"/>
            </w:tcBorders>
            <w:vAlign w:val="center"/>
          </w:tcPr>
          <w:p w14:paraId="373E828A"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17FAA5AF" w14:textId="77777777" w:rsidTr="00AC465F">
        <w:trPr>
          <w:trHeight w:val="340"/>
        </w:trPr>
        <w:tc>
          <w:tcPr>
            <w:tcW w:w="1329" w:type="pct"/>
            <w:tcBorders>
              <w:top w:val="nil"/>
              <w:left w:val="nil"/>
              <w:bottom w:val="nil"/>
              <w:right w:val="nil"/>
            </w:tcBorders>
            <w:vAlign w:val="center"/>
          </w:tcPr>
          <w:p w14:paraId="753E9634"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Medication for dyslipidemia (%)</w:t>
            </w:r>
          </w:p>
        </w:tc>
        <w:tc>
          <w:tcPr>
            <w:tcW w:w="1079" w:type="pct"/>
            <w:tcBorders>
              <w:top w:val="nil"/>
              <w:left w:val="nil"/>
              <w:bottom w:val="nil"/>
              <w:right w:val="nil"/>
            </w:tcBorders>
            <w:vAlign w:val="center"/>
          </w:tcPr>
          <w:p w14:paraId="7D1538E8"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0.8 (0.7-0.8)</w:t>
            </w:r>
          </w:p>
        </w:tc>
        <w:tc>
          <w:tcPr>
            <w:tcW w:w="1079" w:type="pct"/>
            <w:tcBorders>
              <w:top w:val="nil"/>
              <w:left w:val="nil"/>
              <w:bottom w:val="nil"/>
              <w:right w:val="nil"/>
            </w:tcBorders>
            <w:vAlign w:val="center"/>
          </w:tcPr>
          <w:p w14:paraId="32350B67"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0.8 (0.7-0.8)</w:t>
            </w:r>
          </w:p>
        </w:tc>
        <w:tc>
          <w:tcPr>
            <w:tcW w:w="1079" w:type="pct"/>
            <w:tcBorders>
              <w:top w:val="nil"/>
              <w:left w:val="nil"/>
              <w:bottom w:val="nil"/>
              <w:right w:val="nil"/>
            </w:tcBorders>
            <w:vAlign w:val="center"/>
          </w:tcPr>
          <w:p w14:paraId="38033048"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0.7 (0.6-0.8)</w:t>
            </w:r>
          </w:p>
        </w:tc>
        <w:tc>
          <w:tcPr>
            <w:tcW w:w="435" w:type="pct"/>
            <w:tcBorders>
              <w:top w:val="nil"/>
              <w:left w:val="nil"/>
              <w:bottom w:val="nil"/>
              <w:right w:val="nil"/>
            </w:tcBorders>
            <w:vAlign w:val="center"/>
          </w:tcPr>
          <w:p w14:paraId="6D600708"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0.402</w:t>
            </w:r>
          </w:p>
        </w:tc>
      </w:tr>
      <w:tr w:rsidR="00267EE6" w:rsidRPr="008A733E" w14:paraId="5E51A946" w14:textId="77777777" w:rsidTr="00AC465F">
        <w:trPr>
          <w:trHeight w:val="340"/>
        </w:trPr>
        <w:tc>
          <w:tcPr>
            <w:tcW w:w="1329" w:type="pct"/>
            <w:tcBorders>
              <w:top w:val="nil"/>
              <w:left w:val="nil"/>
              <w:bottom w:val="nil"/>
              <w:right w:val="nil"/>
            </w:tcBorders>
            <w:vAlign w:val="center"/>
          </w:tcPr>
          <w:p w14:paraId="05B2F415"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History of depression (%)</w:t>
            </w:r>
          </w:p>
        </w:tc>
        <w:tc>
          <w:tcPr>
            <w:tcW w:w="1079" w:type="pct"/>
            <w:tcBorders>
              <w:top w:val="nil"/>
              <w:left w:val="nil"/>
              <w:bottom w:val="nil"/>
              <w:right w:val="nil"/>
            </w:tcBorders>
            <w:vAlign w:val="center"/>
          </w:tcPr>
          <w:p w14:paraId="3D4A8460"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0.3 (0.3-0.4)</w:t>
            </w:r>
          </w:p>
        </w:tc>
        <w:tc>
          <w:tcPr>
            <w:tcW w:w="1079" w:type="pct"/>
            <w:tcBorders>
              <w:top w:val="nil"/>
              <w:left w:val="nil"/>
              <w:bottom w:val="nil"/>
              <w:right w:val="nil"/>
            </w:tcBorders>
            <w:vAlign w:val="center"/>
          </w:tcPr>
          <w:p w14:paraId="6EC519EF"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0.5 (0.4-0.5)</w:t>
            </w:r>
          </w:p>
        </w:tc>
        <w:tc>
          <w:tcPr>
            <w:tcW w:w="1079" w:type="pct"/>
            <w:tcBorders>
              <w:top w:val="nil"/>
              <w:left w:val="nil"/>
              <w:bottom w:val="nil"/>
              <w:right w:val="nil"/>
            </w:tcBorders>
            <w:vAlign w:val="center"/>
          </w:tcPr>
          <w:p w14:paraId="1A80D578"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0.9 (0.8-1.1)</w:t>
            </w:r>
          </w:p>
        </w:tc>
        <w:tc>
          <w:tcPr>
            <w:tcW w:w="435" w:type="pct"/>
            <w:tcBorders>
              <w:top w:val="nil"/>
              <w:left w:val="nil"/>
              <w:bottom w:val="nil"/>
              <w:right w:val="nil"/>
            </w:tcBorders>
            <w:vAlign w:val="center"/>
          </w:tcPr>
          <w:p w14:paraId="5B8A28F2"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3A8D4F5A" w14:textId="77777777" w:rsidTr="00AC465F">
        <w:trPr>
          <w:trHeight w:val="340"/>
        </w:trPr>
        <w:tc>
          <w:tcPr>
            <w:tcW w:w="1329" w:type="pct"/>
            <w:tcBorders>
              <w:top w:val="nil"/>
              <w:left w:val="nil"/>
              <w:bottom w:val="nil"/>
              <w:right w:val="nil"/>
            </w:tcBorders>
            <w:vAlign w:val="center"/>
          </w:tcPr>
          <w:p w14:paraId="7DD7C8B4"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Obesity (</w:t>
            </w:r>
            <w:proofErr w:type="gramStart"/>
            <w:r w:rsidRPr="00BA590D">
              <w:rPr>
                <w:rFonts w:ascii="Times New Roman" w:eastAsia="Gulim" w:hAnsi="Times New Roman" w:cs="Times New Roman"/>
                <w:kern w:val="0"/>
                <w:sz w:val="24"/>
                <w:szCs w:val="24"/>
              </w:rPr>
              <w:t>%)</w:t>
            </w:r>
            <w:r w:rsidRPr="00BA590D">
              <w:rPr>
                <w:rFonts w:ascii="Times New Roman" w:eastAsia="Gulim" w:hAnsi="Times New Roman" w:cs="Times New Roman"/>
                <w:sz w:val="24"/>
                <w:szCs w:val="24"/>
                <w:vertAlign w:val="superscript"/>
              </w:rPr>
              <w:t>d</w:t>
            </w:r>
            <w:proofErr w:type="gramEnd"/>
          </w:p>
        </w:tc>
        <w:tc>
          <w:tcPr>
            <w:tcW w:w="1079" w:type="pct"/>
            <w:tcBorders>
              <w:top w:val="nil"/>
              <w:left w:val="nil"/>
              <w:bottom w:val="nil"/>
              <w:right w:val="nil"/>
            </w:tcBorders>
            <w:vAlign w:val="center"/>
          </w:tcPr>
          <w:p w14:paraId="5A3B9F45"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12.1 (11.9-12.3)</w:t>
            </w:r>
          </w:p>
        </w:tc>
        <w:tc>
          <w:tcPr>
            <w:tcW w:w="1079" w:type="pct"/>
            <w:tcBorders>
              <w:top w:val="nil"/>
              <w:left w:val="nil"/>
              <w:bottom w:val="nil"/>
              <w:right w:val="nil"/>
            </w:tcBorders>
            <w:vAlign w:val="center"/>
          </w:tcPr>
          <w:p w14:paraId="3C59F9E6"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12.1 (11.7-12.4)</w:t>
            </w:r>
          </w:p>
        </w:tc>
        <w:tc>
          <w:tcPr>
            <w:tcW w:w="1079" w:type="pct"/>
            <w:tcBorders>
              <w:top w:val="nil"/>
              <w:left w:val="nil"/>
              <w:bottom w:val="nil"/>
              <w:right w:val="nil"/>
            </w:tcBorders>
            <w:vAlign w:val="center"/>
          </w:tcPr>
          <w:p w14:paraId="62D4D29B" w14:textId="77777777" w:rsidR="00267EE6" w:rsidRPr="00BA590D" w:rsidRDefault="00267EE6" w:rsidP="00AC465F">
            <w:pPr>
              <w:wordWrap/>
              <w:spacing w:after="0" w:line="240" w:lineRule="auto"/>
              <w:jc w:val="center"/>
              <w:rPr>
                <w:rFonts w:ascii="Times New Roman" w:eastAsia="Malgun Gothic" w:hAnsi="Times New Roman" w:cs="Times New Roman"/>
                <w:sz w:val="24"/>
                <w:szCs w:val="24"/>
              </w:rPr>
            </w:pPr>
            <w:r w:rsidRPr="00BA590D">
              <w:rPr>
                <w:rFonts w:ascii="Times New Roman" w:eastAsia="Malgun Gothic" w:hAnsi="Times New Roman" w:cs="Times New Roman"/>
                <w:sz w:val="24"/>
                <w:szCs w:val="24"/>
              </w:rPr>
              <w:t>12.7 (12.2-13.3)</w:t>
            </w:r>
          </w:p>
        </w:tc>
        <w:tc>
          <w:tcPr>
            <w:tcW w:w="435" w:type="pct"/>
            <w:tcBorders>
              <w:top w:val="nil"/>
              <w:left w:val="nil"/>
              <w:bottom w:val="nil"/>
              <w:right w:val="nil"/>
            </w:tcBorders>
            <w:vAlign w:val="center"/>
          </w:tcPr>
          <w:p w14:paraId="19A06D49"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0.087</w:t>
            </w:r>
          </w:p>
        </w:tc>
      </w:tr>
      <w:tr w:rsidR="00267EE6" w:rsidRPr="008A733E" w14:paraId="548412FD" w14:textId="77777777" w:rsidTr="00AC465F">
        <w:trPr>
          <w:trHeight w:val="340"/>
        </w:trPr>
        <w:tc>
          <w:tcPr>
            <w:tcW w:w="1329" w:type="pct"/>
            <w:tcBorders>
              <w:top w:val="nil"/>
              <w:left w:val="nil"/>
              <w:bottom w:val="nil"/>
              <w:right w:val="nil"/>
            </w:tcBorders>
            <w:vAlign w:val="center"/>
          </w:tcPr>
          <w:p w14:paraId="5A2A149F" w14:textId="77777777" w:rsidR="00267EE6" w:rsidRPr="00BA590D" w:rsidRDefault="00267EE6" w:rsidP="00AC465F">
            <w:pPr>
              <w:wordWrap/>
              <w:spacing w:after="0" w:line="240" w:lineRule="auto"/>
              <w:rPr>
                <w:rFonts w:ascii="Times New Roman" w:eastAsia="Gulim" w:hAnsi="Times New Roman" w:cs="Times New Roman"/>
                <w:sz w:val="24"/>
                <w:szCs w:val="24"/>
              </w:rPr>
            </w:pPr>
            <w:r w:rsidRPr="00BA590D">
              <w:rPr>
                <w:rFonts w:ascii="Times New Roman" w:eastAsia="Gulim" w:hAnsi="Times New Roman" w:cs="Times New Roman"/>
                <w:sz w:val="24"/>
                <w:szCs w:val="24"/>
              </w:rPr>
              <w:t>Body mass index (kg/m</w:t>
            </w:r>
            <w:r w:rsidRPr="00BA590D">
              <w:rPr>
                <w:rFonts w:ascii="Times New Roman" w:eastAsia="Gulim" w:hAnsi="Times New Roman" w:cs="Times New Roman"/>
                <w:sz w:val="24"/>
                <w:szCs w:val="24"/>
                <w:vertAlign w:val="superscript"/>
              </w:rPr>
              <w:t>2</w:t>
            </w:r>
            <w:r w:rsidRPr="00BA590D">
              <w:rPr>
                <w:rFonts w:ascii="Times New Roman" w:eastAsia="Gulim" w:hAnsi="Times New Roman" w:cs="Times New Roman"/>
                <w:sz w:val="24"/>
                <w:szCs w:val="24"/>
              </w:rPr>
              <w:t>)</w:t>
            </w:r>
          </w:p>
        </w:tc>
        <w:tc>
          <w:tcPr>
            <w:tcW w:w="1079" w:type="pct"/>
            <w:tcBorders>
              <w:top w:val="nil"/>
              <w:left w:val="nil"/>
              <w:bottom w:val="nil"/>
              <w:right w:val="nil"/>
            </w:tcBorders>
            <w:vAlign w:val="center"/>
          </w:tcPr>
          <w:p w14:paraId="1B660B4E"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21.9 (21.9-21.9)</w:t>
            </w:r>
          </w:p>
        </w:tc>
        <w:tc>
          <w:tcPr>
            <w:tcW w:w="1079" w:type="pct"/>
            <w:tcBorders>
              <w:top w:val="nil"/>
              <w:left w:val="nil"/>
              <w:bottom w:val="nil"/>
              <w:right w:val="nil"/>
            </w:tcBorders>
            <w:vAlign w:val="center"/>
          </w:tcPr>
          <w:p w14:paraId="34CC6642"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21.9 (21.8-21.9)</w:t>
            </w:r>
          </w:p>
        </w:tc>
        <w:tc>
          <w:tcPr>
            <w:tcW w:w="1079" w:type="pct"/>
            <w:tcBorders>
              <w:top w:val="nil"/>
              <w:left w:val="nil"/>
              <w:bottom w:val="nil"/>
              <w:right w:val="nil"/>
            </w:tcBorders>
            <w:vAlign w:val="center"/>
          </w:tcPr>
          <w:p w14:paraId="207BD14A"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21.9 (21.8-21.9)</w:t>
            </w:r>
          </w:p>
        </w:tc>
        <w:tc>
          <w:tcPr>
            <w:tcW w:w="435" w:type="pct"/>
            <w:tcBorders>
              <w:top w:val="nil"/>
              <w:left w:val="nil"/>
              <w:bottom w:val="nil"/>
              <w:right w:val="nil"/>
            </w:tcBorders>
            <w:vAlign w:val="center"/>
          </w:tcPr>
          <w:p w14:paraId="4918B928"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0.819</w:t>
            </w:r>
          </w:p>
        </w:tc>
      </w:tr>
      <w:tr w:rsidR="00267EE6" w:rsidRPr="008A733E" w14:paraId="6D04D22E" w14:textId="77777777" w:rsidTr="00AC465F">
        <w:trPr>
          <w:trHeight w:val="340"/>
        </w:trPr>
        <w:tc>
          <w:tcPr>
            <w:tcW w:w="1329" w:type="pct"/>
            <w:tcBorders>
              <w:top w:val="nil"/>
              <w:left w:val="nil"/>
              <w:bottom w:val="nil"/>
              <w:right w:val="nil"/>
            </w:tcBorders>
            <w:vAlign w:val="center"/>
          </w:tcPr>
          <w:p w14:paraId="69D95D7B"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Systolic BP (mmHg)</w:t>
            </w:r>
          </w:p>
        </w:tc>
        <w:tc>
          <w:tcPr>
            <w:tcW w:w="1079" w:type="pct"/>
            <w:tcBorders>
              <w:top w:val="nil"/>
              <w:left w:val="nil"/>
              <w:bottom w:val="nil"/>
              <w:right w:val="nil"/>
            </w:tcBorders>
            <w:vAlign w:val="center"/>
          </w:tcPr>
          <w:p w14:paraId="52E43543"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kern w:val="0"/>
                <w:sz w:val="24"/>
                <w:szCs w:val="24"/>
              </w:rPr>
              <w:t>105.0 (104.9-105.1)</w:t>
            </w:r>
          </w:p>
        </w:tc>
        <w:tc>
          <w:tcPr>
            <w:tcW w:w="1079" w:type="pct"/>
            <w:tcBorders>
              <w:top w:val="nil"/>
              <w:left w:val="nil"/>
              <w:bottom w:val="nil"/>
              <w:right w:val="nil"/>
            </w:tcBorders>
            <w:vAlign w:val="center"/>
          </w:tcPr>
          <w:p w14:paraId="17DC35AA"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104.9 (104.8-105.0)</w:t>
            </w:r>
          </w:p>
        </w:tc>
        <w:tc>
          <w:tcPr>
            <w:tcW w:w="1079" w:type="pct"/>
            <w:tcBorders>
              <w:top w:val="nil"/>
              <w:left w:val="nil"/>
              <w:bottom w:val="nil"/>
              <w:right w:val="nil"/>
            </w:tcBorders>
            <w:vAlign w:val="center"/>
          </w:tcPr>
          <w:p w14:paraId="76038AEE"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104.6 (104.4-104.7)</w:t>
            </w:r>
          </w:p>
        </w:tc>
        <w:tc>
          <w:tcPr>
            <w:tcW w:w="435" w:type="pct"/>
            <w:tcBorders>
              <w:top w:val="nil"/>
              <w:left w:val="nil"/>
              <w:bottom w:val="nil"/>
              <w:right w:val="nil"/>
            </w:tcBorders>
            <w:vAlign w:val="center"/>
          </w:tcPr>
          <w:p w14:paraId="00F5B3F1"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103023EA" w14:textId="77777777" w:rsidTr="00AC465F">
        <w:trPr>
          <w:trHeight w:val="340"/>
        </w:trPr>
        <w:tc>
          <w:tcPr>
            <w:tcW w:w="1329" w:type="pct"/>
            <w:tcBorders>
              <w:top w:val="nil"/>
              <w:left w:val="nil"/>
              <w:bottom w:val="nil"/>
              <w:right w:val="nil"/>
            </w:tcBorders>
            <w:vAlign w:val="center"/>
          </w:tcPr>
          <w:p w14:paraId="6D00204D"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Diastolic BP (mmHg)</w:t>
            </w:r>
          </w:p>
        </w:tc>
        <w:tc>
          <w:tcPr>
            <w:tcW w:w="1079" w:type="pct"/>
            <w:tcBorders>
              <w:top w:val="nil"/>
              <w:left w:val="nil"/>
              <w:bottom w:val="nil"/>
              <w:right w:val="nil"/>
            </w:tcBorders>
            <w:vAlign w:val="center"/>
          </w:tcPr>
          <w:p w14:paraId="38E41D70"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66.9 (66.9-67.0)</w:t>
            </w:r>
          </w:p>
        </w:tc>
        <w:tc>
          <w:tcPr>
            <w:tcW w:w="1079" w:type="pct"/>
            <w:tcBorders>
              <w:top w:val="nil"/>
              <w:left w:val="nil"/>
              <w:bottom w:val="nil"/>
              <w:right w:val="nil"/>
            </w:tcBorders>
            <w:vAlign w:val="center"/>
          </w:tcPr>
          <w:p w14:paraId="224A2815"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67.0 (66.9-67.1)</w:t>
            </w:r>
          </w:p>
        </w:tc>
        <w:tc>
          <w:tcPr>
            <w:tcW w:w="1079" w:type="pct"/>
            <w:tcBorders>
              <w:top w:val="nil"/>
              <w:left w:val="nil"/>
              <w:bottom w:val="nil"/>
              <w:right w:val="nil"/>
            </w:tcBorders>
            <w:vAlign w:val="center"/>
          </w:tcPr>
          <w:p w14:paraId="11F071AB"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66.9 (66.7-67.0)</w:t>
            </w:r>
          </w:p>
        </w:tc>
        <w:tc>
          <w:tcPr>
            <w:tcW w:w="435" w:type="pct"/>
            <w:tcBorders>
              <w:top w:val="nil"/>
              <w:left w:val="nil"/>
              <w:bottom w:val="nil"/>
              <w:right w:val="nil"/>
            </w:tcBorders>
            <w:vAlign w:val="center"/>
          </w:tcPr>
          <w:p w14:paraId="50455DE6"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0.979</w:t>
            </w:r>
          </w:p>
        </w:tc>
      </w:tr>
      <w:tr w:rsidR="00267EE6" w:rsidRPr="008A733E" w14:paraId="060269C5" w14:textId="77777777" w:rsidTr="00AC465F">
        <w:trPr>
          <w:trHeight w:val="340"/>
        </w:trPr>
        <w:tc>
          <w:tcPr>
            <w:tcW w:w="1329" w:type="pct"/>
            <w:tcBorders>
              <w:top w:val="nil"/>
              <w:left w:val="nil"/>
              <w:bottom w:val="nil"/>
              <w:right w:val="nil"/>
            </w:tcBorders>
            <w:vAlign w:val="center"/>
          </w:tcPr>
          <w:p w14:paraId="21DE75F1"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 xml:space="preserve">Glucose </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kern w:val="0"/>
                <w:sz w:val="24"/>
                <w:szCs w:val="24"/>
              </w:rPr>
              <w:t>mg/dl</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6E5F5F49"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91.2 (91.1-91.2)</w:t>
            </w:r>
          </w:p>
        </w:tc>
        <w:tc>
          <w:tcPr>
            <w:tcW w:w="1079" w:type="pct"/>
            <w:tcBorders>
              <w:top w:val="nil"/>
              <w:left w:val="nil"/>
              <w:bottom w:val="nil"/>
              <w:right w:val="nil"/>
            </w:tcBorders>
            <w:vAlign w:val="center"/>
          </w:tcPr>
          <w:p w14:paraId="5BD77153"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91.3 (91.2-91.4)</w:t>
            </w:r>
          </w:p>
        </w:tc>
        <w:tc>
          <w:tcPr>
            <w:tcW w:w="1079" w:type="pct"/>
            <w:tcBorders>
              <w:top w:val="nil"/>
              <w:left w:val="nil"/>
              <w:bottom w:val="nil"/>
              <w:right w:val="nil"/>
            </w:tcBorders>
            <w:vAlign w:val="center"/>
          </w:tcPr>
          <w:p w14:paraId="73235617"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91.3 (91.1-91.4)</w:t>
            </w:r>
          </w:p>
        </w:tc>
        <w:tc>
          <w:tcPr>
            <w:tcW w:w="435" w:type="pct"/>
            <w:tcBorders>
              <w:top w:val="nil"/>
              <w:left w:val="nil"/>
              <w:bottom w:val="nil"/>
              <w:right w:val="nil"/>
            </w:tcBorders>
            <w:vAlign w:val="center"/>
          </w:tcPr>
          <w:p w14:paraId="2DAAA180"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0.026</w:t>
            </w:r>
          </w:p>
        </w:tc>
      </w:tr>
      <w:tr w:rsidR="00267EE6" w:rsidRPr="008A733E" w14:paraId="7AC784E7" w14:textId="77777777" w:rsidTr="00AC465F">
        <w:trPr>
          <w:trHeight w:val="340"/>
        </w:trPr>
        <w:tc>
          <w:tcPr>
            <w:tcW w:w="1329" w:type="pct"/>
            <w:tcBorders>
              <w:top w:val="nil"/>
              <w:left w:val="nil"/>
              <w:bottom w:val="nil"/>
              <w:right w:val="nil"/>
            </w:tcBorders>
            <w:vAlign w:val="center"/>
          </w:tcPr>
          <w:p w14:paraId="25A05BDF"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 xml:space="preserve">Total cholesterol </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kern w:val="0"/>
                <w:sz w:val="24"/>
                <w:szCs w:val="24"/>
              </w:rPr>
              <w:t>mg/dl</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13F1416C"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187.1 (186.8-187.3)</w:t>
            </w:r>
          </w:p>
        </w:tc>
        <w:tc>
          <w:tcPr>
            <w:tcW w:w="1079" w:type="pct"/>
            <w:tcBorders>
              <w:top w:val="nil"/>
              <w:left w:val="nil"/>
              <w:bottom w:val="nil"/>
              <w:right w:val="nil"/>
            </w:tcBorders>
            <w:vAlign w:val="center"/>
          </w:tcPr>
          <w:p w14:paraId="296783AF"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186.5 (186.2-186.8)</w:t>
            </w:r>
          </w:p>
        </w:tc>
        <w:tc>
          <w:tcPr>
            <w:tcW w:w="1079" w:type="pct"/>
            <w:tcBorders>
              <w:top w:val="nil"/>
              <w:left w:val="nil"/>
              <w:bottom w:val="nil"/>
              <w:right w:val="nil"/>
            </w:tcBorders>
            <w:vAlign w:val="center"/>
          </w:tcPr>
          <w:p w14:paraId="033393F0"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187.3 (186.9-187.8)</w:t>
            </w:r>
          </w:p>
        </w:tc>
        <w:tc>
          <w:tcPr>
            <w:tcW w:w="435" w:type="pct"/>
            <w:tcBorders>
              <w:top w:val="nil"/>
              <w:left w:val="nil"/>
              <w:bottom w:val="nil"/>
              <w:right w:val="nil"/>
            </w:tcBorders>
            <w:vAlign w:val="center"/>
          </w:tcPr>
          <w:p w14:paraId="6CBF1CFA" w14:textId="77777777" w:rsidR="00267EE6" w:rsidRPr="00BA590D" w:rsidRDefault="00267EE6" w:rsidP="00AC465F">
            <w:pPr>
              <w:wordWrap/>
              <w:spacing w:after="0" w:line="240" w:lineRule="auto"/>
              <w:jc w:val="center"/>
              <w:rPr>
                <w:rFonts w:ascii="Times New Roman" w:eastAsia="Batang" w:hAnsi="Times New Roman" w:cs="Times New Roman"/>
                <w:sz w:val="24"/>
                <w:szCs w:val="24"/>
              </w:rPr>
            </w:pPr>
            <w:r w:rsidRPr="00BA590D">
              <w:rPr>
                <w:rFonts w:ascii="Times New Roman" w:eastAsia="Gulim" w:hAnsi="Times New Roman" w:cs="Times New Roman"/>
                <w:kern w:val="0"/>
                <w:sz w:val="24"/>
                <w:szCs w:val="24"/>
              </w:rPr>
              <w:t>0.741</w:t>
            </w:r>
          </w:p>
        </w:tc>
      </w:tr>
      <w:tr w:rsidR="00267EE6" w:rsidRPr="008A733E" w14:paraId="6A922962" w14:textId="77777777" w:rsidTr="00AC465F">
        <w:trPr>
          <w:trHeight w:val="340"/>
        </w:trPr>
        <w:tc>
          <w:tcPr>
            <w:tcW w:w="1329" w:type="pct"/>
            <w:tcBorders>
              <w:top w:val="nil"/>
              <w:left w:val="nil"/>
              <w:bottom w:val="nil"/>
              <w:right w:val="nil"/>
            </w:tcBorders>
            <w:vAlign w:val="center"/>
          </w:tcPr>
          <w:p w14:paraId="534279D8"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LDL-C (mg/dl</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38492AE9"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113.4 (113.3-113.6)</w:t>
            </w:r>
          </w:p>
        </w:tc>
        <w:tc>
          <w:tcPr>
            <w:tcW w:w="1079" w:type="pct"/>
            <w:tcBorders>
              <w:top w:val="nil"/>
              <w:left w:val="nil"/>
              <w:bottom w:val="nil"/>
              <w:right w:val="nil"/>
            </w:tcBorders>
            <w:vAlign w:val="center"/>
          </w:tcPr>
          <w:p w14:paraId="6A000582"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112.8 (112.5-113.1)</w:t>
            </w:r>
          </w:p>
        </w:tc>
        <w:tc>
          <w:tcPr>
            <w:tcW w:w="1079" w:type="pct"/>
            <w:tcBorders>
              <w:top w:val="nil"/>
              <w:left w:val="nil"/>
              <w:bottom w:val="nil"/>
              <w:right w:val="nil"/>
            </w:tcBorders>
            <w:vAlign w:val="center"/>
          </w:tcPr>
          <w:p w14:paraId="1DE03667"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113.3 (112.9-113.7)</w:t>
            </w:r>
          </w:p>
        </w:tc>
        <w:tc>
          <w:tcPr>
            <w:tcW w:w="435" w:type="pct"/>
            <w:tcBorders>
              <w:top w:val="nil"/>
              <w:left w:val="nil"/>
              <w:bottom w:val="nil"/>
              <w:right w:val="nil"/>
            </w:tcBorders>
            <w:vAlign w:val="center"/>
          </w:tcPr>
          <w:p w14:paraId="3D93CFA8" w14:textId="77777777" w:rsidR="00267EE6" w:rsidRPr="00BA590D" w:rsidRDefault="00267EE6" w:rsidP="00AC465F">
            <w:pPr>
              <w:wordWrap/>
              <w:spacing w:after="0" w:line="240" w:lineRule="auto"/>
              <w:jc w:val="center"/>
              <w:rPr>
                <w:rFonts w:ascii="Times New Roman" w:eastAsia="Batang" w:hAnsi="Times New Roman" w:cs="Times New Roman"/>
                <w:sz w:val="24"/>
                <w:szCs w:val="24"/>
              </w:rPr>
            </w:pPr>
            <w:r w:rsidRPr="00BA590D">
              <w:rPr>
                <w:rFonts w:ascii="Times New Roman" w:eastAsia="Gulim" w:hAnsi="Times New Roman" w:cs="Times New Roman"/>
                <w:kern w:val="0"/>
                <w:sz w:val="24"/>
                <w:szCs w:val="24"/>
              </w:rPr>
              <w:t>0.031</w:t>
            </w:r>
          </w:p>
        </w:tc>
      </w:tr>
      <w:tr w:rsidR="00267EE6" w:rsidRPr="008A733E" w14:paraId="62289CE9" w14:textId="77777777" w:rsidTr="00AC465F">
        <w:trPr>
          <w:trHeight w:val="340"/>
        </w:trPr>
        <w:tc>
          <w:tcPr>
            <w:tcW w:w="1329" w:type="pct"/>
            <w:tcBorders>
              <w:top w:val="nil"/>
              <w:left w:val="nil"/>
              <w:bottom w:val="nil"/>
              <w:right w:val="nil"/>
            </w:tcBorders>
            <w:vAlign w:val="center"/>
          </w:tcPr>
          <w:p w14:paraId="044A8E24"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HDL-C (mg/dl</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3B3BA005"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63.2 (63.1-63.3)</w:t>
            </w:r>
          </w:p>
        </w:tc>
        <w:tc>
          <w:tcPr>
            <w:tcW w:w="1079" w:type="pct"/>
            <w:tcBorders>
              <w:top w:val="nil"/>
              <w:left w:val="nil"/>
              <w:bottom w:val="nil"/>
              <w:right w:val="nil"/>
            </w:tcBorders>
            <w:vAlign w:val="center"/>
          </w:tcPr>
          <w:p w14:paraId="7976A858"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62.9 (62.7-63.0)</w:t>
            </w:r>
          </w:p>
        </w:tc>
        <w:tc>
          <w:tcPr>
            <w:tcW w:w="1079" w:type="pct"/>
            <w:tcBorders>
              <w:top w:val="nil"/>
              <w:left w:val="nil"/>
              <w:bottom w:val="nil"/>
              <w:right w:val="nil"/>
            </w:tcBorders>
            <w:vAlign w:val="center"/>
          </w:tcPr>
          <w:p w14:paraId="58253194" w14:textId="77777777" w:rsidR="00267EE6" w:rsidRPr="00BA590D" w:rsidRDefault="00267EE6" w:rsidP="00AC465F">
            <w:pPr>
              <w:wordWrap/>
              <w:spacing w:after="0" w:line="240" w:lineRule="auto"/>
              <w:jc w:val="center"/>
              <w:rPr>
                <w:rFonts w:ascii="Times New Roman" w:eastAsia="Gulim" w:hAnsi="Times New Roman" w:cs="Times New Roman"/>
                <w:sz w:val="24"/>
                <w:szCs w:val="24"/>
              </w:rPr>
            </w:pPr>
            <w:r w:rsidRPr="00BA590D">
              <w:rPr>
                <w:rFonts w:ascii="Times New Roman" w:eastAsia="Gulim" w:hAnsi="Times New Roman" w:cs="Times New Roman"/>
                <w:sz w:val="24"/>
                <w:szCs w:val="24"/>
              </w:rPr>
              <w:t>63.0 (62.8-63.2)</w:t>
            </w:r>
          </w:p>
        </w:tc>
        <w:tc>
          <w:tcPr>
            <w:tcW w:w="435" w:type="pct"/>
            <w:tcBorders>
              <w:top w:val="nil"/>
              <w:left w:val="nil"/>
              <w:bottom w:val="nil"/>
              <w:right w:val="nil"/>
            </w:tcBorders>
            <w:vAlign w:val="center"/>
          </w:tcPr>
          <w:p w14:paraId="25EBCD1D"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0.004</w:t>
            </w:r>
          </w:p>
        </w:tc>
      </w:tr>
      <w:tr w:rsidR="00267EE6" w:rsidRPr="008A733E" w14:paraId="0B44E6D0" w14:textId="77777777" w:rsidTr="00AC465F">
        <w:trPr>
          <w:trHeight w:val="340"/>
        </w:trPr>
        <w:tc>
          <w:tcPr>
            <w:tcW w:w="1329" w:type="pct"/>
            <w:tcBorders>
              <w:top w:val="nil"/>
              <w:left w:val="nil"/>
              <w:bottom w:val="nil"/>
              <w:right w:val="nil"/>
            </w:tcBorders>
            <w:vAlign w:val="center"/>
          </w:tcPr>
          <w:p w14:paraId="4B188C82" w14:textId="77777777" w:rsidR="00267EE6" w:rsidRPr="00BA590D" w:rsidRDefault="00267EE6" w:rsidP="00AC465F">
            <w:pPr>
              <w:wordWrap/>
              <w:spacing w:after="0" w:line="240" w:lineRule="auto"/>
              <w:rPr>
                <w:rFonts w:ascii="Times New Roman" w:eastAsia="Gulim" w:hAnsi="Times New Roman" w:cs="Times New Roman"/>
                <w:b/>
                <w:kern w:val="0"/>
                <w:sz w:val="24"/>
                <w:szCs w:val="24"/>
              </w:rPr>
            </w:pPr>
            <w:r w:rsidRPr="00BA590D">
              <w:rPr>
                <w:rFonts w:ascii="Times New Roman" w:eastAsia="Gulim" w:hAnsi="Times New Roman" w:cs="Times New Roman"/>
                <w:kern w:val="0"/>
                <w:sz w:val="24"/>
                <w:szCs w:val="24"/>
              </w:rPr>
              <w:t xml:space="preserve">Triglycerides </w:t>
            </w:r>
            <w:r w:rsidRPr="00BA590D">
              <w:rPr>
                <w:rFonts w:ascii="Times New Roman" w:eastAsia="Batang" w:hAnsi="Times New Roman" w:cs="Times New Roman"/>
                <w:sz w:val="24"/>
                <w:szCs w:val="24"/>
                <w:lang w:val="de-DE"/>
              </w:rPr>
              <w:t>(</w:t>
            </w:r>
            <w:r w:rsidRPr="00BA590D">
              <w:rPr>
                <w:rFonts w:ascii="Times New Roman" w:eastAsia="Gulim" w:hAnsi="Times New Roman" w:cs="Times New Roman"/>
                <w:kern w:val="0"/>
                <w:sz w:val="24"/>
                <w:szCs w:val="24"/>
              </w:rPr>
              <w:t>mg/dl</w:t>
            </w:r>
            <w:r w:rsidRPr="00BA590D">
              <w:rPr>
                <w:rFonts w:ascii="Times New Roman" w:eastAsia="Batang" w:hAnsi="Times New Roman" w:cs="Times New Roman"/>
                <w:sz w:val="24"/>
                <w:szCs w:val="24"/>
                <w:lang w:val="de-DE"/>
              </w:rPr>
              <w:t>)</w:t>
            </w:r>
          </w:p>
        </w:tc>
        <w:tc>
          <w:tcPr>
            <w:tcW w:w="1079" w:type="pct"/>
            <w:tcBorders>
              <w:top w:val="nil"/>
              <w:left w:val="nil"/>
              <w:bottom w:val="nil"/>
              <w:right w:val="nil"/>
            </w:tcBorders>
            <w:vAlign w:val="center"/>
          </w:tcPr>
          <w:p w14:paraId="07D3265B"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86.4 (86.1-86.7)</w:t>
            </w:r>
          </w:p>
        </w:tc>
        <w:tc>
          <w:tcPr>
            <w:tcW w:w="1079" w:type="pct"/>
            <w:tcBorders>
              <w:top w:val="nil"/>
              <w:left w:val="nil"/>
              <w:bottom w:val="nil"/>
              <w:right w:val="nil"/>
            </w:tcBorders>
            <w:vAlign w:val="center"/>
          </w:tcPr>
          <w:p w14:paraId="4A731D57"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86.9 (86.5-87.4)</w:t>
            </w:r>
          </w:p>
        </w:tc>
        <w:tc>
          <w:tcPr>
            <w:tcW w:w="1079" w:type="pct"/>
            <w:tcBorders>
              <w:top w:val="nil"/>
              <w:left w:val="nil"/>
              <w:bottom w:val="nil"/>
              <w:right w:val="nil"/>
            </w:tcBorders>
            <w:vAlign w:val="center"/>
          </w:tcPr>
          <w:p w14:paraId="3D3979DB"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87.2 (86.5-87.9)</w:t>
            </w:r>
          </w:p>
        </w:tc>
        <w:tc>
          <w:tcPr>
            <w:tcW w:w="435" w:type="pct"/>
            <w:tcBorders>
              <w:top w:val="nil"/>
              <w:left w:val="nil"/>
              <w:bottom w:val="nil"/>
              <w:right w:val="nil"/>
            </w:tcBorders>
            <w:vAlign w:val="center"/>
          </w:tcPr>
          <w:p w14:paraId="6104ABE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0.006</w:t>
            </w:r>
          </w:p>
        </w:tc>
      </w:tr>
      <w:tr w:rsidR="00267EE6" w:rsidRPr="008A733E" w14:paraId="73DD3613" w14:textId="77777777" w:rsidTr="00AC465F">
        <w:trPr>
          <w:trHeight w:val="340"/>
        </w:trPr>
        <w:tc>
          <w:tcPr>
            <w:tcW w:w="1329" w:type="pct"/>
            <w:tcBorders>
              <w:top w:val="nil"/>
              <w:left w:val="nil"/>
              <w:bottom w:val="nil"/>
              <w:right w:val="nil"/>
            </w:tcBorders>
            <w:vAlign w:val="center"/>
          </w:tcPr>
          <w:p w14:paraId="6D577E1F"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lastRenderedPageBreak/>
              <w:t>AST (U/l)</w:t>
            </w:r>
          </w:p>
        </w:tc>
        <w:tc>
          <w:tcPr>
            <w:tcW w:w="1079" w:type="pct"/>
            <w:tcBorders>
              <w:top w:val="nil"/>
              <w:left w:val="nil"/>
              <w:bottom w:val="nil"/>
              <w:right w:val="nil"/>
            </w:tcBorders>
            <w:vAlign w:val="center"/>
          </w:tcPr>
          <w:p w14:paraId="508E4CD1"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18.9 (18.9-18.9)</w:t>
            </w:r>
          </w:p>
        </w:tc>
        <w:tc>
          <w:tcPr>
            <w:tcW w:w="1079" w:type="pct"/>
            <w:tcBorders>
              <w:top w:val="nil"/>
              <w:left w:val="nil"/>
              <w:bottom w:val="nil"/>
              <w:right w:val="nil"/>
            </w:tcBorders>
            <w:vAlign w:val="center"/>
          </w:tcPr>
          <w:p w14:paraId="7E25DAF1"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18.9 (18.8-18.9)</w:t>
            </w:r>
          </w:p>
        </w:tc>
        <w:tc>
          <w:tcPr>
            <w:tcW w:w="1079" w:type="pct"/>
            <w:tcBorders>
              <w:top w:val="nil"/>
              <w:left w:val="nil"/>
              <w:bottom w:val="nil"/>
              <w:right w:val="nil"/>
            </w:tcBorders>
            <w:vAlign w:val="center"/>
          </w:tcPr>
          <w:p w14:paraId="0D4D5AC5"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18.7 (18.6-18.8)</w:t>
            </w:r>
          </w:p>
        </w:tc>
        <w:tc>
          <w:tcPr>
            <w:tcW w:w="435" w:type="pct"/>
            <w:tcBorders>
              <w:top w:val="nil"/>
              <w:left w:val="nil"/>
              <w:bottom w:val="nil"/>
              <w:right w:val="nil"/>
            </w:tcBorders>
            <w:vAlign w:val="center"/>
          </w:tcPr>
          <w:p w14:paraId="6B9FFDEC"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4AF2701D" w14:textId="77777777" w:rsidTr="00AC465F">
        <w:trPr>
          <w:trHeight w:val="340"/>
        </w:trPr>
        <w:tc>
          <w:tcPr>
            <w:tcW w:w="1329" w:type="pct"/>
            <w:tcBorders>
              <w:top w:val="nil"/>
              <w:left w:val="nil"/>
              <w:bottom w:val="nil"/>
              <w:right w:val="nil"/>
            </w:tcBorders>
            <w:vAlign w:val="center"/>
          </w:tcPr>
          <w:p w14:paraId="0870741C"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ALT (U/l)</w:t>
            </w:r>
            <w:r w:rsidRPr="00BA590D">
              <w:rPr>
                <w:rFonts w:ascii="Times New Roman" w:eastAsia="Gulim" w:hAnsi="Times New Roman" w:cs="Times New Roman"/>
                <w:kern w:val="0"/>
                <w:sz w:val="24"/>
                <w:szCs w:val="24"/>
                <w:vertAlign w:val="superscript"/>
              </w:rPr>
              <w:t xml:space="preserve"> </w:t>
            </w:r>
          </w:p>
        </w:tc>
        <w:tc>
          <w:tcPr>
            <w:tcW w:w="1079" w:type="pct"/>
            <w:tcBorders>
              <w:top w:val="nil"/>
              <w:left w:val="nil"/>
              <w:bottom w:val="nil"/>
              <w:right w:val="nil"/>
            </w:tcBorders>
            <w:vAlign w:val="center"/>
          </w:tcPr>
          <w:p w14:paraId="5D231DBA"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17.2 (17.2-17.3)</w:t>
            </w:r>
          </w:p>
        </w:tc>
        <w:tc>
          <w:tcPr>
            <w:tcW w:w="1079" w:type="pct"/>
            <w:tcBorders>
              <w:top w:val="nil"/>
              <w:left w:val="nil"/>
              <w:bottom w:val="nil"/>
              <w:right w:val="nil"/>
            </w:tcBorders>
            <w:vAlign w:val="center"/>
          </w:tcPr>
          <w:p w14:paraId="27385452"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17.2 (17.1-17.3)</w:t>
            </w:r>
          </w:p>
        </w:tc>
        <w:tc>
          <w:tcPr>
            <w:tcW w:w="1079" w:type="pct"/>
            <w:tcBorders>
              <w:top w:val="nil"/>
              <w:left w:val="nil"/>
              <w:bottom w:val="nil"/>
              <w:right w:val="nil"/>
            </w:tcBorders>
            <w:vAlign w:val="center"/>
          </w:tcPr>
          <w:p w14:paraId="370788E9"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17.0 (16.9-17.2)</w:t>
            </w:r>
          </w:p>
        </w:tc>
        <w:tc>
          <w:tcPr>
            <w:tcW w:w="435" w:type="pct"/>
            <w:tcBorders>
              <w:top w:val="nil"/>
              <w:left w:val="nil"/>
              <w:bottom w:val="nil"/>
              <w:right w:val="nil"/>
            </w:tcBorders>
            <w:vAlign w:val="center"/>
          </w:tcPr>
          <w:p w14:paraId="371C122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407BFF92" w14:textId="77777777" w:rsidTr="00AC465F">
        <w:trPr>
          <w:trHeight w:val="340"/>
        </w:trPr>
        <w:tc>
          <w:tcPr>
            <w:tcW w:w="1329" w:type="pct"/>
            <w:tcBorders>
              <w:top w:val="nil"/>
              <w:left w:val="nil"/>
              <w:bottom w:val="nil"/>
              <w:right w:val="nil"/>
            </w:tcBorders>
            <w:vAlign w:val="center"/>
          </w:tcPr>
          <w:p w14:paraId="51C3D69C"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GGT (U/l)</w:t>
            </w:r>
            <w:r w:rsidRPr="00BA590D">
              <w:rPr>
                <w:rFonts w:ascii="Times New Roman" w:eastAsia="Gulim" w:hAnsi="Times New Roman" w:cs="Times New Roman"/>
                <w:kern w:val="0"/>
                <w:sz w:val="24"/>
                <w:szCs w:val="24"/>
                <w:vertAlign w:val="superscript"/>
              </w:rPr>
              <w:t xml:space="preserve"> </w:t>
            </w:r>
          </w:p>
        </w:tc>
        <w:tc>
          <w:tcPr>
            <w:tcW w:w="1079" w:type="pct"/>
            <w:tcBorders>
              <w:top w:val="nil"/>
              <w:left w:val="nil"/>
              <w:bottom w:val="nil"/>
              <w:right w:val="nil"/>
            </w:tcBorders>
            <w:vAlign w:val="center"/>
          </w:tcPr>
          <w:p w14:paraId="610D02D9"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20.2 (20.1-20.4)</w:t>
            </w:r>
          </w:p>
        </w:tc>
        <w:tc>
          <w:tcPr>
            <w:tcW w:w="1079" w:type="pct"/>
            <w:tcBorders>
              <w:top w:val="nil"/>
              <w:left w:val="nil"/>
              <w:bottom w:val="nil"/>
              <w:right w:val="nil"/>
            </w:tcBorders>
            <w:vAlign w:val="center"/>
          </w:tcPr>
          <w:p w14:paraId="4B33396A"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20.9 (20.7-21.1)</w:t>
            </w:r>
          </w:p>
        </w:tc>
        <w:tc>
          <w:tcPr>
            <w:tcW w:w="1079" w:type="pct"/>
            <w:tcBorders>
              <w:top w:val="nil"/>
              <w:left w:val="nil"/>
              <w:bottom w:val="nil"/>
              <w:right w:val="nil"/>
            </w:tcBorders>
            <w:vAlign w:val="center"/>
          </w:tcPr>
          <w:p w14:paraId="072E77A5"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20.7 (20.4-21.0)</w:t>
            </w:r>
          </w:p>
        </w:tc>
        <w:tc>
          <w:tcPr>
            <w:tcW w:w="435" w:type="pct"/>
            <w:tcBorders>
              <w:top w:val="nil"/>
              <w:left w:val="nil"/>
              <w:bottom w:val="nil"/>
              <w:right w:val="nil"/>
            </w:tcBorders>
            <w:vAlign w:val="center"/>
          </w:tcPr>
          <w:p w14:paraId="1CB0AA25"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529BDC9E" w14:textId="77777777" w:rsidTr="00AC465F">
        <w:trPr>
          <w:trHeight w:val="340"/>
        </w:trPr>
        <w:tc>
          <w:tcPr>
            <w:tcW w:w="1329" w:type="pct"/>
            <w:tcBorders>
              <w:top w:val="nil"/>
              <w:left w:val="nil"/>
              <w:bottom w:val="nil"/>
              <w:right w:val="nil"/>
            </w:tcBorders>
            <w:vAlign w:val="center"/>
          </w:tcPr>
          <w:p w14:paraId="70084B5E"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Albumin (g/dL)</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0940525B"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4.6 (4.6-4.6)</w:t>
            </w:r>
          </w:p>
        </w:tc>
        <w:tc>
          <w:tcPr>
            <w:tcW w:w="1079" w:type="pct"/>
            <w:tcBorders>
              <w:top w:val="nil"/>
              <w:left w:val="nil"/>
              <w:bottom w:val="nil"/>
              <w:right w:val="nil"/>
            </w:tcBorders>
            <w:vAlign w:val="center"/>
          </w:tcPr>
          <w:p w14:paraId="03A4349E"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4.6 (4.6-4.6)</w:t>
            </w:r>
          </w:p>
        </w:tc>
        <w:tc>
          <w:tcPr>
            <w:tcW w:w="1079" w:type="pct"/>
            <w:tcBorders>
              <w:top w:val="nil"/>
              <w:left w:val="nil"/>
              <w:bottom w:val="nil"/>
              <w:right w:val="nil"/>
            </w:tcBorders>
            <w:vAlign w:val="center"/>
          </w:tcPr>
          <w:p w14:paraId="4D8356C8"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4.6 (4.6-4.6)</w:t>
            </w:r>
          </w:p>
        </w:tc>
        <w:tc>
          <w:tcPr>
            <w:tcW w:w="435" w:type="pct"/>
            <w:tcBorders>
              <w:top w:val="nil"/>
              <w:left w:val="nil"/>
              <w:bottom w:val="nil"/>
              <w:right w:val="nil"/>
            </w:tcBorders>
            <w:vAlign w:val="center"/>
          </w:tcPr>
          <w:p w14:paraId="42A51823"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2E9708DF" w14:textId="77777777" w:rsidTr="00AC465F">
        <w:trPr>
          <w:trHeight w:val="340"/>
        </w:trPr>
        <w:tc>
          <w:tcPr>
            <w:tcW w:w="1329" w:type="pct"/>
            <w:tcBorders>
              <w:top w:val="nil"/>
              <w:left w:val="nil"/>
              <w:bottom w:val="nil"/>
              <w:right w:val="nil"/>
            </w:tcBorders>
            <w:vAlign w:val="center"/>
          </w:tcPr>
          <w:p w14:paraId="406B7470"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Platelet (×10</w:t>
            </w:r>
            <w:r w:rsidRPr="00BA590D">
              <w:rPr>
                <w:rFonts w:ascii="Times New Roman" w:eastAsia="Gulim" w:hAnsi="Times New Roman" w:cs="Times New Roman"/>
                <w:kern w:val="0"/>
                <w:sz w:val="24"/>
                <w:szCs w:val="24"/>
                <w:vertAlign w:val="superscript"/>
              </w:rPr>
              <w:t>9</w:t>
            </w:r>
            <w:r w:rsidRPr="00BA590D">
              <w:rPr>
                <w:rFonts w:ascii="Times New Roman" w:eastAsia="Gulim" w:hAnsi="Times New Roman" w:cs="Times New Roman"/>
                <w:kern w:val="0"/>
                <w:sz w:val="24"/>
                <w:szCs w:val="24"/>
              </w:rPr>
              <w:t>/L)</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755EBAC3"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250.3 (250.0-250.6)</w:t>
            </w:r>
          </w:p>
        </w:tc>
        <w:tc>
          <w:tcPr>
            <w:tcW w:w="1079" w:type="pct"/>
            <w:tcBorders>
              <w:top w:val="nil"/>
              <w:left w:val="nil"/>
              <w:bottom w:val="nil"/>
              <w:right w:val="nil"/>
            </w:tcBorders>
            <w:vAlign w:val="center"/>
          </w:tcPr>
          <w:p w14:paraId="4E2FAF05"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250.7 (250.2-251.2)</w:t>
            </w:r>
          </w:p>
        </w:tc>
        <w:tc>
          <w:tcPr>
            <w:tcW w:w="1079" w:type="pct"/>
            <w:tcBorders>
              <w:top w:val="nil"/>
              <w:left w:val="nil"/>
              <w:bottom w:val="nil"/>
              <w:right w:val="nil"/>
            </w:tcBorders>
            <w:vAlign w:val="center"/>
          </w:tcPr>
          <w:p w14:paraId="165A271D"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252.8 (252.0-253.6)</w:t>
            </w:r>
          </w:p>
        </w:tc>
        <w:tc>
          <w:tcPr>
            <w:tcW w:w="435" w:type="pct"/>
            <w:tcBorders>
              <w:top w:val="nil"/>
              <w:left w:val="nil"/>
              <w:bottom w:val="nil"/>
              <w:right w:val="nil"/>
            </w:tcBorders>
            <w:vAlign w:val="center"/>
          </w:tcPr>
          <w:p w14:paraId="1B9B4447"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69487D3E" w14:textId="77777777" w:rsidTr="00AC465F">
        <w:trPr>
          <w:trHeight w:val="340"/>
        </w:trPr>
        <w:tc>
          <w:tcPr>
            <w:tcW w:w="1329" w:type="pct"/>
            <w:tcBorders>
              <w:top w:val="nil"/>
              <w:left w:val="nil"/>
              <w:bottom w:val="nil"/>
              <w:right w:val="nil"/>
            </w:tcBorders>
            <w:vAlign w:val="center"/>
          </w:tcPr>
          <w:p w14:paraId="733C2BE0"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proofErr w:type="spellStart"/>
            <w:r w:rsidRPr="00BA590D">
              <w:rPr>
                <w:rFonts w:ascii="Times New Roman" w:eastAsia="Gulim" w:hAnsi="Times New Roman" w:cs="Times New Roman"/>
                <w:kern w:val="0"/>
                <w:sz w:val="24"/>
                <w:szCs w:val="24"/>
              </w:rPr>
              <w:t>hs</w:t>
            </w:r>
            <w:proofErr w:type="spellEnd"/>
            <w:r w:rsidRPr="00BA590D">
              <w:rPr>
                <w:rFonts w:ascii="Times New Roman" w:eastAsia="Gulim" w:hAnsi="Times New Roman" w:cs="Times New Roman"/>
                <w:kern w:val="0"/>
                <w:sz w:val="24"/>
                <w:szCs w:val="24"/>
              </w:rPr>
              <w:t>-CRP (mg/l)</w:t>
            </w:r>
            <w:r w:rsidRPr="00BA590D">
              <w:rPr>
                <w:rFonts w:ascii="Times New Roman" w:eastAsia="Gulim" w:hAnsi="Times New Roman" w:cs="Times New Roman"/>
                <w:kern w:val="0"/>
                <w:sz w:val="24"/>
                <w:szCs w:val="24"/>
                <w:vertAlign w:val="superscript"/>
              </w:rPr>
              <w:t xml:space="preserve"> </w:t>
            </w:r>
          </w:p>
        </w:tc>
        <w:tc>
          <w:tcPr>
            <w:tcW w:w="1079" w:type="pct"/>
            <w:tcBorders>
              <w:top w:val="nil"/>
              <w:left w:val="nil"/>
              <w:bottom w:val="nil"/>
              <w:right w:val="nil"/>
            </w:tcBorders>
            <w:vAlign w:val="center"/>
          </w:tcPr>
          <w:p w14:paraId="666C1A8C"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0.8 (0.8-0.9)</w:t>
            </w:r>
          </w:p>
        </w:tc>
        <w:tc>
          <w:tcPr>
            <w:tcW w:w="1079" w:type="pct"/>
            <w:tcBorders>
              <w:top w:val="nil"/>
              <w:left w:val="nil"/>
              <w:bottom w:val="nil"/>
              <w:right w:val="nil"/>
            </w:tcBorders>
            <w:vAlign w:val="center"/>
          </w:tcPr>
          <w:p w14:paraId="5C435588"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0.9 (0.8-0.9)</w:t>
            </w:r>
          </w:p>
        </w:tc>
        <w:tc>
          <w:tcPr>
            <w:tcW w:w="1079" w:type="pct"/>
            <w:tcBorders>
              <w:top w:val="nil"/>
              <w:left w:val="nil"/>
              <w:bottom w:val="nil"/>
              <w:right w:val="nil"/>
            </w:tcBorders>
            <w:vAlign w:val="center"/>
          </w:tcPr>
          <w:p w14:paraId="1E353918"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0.9 (0.8-0.9)</w:t>
            </w:r>
          </w:p>
        </w:tc>
        <w:tc>
          <w:tcPr>
            <w:tcW w:w="435" w:type="pct"/>
            <w:tcBorders>
              <w:top w:val="nil"/>
              <w:left w:val="nil"/>
              <w:bottom w:val="nil"/>
              <w:right w:val="nil"/>
            </w:tcBorders>
            <w:vAlign w:val="center"/>
          </w:tcPr>
          <w:p w14:paraId="7ADC1CC4"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0.914</w:t>
            </w:r>
          </w:p>
        </w:tc>
      </w:tr>
      <w:tr w:rsidR="00267EE6" w:rsidRPr="008A733E" w14:paraId="64AFCE05" w14:textId="77777777" w:rsidTr="00AC465F">
        <w:trPr>
          <w:trHeight w:val="340"/>
        </w:trPr>
        <w:tc>
          <w:tcPr>
            <w:tcW w:w="1329" w:type="pct"/>
            <w:tcBorders>
              <w:top w:val="nil"/>
              <w:left w:val="nil"/>
              <w:bottom w:val="nil"/>
              <w:right w:val="nil"/>
            </w:tcBorders>
            <w:vAlign w:val="center"/>
          </w:tcPr>
          <w:p w14:paraId="1CF99F0C"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HOMA-IR</w:t>
            </w:r>
          </w:p>
        </w:tc>
        <w:tc>
          <w:tcPr>
            <w:tcW w:w="1079" w:type="pct"/>
            <w:tcBorders>
              <w:top w:val="nil"/>
              <w:left w:val="nil"/>
              <w:bottom w:val="nil"/>
              <w:right w:val="nil"/>
            </w:tcBorders>
            <w:vAlign w:val="center"/>
          </w:tcPr>
          <w:p w14:paraId="2F575BF0"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1.18 (1.18-1.19)</w:t>
            </w:r>
          </w:p>
        </w:tc>
        <w:tc>
          <w:tcPr>
            <w:tcW w:w="1079" w:type="pct"/>
            <w:tcBorders>
              <w:top w:val="nil"/>
              <w:left w:val="nil"/>
              <w:bottom w:val="nil"/>
              <w:right w:val="nil"/>
            </w:tcBorders>
            <w:vAlign w:val="center"/>
          </w:tcPr>
          <w:p w14:paraId="456ED217"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1.19 (1.18-1.19)</w:t>
            </w:r>
          </w:p>
        </w:tc>
        <w:tc>
          <w:tcPr>
            <w:tcW w:w="1079" w:type="pct"/>
            <w:tcBorders>
              <w:top w:val="nil"/>
              <w:left w:val="nil"/>
              <w:bottom w:val="nil"/>
              <w:right w:val="nil"/>
            </w:tcBorders>
            <w:vAlign w:val="center"/>
          </w:tcPr>
          <w:p w14:paraId="477E9645"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1.20 (1.19-1.21)</w:t>
            </w:r>
          </w:p>
        </w:tc>
        <w:tc>
          <w:tcPr>
            <w:tcW w:w="435" w:type="pct"/>
            <w:tcBorders>
              <w:top w:val="nil"/>
              <w:left w:val="nil"/>
              <w:bottom w:val="nil"/>
              <w:right w:val="nil"/>
            </w:tcBorders>
            <w:vAlign w:val="center"/>
          </w:tcPr>
          <w:p w14:paraId="5E57ADB4"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0.853</w:t>
            </w:r>
          </w:p>
        </w:tc>
      </w:tr>
      <w:tr w:rsidR="00267EE6" w:rsidRPr="008A733E" w14:paraId="1492C7F8" w14:textId="77777777" w:rsidTr="00AC465F">
        <w:trPr>
          <w:trHeight w:val="340"/>
        </w:trPr>
        <w:tc>
          <w:tcPr>
            <w:tcW w:w="1329" w:type="pct"/>
            <w:tcBorders>
              <w:top w:val="nil"/>
              <w:left w:val="nil"/>
              <w:bottom w:val="nil"/>
              <w:right w:val="nil"/>
            </w:tcBorders>
            <w:vAlign w:val="center"/>
          </w:tcPr>
          <w:p w14:paraId="477F8AC8"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Fib-4</w:t>
            </w:r>
            <w:r w:rsidRPr="00BA590D">
              <w:rPr>
                <w:rFonts w:ascii="Times New Roman" w:eastAsia="Gulim" w:hAnsi="Times New Roman" w:cs="Times New Roman"/>
                <w:sz w:val="24"/>
                <w:szCs w:val="24"/>
                <w:vertAlign w:val="superscript"/>
                <w:lang w:val="de-DE"/>
              </w:rPr>
              <w:t xml:space="preserve"> </w:t>
            </w:r>
          </w:p>
        </w:tc>
        <w:tc>
          <w:tcPr>
            <w:tcW w:w="1079" w:type="pct"/>
            <w:tcBorders>
              <w:top w:val="nil"/>
              <w:left w:val="nil"/>
              <w:bottom w:val="nil"/>
              <w:right w:val="nil"/>
            </w:tcBorders>
            <w:vAlign w:val="center"/>
          </w:tcPr>
          <w:p w14:paraId="02FBE2E4"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0.70 (0.70-0.70)</w:t>
            </w:r>
          </w:p>
        </w:tc>
        <w:tc>
          <w:tcPr>
            <w:tcW w:w="1079" w:type="pct"/>
            <w:tcBorders>
              <w:top w:val="nil"/>
              <w:left w:val="nil"/>
              <w:bottom w:val="nil"/>
              <w:right w:val="nil"/>
            </w:tcBorders>
            <w:vAlign w:val="center"/>
          </w:tcPr>
          <w:p w14:paraId="143BFC34"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0.70 (0.69-0.70)</w:t>
            </w:r>
          </w:p>
        </w:tc>
        <w:tc>
          <w:tcPr>
            <w:tcW w:w="1079" w:type="pct"/>
            <w:tcBorders>
              <w:top w:val="nil"/>
              <w:left w:val="nil"/>
              <w:bottom w:val="nil"/>
              <w:right w:val="nil"/>
            </w:tcBorders>
            <w:vAlign w:val="center"/>
          </w:tcPr>
          <w:p w14:paraId="5C471349"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0.69 (0.69-0.69)</w:t>
            </w:r>
          </w:p>
        </w:tc>
        <w:tc>
          <w:tcPr>
            <w:tcW w:w="435" w:type="pct"/>
            <w:tcBorders>
              <w:top w:val="nil"/>
              <w:left w:val="nil"/>
              <w:bottom w:val="nil"/>
              <w:right w:val="nil"/>
            </w:tcBorders>
            <w:vAlign w:val="center"/>
          </w:tcPr>
          <w:p w14:paraId="2DBBB16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3B23AABF" w14:textId="77777777" w:rsidTr="00AC465F">
        <w:trPr>
          <w:trHeight w:val="340"/>
        </w:trPr>
        <w:tc>
          <w:tcPr>
            <w:tcW w:w="1329" w:type="pct"/>
            <w:tcBorders>
              <w:top w:val="nil"/>
              <w:left w:val="nil"/>
              <w:bottom w:val="nil"/>
              <w:right w:val="nil"/>
            </w:tcBorders>
            <w:vAlign w:val="center"/>
          </w:tcPr>
          <w:p w14:paraId="5E0E23FF" w14:textId="77777777" w:rsidR="00267EE6" w:rsidRPr="00BA590D" w:rsidRDefault="00267EE6" w:rsidP="00AC465F">
            <w:pPr>
              <w:wordWrap/>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 xml:space="preserve">NFS </w:t>
            </w:r>
          </w:p>
        </w:tc>
        <w:tc>
          <w:tcPr>
            <w:tcW w:w="1079" w:type="pct"/>
            <w:tcBorders>
              <w:top w:val="nil"/>
              <w:left w:val="nil"/>
              <w:bottom w:val="nil"/>
              <w:right w:val="nil"/>
            </w:tcBorders>
            <w:vAlign w:val="center"/>
          </w:tcPr>
          <w:p w14:paraId="5F87E299"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-3.24 (-3.25~-3.24)</w:t>
            </w:r>
          </w:p>
        </w:tc>
        <w:tc>
          <w:tcPr>
            <w:tcW w:w="1079" w:type="pct"/>
            <w:tcBorders>
              <w:top w:val="nil"/>
              <w:left w:val="nil"/>
              <w:bottom w:val="nil"/>
              <w:right w:val="nil"/>
            </w:tcBorders>
            <w:vAlign w:val="center"/>
          </w:tcPr>
          <w:p w14:paraId="7B0CF62C"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-3.23 (-3.24~-3.22)</w:t>
            </w:r>
          </w:p>
        </w:tc>
        <w:tc>
          <w:tcPr>
            <w:tcW w:w="1079" w:type="pct"/>
            <w:tcBorders>
              <w:top w:val="nil"/>
              <w:left w:val="nil"/>
              <w:bottom w:val="nil"/>
              <w:right w:val="nil"/>
            </w:tcBorders>
            <w:vAlign w:val="center"/>
          </w:tcPr>
          <w:p w14:paraId="3B4CFA15" w14:textId="77777777" w:rsidR="00267EE6" w:rsidRPr="00BA590D" w:rsidRDefault="00267EE6" w:rsidP="00AC465F">
            <w:pPr>
              <w:wordWrap/>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-3.25 (-3.27~-3.24)</w:t>
            </w:r>
          </w:p>
        </w:tc>
        <w:tc>
          <w:tcPr>
            <w:tcW w:w="435" w:type="pct"/>
            <w:tcBorders>
              <w:top w:val="nil"/>
              <w:left w:val="nil"/>
              <w:bottom w:val="nil"/>
              <w:right w:val="nil"/>
            </w:tcBorders>
            <w:vAlign w:val="center"/>
          </w:tcPr>
          <w:p w14:paraId="1322DA76"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0.598</w:t>
            </w:r>
          </w:p>
        </w:tc>
      </w:tr>
      <w:tr w:rsidR="00267EE6" w:rsidRPr="008A733E" w14:paraId="4DC87319" w14:textId="77777777" w:rsidTr="00AC465F">
        <w:trPr>
          <w:trHeight w:val="340"/>
        </w:trPr>
        <w:tc>
          <w:tcPr>
            <w:tcW w:w="1329" w:type="pct"/>
            <w:tcBorders>
              <w:top w:val="nil"/>
              <w:left w:val="nil"/>
              <w:bottom w:val="single" w:sz="12" w:space="0" w:color="auto"/>
              <w:right w:val="nil"/>
            </w:tcBorders>
            <w:vAlign w:val="center"/>
          </w:tcPr>
          <w:p w14:paraId="625A3EF8"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Total calorie intake (kcal/day)</w:t>
            </w:r>
            <w:r w:rsidRPr="00BA590D">
              <w:rPr>
                <w:rFonts w:ascii="Times New Roman" w:eastAsia="Gulim" w:hAnsi="Times New Roman" w:cs="Times New Roman"/>
                <w:kern w:val="0"/>
                <w:sz w:val="24"/>
                <w:szCs w:val="24"/>
                <w:vertAlign w:val="superscript"/>
              </w:rPr>
              <w:t xml:space="preserve"> e</w:t>
            </w:r>
          </w:p>
        </w:tc>
        <w:tc>
          <w:tcPr>
            <w:tcW w:w="1079" w:type="pct"/>
            <w:tcBorders>
              <w:top w:val="nil"/>
              <w:left w:val="nil"/>
              <w:bottom w:val="single" w:sz="12" w:space="0" w:color="auto"/>
              <w:right w:val="nil"/>
            </w:tcBorders>
            <w:vAlign w:val="center"/>
          </w:tcPr>
          <w:p w14:paraId="3B2EAB47"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1,114.3 (1,108.7-1,119.8)</w:t>
            </w:r>
          </w:p>
        </w:tc>
        <w:tc>
          <w:tcPr>
            <w:tcW w:w="1079" w:type="pct"/>
            <w:tcBorders>
              <w:top w:val="nil"/>
              <w:left w:val="nil"/>
              <w:bottom w:val="single" w:sz="12" w:space="0" w:color="auto"/>
              <w:right w:val="nil"/>
            </w:tcBorders>
            <w:vAlign w:val="center"/>
          </w:tcPr>
          <w:p w14:paraId="086D8DF3"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1,064.6 (1,055.9-1,073.3)</w:t>
            </w:r>
          </w:p>
        </w:tc>
        <w:tc>
          <w:tcPr>
            <w:tcW w:w="1079" w:type="pct"/>
            <w:tcBorders>
              <w:top w:val="nil"/>
              <w:left w:val="nil"/>
              <w:bottom w:val="single" w:sz="12" w:space="0" w:color="auto"/>
              <w:right w:val="nil"/>
            </w:tcBorders>
            <w:vAlign w:val="center"/>
          </w:tcPr>
          <w:p w14:paraId="6DEB5DDE"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1,158.4 (1,145.6-1,171.3)</w:t>
            </w:r>
          </w:p>
        </w:tc>
        <w:tc>
          <w:tcPr>
            <w:tcW w:w="435" w:type="pct"/>
            <w:tcBorders>
              <w:top w:val="nil"/>
              <w:left w:val="nil"/>
              <w:bottom w:val="single" w:sz="12" w:space="0" w:color="auto"/>
              <w:right w:val="nil"/>
            </w:tcBorders>
            <w:vAlign w:val="center"/>
          </w:tcPr>
          <w:p w14:paraId="797D0F7F" w14:textId="77777777" w:rsidR="00267EE6" w:rsidRPr="00BA590D" w:rsidRDefault="00267EE6" w:rsidP="00AC465F">
            <w:pPr>
              <w:wordWrap/>
              <w:adjustRightInd w:val="0"/>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bl>
    <w:p w14:paraId="1DF45895" w14:textId="77777777" w:rsidR="00267EE6" w:rsidRPr="00BA590D" w:rsidRDefault="00267EE6" w:rsidP="00267EE6">
      <w:pPr>
        <w:wordWrap/>
        <w:spacing w:after="0" w:line="480" w:lineRule="auto"/>
        <w:jc w:val="left"/>
        <w:rPr>
          <w:rFonts w:ascii="Times New Roman" w:hAnsi="Times New Roman" w:cs="Times New Roman"/>
          <w:sz w:val="24"/>
          <w:szCs w:val="24"/>
          <w:vertAlign w:val="superscript"/>
        </w:rPr>
      </w:pPr>
      <w:proofErr w:type="spellStart"/>
      <w:r w:rsidRPr="00BA590D">
        <w:rPr>
          <w:rFonts w:ascii="Times New Roman" w:eastAsia="Malgun Gothic" w:hAnsi="Times New Roman" w:cs="Times New Roman"/>
          <w:kern w:val="0"/>
          <w:sz w:val="24"/>
          <w:szCs w:val="24"/>
          <w:vertAlign w:val="superscript"/>
        </w:rPr>
        <w:t>a</w:t>
      </w:r>
      <w:r w:rsidRPr="00BA590D">
        <w:rPr>
          <w:rFonts w:ascii="Times New Roman" w:eastAsia="Malgun Gothic" w:hAnsi="Times New Roman" w:cs="Times New Roman"/>
          <w:kern w:val="0"/>
          <w:sz w:val="24"/>
          <w:szCs w:val="24"/>
        </w:rPr>
        <w:t>Age</w:t>
      </w:r>
      <w:proofErr w:type="spellEnd"/>
      <w:r w:rsidRPr="00BA590D">
        <w:rPr>
          <w:rFonts w:ascii="Times New Roman" w:eastAsia="Malgun Gothic" w:hAnsi="Times New Roman" w:cs="Times New Roman"/>
          <w:kern w:val="0"/>
          <w:sz w:val="24"/>
          <w:szCs w:val="24"/>
        </w:rPr>
        <w:t>- and sex-adjusted mean or proportion with 95% confidence intervals</w:t>
      </w:r>
      <w:r w:rsidRPr="008A733E">
        <w:rPr>
          <w:rFonts w:ascii="Times New Roman" w:hAnsi="Times New Roman" w:cs="Times New Roman"/>
          <w:kern w:val="0"/>
          <w:sz w:val="24"/>
          <w:szCs w:val="24"/>
        </w:rPr>
        <w:t xml:space="preserve"> </w:t>
      </w:r>
    </w:p>
    <w:p w14:paraId="41F6FF15" w14:textId="77777777" w:rsidR="00267EE6" w:rsidRPr="00BA590D" w:rsidRDefault="00267EE6" w:rsidP="00267EE6">
      <w:pPr>
        <w:wordWrap/>
        <w:spacing w:after="0" w:line="480" w:lineRule="auto"/>
        <w:jc w:val="left"/>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vertAlign w:val="superscript"/>
        </w:rPr>
        <w:t>b</w:t>
      </w:r>
      <w:r w:rsidRPr="00BA590D">
        <w:rPr>
          <w:rFonts w:ascii="Times New Roman" w:eastAsia="Malgun Gothic" w:hAnsi="Times New Roman" w:cs="Times New Roman" w:hint="eastAsia"/>
          <w:kern w:val="0"/>
          <w:sz w:val="24"/>
          <w:szCs w:val="24"/>
        </w:rPr>
        <w:t>≥</w:t>
      </w:r>
      <w:r w:rsidRPr="00BA590D">
        <w:rPr>
          <w:rFonts w:ascii="Times New Roman" w:eastAsia="Malgun Gothic" w:hAnsi="Times New Roman" w:cs="Times New Roman" w:hint="eastAsia"/>
          <w:kern w:val="0"/>
          <w:sz w:val="24"/>
          <w:szCs w:val="24"/>
        </w:rPr>
        <w:t xml:space="preserve"> 20 g of ethanol per day; </w:t>
      </w:r>
      <w:r w:rsidRPr="00BA590D">
        <w:rPr>
          <w:rFonts w:ascii="Times New Roman" w:eastAsia="Malgun Gothic" w:hAnsi="Times New Roman" w:cs="Times New Roman"/>
          <w:kern w:val="0"/>
          <w:sz w:val="24"/>
          <w:szCs w:val="24"/>
          <w:vertAlign w:val="superscript"/>
        </w:rPr>
        <w:t xml:space="preserve">c </w:t>
      </w:r>
      <w:r w:rsidRPr="00BA590D">
        <w:rPr>
          <w:rFonts w:ascii="Times New Roman" w:eastAsia="Malgun Gothic" w:hAnsi="Times New Roman" w:cs="Times New Roman" w:hint="eastAsia"/>
          <w:kern w:val="0"/>
          <w:sz w:val="24"/>
          <w:szCs w:val="24"/>
        </w:rPr>
        <w:t>≥</w:t>
      </w:r>
      <w:r w:rsidRPr="00BA590D">
        <w:rPr>
          <w:rFonts w:ascii="Times New Roman" w:eastAsia="Malgun Gothic" w:hAnsi="Times New Roman" w:cs="Times New Roman" w:hint="eastAsia"/>
          <w:kern w:val="0"/>
          <w:sz w:val="24"/>
          <w:szCs w:val="24"/>
        </w:rPr>
        <w:t xml:space="preserve"> college graduate; </w:t>
      </w:r>
      <w:proofErr w:type="spellStart"/>
      <w:r w:rsidRPr="00BA590D">
        <w:rPr>
          <w:rFonts w:ascii="Times New Roman" w:eastAsia="Malgun Gothic" w:hAnsi="Times New Roman" w:cs="Times New Roman"/>
          <w:kern w:val="0"/>
          <w:sz w:val="24"/>
          <w:szCs w:val="24"/>
          <w:vertAlign w:val="superscript"/>
        </w:rPr>
        <w:t>d</w:t>
      </w:r>
      <w:r w:rsidRPr="00BA590D">
        <w:rPr>
          <w:rFonts w:ascii="Times New Roman" w:eastAsia="Gulim" w:hAnsi="Times New Roman" w:cs="Times New Roman"/>
          <w:kern w:val="0"/>
          <w:sz w:val="24"/>
          <w:szCs w:val="24"/>
        </w:rPr>
        <w:t>body</w:t>
      </w:r>
      <w:proofErr w:type="spellEnd"/>
      <w:r w:rsidRPr="00BA590D">
        <w:rPr>
          <w:rFonts w:ascii="Times New Roman" w:eastAsia="Gulim" w:hAnsi="Times New Roman" w:cs="Times New Roman"/>
          <w:kern w:val="0"/>
          <w:sz w:val="24"/>
          <w:szCs w:val="24"/>
        </w:rPr>
        <w:t xml:space="preserve"> mass index </w:t>
      </w: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kern w:val="0"/>
          <w:sz w:val="24"/>
          <w:szCs w:val="24"/>
        </w:rPr>
        <w:t xml:space="preserve"> 25 kg/m</w:t>
      </w:r>
      <w:r w:rsidRPr="00BA590D">
        <w:rPr>
          <w:rFonts w:ascii="Times New Roman" w:eastAsia="Gulim" w:hAnsi="Times New Roman" w:cs="Times New Roman"/>
          <w:kern w:val="0"/>
          <w:sz w:val="24"/>
          <w:szCs w:val="24"/>
          <w:vertAlign w:val="superscript"/>
        </w:rPr>
        <w:t>2</w:t>
      </w:r>
      <w:r w:rsidRPr="00BA590D">
        <w:rPr>
          <w:rFonts w:ascii="Times New Roman" w:eastAsia="Malgun Gothic" w:hAnsi="Times New Roman" w:cs="Times New Roman"/>
          <w:kern w:val="0"/>
          <w:sz w:val="24"/>
          <w:szCs w:val="24"/>
        </w:rPr>
        <w:t xml:space="preserve">; </w:t>
      </w:r>
      <w:proofErr w:type="spellStart"/>
      <w:r w:rsidRPr="00BA590D">
        <w:rPr>
          <w:rFonts w:ascii="Times New Roman" w:eastAsia="Batang" w:hAnsi="Times New Roman" w:cs="Times New Roman"/>
          <w:kern w:val="0"/>
          <w:sz w:val="24"/>
          <w:szCs w:val="24"/>
          <w:vertAlign w:val="superscript"/>
        </w:rPr>
        <w:t>e</w:t>
      </w:r>
      <w:r w:rsidRPr="00BA590D">
        <w:rPr>
          <w:rFonts w:ascii="Times New Roman" w:eastAsia="Gulim" w:hAnsi="Times New Roman" w:cs="Times New Roman"/>
          <w:kern w:val="0"/>
          <w:sz w:val="24"/>
          <w:szCs w:val="24"/>
        </w:rPr>
        <w:t>Among</w:t>
      </w:r>
      <w:proofErr w:type="spellEnd"/>
      <w:r w:rsidRPr="00BA590D">
        <w:rPr>
          <w:rFonts w:ascii="Times New Roman" w:eastAsia="Gulim" w:hAnsi="Times New Roman" w:cs="Times New Roman"/>
          <w:kern w:val="0"/>
          <w:sz w:val="24"/>
          <w:szCs w:val="24"/>
        </w:rPr>
        <w:t xml:space="preserve"> 105,083 participants with a plausible estimated energy intake level (within three standard deviations of the log-transformed mean energy intake).</w:t>
      </w:r>
      <w:r w:rsidRPr="00BA590D">
        <w:rPr>
          <w:rFonts w:ascii="Times New Roman" w:eastAsia="Batang" w:hAnsi="Times New Roman" w:cs="Times New Roman"/>
          <w:kern w:val="0"/>
          <w:sz w:val="24"/>
          <w:szCs w:val="24"/>
        </w:rPr>
        <w:t xml:space="preserve"> </w:t>
      </w:r>
    </w:p>
    <w:p w14:paraId="3BA48FE3" w14:textId="77777777" w:rsidR="00267EE6" w:rsidRPr="00BA590D" w:rsidRDefault="00267EE6" w:rsidP="00267EE6">
      <w:pPr>
        <w:wordWrap/>
        <w:spacing w:after="0" w:line="480" w:lineRule="auto"/>
        <w:jc w:val="left"/>
        <w:rPr>
          <w:rFonts w:ascii="Times New Roman" w:eastAsia="Batang" w:hAnsi="Times New Roman" w:cs="Times New Roman"/>
          <w:sz w:val="24"/>
          <w:szCs w:val="24"/>
        </w:rPr>
      </w:pPr>
      <w:r w:rsidRPr="00BA590D">
        <w:rPr>
          <w:rFonts w:ascii="Times New Roman" w:eastAsia="Batang" w:hAnsi="Times New Roman" w:cs="Times New Roman"/>
          <w:sz w:val="24"/>
          <w:szCs w:val="24"/>
        </w:rPr>
        <w:t xml:space="preserve">Abbreviations: </w:t>
      </w:r>
      <w:r w:rsidRPr="00BA590D">
        <w:rPr>
          <w:rFonts w:ascii="Times New Roman" w:eastAsia="Batang" w:hAnsi="Times New Roman" w:cs="Times New Roman"/>
          <w:kern w:val="0"/>
          <w:sz w:val="24"/>
          <w:szCs w:val="24"/>
        </w:rPr>
        <w:t xml:space="preserve">CES-D, Center for Epidemiologic Studies-Depression Score; </w:t>
      </w:r>
      <w:r w:rsidRPr="00BA590D">
        <w:rPr>
          <w:rFonts w:ascii="Times New Roman" w:eastAsia="Batang" w:hAnsi="Times New Roman" w:cs="Times New Roman"/>
          <w:sz w:val="24"/>
          <w:szCs w:val="24"/>
        </w:rPr>
        <w:t>ALT, alanine aminotransferase; AST, aspartate aminotransferase</w:t>
      </w:r>
      <w:r w:rsidRPr="00BA590D">
        <w:rPr>
          <w:rFonts w:ascii="Times New Roman" w:eastAsia="Gulim" w:hAnsi="Times New Roman" w:cs="Times New Roman"/>
          <w:sz w:val="24"/>
          <w:szCs w:val="24"/>
        </w:rPr>
        <w:t xml:space="preserve">; </w:t>
      </w:r>
      <w:r w:rsidRPr="00BA590D">
        <w:rPr>
          <w:rFonts w:ascii="Times New Roman" w:eastAsia="Batang" w:hAnsi="Times New Roman" w:cs="Times New Roman"/>
          <w:sz w:val="24"/>
          <w:szCs w:val="24"/>
        </w:rPr>
        <w:t xml:space="preserve">BP, blood pressure; FIB-4, fibrosis-4; GGT, gamma-glutamyl transpeptidase; HDL-C, high-density lipoprotein-cholesterol; </w:t>
      </w:r>
      <w:proofErr w:type="spellStart"/>
      <w:r w:rsidRPr="00BA590D">
        <w:rPr>
          <w:rFonts w:ascii="Times New Roman" w:eastAsia="Batang" w:hAnsi="Times New Roman" w:cs="Times New Roman"/>
          <w:sz w:val="24"/>
          <w:szCs w:val="24"/>
        </w:rPr>
        <w:t>hs</w:t>
      </w:r>
      <w:proofErr w:type="spellEnd"/>
      <w:r w:rsidRPr="00BA590D">
        <w:rPr>
          <w:rFonts w:ascii="Times New Roman" w:eastAsia="Batang" w:hAnsi="Times New Roman" w:cs="Times New Roman"/>
          <w:sz w:val="24"/>
          <w:szCs w:val="24"/>
        </w:rPr>
        <w:t xml:space="preserve">-CRP, high sensitivity C-reactive protein; HEPA, health enhancing physical activity; HOMA-IR, homeostasis model assessment of insulin resistance. LDL-C, </w:t>
      </w:r>
      <w:r w:rsidRPr="00BA590D">
        <w:rPr>
          <w:rFonts w:ascii="Times New Roman" w:eastAsia="Gulim" w:hAnsi="Times New Roman" w:cs="Times New Roman"/>
          <w:sz w:val="24"/>
          <w:szCs w:val="24"/>
        </w:rPr>
        <w:t>low-density lipoprotein cholesterol;</w:t>
      </w:r>
      <w:r w:rsidRPr="00BA590D">
        <w:rPr>
          <w:rFonts w:ascii="Times New Roman" w:eastAsia="Batang" w:hAnsi="Times New Roman" w:cs="Times New Roman"/>
          <w:sz w:val="24"/>
          <w:szCs w:val="24"/>
        </w:rPr>
        <w:t xml:space="preserve"> NFS, Nonalcoholic fatty liver disease fibrosis score.  </w:t>
      </w:r>
    </w:p>
    <w:p w14:paraId="3330C757" w14:textId="77777777" w:rsidR="00267EE6" w:rsidRPr="00BA590D" w:rsidRDefault="00267EE6" w:rsidP="00267EE6">
      <w:pPr>
        <w:wordWrap/>
        <w:spacing w:after="0" w:line="240" w:lineRule="auto"/>
        <w:jc w:val="left"/>
        <w:rPr>
          <w:rFonts w:ascii="Times New Roman" w:eastAsia="Batang" w:hAnsi="Times New Roman" w:cs="Times New Roman"/>
          <w:b/>
          <w:kern w:val="0"/>
          <w:sz w:val="24"/>
          <w:szCs w:val="24"/>
        </w:rPr>
      </w:pPr>
      <w:r w:rsidRPr="008A733E">
        <w:rPr>
          <w:rFonts w:ascii="Times New Roman" w:hAnsi="Times New Roman" w:cs="Times New Roman"/>
          <w:sz w:val="24"/>
          <w:szCs w:val="24"/>
        </w:rPr>
        <w:br w:type="page"/>
      </w:r>
    </w:p>
    <w:p w14:paraId="715C2035" w14:textId="77777777" w:rsidR="00267EE6" w:rsidRPr="00BA590D" w:rsidRDefault="00267EE6" w:rsidP="00267EE6">
      <w:pPr>
        <w:widowControl/>
        <w:wordWrap/>
        <w:autoSpaceDE/>
        <w:autoSpaceDN/>
        <w:spacing w:after="0" w:line="240" w:lineRule="auto"/>
        <w:rPr>
          <w:rFonts w:ascii="Times New Roman" w:eastAsia="Batang" w:hAnsi="Times New Roman" w:cs="Times New Roman"/>
          <w:b/>
          <w:kern w:val="0"/>
          <w:sz w:val="24"/>
          <w:szCs w:val="24"/>
        </w:rPr>
        <w:sectPr w:rsidR="00267EE6" w:rsidRPr="00BA590D" w:rsidSect="00417A40">
          <w:pgSz w:w="16838" w:h="11906" w:orient="landscape"/>
          <w:pgMar w:top="1418" w:right="1418" w:bottom="1418" w:left="1418" w:header="851" w:footer="992" w:gutter="0"/>
          <w:cols w:space="425"/>
          <w:docGrid w:linePitch="360"/>
        </w:sectPr>
      </w:pPr>
    </w:p>
    <w:p w14:paraId="764C75A8" w14:textId="77777777" w:rsidR="00267EE6" w:rsidRPr="00BA590D" w:rsidRDefault="00267EE6" w:rsidP="00267EE6">
      <w:pPr>
        <w:wordWrap/>
        <w:spacing w:after="0" w:line="480" w:lineRule="auto"/>
        <w:rPr>
          <w:rFonts w:ascii="Times New Roman" w:eastAsia="Batang" w:hAnsi="Times New Roman" w:cs="Times New Roman"/>
          <w:kern w:val="0"/>
          <w:sz w:val="24"/>
          <w:szCs w:val="24"/>
          <w:vertAlign w:val="superscript"/>
        </w:rPr>
      </w:pPr>
      <w:r w:rsidRPr="00BA590D">
        <w:rPr>
          <w:rFonts w:ascii="Times New Roman" w:eastAsia="Batang" w:hAnsi="Times New Roman" w:cs="Times New Roman"/>
          <w:b/>
          <w:kern w:val="0"/>
          <w:sz w:val="24"/>
          <w:szCs w:val="24"/>
        </w:rPr>
        <w:lastRenderedPageBreak/>
        <w:t>Table 2</w:t>
      </w:r>
      <w:r>
        <w:rPr>
          <w:rFonts w:ascii="Times New Roman" w:eastAsia="Batang" w:hAnsi="Times New Roman" w:cs="Times New Roman"/>
          <w:b/>
          <w:kern w:val="0"/>
          <w:sz w:val="24"/>
          <w:szCs w:val="24"/>
        </w:rPr>
        <w:t>.</w:t>
      </w:r>
      <w:r w:rsidRPr="00BA590D">
        <w:rPr>
          <w:rFonts w:ascii="Times New Roman" w:eastAsia="Batang" w:hAnsi="Times New Roman" w:cs="Times New Roman"/>
          <w:b/>
          <w:kern w:val="0"/>
          <w:sz w:val="24"/>
          <w:szCs w:val="24"/>
        </w:rPr>
        <w:t xml:space="preserve"> </w:t>
      </w:r>
      <w:r w:rsidRPr="00BA590D">
        <w:rPr>
          <w:rFonts w:ascii="Times New Roman" w:eastAsia="Batang" w:hAnsi="Times New Roman" w:cs="Times New Roman"/>
          <w:kern w:val="0"/>
          <w:sz w:val="24"/>
          <w:szCs w:val="24"/>
        </w:rPr>
        <w:t>Cumulative incidence rates and risk of incident hepatic steatosis according to CES-D score category in all, non-obese and obese individuals</w:t>
      </w: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2302"/>
        <w:gridCol w:w="1342"/>
        <w:gridCol w:w="985"/>
        <w:gridCol w:w="1275"/>
        <w:gridCol w:w="1163"/>
        <w:gridCol w:w="1305"/>
        <w:gridCol w:w="1774"/>
        <w:gridCol w:w="1777"/>
        <w:gridCol w:w="1774"/>
      </w:tblGrid>
      <w:tr w:rsidR="00267EE6" w:rsidRPr="008A733E" w14:paraId="6E8505C8" w14:textId="77777777" w:rsidTr="00AC465F">
        <w:trPr>
          <w:trHeight w:val="397"/>
        </w:trPr>
        <w:tc>
          <w:tcPr>
            <w:tcW w:w="846" w:type="pct"/>
            <w:vMerge w:val="restart"/>
            <w:tcBorders>
              <w:left w:val="nil"/>
              <w:right w:val="nil"/>
            </w:tcBorders>
            <w:vAlign w:val="center"/>
          </w:tcPr>
          <w:p w14:paraId="6E4A9727" w14:textId="77777777" w:rsidR="00267EE6" w:rsidRPr="00BA590D" w:rsidRDefault="00267EE6" w:rsidP="00AC465F">
            <w:pPr>
              <w:widowControl/>
              <w:wordWrap/>
              <w:autoSpaceDE/>
              <w:spacing w:after="0" w:line="240" w:lineRule="auto"/>
              <w:jc w:val="left"/>
              <w:rPr>
                <w:rFonts w:ascii="Times New Roman" w:eastAsia="Batang" w:hAnsi="Times New Roman" w:cs="Times New Roman"/>
                <w:b/>
                <w:kern w:val="0"/>
                <w:sz w:val="24"/>
                <w:szCs w:val="24"/>
              </w:rPr>
            </w:pPr>
            <w:r w:rsidRPr="00BA590D">
              <w:rPr>
                <w:rFonts w:ascii="Times New Roman" w:eastAsia="Gulim" w:hAnsi="Times New Roman" w:cs="Times New Roman"/>
                <w:kern w:val="0"/>
                <w:sz w:val="24"/>
                <w:szCs w:val="24"/>
              </w:rPr>
              <w:t>CES-D score</w:t>
            </w:r>
            <w:r w:rsidRPr="00BA590D">
              <w:rPr>
                <w:rFonts w:ascii="Times New Roman" w:eastAsia="Batang" w:hAnsi="Times New Roman" w:cs="Times New Roman"/>
                <w:bCs/>
                <w:kern w:val="0"/>
                <w:sz w:val="24"/>
                <w:szCs w:val="24"/>
              </w:rPr>
              <w:t xml:space="preserve"> category</w:t>
            </w:r>
          </w:p>
        </w:tc>
        <w:tc>
          <w:tcPr>
            <w:tcW w:w="456" w:type="pct"/>
            <w:vMerge w:val="restart"/>
            <w:tcBorders>
              <w:left w:val="nil"/>
              <w:right w:val="nil"/>
            </w:tcBorders>
            <w:vAlign w:val="center"/>
          </w:tcPr>
          <w:p w14:paraId="3E95AD6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Person-years (PY)</w:t>
            </w:r>
          </w:p>
        </w:tc>
        <w:tc>
          <w:tcPr>
            <w:tcW w:w="355" w:type="pct"/>
            <w:vMerge w:val="restart"/>
            <w:tcBorders>
              <w:left w:val="nil"/>
              <w:right w:val="nil"/>
            </w:tcBorders>
            <w:vAlign w:val="center"/>
          </w:tcPr>
          <w:p w14:paraId="0F291F9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Incident</w:t>
            </w:r>
          </w:p>
          <w:p w14:paraId="37AE4E1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cases</w:t>
            </w:r>
          </w:p>
        </w:tc>
        <w:tc>
          <w:tcPr>
            <w:tcW w:w="471" w:type="pct"/>
            <w:vMerge w:val="restart"/>
            <w:tcBorders>
              <w:left w:val="nil"/>
              <w:right w:val="nil"/>
            </w:tcBorders>
            <w:vAlign w:val="center"/>
          </w:tcPr>
          <w:p w14:paraId="34F64E2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Incidence</w:t>
            </w:r>
          </w:p>
          <w:p w14:paraId="681FFAF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 10</w:t>
            </w:r>
            <w:r w:rsidRPr="00BA590D">
              <w:rPr>
                <w:rFonts w:ascii="Times New Roman" w:eastAsia="Batang" w:hAnsi="Times New Roman" w:cs="Times New Roman"/>
                <w:kern w:val="0"/>
                <w:sz w:val="24"/>
                <w:szCs w:val="24"/>
                <w:vertAlign w:val="superscript"/>
              </w:rPr>
              <w:t>3</w:t>
            </w:r>
            <w:r w:rsidRPr="00BA590D">
              <w:rPr>
                <w:rFonts w:ascii="Times New Roman" w:eastAsia="Batang" w:hAnsi="Times New Roman" w:cs="Times New Roman"/>
                <w:kern w:val="0"/>
                <w:sz w:val="24"/>
                <w:szCs w:val="24"/>
              </w:rPr>
              <w:t xml:space="preserve"> PY)</w:t>
            </w:r>
          </w:p>
        </w:tc>
        <w:tc>
          <w:tcPr>
            <w:tcW w:w="912" w:type="pct"/>
            <w:gridSpan w:val="2"/>
            <w:tcBorders>
              <w:top w:val="single" w:sz="12" w:space="0" w:color="auto"/>
              <w:left w:val="nil"/>
              <w:bottom w:val="single" w:sz="12" w:space="0" w:color="auto"/>
              <w:right w:val="nil"/>
            </w:tcBorders>
            <w:vAlign w:val="center"/>
          </w:tcPr>
          <w:p w14:paraId="2DEAB6CF" w14:textId="77777777" w:rsidR="00267EE6" w:rsidRPr="00BA590D" w:rsidRDefault="00267EE6" w:rsidP="00AC465F">
            <w:pPr>
              <w:widowControl/>
              <w:wordWrap/>
              <w:autoSpaceDE/>
              <w:spacing w:after="0" w:line="240" w:lineRule="auto"/>
              <w:jc w:val="center"/>
              <w:rPr>
                <w:rFonts w:ascii="Times New Roman" w:eastAsia="Batang" w:hAnsi="Times New Roman" w:cs="Times New Roman"/>
                <w:sz w:val="24"/>
                <w:szCs w:val="24"/>
              </w:rPr>
            </w:pPr>
            <w:r w:rsidRPr="00BA590D">
              <w:rPr>
                <w:rFonts w:ascii="Times New Roman" w:eastAsia="Batang" w:hAnsi="Times New Roman" w:cs="Times New Roman"/>
                <w:sz w:val="24"/>
                <w:szCs w:val="24"/>
              </w:rPr>
              <w:t>Cumulative Incidence</w:t>
            </w:r>
          </w:p>
          <w:p w14:paraId="2073F31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 10</w:t>
            </w:r>
            <w:r w:rsidRPr="00BA590D">
              <w:rPr>
                <w:rFonts w:ascii="Times New Roman" w:eastAsia="Batang" w:hAnsi="Times New Roman" w:cs="Times New Roman"/>
                <w:kern w:val="0"/>
                <w:sz w:val="24"/>
                <w:szCs w:val="24"/>
                <w:vertAlign w:val="superscript"/>
              </w:rPr>
              <w:t>3</w:t>
            </w:r>
            <w:r w:rsidRPr="00BA590D">
              <w:rPr>
                <w:rFonts w:ascii="Times New Roman" w:eastAsia="Batang" w:hAnsi="Times New Roman" w:cs="Times New Roman"/>
                <w:kern w:val="0"/>
                <w:sz w:val="24"/>
                <w:szCs w:val="24"/>
              </w:rPr>
              <w:t xml:space="preserve"> person)</w:t>
            </w:r>
          </w:p>
        </w:tc>
        <w:tc>
          <w:tcPr>
            <w:tcW w:w="653" w:type="pct"/>
            <w:vMerge w:val="restart"/>
            <w:tcBorders>
              <w:top w:val="single" w:sz="12" w:space="0" w:color="auto"/>
              <w:left w:val="nil"/>
              <w:right w:val="nil"/>
            </w:tcBorders>
            <w:vAlign w:val="center"/>
          </w:tcPr>
          <w:p w14:paraId="1B40EB82" w14:textId="77777777" w:rsidR="00267EE6" w:rsidRPr="00BA590D" w:rsidRDefault="00267EE6" w:rsidP="00AC465F">
            <w:pPr>
              <w:wordWrap/>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 xml:space="preserve">Age-sex adjusted </w:t>
            </w:r>
            <w:proofErr w:type="spellStart"/>
            <w:r w:rsidRPr="00BA590D">
              <w:rPr>
                <w:rFonts w:ascii="Times New Roman" w:eastAsia="Batang" w:hAnsi="Times New Roman" w:cs="Times New Roman"/>
                <w:kern w:val="0"/>
                <w:sz w:val="24"/>
                <w:szCs w:val="24"/>
              </w:rPr>
              <w:t>HR</w:t>
            </w:r>
            <w:r w:rsidRPr="00BA590D">
              <w:rPr>
                <w:rFonts w:ascii="Times New Roman" w:eastAsia="Batang" w:hAnsi="Times New Roman" w:cs="Times New Roman"/>
                <w:kern w:val="0"/>
                <w:sz w:val="24"/>
                <w:szCs w:val="24"/>
                <w:vertAlign w:val="superscript"/>
              </w:rPr>
              <w:t>a</w:t>
            </w:r>
            <w:proofErr w:type="spellEnd"/>
            <w:r w:rsidRPr="00BA590D">
              <w:rPr>
                <w:rFonts w:ascii="Times New Roman" w:eastAsia="Batang" w:hAnsi="Times New Roman" w:cs="Times New Roman"/>
                <w:kern w:val="0"/>
                <w:sz w:val="24"/>
                <w:szCs w:val="24"/>
              </w:rPr>
              <w:t xml:space="preserve"> (95% CI)</w:t>
            </w:r>
          </w:p>
        </w:tc>
        <w:tc>
          <w:tcPr>
            <w:tcW w:w="1307" w:type="pct"/>
            <w:gridSpan w:val="2"/>
            <w:tcBorders>
              <w:top w:val="single" w:sz="12" w:space="0" w:color="auto"/>
              <w:left w:val="nil"/>
              <w:bottom w:val="single" w:sz="4" w:space="0" w:color="auto"/>
              <w:right w:val="nil"/>
            </w:tcBorders>
            <w:vAlign w:val="center"/>
          </w:tcPr>
          <w:p w14:paraId="24979845" w14:textId="77777777" w:rsidR="00267EE6" w:rsidRDefault="00267EE6" w:rsidP="00AC465F">
            <w:pPr>
              <w:widowControl/>
              <w:wordWrap/>
              <w:autoSpaceDE/>
              <w:spacing w:after="0" w:line="240" w:lineRule="auto"/>
              <w:jc w:val="center"/>
              <w:rPr>
                <w:rFonts w:ascii="Times New Roman" w:eastAsia="Batang" w:hAnsi="Times New Roman" w:cs="Times New Roman"/>
                <w:kern w:val="0"/>
                <w:sz w:val="24"/>
                <w:szCs w:val="24"/>
                <w:vertAlign w:val="superscript"/>
              </w:rPr>
            </w:pPr>
            <w:r w:rsidRPr="00BA590D">
              <w:rPr>
                <w:rFonts w:ascii="Times New Roman" w:eastAsia="Batang" w:hAnsi="Times New Roman" w:cs="Times New Roman"/>
                <w:kern w:val="0"/>
                <w:sz w:val="24"/>
                <w:szCs w:val="24"/>
              </w:rPr>
              <w:t xml:space="preserve">Multivariable-adjusted </w:t>
            </w:r>
            <w:proofErr w:type="spellStart"/>
            <w:r w:rsidRPr="00BA590D">
              <w:rPr>
                <w:rFonts w:ascii="Times New Roman" w:eastAsia="Batang" w:hAnsi="Times New Roman" w:cs="Times New Roman"/>
                <w:kern w:val="0"/>
                <w:sz w:val="24"/>
                <w:szCs w:val="24"/>
              </w:rPr>
              <w:t>HR</w:t>
            </w:r>
            <w:r w:rsidRPr="00BA590D">
              <w:rPr>
                <w:rFonts w:ascii="Times New Roman" w:eastAsia="Batang" w:hAnsi="Times New Roman" w:cs="Times New Roman"/>
                <w:kern w:val="0"/>
                <w:sz w:val="24"/>
                <w:szCs w:val="24"/>
                <w:vertAlign w:val="superscript"/>
              </w:rPr>
              <w:t>a</w:t>
            </w:r>
            <w:proofErr w:type="spellEnd"/>
            <w:r w:rsidRPr="00BA590D">
              <w:rPr>
                <w:rFonts w:ascii="Times New Roman" w:eastAsia="Batang" w:hAnsi="Times New Roman" w:cs="Times New Roman"/>
                <w:kern w:val="0"/>
                <w:sz w:val="24"/>
                <w:szCs w:val="24"/>
                <w:vertAlign w:val="superscript"/>
              </w:rPr>
              <w:t xml:space="preserve"> </w:t>
            </w:r>
          </w:p>
          <w:p w14:paraId="66B951D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(95% CI)</w:t>
            </w:r>
          </w:p>
        </w:tc>
      </w:tr>
      <w:tr w:rsidR="00267EE6" w:rsidRPr="008A733E" w14:paraId="34C98D24" w14:textId="77777777" w:rsidTr="00AC465F">
        <w:trPr>
          <w:trHeight w:val="397"/>
        </w:trPr>
        <w:tc>
          <w:tcPr>
            <w:tcW w:w="846" w:type="pct"/>
            <w:vMerge/>
            <w:tcBorders>
              <w:left w:val="nil"/>
              <w:bottom w:val="single" w:sz="12" w:space="0" w:color="auto"/>
              <w:right w:val="nil"/>
            </w:tcBorders>
            <w:vAlign w:val="center"/>
          </w:tcPr>
          <w:p w14:paraId="003BCCB6" w14:textId="77777777" w:rsidR="00267EE6" w:rsidRPr="00BA590D" w:rsidRDefault="00267EE6" w:rsidP="00AC465F">
            <w:pPr>
              <w:widowControl/>
              <w:wordWrap/>
              <w:autoSpaceDE/>
              <w:spacing w:after="0" w:line="240" w:lineRule="auto"/>
              <w:jc w:val="left"/>
              <w:rPr>
                <w:rFonts w:ascii="Times New Roman" w:eastAsia="Batang" w:hAnsi="Times New Roman" w:cs="Times New Roman"/>
                <w:kern w:val="0"/>
                <w:sz w:val="24"/>
                <w:szCs w:val="24"/>
              </w:rPr>
            </w:pPr>
          </w:p>
        </w:tc>
        <w:tc>
          <w:tcPr>
            <w:tcW w:w="456" w:type="pct"/>
            <w:vMerge/>
            <w:tcBorders>
              <w:left w:val="nil"/>
              <w:bottom w:val="single" w:sz="12" w:space="0" w:color="auto"/>
              <w:right w:val="nil"/>
            </w:tcBorders>
            <w:vAlign w:val="center"/>
          </w:tcPr>
          <w:p w14:paraId="112909C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355" w:type="pct"/>
            <w:vMerge/>
            <w:tcBorders>
              <w:left w:val="nil"/>
              <w:bottom w:val="single" w:sz="12" w:space="0" w:color="auto"/>
              <w:right w:val="nil"/>
            </w:tcBorders>
            <w:vAlign w:val="center"/>
          </w:tcPr>
          <w:p w14:paraId="6E680E5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71" w:type="pct"/>
            <w:vMerge/>
            <w:tcBorders>
              <w:left w:val="nil"/>
              <w:bottom w:val="single" w:sz="12" w:space="0" w:color="auto"/>
              <w:right w:val="nil"/>
            </w:tcBorders>
            <w:vAlign w:val="center"/>
          </w:tcPr>
          <w:p w14:paraId="28FA6CD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single" w:sz="12" w:space="0" w:color="auto"/>
              <w:right w:val="nil"/>
            </w:tcBorders>
            <w:vAlign w:val="center"/>
          </w:tcPr>
          <w:p w14:paraId="2A2F16C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sz w:val="24"/>
                <w:szCs w:val="24"/>
              </w:rPr>
              <w:t>2-Year</w:t>
            </w:r>
          </w:p>
        </w:tc>
        <w:tc>
          <w:tcPr>
            <w:tcW w:w="482" w:type="pct"/>
            <w:tcBorders>
              <w:top w:val="nil"/>
              <w:left w:val="nil"/>
              <w:bottom w:val="single" w:sz="12" w:space="0" w:color="auto"/>
              <w:right w:val="nil"/>
            </w:tcBorders>
            <w:vAlign w:val="center"/>
          </w:tcPr>
          <w:p w14:paraId="6B88B3F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sz w:val="24"/>
                <w:szCs w:val="24"/>
              </w:rPr>
              <w:t>5-Year</w:t>
            </w:r>
          </w:p>
        </w:tc>
        <w:tc>
          <w:tcPr>
            <w:tcW w:w="653" w:type="pct"/>
            <w:vMerge/>
            <w:tcBorders>
              <w:left w:val="nil"/>
              <w:bottom w:val="single" w:sz="12" w:space="0" w:color="auto"/>
              <w:right w:val="nil"/>
            </w:tcBorders>
            <w:vAlign w:val="center"/>
          </w:tcPr>
          <w:p w14:paraId="766DF4D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4" w:space="0" w:color="auto"/>
              <w:left w:val="nil"/>
              <w:bottom w:val="single" w:sz="12" w:space="0" w:color="auto"/>
              <w:right w:val="nil"/>
            </w:tcBorders>
            <w:vAlign w:val="center"/>
          </w:tcPr>
          <w:p w14:paraId="735770D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Model 1</w:t>
            </w:r>
          </w:p>
        </w:tc>
        <w:tc>
          <w:tcPr>
            <w:tcW w:w="654" w:type="pct"/>
            <w:tcBorders>
              <w:top w:val="single" w:sz="4" w:space="0" w:color="auto"/>
              <w:left w:val="nil"/>
              <w:bottom w:val="single" w:sz="12" w:space="0" w:color="auto"/>
              <w:right w:val="nil"/>
            </w:tcBorders>
            <w:vAlign w:val="center"/>
          </w:tcPr>
          <w:p w14:paraId="7C8FD41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Model 2</w:t>
            </w:r>
          </w:p>
        </w:tc>
      </w:tr>
      <w:tr w:rsidR="00267EE6" w:rsidRPr="008A733E" w14:paraId="60E821DF" w14:textId="77777777" w:rsidTr="00AC465F">
        <w:trPr>
          <w:trHeight w:val="397"/>
        </w:trPr>
        <w:tc>
          <w:tcPr>
            <w:tcW w:w="846" w:type="pct"/>
            <w:tcBorders>
              <w:top w:val="single" w:sz="12" w:space="0" w:color="auto"/>
              <w:left w:val="nil"/>
              <w:bottom w:val="nil"/>
              <w:right w:val="nil"/>
            </w:tcBorders>
            <w:vAlign w:val="center"/>
          </w:tcPr>
          <w:p w14:paraId="33387CDD"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 xml:space="preserve">Overall </w:t>
            </w:r>
            <w:r w:rsidRPr="00BA590D">
              <w:rPr>
                <w:rFonts w:ascii="Times New Roman" w:eastAsia="Gulim" w:hAnsi="Times New Roman" w:cs="Times New Roman"/>
                <w:b/>
                <w:kern w:val="0"/>
                <w:sz w:val="24"/>
                <w:szCs w:val="24"/>
              </w:rPr>
              <w:t>(</w:t>
            </w:r>
            <w:r w:rsidRPr="00BA590D">
              <w:rPr>
                <w:rFonts w:ascii="Times New Roman" w:eastAsia="Gulim" w:hAnsi="Times New Roman" w:cs="Times New Roman"/>
                <w:kern w:val="0"/>
                <w:sz w:val="24"/>
                <w:szCs w:val="24"/>
              </w:rPr>
              <w:t>n</w:t>
            </w:r>
            <w:r w:rsidRPr="00BA590D">
              <w:rPr>
                <w:rFonts w:ascii="Times New Roman" w:eastAsia="Gulim" w:hAnsi="Times New Roman" w:cs="Times New Roman"/>
                <w:b/>
                <w:kern w:val="0"/>
                <w:sz w:val="24"/>
                <w:szCs w:val="24"/>
              </w:rPr>
              <w:t>=</w:t>
            </w:r>
            <w:r w:rsidRPr="00BA590D">
              <w:rPr>
                <w:rFonts w:ascii="Times New Roman" w:eastAsia="Gulim" w:hAnsi="Times New Roman" w:cs="Times New Roman"/>
                <w:kern w:val="0"/>
                <w:sz w:val="24"/>
                <w:szCs w:val="24"/>
              </w:rPr>
              <w:t>142,005</w:t>
            </w:r>
            <w:r w:rsidRPr="00BA590D">
              <w:rPr>
                <w:rFonts w:ascii="Times New Roman" w:eastAsia="Gulim" w:hAnsi="Times New Roman" w:cs="Times New Roman"/>
                <w:b/>
                <w:kern w:val="0"/>
                <w:sz w:val="24"/>
                <w:szCs w:val="24"/>
              </w:rPr>
              <w:t>)</w:t>
            </w:r>
          </w:p>
        </w:tc>
        <w:tc>
          <w:tcPr>
            <w:tcW w:w="456" w:type="pct"/>
            <w:tcBorders>
              <w:top w:val="single" w:sz="12" w:space="0" w:color="auto"/>
              <w:left w:val="nil"/>
              <w:bottom w:val="nil"/>
              <w:right w:val="nil"/>
            </w:tcBorders>
            <w:vAlign w:val="center"/>
          </w:tcPr>
          <w:p w14:paraId="191AFB8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355" w:type="pct"/>
            <w:tcBorders>
              <w:top w:val="single" w:sz="12" w:space="0" w:color="auto"/>
              <w:left w:val="nil"/>
              <w:bottom w:val="nil"/>
              <w:right w:val="nil"/>
            </w:tcBorders>
            <w:vAlign w:val="center"/>
          </w:tcPr>
          <w:p w14:paraId="3B2F802C"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single" w:sz="12" w:space="0" w:color="auto"/>
              <w:left w:val="nil"/>
              <w:bottom w:val="nil"/>
              <w:right w:val="nil"/>
            </w:tcBorders>
            <w:vAlign w:val="center"/>
          </w:tcPr>
          <w:p w14:paraId="2854D89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single" w:sz="12" w:space="0" w:color="auto"/>
              <w:left w:val="nil"/>
              <w:bottom w:val="nil"/>
              <w:right w:val="nil"/>
            </w:tcBorders>
            <w:vAlign w:val="center"/>
          </w:tcPr>
          <w:p w14:paraId="5A0548E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single" w:sz="12" w:space="0" w:color="auto"/>
              <w:left w:val="nil"/>
              <w:bottom w:val="nil"/>
              <w:right w:val="nil"/>
            </w:tcBorders>
            <w:vAlign w:val="center"/>
          </w:tcPr>
          <w:p w14:paraId="17CACD6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single" w:sz="12" w:space="0" w:color="auto"/>
              <w:left w:val="nil"/>
              <w:bottom w:val="nil"/>
              <w:right w:val="nil"/>
            </w:tcBorders>
            <w:vAlign w:val="center"/>
          </w:tcPr>
          <w:p w14:paraId="5A36386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12" w:space="0" w:color="auto"/>
              <w:left w:val="nil"/>
              <w:bottom w:val="nil"/>
              <w:right w:val="nil"/>
            </w:tcBorders>
            <w:vAlign w:val="center"/>
          </w:tcPr>
          <w:p w14:paraId="6D1E1D9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12" w:space="0" w:color="auto"/>
              <w:left w:val="nil"/>
              <w:bottom w:val="nil"/>
              <w:right w:val="nil"/>
            </w:tcBorders>
            <w:vAlign w:val="center"/>
          </w:tcPr>
          <w:p w14:paraId="3762B5E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63FC07BA" w14:textId="77777777" w:rsidTr="00AC465F">
        <w:trPr>
          <w:trHeight w:val="397"/>
        </w:trPr>
        <w:tc>
          <w:tcPr>
            <w:tcW w:w="846" w:type="pct"/>
            <w:tcBorders>
              <w:top w:val="nil"/>
              <w:left w:val="nil"/>
              <w:bottom w:val="nil"/>
              <w:right w:val="nil"/>
            </w:tcBorders>
            <w:vAlign w:val="center"/>
          </w:tcPr>
          <w:p w14:paraId="44685D80"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456" w:type="pct"/>
            <w:tcBorders>
              <w:top w:val="nil"/>
              <w:left w:val="nil"/>
              <w:bottom w:val="nil"/>
              <w:right w:val="nil"/>
            </w:tcBorders>
            <w:vAlign w:val="center"/>
          </w:tcPr>
          <w:p w14:paraId="72D7CA25"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375,354.4</w:t>
            </w:r>
          </w:p>
        </w:tc>
        <w:tc>
          <w:tcPr>
            <w:tcW w:w="355" w:type="pct"/>
            <w:tcBorders>
              <w:top w:val="nil"/>
              <w:left w:val="nil"/>
              <w:bottom w:val="nil"/>
              <w:right w:val="nil"/>
            </w:tcBorders>
            <w:vAlign w:val="center"/>
          </w:tcPr>
          <w:p w14:paraId="5B72D4B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17,819</w:t>
            </w:r>
          </w:p>
        </w:tc>
        <w:tc>
          <w:tcPr>
            <w:tcW w:w="471" w:type="pct"/>
            <w:tcBorders>
              <w:top w:val="nil"/>
              <w:left w:val="nil"/>
              <w:bottom w:val="nil"/>
              <w:right w:val="nil"/>
            </w:tcBorders>
            <w:vAlign w:val="center"/>
          </w:tcPr>
          <w:p w14:paraId="5F566FD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47.5</w:t>
            </w:r>
          </w:p>
        </w:tc>
        <w:tc>
          <w:tcPr>
            <w:tcW w:w="430" w:type="pct"/>
            <w:tcBorders>
              <w:top w:val="nil"/>
              <w:left w:val="nil"/>
              <w:bottom w:val="nil"/>
              <w:right w:val="nil"/>
            </w:tcBorders>
            <w:vAlign w:val="center"/>
          </w:tcPr>
          <w:p w14:paraId="120CF69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70.1</w:t>
            </w:r>
          </w:p>
        </w:tc>
        <w:tc>
          <w:tcPr>
            <w:tcW w:w="482" w:type="pct"/>
            <w:tcBorders>
              <w:top w:val="nil"/>
              <w:left w:val="nil"/>
              <w:bottom w:val="nil"/>
              <w:right w:val="nil"/>
            </w:tcBorders>
            <w:vAlign w:val="center"/>
          </w:tcPr>
          <w:p w14:paraId="165C481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212.9</w:t>
            </w:r>
          </w:p>
        </w:tc>
        <w:tc>
          <w:tcPr>
            <w:tcW w:w="653" w:type="pct"/>
            <w:tcBorders>
              <w:top w:val="nil"/>
              <w:left w:val="nil"/>
              <w:bottom w:val="nil"/>
              <w:right w:val="nil"/>
            </w:tcBorders>
            <w:vAlign w:val="center"/>
          </w:tcPr>
          <w:p w14:paraId="6D462FE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38A9C9A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64A9DFC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58566107" w14:textId="77777777" w:rsidTr="00AC465F">
        <w:trPr>
          <w:trHeight w:val="397"/>
        </w:trPr>
        <w:tc>
          <w:tcPr>
            <w:tcW w:w="846" w:type="pct"/>
            <w:tcBorders>
              <w:top w:val="nil"/>
              <w:left w:val="nil"/>
              <w:bottom w:val="nil"/>
              <w:right w:val="nil"/>
            </w:tcBorders>
            <w:vAlign w:val="center"/>
          </w:tcPr>
          <w:p w14:paraId="56C14A41"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456" w:type="pct"/>
            <w:tcBorders>
              <w:top w:val="nil"/>
              <w:left w:val="nil"/>
              <w:bottom w:val="nil"/>
              <w:right w:val="nil"/>
            </w:tcBorders>
            <w:vAlign w:val="center"/>
          </w:tcPr>
          <w:p w14:paraId="504A77BA"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158,046.5</w:t>
            </w:r>
          </w:p>
        </w:tc>
        <w:tc>
          <w:tcPr>
            <w:tcW w:w="355" w:type="pct"/>
            <w:tcBorders>
              <w:top w:val="nil"/>
              <w:left w:val="nil"/>
              <w:bottom w:val="nil"/>
              <w:right w:val="nil"/>
            </w:tcBorders>
            <w:vAlign w:val="center"/>
          </w:tcPr>
          <w:p w14:paraId="53E00BC9"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7,232</w:t>
            </w:r>
          </w:p>
        </w:tc>
        <w:tc>
          <w:tcPr>
            <w:tcW w:w="471" w:type="pct"/>
            <w:tcBorders>
              <w:top w:val="nil"/>
              <w:left w:val="nil"/>
              <w:bottom w:val="nil"/>
              <w:right w:val="nil"/>
            </w:tcBorders>
            <w:vAlign w:val="center"/>
          </w:tcPr>
          <w:p w14:paraId="5531097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45.8</w:t>
            </w:r>
          </w:p>
        </w:tc>
        <w:tc>
          <w:tcPr>
            <w:tcW w:w="430" w:type="pct"/>
            <w:tcBorders>
              <w:top w:val="nil"/>
              <w:left w:val="nil"/>
              <w:bottom w:val="nil"/>
              <w:right w:val="nil"/>
            </w:tcBorders>
            <w:vAlign w:val="center"/>
          </w:tcPr>
          <w:p w14:paraId="5545063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65.3</w:t>
            </w:r>
          </w:p>
        </w:tc>
        <w:tc>
          <w:tcPr>
            <w:tcW w:w="482" w:type="pct"/>
            <w:tcBorders>
              <w:top w:val="nil"/>
              <w:left w:val="nil"/>
              <w:bottom w:val="nil"/>
              <w:right w:val="nil"/>
            </w:tcBorders>
            <w:vAlign w:val="center"/>
          </w:tcPr>
          <w:p w14:paraId="540BC8E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203.3</w:t>
            </w:r>
          </w:p>
        </w:tc>
        <w:tc>
          <w:tcPr>
            <w:tcW w:w="653" w:type="pct"/>
            <w:tcBorders>
              <w:top w:val="nil"/>
              <w:left w:val="nil"/>
              <w:bottom w:val="nil"/>
              <w:right w:val="nil"/>
            </w:tcBorders>
            <w:vAlign w:val="center"/>
          </w:tcPr>
          <w:p w14:paraId="6327928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1.02 (1.00-1.05)</w:t>
            </w:r>
          </w:p>
        </w:tc>
        <w:tc>
          <w:tcPr>
            <w:tcW w:w="654" w:type="pct"/>
            <w:tcBorders>
              <w:top w:val="nil"/>
              <w:left w:val="nil"/>
              <w:bottom w:val="nil"/>
              <w:right w:val="nil"/>
            </w:tcBorders>
            <w:vAlign w:val="center"/>
          </w:tcPr>
          <w:p w14:paraId="002DE10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1.03 (1.00-1.06)</w:t>
            </w:r>
          </w:p>
        </w:tc>
        <w:tc>
          <w:tcPr>
            <w:tcW w:w="654" w:type="pct"/>
            <w:tcBorders>
              <w:top w:val="nil"/>
              <w:left w:val="nil"/>
              <w:bottom w:val="nil"/>
              <w:right w:val="nil"/>
            </w:tcBorders>
            <w:vAlign w:val="center"/>
          </w:tcPr>
          <w:p w14:paraId="7B1E66B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1.03 (1.00-1.06)</w:t>
            </w:r>
          </w:p>
        </w:tc>
      </w:tr>
      <w:tr w:rsidR="00267EE6" w:rsidRPr="008A733E" w14:paraId="502D4371" w14:textId="77777777" w:rsidTr="00AC465F">
        <w:trPr>
          <w:trHeight w:val="397"/>
        </w:trPr>
        <w:tc>
          <w:tcPr>
            <w:tcW w:w="846" w:type="pct"/>
            <w:tcBorders>
              <w:top w:val="nil"/>
              <w:left w:val="nil"/>
              <w:bottom w:val="nil"/>
              <w:right w:val="nil"/>
            </w:tcBorders>
            <w:vAlign w:val="center"/>
          </w:tcPr>
          <w:p w14:paraId="04D531C6"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456" w:type="pct"/>
            <w:tcBorders>
              <w:top w:val="nil"/>
              <w:left w:val="nil"/>
              <w:bottom w:val="nil"/>
              <w:right w:val="nil"/>
            </w:tcBorders>
            <w:vAlign w:val="center"/>
          </w:tcPr>
          <w:p w14:paraId="01E31F72"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73,175.3</w:t>
            </w:r>
          </w:p>
        </w:tc>
        <w:tc>
          <w:tcPr>
            <w:tcW w:w="355" w:type="pct"/>
            <w:tcBorders>
              <w:top w:val="nil"/>
              <w:left w:val="nil"/>
              <w:bottom w:val="nil"/>
              <w:right w:val="nil"/>
            </w:tcBorders>
            <w:vAlign w:val="center"/>
          </w:tcPr>
          <w:p w14:paraId="013A19D5"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2,759</w:t>
            </w:r>
          </w:p>
        </w:tc>
        <w:tc>
          <w:tcPr>
            <w:tcW w:w="471" w:type="pct"/>
            <w:tcBorders>
              <w:top w:val="nil"/>
              <w:left w:val="nil"/>
              <w:bottom w:val="nil"/>
              <w:right w:val="nil"/>
            </w:tcBorders>
            <w:vAlign w:val="center"/>
          </w:tcPr>
          <w:p w14:paraId="2CFDA37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37.7</w:t>
            </w:r>
          </w:p>
        </w:tc>
        <w:tc>
          <w:tcPr>
            <w:tcW w:w="430" w:type="pct"/>
            <w:tcBorders>
              <w:top w:val="nil"/>
              <w:left w:val="nil"/>
              <w:bottom w:val="nil"/>
              <w:right w:val="nil"/>
            </w:tcBorders>
            <w:vAlign w:val="center"/>
          </w:tcPr>
          <w:p w14:paraId="19743D8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50.8</w:t>
            </w:r>
          </w:p>
        </w:tc>
        <w:tc>
          <w:tcPr>
            <w:tcW w:w="482" w:type="pct"/>
            <w:tcBorders>
              <w:top w:val="nil"/>
              <w:left w:val="nil"/>
              <w:bottom w:val="nil"/>
              <w:right w:val="nil"/>
            </w:tcBorders>
            <w:vAlign w:val="center"/>
          </w:tcPr>
          <w:p w14:paraId="1B6A1B8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166.9</w:t>
            </w:r>
          </w:p>
        </w:tc>
        <w:tc>
          <w:tcPr>
            <w:tcW w:w="653" w:type="pct"/>
            <w:tcBorders>
              <w:top w:val="nil"/>
              <w:left w:val="nil"/>
              <w:bottom w:val="nil"/>
              <w:right w:val="nil"/>
            </w:tcBorders>
            <w:vAlign w:val="center"/>
          </w:tcPr>
          <w:p w14:paraId="50B00A2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1.07 (1.03-1.12)</w:t>
            </w:r>
          </w:p>
        </w:tc>
        <w:tc>
          <w:tcPr>
            <w:tcW w:w="654" w:type="pct"/>
            <w:tcBorders>
              <w:top w:val="nil"/>
              <w:left w:val="nil"/>
              <w:bottom w:val="nil"/>
              <w:right w:val="nil"/>
            </w:tcBorders>
            <w:vAlign w:val="center"/>
          </w:tcPr>
          <w:p w14:paraId="0C82BAD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1.06 (1.01-1.10)</w:t>
            </w:r>
          </w:p>
        </w:tc>
        <w:tc>
          <w:tcPr>
            <w:tcW w:w="654" w:type="pct"/>
            <w:tcBorders>
              <w:top w:val="nil"/>
              <w:left w:val="nil"/>
              <w:bottom w:val="nil"/>
              <w:right w:val="nil"/>
            </w:tcBorders>
            <w:vAlign w:val="center"/>
          </w:tcPr>
          <w:p w14:paraId="0E46E0D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1.07 (1.03-1.11)</w:t>
            </w:r>
          </w:p>
        </w:tc>
      </w:tr>
      <w:tr w:rsidR="00267EE6" w:rsidRPr="008A733E" w14:paraId="72DCF114" w14:textId="77777777" w:rsidTr="00AC465F">
        <w:trPr>
          <w:trHeight w:val="397"/>
        </w:trPr>
        <w:tc>
          <w:tcPr>
            <w:tcW w:w="846" w:type="pct"/>
            <w:tcBorders>
              <w:top w:val="nil"/>
              <w:left w:val="nil"/>
              <w:bottom w:val="nil"/>
              <w:right w:val="nil"/>
            </w:tcBorders>
            <w:vAlign w:val="center"/>
          </w:tcPr>
          <w:p w14:paraId="738138FD"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456" w:type="pct"/>
            <w:tcBorders>
              <w:top w:val="nil"/>
              <w:left w:val="nil"/>
              <w:bottom w:val="nil"/>
              <w:right w:val="nil"/>
            </w:tcBorders>
            <w:vAlign w:val="center"/>
          </w:tcPr>
          <w:p w14:paraId="3F74342D"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55" w:type="pct"/>
            <w:tcBorders>
              <w:top w:val="nil"/>
              <w:left w:val="nil"/>
              <w:bottom w:val="nil"/>
              <w:right w:val="nil"/>
            </w:tcBorders>
            <w:vAlign w:val="center"/>
          </w:tcPr>
          <w:p w14:paraId="68027C56"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nil"/>
              <w:left w:val="nil"/>
              <w:bottom w:val="nil"/>
              <w:right w:val="nil"/>
            </w:tcBorders>
            <w:vAlign w:val="center"/>
          </w:tcPr>
          <w:p w14:paraId="4268CED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nil"/>
              <w:right w:val="nil"/>
            </w:tcBorders>
            <w:vAlign w:val="center"/>
          </w:tcPr>
          <w:p w14:paraId="49D4525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nil"/>
              <w:left w:val="nil"/>
              <w:bottom w:val="nil"/>
              <w:right w:val="nil"/>
            </w:tcBorders>
            <w:vAlign w:val="center"/>
          </w:tcPr>
          <w:p w14:paraId="7167C8F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3594B0A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&lt;0.001</w:t>
            </w:r>
          </w:p>
        </w:tc>
        <w:tc>
          <w:tcPr>
            <w:tcW w:w="654" w:type="pct"/>
            <w:tcBorders>
              <w:top w:val="nil"/>
              <w:left w:val="nil"/>
              <w:bottom w:val="nil"/>
              <w:right w:val="nil"/>
            </w:tcBorders>
            <w:vAlign w:val="center"/>
          </w:tcPr>
          <w:p w14:paraId="2448B35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0.002</w:t>
            </w:r>
          </w:p>
        </w:tc>
        <w:tc>
          <w:tcPr>
            <w:tcW w:w="654" w:type="pct"/>
            <w:tcBorders>
              <w:top w:val="nil"/>
              <w:left w:val="nil"/>
              <w:bottom w:val="nil"/>
              <w:right w:val="nil"/>
            </w:tcBorders>
            <w:vAlign w:val="center"/>
          </w:tcPr>
          <w:p w14:paraId="1414891E"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r w:rsidR="00267EE6" w:rsidRPr="008A733E" w14:paraId="0CF8582A" w14:textId="77777777" w:rsidTr="00AC465F">
        <w:trPr>
          <w:trHeight w:val="397"/>
        </w:trPr>
        <w:tc>
          <w:tcPr>
            <w:tcW w:w="846" w:type="pct"/>
            <w:tcBorders>
              <w:top w:val="nil"/>
              <w:left w:val="nil"/>
              <w:bottom w:val="nil"/>
              <w:right w:val="nil"/>
            </w:tcBorders>
            <w:vAlign w:val="center"/>
          </w:tcPr>
          <w:p w14:paraId="21197A6A"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Non-obese (n=124,794)</w:t>
            </w:r>
          </w:p>
        </w:tc>
        <w:tc>
          <w:tcPr>
            <w:tcW w:w="456" w:type="pct"/>
            <w:tcBorders>
              <w:top w:val="nil"/>
              <w:left w:val="nil"/>
              <w:bottom w:val="nil"/>
              <w:right w:val="nil"/>
            </w:tcBorders>
            <w:vAlign w:val="center"/>
          </w:tcPr>
          <w:p w14:paraId="6979E895"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55" w:type="pct"/>
            <w:tcBorders>
              <w:top w:val="nil"/>
              <w:left w:val="nil"/>
              <w:bottom w:val="nil"/>
              <w:right w:val="nil"/>
            </w:tcBorders>
            <w:vAlign w:val="center"/>
          </w:tcPr>
          <w:p w14:paraId="04DC7F30"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nil"/>
              <w:left w:val="nil"/>
              <w:bottom w:val="nil"/>
              <w:right w:val="nil"/>
            </w:tcBorders>
            <w:vAlign w:val="center"/>
          </w:tcPr>
          <w:p w14:paraId="1A080CD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nil"/>
              <w:right w:val="nil"/>
            </w:tcBorders>
            <w:vAlign w:val="center"/>
          </w:tcPr>
          <w:p w14:paraId="41E2252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nil"/>
              <w:left w:val="nil"/>
              <w:bottom w:val="nil"/>
              <w:right w:val="nil"/>
            </w:tcBorders>
            <w:vAlign w:val="center"/>
          </w:tcPr>
          <w:p w14:paraId="1BB7D26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760EE08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33C9711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5204608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5FD1AED3" w14:textId="77777777" w:rsidTr="00AC465F">
        <w:trPr>
          <w:trHeight w:val="397"/>
        </w:trPr>
        <w:tc>
          <w:tcPr>
            <w:tcW w:w="846" w:type="pct"/>
            <w:tcBorders>
              <w:top w:val="nil"/>
              <w:left w:val="nil"/>
              <w:bottom w:val="nil"/>
              <w:right w:val="nil"/>
            </w:tcBorders>
            <w:vAlign w:val="center"/>
          </w:tcPr>
          <w:p w14:paraId="2E5B086B"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456" w:type="pct"/>
            <w:tcBorders>
              <w:top w:val="nil"/>
              <w:left w:val="nil"/>
              <w:bottom w:val="nil"/>
              <w:right w:val="nil"/>
            </w:tcBorders>
            <w:vAlign w:val="center"/>
          </w:tcPr>
          <w:p w14:paraId="755EBD72"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335,387.9</w:t>
            </w:r>
          </w:p>
        </w:tc>
        <w:tc>
          <w:tcPr>
            <w:tcW w:w="355" w:type="pct"/>
            <w:tcBorders>
              <w:top w:val="nil"/>
              <w:left w:val="nil"/>
              <w:bottom w:val="nil"/>
              <w:right w:val="nil"/>
            </w:tcBorders>
            <w:vAlign w:val="center"/>
          </w:tcPr>
          <w:p w14:paraId="4E96B0AE"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12,728</w:t>
            </w:r>
          </w:p>
        </w:tc>
        <w:tc>
          <w:tcPr>
            <w:tcW w:w="471" w:type="pct"/>
            <w:tcBorders>
              <w:top w:val="nil"/>
              <w:left w:val="nil"/>
              <w:bottom w:val="nil"/>
              <w:right w:val="nil"/>
            </w:tcBorders>
            <w:vAlign w:val="center"/>
          </w:tcPr>
          <w:p w14:paraId="0604DD3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38.0</w:t>
            </w:r>
          </w:p>
        </w:tc>
        <w:tc>
          <w:tcPr>
            <w:tcW w:w="430" w:type="pct"/>
            <w:tcBorders>
              <w:top w:val="nil"/>
              <w:left w:val="nil"/>
              <w:bottom w:val="nil"/>
              <w:right w:val="nil"/>
            </w:tcBorders>
            <w:vAlign w:val="center"/>
          </w:tcPr>
          <w:p w14:paraId="03A6CD2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52.8</w:t>
            </w:r>
          </w:p>
        </w:tc>
        <w:tc>
          <w:tcPr>
            <w:tcW w:w="482" w:type="pct"/>
            <w:tcBorders>
              <w:top w:val="nil"/>
              <w:left w:val="nil"/>
              <w:bottom w:val="nil"/>
              <w:right w:val="nil"/>
            </w:tcBorders>
            <w:vAlign w:val="center"/>
          </w:tcPr>
          <w:p w14:paraId="311888D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171.6</w:t>
            </w:r>
          </w:p>
        </w:tc>
        <w:tc>
          <w:tcPr>
            <w:tcW w:w="653" w:type="pct"/>
            <w:tcBorders>
              <w:top w:val="nil"/>
              <w:left w:val="nil"/>
              <w:bottom w:val="nil"/>
              <w:right w:val="nil"/>
            </w:tcBorders>
            <w:vAlign w:val="center"/>
          </w:tcPr>
          <w:p w14:paraId="1547554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6C9EB00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1ED4ABD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403ADB36" w14:textId="77777777" w:rsidTr="00AC465F">
        <w:trPr>
          <w:trHeight w:val="397"/>
        </w:trPr>
        <w:tc>
          <w:tcPr>
            <w:tcW w:w="846" w:type="pct"/>
            <w:tcBorders>
              <w:top w:val="nil"/>
              <w:left w:val="nil"/>
              <w:bottom w:val="nil"/>
              <w:right w:val="nil"/>
            </w:tcBorders>
            <w:vAlign w:val="center"/>
          </w:tcPr>
          <w:p w14:paraId="0A2CAC52"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456" w:type="pct"/>
            <w:tcBorders>
              <w:top w:val="nil"/>
              <w:left w:val="nil"/>
              <w:bottom w:val="nil"/>
              <w:right w:val="nil"/>
            </w:tcBorders>
            <w:vAlign w:val="center"/>
          </w:tcPr>
          <w:p w14:paraId="6EDB8D31"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142,561.0</w:t>
            </w:r>
          </w:p>
        </w:tc>
        <w:tc>
          <w:tcPr>
            <w:tcW w:w="355" w:type="pct"/>
            <w:tcBorders>
              <w:top w:val="nil"/>
              <w:left w:val="nil"/>
              <w:bottom w:val="nil"/>
              <w:right w:val="nil"/>
            </w:tcBorders>
            <w:vAlign w:val="center"/>
          </w:tcPr>
          <w:p w14:paraId="77C494F9"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5,243</w:t>
            </w:r>
          </w:p>
        </w:tc>
        <w:tc>
          <w:tcPr>
            <w:tcW w:w="471" w:type="pct"/>
            <w:tcBorders>
              <w:top w:val="nil"/>
              <w:left w:val="nil"/>
              <w:bottom w:val="nil"/>
              <w:right w:val="nil"/>
            </w:tcBorders>
            <w:vAlign w:val="center"/>
          </w:tcPr>
          <w:p w14:paraId="4B93FE2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36.8</w:t>
            </w:r>
          </w:p>
        </w:tc>
        <w:tc>
          <w:tcPr>
            <w:tcW w:w="430" w:type="pct"/>
            <w:tcBorders>
              <w:top w:val="nil"/>
              <w:left w:val="nil"/>
              <w:bottom w:val="nil"/>
              <w:right w:val="nil"/>
            </w:tcBorders>
            <w:vAlign w:val="center"/>
          </w:tcPr>
          <w:p w14:paraId="078B0FF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49.3</w:t>
            </w:r>
          </w:p>
        </w:tc>
        <w:tc>
          <w:tcPr>
            <w:tcW w:w="482" w:type="pct"/>
            <w:tcBorders>
              <w:top w:val="nil"/>
              <w:left w:val="nil"/>
              <w:bottom w:val="nil"/>
              <w:right w:val="nil"/>
            </w:tcBorders>
            <w:vAlign w:val="center"/>
          </w:tcPr>
          <w:p w14:paraId="7CEF533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162.9</w:t>
            </w:r>
          </w:p>
        </w:tc>
        <w:tc>
          <w:tcPr>
            <w:tcW w:w="653" w:type="pct"/>
            <w:tcBorders>
              <w:top w:val="nil"/>
              <w:left w:val="nil"/>
              <w:bottom w:val="nil"/>
              <w:right w:val="nil"/>
            </w:tcBorders>
            <w:vAlign w:val="center"/>
          </w:tcPr>
          <w:p w14:paraId="045917F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1.02 (0.99-1.05)</w:t>
            </w:r>
          </w:p>
        </w:tc>
        <w:tc>
          <w:tcPr>
            <w:tcW w:w="654" w:type="pct"/>
            <w:tcBorders>
              <w:top w:val="nil"/>
              <w:left w:val="nil"/>
              <w:bottom w:val="nil"/>
              <w:right w:val="nil"/>
            </w:tcBorders>
            <w:vAlign w:val="center"/>
          </w:tcPr>
          <w:p w14:paraId="68F9193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1.02 (0.99-1.06)</w:t>
            </w:r>
          </w:p>
        </w:tc>
        <w:tc>
          <w:tcPr>
            <w:tcW w:w="654" w:type="pct"/>
            <w:tcBorders>
              <w:top w:val="nil"/>
              <w:left w:val="nil"/>
              <w:bottom w:val="nil"/>
              <w:right w:val="nil"/>
            </w:tcBorders>
            <w:vAlign w:val="center"/>
          </w:tcPr>
          <w:p w14:paraId="374A80C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1.04 (1.00-1.07)</w:t>
            </w:r>
          </w:p>
        </w:tc>
      </w:tr>
      <w:tr w:rsidR="00267EE6" w:rsidRPr="008A733E" w14:paraId="04A97C6E" w14:textId="77777777" w:rsidTr="00AC465F">
        <w:trPr>
          <w:trHeight w:val="397"/>
        </w:trPr>
        <w:tc>
          <w:tcPr>
            <w:tcW w:w="846" w:type="pct"/>
            <w:tcBorders>
              <w:top w:val="nil"/>
              <w:left w:val="nil"/>
              <w:bottom w:val="nil"/>
              <w:right w:val="nil"/>
            </w:tcBorders>
            <w:vAlign w:val="center"/>
          </w:tcPr>
          <w:p w14:paraId="2CF871B2"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456" w:type="pct"/>
            <w:tcBorders>
              <w:top w:val="nil"/>
              <w:left w:val="nil"/>
              <w:bottom w:val="nil"/>
              <w:right w:val="nil"/>
            </w:tcBorders>
            <w:vAlign w:val="center"/>
          </w:tcPr>
          <w:p w14:paraId="522E93A7"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66,881.6</w:t>
            </w:r>
          </w:p>
        </w:tc>
        <w:tc>
          <w:tcPr>
            <w:tcW w:w="355" w:type="pct"/>
            <w:tcBorders>
              <w:top w:val="nil"/>
              <w:left w:val="nil"/>
              <w:bottom w:val="nil"/>
              <w:right w:val="nil"/>
            </w:tcBorders>
            <w:vAlign w:val="center"/>
          </w:tcPr>
          <w:p w14:paraId="5FE34D46"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1,985</w:t>
            </w:r>
          </w:p>
        </w:tc>
        <w:tc>
          <w:tcPr>
            <w:tcW w:w="471" w:type="pct"/>
            <w:tcBorders>
              <w:top w:val="nil"/>
              <w:left w:val="nil"/>
              <w:bottom w:val="nil"/>
              <w:right w:val="nil"/>
            </w:tcBorders>
            <w:vAlign w:val="center"/>
          </w:tcPr>
          <w:p w14:paraId="2E186DF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29.7</w:t>
            </w:r>
          </w:p>
        </w:tc>
        <w:tc>
          <w:tcPr>
            <w:tcW w:w="430" w:type="pct"/>
            <w:tcBorders>
              <w:top w:val="nil"/>
              <w:left w:val="nil"/>
              <w:bottom w:val="nil"/>
              <w:right w:val="nil"/>
            </w:tcBorders>
            <w:vAlign w:val="center"/>
          </w:tcPr>
          <w:p w14:paraId="7A3E858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39.1</w:t>
            </w:r>
          </w:p>
        </w:tc>
        <w:tc>
          <w:tcPr>
            <w:tcW w:w="482" w:type="pct"/>
            <w:tcBorders>
              <w:top w:val="nil"/>
              <w:left w:val="nil"/>
              <w:bottom w:val="nil"/>
              <w:right w:val="nil"/>
            </w:tcBorders>
            <w:vAlign w:val="center"/>
          </w:tcPr>
          <w:p w14:paraId="4B9550C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129.7</w:t>
            </w:r>
          </w:p>
        </w:tc>
        <w:tc>
          <w:tcPr>
            <w:tcW w:w="653" w:type="pct"/>
            <w:tcBorders>
              <w:top w:val="nil"/>
              <w:left w:val="nil"/>
              <w:bottom w:val="nil"/>
              <w:right w:val="nil"/>
            </w:tcBorders>
            <w:vAlign w:val="center"/>
          </w:tcPr>
          <w:p w14:paraId="3A47C55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1.01 (0.96-1.06)</w:t>
            </w:r>
          </w:p>
        </w:tc>
        <w:tc>
          <w:tcPr>
            <w:tcW w:w="654" w:type="pct"/>
            <w:tcBorders>
              <w:top w:val="nil"/>
              <w:left w:val="nil"/>
              <w:bottom w:val="nil"/>
              <w:right w:val="nil"/>
            </w:tcBorders>
            <w:vAlign w:val="center"/>
          </w:tcPr>
          <w:p w14:paraId="6E69A00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(0.95-1.05)</w:t>
            </w:r>
          </w:p>
        </w:tc>
        <w:tc>
          <w:tcPr>
            <w:tcW w:w="654" w:type="pct"/>
            <w:tcBorders>
              <w:top w:val="nil"/>
              <w:left w:val="nil"/>
              <w:bottom w:val="nil"/>
              <w:right w:val="nil"/>
            </w:tcBorders>
            <w:vAlign w:val="center"/>
          </w:tcPr>
          <w:p w14:paraId="652CD9B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1.02 (0.98-1.07)</w:t>
            </w:r>
          </w:p>
        </w:tc>
      </w:tr>
      <w:tr w:rsidR="00267EE6" w:rsidRPr="008A733E" w14:paraId="60A09A5A" w14:textId="77777777" w:rsidTr="00AC465F">
        <w:trPr>
          <w:trHeight w:val="397"/>
        </w:trPr>
        <w:tc>
          <w:tcPr>
            <w:tcW w:w="846" w:type="pct"/>
            <w:tcBorders>
              <w:top w:val="nil"/>
              <w:left w:val="nil"/>
              <w:bottom w:val="nil"/>
              <w:right w:val="nil"/>
            </w:tcBorders>
            <w:vAlign w:val="center"/>
          </w:tcPr>
          <w:p w14:paraId="751742DA"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456" w:type="pct"/>
            <w:tcBorders>
              <w:top w:val="nil"/>
              <w:left w:val="nil"/>
              <w:bottom w:val="nil"/>
              <w:right w:val="nil"/>
            </w:tcBorders>
            <w:vAlign w:val="center"/>
          </w:tcPr>
          <w:p w14:paraId="186C9C8F"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55" w:type="pct"/>
            <w:tcBorders>
              <w:top w:val="nil"/>
              <w:left w:val="nil"/>
              <w:bottom w:val="nil"/>
              <w:right w:val="nil"/>
            </w:tcBorders>
            <w:vAlign w:val="center"/>
          </w:tcPr>
          <w:p w14:paraId="19BEDB1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nil"/>
              <w:left w:val="nil"/>
              <w:bottom w:val="nil"/>
              <w:right w:val="nil"/>
            </w:tcBorders>
            <w:vAlign w:val="center"/>
          </w:tcPr>
          <w:p w14:paraId="49E6C8B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nil"/>
              <w:right w:val="nil"/>
            </w:tcBorders>
            <w:vAlign w:val="center"/>
          </w:tcPr>
          <w:p w14:paraId="35AF988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nil"/>
              <w:left w:val="nil"/>
              <w:bottom w:val="nil"/>
              <w:right w:val="nil"/>
            </w:tcBorders>
            <w:vAlign w:val="center"/>
          </w:tcPr>
          <w:p w14:paraId="2C7C6BA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3C39FCD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0.401</w:t>
            </w:r>
          </w:p>
        </w:tc>
        <w:tc>
          <w:tcPr>
            <w:tcW w:w="654" w:type="pct"/>
            <w:tcBorders>
              <w:top w:val="nil"/>
              <w:left w:val="nil"/>
              <w:bottom w:val="nil"/>
              <w:right w:val="nil"/>
            </w:tcBorders>
            <w:vAlign w:val="center"/>
          </w:tcPr>
          <w:p w14:paraId="17A5BFE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0.502</w:t>
            </w:r>
          </w:p>
        </w:tc>
        <w:tc>
          <w:tcPr>
            <w:tcW w:w="654" w:type="pct"/>
            <w:tcBorders>
              <w:top w:val="nil"/>
              <w:left w:val="nil"/>
              <w:bottom w:val="nil"/>
              <w:right w:val="nil"/>
            </w:tcBorders>
            <w:vAlign w:val="center"/>
          </w:tcPr>
          <w:p w14:paraId="4CBF440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0.072</w:t>
            </w:r>
          </w:p>
        </w:tc>
      </w:tr>
      <w:tr w:rsidR="00267EE6" w:rsidRPr="008A733E" w14:paraId="60479D0B" w14:textId="77777777" w:rsidTr="00AC465F">
        <w:trPr>
          <w:trHeight w:val="397"/>
        </w:trPr>
        <w:tc>
          <w:tcPr>
            <w:tcW w:w="846" w:type="pct"/>
            <w:tcBorders>
              <w:top w:val="nil"/>
              <w:left w:val="nil"/>
              <w:bottom w:val="nil"/>
              <w:right w:val="nil"/>
            </w:tcBorders>
            <w:vAlign w:val="center"/>
          </w:tcPr>
          <w:p w14:paraId="0C4E4D2F"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Obese (n=</w:t>
            </w:r>
            <w:proofErr w:type="gramStart"/>
            <w:r w:rsidRPr="00BA590D">
              <w:rPr>
                <w:rFonts w:ascii="Times New Roman" w:eastAsia="Gulim" w:hAnsi="Times New Roman" w:cs="Times New Roman"/>
                <w:kern w:val="0"/>
                <w:sz w:val="24"/>
                <w:szCs w:val="24"/>
              </w:rPr>
              <w:t>17,211 )</w:t>
            </w:r>
            <w:proofErr w:type="gramEnd"/>
          </w:p>
        </w:tc>
        <w:tc>
          <w:tcPr>
            <w:tcW w:w="456" w:type="pct"/>
            <w:tcBorders>
              <w:top w:val="nil"/>
              <w:left w:val="nil"/>
              <w:bottom w:val="nil"/>
              <w:right w:val="nil"/>
            </w:tcBorders>
            <w:vAlign w:val="center"/>
          </w:tcPr>
          <w:p w14:paraId="32F3B96D"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55" w:type="pct"/>
            <w:tcBorders>
              <w:top w:val="nil"/>
              <w:left w:val="nil"/>
              <w:bottom w:val="nil"/>
              <w:right w:val="nil"/>
            </w:tcBorders>
            <w:vAlign w:val="center"/>
          </w:tcPr>
          <w:p w14:paraId="4B1D4AA9"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nil"/>
              <w:left w:val="nil"/>
              <w:bottom w:val="nil"/>
              <w:right w:val="nil"/>
            </w:tcBorders>
            <w:vAlign w:val="center"/>
          </w:tcPr>
          <w:p w14:paraId="3DC61AD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nil"/>
              <w:right w:val="nil"/>
            </w:tcBorders>
            <w:vAlign w:val="center"/>
          </w:tcPr>
          <w:p w14:paraId="7400CE6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nil"/>
              <w:left w:val="nil"/>
              <w:bottom w:val="nil"/>
              <w:right w:val="nil"/>
            </w:tcBorders>
            <w:vAlign w:val="center"/>
          </w:tcPr>
          <w:p w14:paraId="5DFBEC0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249AF73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680A48E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6D9AA20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46C68444" w14:textId="77777777" w:rsidTr="00AC465F">
        <w:trPr>
          <w:trHeight w:val="397"/>
        </w:trPr>
        <w:tc>
          <w:tcPr>
            <w:tcW w:w="846" w:type="pct"/>
            <w:tcBorders>
              <w:top w:val="nil"/>
              <w:left w:val="nil"/>
              <w:bottom w:val="nil"/>
              <w:right w:val="nil"/>
            </w:tcBorders>
            <w:vAlign w:val="center"/>
          </w:tcPr>
          <w:p w14:paraId="3660A469"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456" w:type="pct"/>
            <w:tcBorders>
              <w:top w:val="nil"/>
              <w:left w:val="nil"/>
              <w:bottom w:val="nil"/>
              <w:right w:val="nil"/>
            </w:tcBorders>
            <w:vAlign w:val="center"/>
          </w:tcPr>
          <w:p w14:paraId="34901BD3"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39,966.4</w:t>
            </w:r>
          </w:p>
        </w:tc>
        <w:tc>
          <w:tcPr>
            <w:tcW w:w="355" w:type="pct"/>
            <w:tcBorders>
              <w:top w:val="nil"/>
              <w:left w:val="nil"/>
              <w:bottom w:val="nil"/>
              <w:right w:val="nil"/>
            </w:tcBorders>
            <w:vAlign w:val="center"/>
          </w:tcPr>
          <w:p w14:paraId="178832AA"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5,091</w:t>
            </w:r>
          </w:p>
        </w:tc>
        <w:tc>
          <w:tcPr>
            <w:tcW w:w="471" w:type="pct"/>
            <w:tcBorders>
              <w:top w:val="nil"/>
              <w:left w:val="nil"/>
              <w:bottom w:val="nil"/>
              <w:right w:val="nil"/>
            </w:tcBorders>
            <w:vAlign w:val="center"/>
          </w:tcPr>
          <w:p w14:paraId="5F0C626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127.4</w:t>
            </w:r>
          </w:p>
        </w:tc>
        <w:tc>
          <w:tcPr>
            <w:tcW w:w="430" w:type="pct"/>
            <w:tcBorders>
              <w:top w:val="nil"/>
              <w:left w:val="nil"/>
              <w:bottom w:val="nil"/>
              <w:right w:val="nil"/>
            </w:tcBorders>
            <w:vAlign w:val="center"/>
          </w:tcPr>
          <w:p w14:paraId="7927B73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188.4</w:t>
            </w:r>
          </w:p>
        </w:tc>
        <w:tc>
          <w:tcPr>
            <w:tcW w:w="482" w:type="pct"/>
            <w:tcBorders>
              <w:top w:val="nil"/>
              <w:left w:val="nil"/>
              <w:bottom w:val="nil"/>
              <w:right w:val="nil"/>
            </w:tcBorders>
            <w:vAlign w:val="center"/>
          </w:tcPr>
          <w:p w14:paraId="03ABF8B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495.0</w:t>
            </w:r>
          </w:p>
        </w:tc>
        <w:tc>
          <w:tcPr>
            <w:tcW w:w="653" w:type="pct"/>
            <w:tcBorders>
              <w:top w:val="nil"/>
              <w:left w:val="nil"/>
              <w:bottom w:val="nil"/>
              <w:right w:val="nil"/>
            </w:tcBorders>
            <w:vAlign w:val="center"/>
          </w:tcPr>
          <w:p w14:paraId="77707E2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31A3C46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72B28C8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51FED9B8" w14:textId="77777777" w:rsidTr="00AC465F">
        <w:trPr>
          <w:trHeight w:val="397"/>
        </w:trPr>
        <w:tc>
          <w:tcPr>
            <w:tcW w:w="846" w:type="pct"/>
            <w:tcBorders>
              <w:top w:val="nil"/>
              <w:left w:val="nil"/>
              <w:bottom w:val="nil"/>
              <w:right w:val="nil"/>
            </w:tcBorders>
            <w:vAlign w:val="center"/>
          </w:tcPr>
          <w:p w14:paraId="48CD018A"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456" w:type="pct"/>
            <w:tcBorders>
              <w:top w:val="nil"/>
              <w:left w:val="nil"/>
              <w:bottom w:val="nil"/>
              <w:right w:val="nil"/>
            </w:tcBorders>
            <w:vAlign w:val="center"/>
          </w:tcPr>
          <w:p w14:paraId="7BC0E6FE"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15,485.6</w:t>
            </w:r>
          </w:p>
        </w:tc>
        <w:tc>
          <w:tcPr>
            <w:tcW w:w="355" w:type="pct"/>
            <w:tcBorders>
              <w:top w:val="nil"/>
              <w:left w:val="nil"/>
              <w:bottom w:val="nil"/>
              <w:right w:val="nil"/>
            </w:tcBorders>
            <w:vAlign w:val="center"/>
          </w:tcPr>
          <w:p w14:paraId="326A92A3"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1,989</w:t>
            </w:r>
          </w:p>
        </w:tc>
        <w:tc>
          <w:tcPr>
            <w:tcW w:w="471" w:type="pct"/>
            <w:tcBorders>
              <w:top w:val="nil"/>
              <w:left w:val="nil"/>
              <w:bottom w:val="nil"/>
              <w:right w:val="nil"/>
            </w:tcBorders>
            <w:vAlign w:val="center"/>
          </w:tcPr>
          <w:p w14:paraId="3D88548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128.4</w:t>
            </w:r>
          </w:p>
        </w:tc>
        <w:tc>
          <w:tcPr>
            <w:tcW w:w="430" w:type="pct"/>
            <w:tcBorders>
              <w:top w:val="nil"/>
              <w:left w:val="nil"/>
              <w:bottom w:val="nil"/>
              <w:right w:val="nil"/>
            </w:tcBorders>
            <w:vAlign w:val="center"/>
          </w:tcPr>
          <w:p w14:paraId="321E91C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184.3</w:t>
            </w:r>
          </w:p>
        </w:tc>
        <w:tc>
          <w:tcPr>
            <w:tcW w:w="482" w:type="pct"/>
            <w:tcBorders>
              <w:top w:val="nil"/>
              <w:left w:val="nil"/>
              <w:bottom w:val="nil"/>
              <w:right w:val="nil"/>
            </w:tcBorders>
            <w:vAlign w:val="center"/>
          </w:tcPr>
          <w:p w14:paraId="59CC8DD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502.7</w:t>
            </w:r>
          </w:p>
        </w:tc>
        <w:tc>
          <w:tcPr>
            <w:tcW w:w="653" w:type="pct"/>
            <w:tcBorders>
              <w:top w:val="nil"/>
              <w:left w:val="nil"/>
              <w:bottom w:val="nil"/>
              <w:right w:val="nil"/>
            </w:tcBorders>
            <w:vAlign w:val="center"/>
          </w:tcPr>
          <w:p w14:paraId="176A2A3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1.05 (0.99-1.10)</w:t>
            </w:r>
          </w:p>
        </w:tc>
        <w:tc>
          <w:tcPr>
            <w:tcW w:w="654" w:type="pct"/>
            <w:tcBorders>
              <w:top w:val="nil"/>
              <w:left w:val="nil"/>
              <w:bottom w:val="nil"/>
              <w:right w:val="nil"/>
            </w:tcBorders>
            <w:vAlign w:val="center"/>
          </w:tcPr>
          <w:p w14:paraId="5EE1D01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1.05 (1.00-1.11)</w:t>
            </w:r>
          </w:p>
        </w:tc>
        <w:tc>
          <w:tcPr>
            <w:tcW w:w="654" w:type="pct"/>
            <w:tcBorders>
              <w:top w:val="nil"/>
              <w:left w:val="nil"/>
              <w:bottom w:val="nil"/>
              <w:right w:val="nil"/>
            </w:tcBorders>
            <w:vAlign w:val="center"/>
          </w:tcPr>
          <w:p w14:paraId="17F94CA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1.03 (0.98-1.09)</w:t>
            </w:r>
          </w:p>
        </w:tc>
      </w:tr>
      <w:tr w:rsidR="00267EE6" w:rsidRPr="008A733E" w14:paraId="2F4E88B4" w14:textId="77777777" w:rsidTr="00AC465F">
        <w:trPr>
          <w:trHeight w:val="397"/>
        </w:trPr>
        <w:tc>
          <w:tcPr>
            <w:tcW w:w="846" w:type="pct"/>
            <w:tcBorders>
              <w:top w:val="nil"/>
              <w:left w:val="nil"/>
              <w:bottom w:val="nil"/>
              <w:right w:val="nil"/>
            </w:tcBorders>
            <w:vAlign w:val="center"/>
          </w:tcPr>
          <w:p w14:paraId="38F33805"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456" w:type="pct"/>
            <w:tcBorders>
              <w:top w:val="nil"/>
              <w:left w:val="nil"/>
              <w:bottom w:val="nil"/>
              <w:right w:val="nil"/>
            </w:tcBorders>
            <w:vAlign w:val="center"/>
          </w:tcPr>
          <w:p w14:paraId="65B8D8ED"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6,293.7</w:t>
            </w:r>
          </w:p>
        </w:tc>
        <w:tc>
          <w:tcPr>
            <w:tcW w:w="355" w:type="pct"/>
            <w:tcBorders>
              <w:top w:val="nil"/>
              <w:left w:val="nil"/>
              <w:bottom w:val="nil"/>
              <w:right w:val="nil"/>
            </w:tcBorders>
            <w:vAlign w:val="center"/>
          </w:tcPr>
          <w:p w14:paraId="7F66F66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774</w:t>
            </w:r>
          </w:p>
        </w:tc>
        <w:tc>
          <w:tcPr>
            <w:tcW w:w="471" w:type="pct"/>
            <w:tcBorders>
              <w:top w:val="nil"/>
              <w:left w:val="nil"/>
              <w:bottom w:val="nil"/>
              <w:right w:val="nil"/>
            </w:tcBorders>
            <w:vAlign w:val="center"/>
          </w:tcPr>
          <w:p w14:paraId="2C06D1D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123.0</w:t>
            </w:r>
          </w:p>
        </w:tc>
        <w:tc>
          <w:tcPr>
            <w:tcW w:w="430" w:type="pct"/>
            <w:tcBorders>
              <w:top w:val="nil"/>
              <w:left w:val="nil"/>
              <w:bottom w:val="nil"/>
              <w:right w:val="nil"/>
            </w:tcBorders>
            <w:vAlign w:val="center"/>
          </w:tcPr>
          <w:p w14:paraId="1CADD10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153.3</w:t>
            </w:r>
          </w:p>
        </w:tc>
        <w:tc>
          <w:tcPr>
            <w:tcW w:w="482" w:type="pct"/>
            <w:tcBorders>
              <w:top w:val="nil"/>
              <w:left w:val="nil"/>
              <w:bottom w:val="nil"/>
              <w:right w:val="nil"/>
            </w:tcBorders>
            <w:vAlign w:val="center"/>
          </w:tcPr>
          <w:p w14:paraId="533970F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486.8</w:t>
            </w:r>
          </w:p>
        </w:tc>
        <w:tc>
          <w:tcPr>
            <w:tcW w:w="653" w:type="pct"/>
            <w:tcBorders>
              <w:top w:val="nil"/>
              <w:left w:val="nil"/>
              <w:bottom w:val="nil"/>
              <w:right w:val="nil"/>
            </w:tcBorders>
            <w:vAlign w:val="center"/>
          </w:tcPr>
          <w:p w14:paraId="5DAF384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1.25 (1.16-1.35)</w:t>
            </w:r>
          </w:p>
        </w:tc>
        <w:tc>
          <w:tcPr>
            <w:tcW w:w="654" w:type="pct"/>
            <w:tcBorders>
              <w:top w:val="nil"/>
              <w:left w:val="nil"/>
              <w:bottom w:val="nil"/>
              <w:right w:val="nil"/>
            </w:tcBorders>
            <w:vAlign w:val="center"/>
          </w:tcPr>
          <w:p w14:paraId="260FBEE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1.24 (1.15-1.34)</w:t>
            </w:r>
          </w:p>
        </w:tc>
        <w:tc>
          <w:tcPr>
            <w:tcW w:w="654" w:type="pct"/>
            <w:tcBorders>
              <w:top w:val="nil"/>
              <w:left w:val="nil"/>
              <w:bottom w:val="nil"/>
              <w:right w:val="nil"/>
            </w:tcBorders>
            <w:vAlign w:val="center"/>
          </w:tcPr>
          <w:p w14:paraId="451AC6E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1.25 (1.16-1.35)</w:t>
            </w:r>
          </w:p>
        </w:tc>
      </w:tr>
      <w:tr w:rsidR="00267EE6" w:rsidRPr="008A733E" w14:paraId="6714F868" w14:textId="77777777" w:rsidTr="00AC465F">
        <w:trPr>
          <w:trHeight w:val="397"/>
        </w:trPr>
        <w:tc>
          <w:tcPr>
            <w:tcW w:w="846" w:type="pct"/>
            <w:tcBorders>
              <w:top w:val="nil"/>
              <w:left w:val="nil"/>
              <w:bottom w:val="single" w:sz="12" w:space="0" w:color="auto"/>
              <w:right w:val="nil"/>
            </w:tcBorders>
            <w:vAlign w:val="center"/>
          </w:tcPr>
          <w:p w14:paraId="72DF3EF9"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456" w:type="pct"/>
            <w:tcBorders>
              <w:top w:val="nil"/>
              <w:left w:val="nil"/>
              <w:bottom w:val="single" w:sz="12" w:space="0" w:color="auto"/>
              <w:right w:val="nil"/>
            </w:tcBorders>
            <w:vAlign w:val="center"/>
          </w:tcPr>
          <w:p w14:paraId="797FD1A3"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55" w:type="pct"/>
            <w:tcBorders>
              <w:top w:val="nil"/>
              <w:left w:val="nil"/>
              <w:bottom w:val="single" w:sz="12" w:space="0" w:color="auto"/>
              <w:right w:val="nil"/>
            </w:tcBorders>
            <w:vAlign w:val="center"/>
          </w:tcPr>
          <w:p w14:paraId="379A4BBB"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471" w:type="pct"/>
            <w:tcBorders>
              <w:top w:val="nil"/>
              <w:left w:val="nil"/>
              <w:bottom w:val="single" w:sz="12" w:space="0" w:color="auto"/>
              <w:right w:val="nil"/>
            </w:tcBorders>
            <w:vAlign w:val="center"/>
          </w:tcPr>
          <w:p w14:paraId="355825F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30" w:type="pct"/>
            <w:tcBorders>
              <w:top w:val="nil"/>
              <w:left w:val="nil"/>
              <w:bottom w:val="single" w:sz="12" w:space="0" w:color="auto"/>
              <w:right w:val="nil"/>
            </w:tcBorders>
            <w:vAlign w:val="center"/>
          </w:tcPr>
          <w:p w14:paraId="11B5573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82" w:type="pct"/>
            <w:tcBorders>
              <w:top w:val="nil"/>
              <w:left w:val="nil"/>
              <w:bottom w:val="single" w:sz="12" w:space="0" w:color="auto"/>
              <w:right w:val="nil"/>
            </w:tcBorders>
            <w:vAlign w:val="center"/>
          </w:tcPr>
          <w:p w14:paraId="74DE99D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single" w:sz="12" w:space="0" w:color="auto"/>
              <w:right w:val="nil"/>
            </w:tcBorders>
            <w:vAlign w:val="center"/>
          </w:tcPr>
          <w:p w14:paraId="1AC098E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&lt;0.001</w:t>
            </w:r>
          </w:p>
        </w:tc>
        <w:tc>
          <w:tcPr>
            <w:tcW w:w="654" w:type="pct"/>
            <w:tcBorders>
              <w:top w:val="nil"/>
              <w:left w:val="nil"/>
              <w:bottom w:val="single" w:sz="12" w:space="0" w:color="auto"/>
              <w:right w:val="nil"/>
            </w:tcBorders>
            <w:vAlign w:val="center"/>
          </w:tcPr>
          <w:p w14:paraId="69B7DBC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&lt;0.001</w:t>
            </w:r>
          </w:p>
        </w:tc>
        <w:tc>
          <w:tcPr>
            <w:tcW w:w="654" w:type="pct"/>
            <w:tcBorders>
              <w:top w:val="nil"/>
              <w:left w:val="nil"/>
              <w:bottom w:val="single" w:sz="12" w:space="0" w:color="auto"/>
              <w:right w:val="nil"/>
            </w:tcBorders>
            <w:vAlign w:val="center"/>
          </w:tcPr>
          <w:p w14:paraId="4D76F154"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&lt;0.001</w:t>
            </w:r>
          </w:p>
        </w:tc>
      </w:tr>
    </w:tbl>
    <w:p w14:paraId="2A8AA644" w14:textId="77777777" w:rsidR="00267EE6" w:rsidRPr="00BA590D" w:rsidRDefault="00267EE6" w:rsidP="00267EE6">
      <w:pPr>
        <w:widowControl/>
        <w:wordWrap/>
        <w:autoSpaceDE/>
        <w:spacing w:after="0" w:line="480" w:lineRule="auto"/>
        <w:rPr>
          <w:rFonts w:ascii="Times New Roman" w:hAnsi="Times New Roman" w:cs="Times New Roman"/>
          <w:sz w:val="24"/>
          <w:szCs w:val="24"/>
        </w:rPr>
      </w:pPr>
      <w:r w:rsidRPr="00BA590D">
        <w:rPr>
          <w:rFonts w:ascii="Times New Roman" w:hAnsi="Times New Roman" w:cs="Times New Roman"/>
          <w:sz w:val="24"/>
          <w:szCs w:val="24"/>
        </w:rPr>
        <w:t xml:space="preserve">Note: </w:t>
      </w:r>
      <w:r w:rsidRPr="00BA590D">
        <w:rPr>
          <w:rFonts w:ascii="Times New Roman" w:hAnsi="Times New Roman" w:cs="Times New Roman"/>
          <w:i/>
          <w:iCs/>
          <w:kern w:val="0"/>
          <w:sz w:val="24"/>
          <w:szCs w:val="24"/>
        </w:rPr>
        <w:t xml:space="preserve">P </w:t>
      </w:r>
      <w:r w:rsidRPr="00BA590D">
        <w:rPr>
          <w:rFonts w:ascii="Times New Roman" w:hAnsi="Times New Roman" w:cs="Times New Roman"/>
          <w:kern w:val="0"/>
          <w:sz w:val="24"/>
          <w:szCs w:val="24"/>
        </w:rPr>
        <w:t xml:space="preserve">&lt;0.001 for the overall interaction between obesity and </w:t>
      </w:r>
      <w:r w:rsidRPr="00BA590D">
        <w:rPr>
          <w:rFonts w:ascii="Times New Roman" w:eastAsia="Gulim" w:hAnsi="Times New Roman" w:cs="Times New Roman"/>
          <w:kern w:val="0"/>
          <w:sz w:val="24"/>
          <w:szCs w:val="24"/>
        </w:rPr>
        <w:t>CES-D score</w:t>
      </w:r>
      <w:r w:rsidRPr="00BA590D">
        <w:rPr>
          <w:rFonts w:ascii="Times New Roman" w:eastAsia="Batang" w:hAnsi="Times New Roman" w:cs="Times New Roman"/>
          <w:bCs/>
          <w:kern w:val="0"/>
          <w:sz w:val="24"/>
          <w:szCs w:val="24"/>
        </w:rPr>
        <w:t xml:space="preserve"> category</w:t>
      </w:r>
      <w:r w:rsidRPr="00BA590D">
        <w:rPr>
          <w:rFonts w:ascii="Times New Roman" w:hAnsi="Times New Roman" w:cs="Times New Roman"/>
          <w:kern w:val="0"/>
          <w:sz w:val="24"/>
          <w:szCs w:val="24"/>
        </w:rPr>
        <w:t xml:space="preserve"> for incident h</w:t>
      </w:r>
      <w:r w:rsidRPr="00BA590D">
        <w:rPr>
          <w:rFonts w:ascii="Times New Roman" w:eastAsia="GulimChe" w:hAnsi="Times New Roman" w:cs="Times New Roman"/>
          <w:sz w:val="24"/>
          <w:szCs w:val="24"/>
        </w:rPr>
        <w:t xml:space="preserve">epatic steatosis </w:t>
      </w:r>
      <w:r w:rsidRPr="00BA590D">
        <w:rPr>
          <w:rFonts w:ascii="Times New Roman" w:hAnsi="Times New Roman" w:cs="Times New Roman"/>
          <w:kern w:val="0"/>
          <w:sz w:val="24"/>
          <w:szCs w:val="24"/>
        </w:rPr>
        <w:t>(</w:t>
      </w:r>
      <w:r w:rsidRPr="00BA590D">
        <w:rPr>
          <w:rFonts w:ascii="Times New Roman" w:eastAsia="Batang" w:hAnsi="Times New Roman" w:cs="Times New Roman"/>
          <w:sz w:val="24"/>
          <w:szCs w:val="24"/>
        </w:rPr>
        <w:t>model 1</w:t>
      </w:r>
      <w:r w:rsidRPr="00BA590D">
        <w:rPr>
          <w:rFonts w:ascii="Times New Roman" w:hAnsi="Times New Roman" w:cs="Times New Roman"/>
          <w:sz w:val="24"/>
          <w:szCs w:val="24"/>
        </w:rPr>
        <w:t>).</w:t>
      </w:r>
    </w:p>
    <w:p w14:paraId="24195B8B" w14:textId="77777777" w:rsidR="00267EE6" w:rsidRPr="00BA590D" w:rsidRDefault="00267EE6" w:rsidP="00267EE6">
      <w:pPr>
        <w:widowControl/>
        <w:wordWrap/>
        <w:autoSpaceDE/>
        <w:spacing w:after="0" w:line="480" w:lineRule="auto"/>
        <w:rPr>
          <w:rFonts w:ascii="Times New Roman" w:eastAsia="Batang" w:hAnsi="Times New Roman" w:cs="Times New Roman"/>
          <w:kern w:val="0"/>
          <w:sz w:val="24"/>
          <w:szCs w:val="24"/>
        </w:rPr>
      </w:pPr>
      <w:proofErr w:type="spellStart"/>
      <w:r w:rsidRPr="00BA590D">
        <w:rPr>
          <w:rFonts w:ascii="Times New Roman" w:eastAsia="Batang" w:hAnsi="Times New Roman" w:cs="Times New Roman"/>
          <w:sz w:val="24"/>
          <w:szCs w:val="24"/>
          <w:vertAlign w:val="superscript"/>
        </w:rPr>
        <w:lastRenderedPageBreak/>
        <w:t>a</w:t>
      </w:r>
      <w:r w:rsidRPr="00BA590D">
        <w:rPr>
          <w:rFonts w:ascii="Times New Roman" w:eastAsia="Batang" w:hAnsi="Times New Roman" w:cs="Times New Roman"/>
          <w:kern w:val="0"/>
          <w:sz w:val="24"/>
          <w:szCs w:val="24"/>
        </w:rPr>
        <w:t>Estimated</w:t>
      </w:r>
      <w:proofErr w:type="spellEnd"/>
      <w:r w:rsidRPr="00BA590D">
        <w:rPr>
          <w:rFonts w:ascii="Times New Roman" w:eastAsia="Batang" w:hAnsi="Times New Roman" w:cs="Times New Roman"/>
          <w:kern w:val="0"/>
          <w:sz w:val="24"/>
          <w:szCs w:val="24"/>
        </w:rPr>
        <w:t xml:space="preserve"> from parametric proportional hazard models. Multivariable model 1 was adjusted for age, sex, center, year of screening exam, education level, BMI, smoking status, physical activity, </w:t>
      </w:r>
      <w:r w:rsidRPr="00BA590D">
        <w:rPr>
          <w:rFonts w:ascii="Times New Roman" w:hAnsi="Times New Roman" w:cs="Times New Roman"/>
          <w:kern w:val="0"/>
          <w:sz w:val="24"/>
          <w:szCs w:val="24"/>
        </w:rPr>
        <w:t xml:space="preserve">total energy intake, </w:t>
      </w:r>
      <w:r w:rsidRPr="00BA590D">
        <w:rPr>
          <w:rFonts w:ascii="Times New Roman" w:eastAsia="Batang" w:hAnsi="Times New Roman" w:cs="Times New Roman"/>
          <w:kern w:val="0"/>
          <w:sz w:val="24"/>
          <w:szCs w:val="24"/>
        </w:rPr>
        <w:t>diabetes, hypertension and cardiovascular disease</w:t>
      </w:r>
      <w:r w:rsidRPr="00BA590D">
        <w:rPr>
          <w:rFonts w:ascii="Times New Roman" w:eastAsia="Malgun Gothic" w:hAnsi="Times New Roman" w:cs="Times New Roman"/>
          <w:kern w:val="0"/>
          <w:sz w:val="24"/>
          <w:szCs w:val="24"/>
        </w:rPr>
        <w:t xml:space="preserve">; model 2: model 1 plus adjustment for </w:t>
      </w:r>
      <w:r w:rsidRPr="00BA590D">
        <w:rPr>
          <w:rFonts w:ascii="Times New Roman" w:eastAsia="Gulim" w:hAnsi="Times New Roman" w:cs="Times New Roman"/>
          <w:kern w:val="0"/>
          <w:sz w:val="24"/>
          <w:szCs w:val="24"/>
        </w:rPr>
        <w:t xml:space="preserve">systolic blood pressure, glucose, total cholesterol, triglyceride, HDL-C, HOMA-IR and </w:t>
      </w:r>
      <w:proofErr w:type="spellStart"/>
      <w:r w:rsidRPr="00BA590D">
        <w:rPr>
          <w:rFonts w:ascii="Times New Roman" w:eastAsia="Gulim" w:hAnsi="Times New Roman" w:cs="Times New Roman"/>
          <w:kern w:val="0"/>
          <w:sz w:val="24"/>
          <w:szCs w:val="24"/>
        </w:rPr>
        <w:t>hs</w:t>
      </w:r>
      <w:proofErr w:type="spellEnd"/>
      <w:r w:rsidRPr="00BA590D">
        <w:rPr>
          <w:rFonts w:ascii="Times New Roman" w:eastAsia="Gulim" w:hAnsi="Times New Roman" w:cs="Times New Roman"/>
          <w:kern w:val="0"/>
          <w:sz w:val="24"/>
          <w:szCs w:val="24"/>
        </w:rPr>
        <w:t>-CRP</w:t>
      </w:r>
      <w:r w:rsidRPr="00BA590D">
        <w:rPr>
          <w:rFonts w:ascii="Times New Roman" w:eastAsia="Malgun Gothic" w:hAnsi="Times New Roman" w:cs="Times New Roman"/>
          <w:kern w:val="0"/>
          <w:sz w:val="24"/>
          <w:szCs w:val="24"/>
        </w:rPr>
        <w:t>.</w:t>
      </w:r>
      <w:r w:rsidRPr="00BA590D">
        <w:rPr>
          <w:rFonts w:ascii="Times New Roman" w:eastAsia="Batang" w:hAnsi="Times New Roman" w:cs="Times New Roman"/>
          <w:kern w:val="0"/>
          <w:sz w:val="24"/>
          <w:szCs w:val="24"/>
        </w:rPr>
        <w:t xml:space="preserve"> </w:t>
      </w:r>
    </w:p>
    <w:p w14:paraId="7BD998FE" w14:textId="77777777" w:rsidR="00267EE6" w:rsidRPr="00BA590D" w:rsidRDefault="00267EE6" w:rsidP="00267EE6">
      <w:pPr>
        <w:widowControl/>
        <w:wordWrap/>
        <w:autoSpaceDE/>
        <w:spacing w:after="0" w:line="480" w:lineRule="auto"/>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 xml:space="preserve">Abbreviations: CES-D, Center for Epidemiologic Studies-Depression Score; BMI, body mass index; CI, confidence interval; HR, hazard ratio; HDL-C, high density lipoprotein cholesterol; HOMA-IR, </w:t>
      </w:r>
      <w:r w:rsidRPr="00BA590D">
        <w:rPr>
          <w:rFonts w:ascii="Times New Roman" w:eastAsia="Batang" w:hAnsi="Times New Roman" w:cs="Times New Roman"/>
          <w:sz w:val="24"/>
          <w:szCs w:val="24"/>
        </w:rPr>
        <w:t xml:space="preserve">homeostasis model assessment of insulin resistance; </w:t>
      </w:r>
      <w:proofErr w:type="spellStart"/>
      <w:r w:rsidRPr="00BA590D">
        <w:rPr>
          <w:rFonts w:ascii="Times New Roman" w:eastAsia="Batang" w:hAnsi="Times New Roman" w:cs="Times New Roman"/>
          <w:sz w:val="24"/>
          <w:szCs w:val="24"/>
        </w:rPr>
        <w:t>hs</w:t>
      </w:r>
      <w:proofErr w:type="spellEnd"/>
      <w:r w:rsidRPr="00BA590D">
        <w:rPr>
          <w:rFonts w:ascii="Times New Roman" w:eastAsia="Batang" w:hAnsi="Times New Roman" w:cs="Times New Roman"/>
          <w:sz w:val="24"/>
          <w:szCs w:val="24"/>
        </w:rPr>
        <w:t>-CRP, high sensitivity C-reactive protein</w:t>
      </w:r>
      <w:r w:rsidRPr="00BA590D">
        <w:rPr>
          <w:rFonts w:ascii="Times New Roman" w:eastAsia="Batang" w:hAnsi="Times New Roman" w:cs="Times New Roman"/>
          <w:kern w:val="0"/>
          <w:sz w:val="24"/>
          <w:szCs w:val="24"/>
        </w:rPr>
        <w:t>.</w:t>
      </w:r>
    </w:p>
    <w:p w14:paraId="65CF3CA3" w14:textId="77777777" w:rsidR="00267EE6" w:rsidRPr="00BA590D" w:rsidRDefault="00267EE6" w:rsidP="00267EE6">
      <w:pPr>
        <w:wordWrap/>
        <w:spacing w:after="0" w:line="480" w:lineRule="auto"/>
        <w:ind w:firstLineChars="50" w:firstLine="120"/>
        <w:rPr>
          <w:rFonts w:ascii="Times New Roman" w:hAnsi="Times New Roman" w:cs="Times New Roman"/>
          <w:b/>
          <w:kern w:val="0"/>
          <w:sz w:val="24"/>
          <w:szCs w:val="24"/>
        </w:rPr>
      </w:pPr>
    </w:p>
    <w:p w14:paraId="5A561680" w14:textId="77777777" w:rsidR="00267EE6" w:rsidRPr="00BA590D" w:rsidRDefault="00267EE6" w:rsidP="00267EE6">
      <w:pPr>
        <w:wordWrap/>
        <w:spacing w:after="0" w:line="240" w:lineRule="auto"/>
        <w:ind w:firstLineChars="50" w:firstLine="120"/>
        <w:rPr>
          <w:rFonts w:ascii="Times New Roman" w:hAnsi="Times New Roman" w:cs="Times New Roman"/>
          <w:b/>
          <w:kern w:val="0"/>
          <w:sz w:val="24"/>
          <w:szCs w:val="24"/>
        </w:rPr>
      </w:pPr>
    </w:p>
    <w:p w14:paraId="33AA0BCF" w14:textId="77777777" w:rsidR="00267EE6" w:rsidRPr="00BA590D" w:rsidRDefault="00267EE6" w:rsidP="00267EE6">
      <w:pPr>
        <w:wordWrap/>
        <w:spacing w:after="0" w:line="240" w:lineRule="auto"/>
        <w:ind w:firstLineChars="50" w:firstLine="120"/>
        <w:rPr>
          <w:rFonts w:ascii="Times New Roman" w:hAnsi="Times New Roman" w:cs="Times New Roman"/>
          <w:b/>
          <w:kern w:val="0"/>
          <w:sz w:val="24"/>
          <w:szCs w:val="24"/>
        </w:rPr>
      </w:pPr>
    </w:p>
    <w:p w14:paraId="1D93DFD7" w14:textId="77777777" w:rsidR="00267EE6" w:rsidRPr="00BA590D" w:rsidRDefault="00267EE6" w:rsidP="00267EE6">
      <w:pPr>
        <w:wordWrap/>
        <w:spacing w:after="0" w:line="240" w:lineRule="auto"/>
        <w:ind w:firstLineChars="50" w:firstLine="120"/>
        <w:rPr>
          <w:rFonts w:ascii="Times New Roman" w:hAnsi="Times New Roman" w:cs="Times New Roman"/>
          <w:b/>
          <w:kern w:val="0"/>
          <w:sz w:val="24"/>
          <w:szCs w:val="24"/>
        </w:rPr>
      </w:pPr>
    </w:p>
    <w:p w14:paraId="4CFEF433" w14:textId="77777777" w:rsidR="00267EE6" w:rsidRPr="00BA590D" w:rsidRDefault="00267EE6" w:rsidP="00267EE6">
      <w:pPr>
        <w:widowControl/>
        <w:wordWrap/>
        <w:autoSpaceDE/>
        <w:autoSpaceDN/>
        <w:spacing w:after="0" w:line="240" w:lineRule="auto"/>
        <w:rPr>
          <w:rFonts w:ascii="Times New Roman" w:eastAsia="Batang" w:hAnsi="Times New Roman" w:cs="Times New Roman"/>
          <w:b/>
          <w:kern w:val="0"/>
          <w:sz w:val="24"/>
          <w:szCs w:val="24"/>
        </w:rPr>
      </w:pPr>
      <w:r w:rsidRPr="00BA590D">
        <w:rPr>
          <w:rFonts w:ascii="Times New Roman" w:eastAsia="Batang" w:hAnsi="Times New Roman" w:cs="Times New Roman"/>
          <w:b/>
          <w:kern w:val="0"/>
          <w:sz w:val="24"/>
          <w:szCs w:val="24"/>
        </w:rPr>
        <w:br w:type="page"/>
      </w:r>
    </w:p>
    <w:p w14:paraId="6BEB3219" w14:textId="77777777" w:rsidR="00267EE6" w:rsidRPr="00BA590D" w:rsidRDefault="00267EE6" w:rsidP="00267EE6">
      <w:pPr>
        <w:wordWrap/>
        <w:spacing w:after="0" w:line="480" w:lineRule="auto"/>
        <w:rPr>
          <w:rFonts w:ascii="Times New Roman" w:hAnsi="Times New Roman" w:cs="Times New Roman"/>
          <w:sz w:val="24"/>
          <w:szCs w:val="24"/>
        </w:rPr>
      </w:pPr>
      <w:r w:rsidRPr="00BA590D">
        <w:rPr>
          <w:rFonts w:ascii="Times New Roman" w:eastAsia="Batang" w:hAnsi="Times New Roman" w:cs="Times New Roman"/>
          <w:b/>
          <w:kern w:val="0"/>
          <w:sz w:val="24"/>
          <w:szCs w:val="24"/>
        </w:rPr>
        <w:lastRenderedPageBreak/>
        <w:t>Table 3</w:t>
      </w:r>
      <w:r>
        <w:rPr>
          <w:rFonts w:ascii="Times New Roman" w:eastAsia="Batang" w:hAnsi="Times New Roman" w:cs="Times New Roman"/>
          <w:b/>
          <w:kern w:val="0"/>
          <w:sz w:val="24"/>
          <w:szCs w:val="24"/>
        </w:rPr>
        <w:t>.</w:t>
      </w:r>
      <w:r w:rsidRPr="00BA590D">
        <w:rPr>
          <w:rFonts w:ascii="Times New Roman" w:eastAsia="Batang" w:hAnsi="Times New Roman" w:cs="Times New Roman"/>
          <w:b/>
          <w:kern w:val="0"/>
          <w:sz w:val="24"/>
          <w:szCs w:val="24"/>
        </w:rPr>
        <w:t xml:space="preserve"> </w:t>
      </w:r>
      <w:r w:rsidRPr="00BA590D">
        <w:rPr>
          <w:rFonts w:ascii="Times New Roman" w:eastAsia="Batang" w:hAnsi="Times New Roman" w:cs="Times New Roman"/>
          <w:kern w:val="0"/>
          <w:sz w:val="24"/>
          <w:szCs w:val="24"/>
        </w:rPr>
        <w:t xml:space="preserve">Cumulative incidence rates and risk of incident hepatic steatosis </w:t>
      </w:r>
      <w:r w:rsidRPr="00BA590D">
        <w:rPr>
          <w:rFonts w:ascii="Times New Roman" w:eastAsia="Gulim" w:hAnsi="Times New Roman" w:cs="Times New Roman"/>
          <w:kern w:val="0"/>
          <w:sz w:val="24"/>
          <w:szCs w:val="24"/>
        </w:rPr>
        <w:t>plus high probability of advanced fibrosis b</w:t>
      </w:r>
      <w:r w:rsidRPr="00BA590D">
        <w:rPr>
          <w:rFonts w:ascii="Times New Roman" w:eastAsia="Batang" w:hAnsi="Times New Roman" w:cs="Times New Roman"/>
          <w:kern w:val="0"/>
          <w:sz w:val="24"/>
          <w:szCs w:val="24"/>
        </w:rPr>
        <w:t>ased on FIB-4 according to CES-D score category in all, non-obese and obese individuals</w:t>
      </w:r>
      <w:r w:rsidRPr="00BA590D">
        <w:rPr>
          <w:rFonts w:ascii="Times New Roman" w:eastAsia="Batang" w:hAnsi="Times New Roman" w:cs="Times New Roman"/>
          <w:b/>
          <w:kern w:val="0"/>
          <w:sz w:val="24"/>
          <w:szCs w:val="24"/>
        </w:rPr>
        <w:t xml:space="preserve"> </w:t>
      </w: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2302"/>
        <w:gridCol w:w="1395"/>
        <w:gridCol w:w="985"/>
        <w:gridCol w:w="1376"/>
        <w:gridCol w:w="1140"/>
        <w:gridCol w:w="1141"/>
        <w:gridCol w:w="1785"/>
        <w:gridCol w:w="1788"/>
        <w:gridCol w:w="1785"/>
      </w:tblGrid>
      <w:tr w:rsidR="00267EE6" w:rsidRPr="008A733E" w14:paraId="1076DAF1" w14:textId="77777777" w:rsidTr="00AC465F">
        <w:trPr>
          <w:trHeight w:val="397"/>
        </w:trPr>
        <w:tc>
          <w:tcPr>
            <w:tcW w:w="842" w:type="pct"/>
            <w:vMerge w:val="restart"/>
            <w:tcBorders>
              <w:left w:val="nil"/>
              <w:right w:val="nil"/>
            </w:tcBorders>
            <w:vAlign w:val="center"/>
          </w:tcPr>
          <w:p w14:paraId="38EDE6AA" w14:textId="77777777" w:rsidR="00267EE6"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CES-D score</w:t>
            </w:r>
          </w:p>
          <w:p w14:paraId="19B6CBB8" w14:textId="77777777" w:rsidR="00267EE6" w:rsidRPr="00BA590D" w:rsidRDefault="00267EE6" w:rsidP="00AC465F">
            <w:pPr>
              <w:widowControl/>
              <w:wordWrap/>
              <w:autoSpaceDE/>
              <w:spacing w:after="0" w:line="240" w:lineRule="auto"/>
              <w:rPr>
                <w:rFonts w:ascii="Times New Roman" w:eastAsia="Batang" w:hAnsi="Times New Roman" w:cs="Times New Roman"/>
                <w:b/>
                <w:kern w:val="0"/>
                <w:sz w:val="24"/>
                <w:szCs w:val="24"/>
              </w:rPr>
            </w:pPr>
            <w:r w:rsidRPr="00BA590D">
              <w:rPr>
                <w:rFonts w:ascii="Times New Roman" w:eastAsia="Batang" w:hAnsi="Times New Roman" w:cs="Times New Roman"/>
                <w:bCs/>
                <w:kern w:val="0"/>
                <w:sz w:val="24"/>
                <w:szCs w:val="24"/>
              </w:rPr>
              <w:t>category</w:t>
            </w:r>
          </w:p>
        </w:tc>
        <w:tc>
          <w:tcPr>
            <w:tcW w:w="511" w:type="pct"/>
            <w:vMerge w:val="restart"/>
            <w:tcBorders>
              <w:left w:val="nil"/>
              <w:right w:val="nil"/>
            </w:tcBorders>
            <w:vAlign w:val="center"/>
          </w:tcPr>
          <w:p w14:paraId="14B2220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Person-years (PY)</w:t>
            </w:r>
          </w:p>
        </w:tc>
        <w:tc>
          <w:tcPr>
            <w:tcW w:w="347" w:type="pct"/>
            <w:vMerge w:val="restart"/>
            <w:tcBorders>
              <w:left w:val="nil"/>
              <w:right w:val="nil"/>
            </w:tcBorders>
            <w:vAlign w:val="center"/>
          </w:tcPr>
          <w:p w14:paraId="10CFDAE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Incident</w:t>
            </w:r>
          </w:p>
          <w:p w14:paraId="110EB06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cases</w:t>
            </w:r>
          </w:p>
        </w:tc>
        <w:tc>
          <w:tcPr>
            <w:tcW w:w="504" w:type="pct"/>
            <w:vMerge w:val="restart"/>
            <w:tcBorders>
              <w:left w:val="nil"/>
              <w:right w:val="nil"/>
            </w:tcBorders>
            <w:vAlign w:val="center"/>
          </w:tcPr>
          <w:p w14:paraId="7B9163D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Incidence</w:t>
            </w:r>
          </w:p>
          <w:p w14:paraId="13B0DAF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 10</w:t>
            </w:r>
            <w:r w:rsidRPr="00BA590D">
              <w:rPr>
                <w:rFonts w:ascii="Times New Roman" w:eastAsia="Batang" w:hAnsi="Times New Roman" w:cs="Times New Roman"/>
                <w:kern w:val="0"/>
                <w:sz w:val="24"/>
                <w:szCs w:val="24"/>
                <w:vertAlign w:val="superscript"/>
              </w:rPr>
              <w:t>3</w:t>
            </w:r>
            <w:r w:rsidRPr="00BA590D">
              <w:rPr>
                <w:rFonts w:ascii="Times New Roman" w:eastAsia="Batang" w:hAnsi="Times New Roman" w:cs="Times New Roman"/>
                <w:kern w:val="0"/>
                <w:sz w:val="24"/>
                <w:szCs w:val="24"/>
              </w:rPr>
              <w:t xml:space="preserve"> PY)</w:t>
            </w:r>
          </w:p>
        </w:tc>
        <w:tc>
          <w:tcPr>
            <w:tcW w:w="836" w:type="pct"/>
            <w:gridSpan w:val="2"/>
            <w:tcBorders>
              <w:top w:val="single" w:sz="12" w:space="0" w:color="auto"/>
              <w:left w:val="nil"/>
              <w:bottom w:val="single" w:sz="12" w:space="0" w:color="auto"/>
              <w:right w:val="nil"/>
            </w:tcBorders>
            <w:vAlign w:val="center"/>
          </w:tcPr>
          <w:p w14:paraId="02CD333D" w14:textId="77777777" w:rsidR="00267EE6" w:rsidRPr="00BA590D" w:rsidRDefault="00267EE6" w:rsidP="00AC465F">
            <w:pPr>
              <w:widowControl/>
              <w:wordWrap/>
              <w:autoSpaceDE/>
              <w:spacing w:after="0" w:line="240" w:lineRule="auto"/>
              <w:jc w:val="center"/>
              <w:rPr>
                <w:rFonts w:ascii="Times New Roman" w:eastAsia="Batang" w:hAnsi="Times New Roman" w:cs="Times New Roman"/>
                <w:sz w:val="24"/>
                <w:szCs w:val="24"/>
              </w:rPr>
            </w:pPr>
            <w:r w:rsidRPr="00BA590D">
              <w:rPr>
                <w:rFonts w:ascii="Times New Roman" w:eastAsia="Batang" w:hAnsi="Times New Roman" w:cs="Times New Roman"/>
                <w:sz w:val="24"/>
                <w:szCs w:val="24"/>
              </w:rPr>
              <w:t>Cumulative Incidence</w:t>
            </w:r>
          </w:p>
          <w:p w14:paraId="1533682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(per 10</w:t>
            </w:r>
            <w:r w:rsidRPr="00BA590D">
              <w:rPr>
                <w:rFonts w:ascii="Times New Roman" w:eastAsia="Batang" w:hAnsi="Times New Roman" w:cs="Times New Roman"/>
                <w:kern w:val="0"/>
                <w:sz w:val="24"/>
                <w:szCs w:val="24"/>
                <w:vertAlign w:val="superscript"/>
              </w:rPr>
              <w:t>3</w:t>
            </w:r>
            <w:r w:rsidRPr="00BA590D">
              <w:rPr>
                <w:rFonts w:ascii="Times New Roman" w:eastAsia="Batang" w:hAnsi="Times New Roman" w:cs="Times New Roman"/>
                <w:kern w:val="0"/>
                <w:sz w:val="24"/>
                <w:szCs w:val="24"/>
              </w:rPr>
              <w:t xml:space="preserve"> person)</w:t>
            </w:r>
          </w:p>
        </w:tc>
        <w:tc>
          <w:tcPr>
            <w:tcW w:w="653" w:type="pct"/>
            <w:vMerge w:val="restart"/>
            <w:tcBorders>
              <w:top w:val="single" w:sz="12" w:space="0" w:color="auto"/>
              <w:left w:val="nil"/>
              <w:right w:val="nil"/>
            </w:tcBorders>
            <w:vAlign w:val="center"/>
          </w:tcPr>
          <w:p w14:paraId="702F7476" w14:textId="77777777" w:rsidR="00267EE6" w:rsidRPr="00BA590D" w:rsidRDefault="00267EE6" w:rsidP="00AC465F">
            <w:pPr>
              <w:wordWrap/>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 xml:space="preserve">Age-sex adjusted </w:t>
            </w:r>
            <w:proofErr w:type="spellStart"/>
            <w:r w:rsidRPr="00BA590D">
              <w:rPr>
                <w:rFonts w:ascii="Times New Roman" w:eastAsia="Batang" w:hAnsi="Times New Roman" w:cs="Times New Roman"/>
                <w:kern w:val="0"/>
                <w:sz w:val="24"/>
                <w:szCs w:val="24"/>
              </w:rPr>
              <w:t>HR</w:t>
            </w:r>
            <w:r w:rsidRPr="00BA590D">
              <w:rPr>
                <w:rFonts w:ascii="Times New Roman" w:eastAsia="Batang" w:hAnsi="Times New Roman" w:cs="Times New Roman"/>
                <w:kern w:val="0"/>
                <w:sz w:val="24"/>
                <w:szCs w:val="24"/>
                <w:vertAlign w:val="superscript"/>
              </w:rPr>
              <w:t>a</w:t>
            </w:r>
            <w:proofErr w:type="spellEnd"/>
            <w:r w:rsidRPr="00BA590D">
              <w:rPr>
                <w:rFonts w:ascii="Times New Roman" w:eastAsia="Batang" w:hAnsi="Times New Roman" w:cs="Times New Roman"/>
                <w:kern w:val="0"/>
                <w:sz w:val="24"/>
                <w:szCs w:val="24"/>
              </w:rPr>
              <w:t xml:space="preserve"> (95% CI)</w:t>
            </w:r>
          </w:p>
        </w:tc>
        <w:tc>
          <w:tcPr>
            <w:tcW w:w="1307" w:type="pct"/>
            <w:gridSpan w:val="2"/>
            <w:tcBorders>
              <w:top w:val="single" w:sz="12" w:space="0" w:color="auto"/>
              <w:left w:val="nil"/>
              <w:bottom w:val="single" w:sz="4" w:space="0" w:color="auto"/>
              <w:right w:val="nil"/>
            </w:tcBorders>
            <w:vAlign w:val="center"/>
          </w:tcPr>
          <w:p w14:paraId="6793D0F8" w14:textId="77777777" w:rsidR="00267EE6" w:rsidRDefault="00267EE6" w:rsidP="00AC465F">
            <w:pPr>
              <w:widowControl/>
              <w:wordWrap/>
              <w:autoSpaceDE/>
              <w:spacing w:after="0" w:line="240" w:lineRule="auto"/>
              <w:jc w:val="center"/>
              <w:rPr>
                <w:rFonts w:ascii="Times New Roman" w:eastAsia="Batang" w:hAnsi="Times New Roman" w:cs="Times New Roman"/>
                <w:kern w:val="0"/>
                <w:sz w:val="24"/>
                <w:szCs w:val="24"/>
                <w:vertAlign w:val="superscript"/>
              </w:rPr>
            </w:pPr>
            <w:r w:rsidRPr="00BA590D">
              <w:rPr>
                <w:rFonts w:ascii="Times New Roman" w:eastAsia="Batang" w:hAnsi="Times New Roman" w:cs="Times New Roman"/>
                <w:kern w:val="0"/>
                <w:sz w:val="24"/>
                <w:szCs w:val="24"/>
              </w:rPr>
              <w:t xml:space="preserve">Multivariable-adjusted </w:t>
            </w:r>
            <w:proofErr w:type="spellStart"/>
            <w:r w:rsidRPr="00BA590D">
              <w:rPr>
                <w:rFonts w:ascii="Times New Roman" w:eastAsia="Batang" w:hAnsi="Times New Roman" w:cs="Times New Roman"/>
                <w:kern w:val="0"/>
                <w:sz w:val="24"/>
                <w:szCs w:val="24"/>
              </w:rPr>
              <w:t>HR</w:t>
            </w:r>
            <w:r w:rsidRPr="00BA590D">
              <w:rPr>
                <w:rFonts w:ascii="Times New Roman" w:eastAsia="Batang" w:hAnsi="Times New Roman" w:cs="Times New Roman"/>
                <w:kern w:val="0"/>
                <w:sz w:val="24"/>
                <w:szCs w:val="24"/>
                <w:vertAlign w:val="superscript"/>
              </w:rPr>
              <w:t>a</w:t>
            </w:r>
            <w:proofErr w:type="spellEnd"/>
            <w:r w:rsidRPr="00BA590D">
              <w:rPr>
                <w:rFonts w:ascii="Times New Roman" w:eastAsia="Batang" w:hAnsi="Times New Roman" w:cs="Times New Roman"/>
                <w:kern w:val="0"/>
                <w:sz w:val="24"/>
                <w:szCs w:val="24"/>
                <w:vertAlign w:val="superscript"/>
              </w:rPr>
              <w:t xml:space="preserve"> </w:t>
            </w:r>
          </w:p>
          <w:p w14:paraId="2CC4AEE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(95% CI)</w:t>
            </w:r>
          </w:p>
        </w:tc>
      </w:tr>
      <w:tr w:rsidR="00267EE6" w:rsidRPr="008A733E" w14:paraId="72782BAF" w14:textId="77777777" w:rsidTr="00AC465F">
        <w:trPr>
          <w:trHeight w:val="397"/>
        </w:trPr>
        <w:tc>
          <w:tcPr>
            <w:tcW w:w="842" w:type="pct"/>
            <w:vMerge/>
            <w:tcBorders>
              <w:left w:val="nil"/>
              <w:bottom w:val="single" w:sz="12" w:space="0" w:color="auto"/>
              <w:right w:val="nil"/>
            </w:tcBorders>
            <w:vAlign w:val="center"/>
          </w:tcPr>
          <w:p w14:paraId="3ABA0F2A" w14:textId="77777777" w:rsidR="00267EE6" w:rsidRPr="00BA590D" w:rsidRDefault="00267EE6" w:rsidP="00AC465F">
            <w:pPr>
              <w:widowControl/>
              <w:wordWrap/>
              <w:autoSpaceDE/>
              <w:spacing w:after="0" w:line="240" w:lineRule="auto"/>
              <w:rPr>
                <w:rFonts w:ascii="Times New Roman" w:eastAsia="Batang" w:hAnsi="Times New Roman" w:cs="Times New Roman"/>
                <w:kern w:val="0"/>
                <w:sz w:val="24"/>
                <w:szCs w:val="24"/>
              </w:rPr>
            </w:pPr>
          </w:p>
        </w:tc>
        <w:tc>
          <w:tcPr>
            <w:tcW w:w="511" w:type="pct"/>
            <w:vMerge/>
            <w:tcBorders>
              <w:left w:val="nil"/>
              <w:bottom w:val="single" w:sz="12" w:space="0" w:color="auto"/>
              <w:right w:val="nil"/>
            </w:tcBorders>
            <w:vAlign w:val="center"/>
          </w:tcPr>
          <w:p w14:paraId="0EE4A04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347" w:type="pct"/>
            <w:vMerge/>
            <w:tcBorders>
              <w:left w:val="nil"/>
              <w:bottom w:val="single" w:sz="12" w:space="0" w:color="auto"/>
              <w:right w:val="nil"/>
            </w:tcBorders>
            <w:vAlign w:val="center"/>
          </w:tcPr>
          <w:p w14:paraId="73E51AA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504" w:type="pct"/>
            <w:vMerge/>
            <w:tcBorders>
              <w:left w:val="nil"/>
              <w:bottom w:val="single" w:sz="12" w:space="0" w:color="auto"/>
              <w:right w:val="nil"/>
            </w:tcBorders>
            <w:vAlign w:val="center"/>
          </w:tcPr>
          <w:p w14:paraId="373C839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single" w:sz="12" w:space="0" w:color="auto"/>
              <w:right w:val="nil"/>
            </w:tcBorders>
            <w:vAlign w:val="center"/>
          </w:tcPr>
          <w:p w14:paraId="2790E25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sz w:val="24"/>
                <w:szCs w:val="24"/>
              </w:rPr>
              <w:t>2-Year</w:t>
            </w:r>
          </w:p>
        </w:tc>
        <w:tc>
          <w:tcPr>
            <w:tcW w:w="418" w:type="pct"/>
            <w:tcBorders>
              <w:top w:val="nil"/>
              <w:left w:val="nil"/>
              <w:bottom w:val="single" w:sz="12" w:space="0" w:color="auto"/>
              <w:right w:val="nil"/>
            </w:tcBorders>
            <w:vAlign w:val="center"/>
          </w:tcPr>
          <w:p w14:paraId="7C47FD1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sz w:val="24"/>
                <w:szCs w:val="24"/>
              </w:rPr>
              <w:t>5-Year</w:t>
            </w:r>
          </w:p>
        </w:tc>
        <w:tc>
          <w:tcPr>
            <w:tcW w:w="653" w:type="pct"/>
            <w:vMerge/>
            <w:tcBorders>
              <w:left w:val="nil"/>
              <w:bottom w:val="single" w:sz="12" w:space="0" w:color="auto"/>
              <w:right w:val="nil"/>
            </w:tcBorders>
            <w:vAlign w:val="center"/>
          </w:tcPr>
          <w:p w14:paraId="70C470B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4" w:space="0" w:color="auto"/>
              <w:left w:val="nil"/>
              <w:bottom w:val="single" w:sz="12" w:space="0" w:color="auto"/>
              <w:right w:val="nil"/>
            </w:tcBorders>
            <w:vAlign w:val="center"/>
          </w:tcPr>
          <w:p w14:paraId="3B25A40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Model 1</w:t>
            </w:r>
          </w:p>
        </w:tc>
        <w:tc>
          <w:tcPr>
            <w:tcW w:w="654" w:type="pct"/>
            <w:tcBorders>
              <w:top w:val="single" w:sz="4" w:space="0" w:color="auto"/>
              <w:left w:val="nil"/>
              <w:bottom w:val="single" w:sz="12" w:space="0" w:color="auto"/>
              <w:right w:val="nil"/>
            </w:tcBorders>
            <w:vAlign w:val="center"/>
          </w:tcPr>
          <w:p w14:paraId="2E118DC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Model 2</w:t>
            </w:r>
          </w:p>
        </w:tc>
      </w:tr>
      <w:tr w:rsidR="00267EE6" w:rsidRPr="008A733E" w14:paraId="0A431E6E" w14:textId="77777777" w:rsidTr="00AC465F">
        <w:trPr>
          <w:trHeight w:val="397"/>
        </w:trPr>
        <w:tc>
          <w:tcPr>
            <w:tcW w:w="842" w:type="pct"/>
            <w:tcBorders>
              <w:top w:val="single" w:sz="12" w:space="0" w:color="auto"/>
              <w:left w:val="nil"/>
              <w:bottom w:val="nil"/>
              <w:right w:val="nil"/>
            </w:tcBorders>
            <w:vAlign w:val="center"/>
          </w:tcPr>
          <w:p w14:paraId="0730BB1C"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 xml:space="preserve">Overall </w:t>
            </w:r>
            <w:r w:rsidRPr="00BA590D">
              <w:rPr>
                <w:rFonts w:ascii="Times New Roman" w:eastAsia="Gulim" w:hAnsi="Times New Roman" w:cs="Times New Roman"/>
                <w:b/>
                <w:kern w:val="0"/>
                <w:sz w:val="24"/>
                <w:szCs w:val="24"/>
              </w:rPr>
              <w:t>(</w:t>
            </w:r>
            <w:r w:rsidRPr="00BA590D">
              <w:rPr>
                <w:rFonts w:ascii="Times New Roman" w:eastAsia="Gulim" w:hAnsi="Times New Roman" w:cs="Times New Roman"/>
                <w:kern w:val="0"/>
                <w:sz w:val="24"/>
                <w:szCs w:val="24"/>
              </w:rPr>
              <w:t>n</w:t>
            </w:r>
            <w:r w:rsidRPr="00BA590D">
              <w:rPr>
                <w:rFonts w:ascii="Times New Roman" w:eastAsia="Gulim" w:hAnsi="Times New Roman" w:cs="Times New Roman"/>
                <w:b/>
                <w:kern w:val="0"/>
                <w:sz w:val="24"/>
                <w:szCs w:val="24"/>
              </w:rPr>
              <w:t>=</w:t>
            </w:r>
            <w:r w:rsidRPr="00BA590D">
              <w:rPr>
                <w:rFonts w:ascii="Times New Roman" w:eastAsia="Gulim" w:hAnsi="Times New Roman" w:cs="Times New Roman"/>
                <w:kern w:val="0"/>
                <w:sz w:val="24"/>
                <w:szCs w:val="24"/>
              </w:rPr>
              <w:t>142,005</w:t>
            </w:r>
            <w:r w:rsidRPr="00BA590D">
              <w:rPr>
                <w:rFonts w:ascii="Times New Roman" w:eastAsia="Gulim" w:hAnsi="Times New Roman" w:cs="Times New Roman"/>
                <w:b/>
                <w:kern w:val="0"/>
                <w:sz w:val="24"/>
                <w:szCs w:val="24"/>
              </w:rPr>
              <w:t>)</w:t>
            </w:r>
          </w:p>
        </w:tc>
        <w:tc>
          <w:tcPr>
            <w:tcW w:w="511" w:type="pct"/>
            <w:tcBorders>
              <w:top w:val="single" w:sz="12" w:space="0" w:color="auto"/>
              <w:left w:val="nil"/>
              <w:bottom w:val="nil"/>
              <w:right w:val="nil"/>
            </w:tcBorders>
            <w:vAlign w:val="center"/>
          </w:tcPr>
          <w:p w14:paraId="7386CF4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347" w:type="pct"/>
            <w:tcBorders>
              <w:top w:val="single" w:sz="12" w:space="0" w:color="auto"/>
              <w:left w:val="nil"/>
              <w:bottom w:val="nil"/>
              <w:right w:val="nil"/>
            </w:tcBorders>
            <w:vAlign w:val="center"/>
          </w:tcPr>
          <w:p w14:paraId="15C9BF4A"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single" w:sz="12" w:space="0" w:color="auto"/>
              <w:left w:val="nil"/>
              <w:bottom w:val="nil"/>
              <w:right w:val="nil"/>
            </w:tcBorders>
            <w:vAlign w:val="center"/>
          </w:tcPr>
          <w:p w14:paraId="77BC493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single" w:sz="12" w:space="0" w:color="auto"/>
              <w:left w:val="nil"/>
              <w:bottom w:val="nil"/>
              <w:right w:val="nil"/>
            </w:tcBorders>
            <w:vAlign w:val="center"/>
          </w:tcPr>
          <w:p w14:paraId="0D5243F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single" w:sz="12" w:space="0" w:color="auto"/>
              <w:left w:val="nil"/>
              <w:bottom w:val="nil"/>
              <w:right w:val="nil"/>
            </w:tcBorders>
            <w:vAlign w:val="center"/>
          </w:tcPr>
          <w:p w14:paraId="2806F59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single" w:sz="12" w:space="0" w:color="auto"/>
              <w:left w:val="nil"/>
              <w:bottom w:val="nil"/>
              <w:right w:val="nil"/>
            </w:tcBorders>
            <w:vAlign w:val="center"/>
          </w:tcPr>
          <w:p w14:paraId="2E08499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12" w:space="0" w:color="auto"/>
              <w:left w:val="nil"/>
              <w:bottom w:val="nil"/>
              <w:right w:val="nil"/>
            </w:tcBorders>
            <w:vAlign w:val="center"/>
          </w:tcPr>
          <w:p w14:paraId="0EFB23D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single" w:sz="12" w:space="0" w:color="auto"/>
              <w:left w:val="nil"/>
              <w:bottom w:val="nil"/>
              <w:right w:val="nil"/>
            </w:tcBorders>
            <w:vAlign w:val="center"/>
          </w:tcPr>
          <w:p w14:paraId="539B5CC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51A7AA3D" w14:textId="77777777" w:rsidTr="00AC465F">
        <w:trPr>
          <w:trHeight w:val="397"/>
        </w:trPr>
        <w:tc>
          <w:tcPr>
            <w:tcW w:w="842" w:type="pct"/>
            <w:tcBorders>
              <w:top w:val="nil"/>
              <w:left w:val="nil"/>
              <w:bottom w:val="nil"/>
              <w:right w:val="nil"/>
            </w:tcBorders>
            <w:vAlign w:val="center"/>
          </w:tcPr>
          <w:p w14:paraId="4BF31729"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511" w:type="pct"/>
            <w:tcBorders>
              <w:top w:val="nil"/>
              <w:left w:val="nil"/>
              <w:bottom w:val="nil"/>
              <w:right w:val="nil"/>
            </w:tcBorders>
            <w:vAlign w:val="center"/>
          </w:tcPr>
          <w:p w14:paraId="47CC5862"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415,497.9</w:t>
            </w:r>
          </w:p>
        </w:tc>
        <w:tc>
          <w:tcPr>
            <w:tcW w:w="347" w:type="pct"/>
            <w:tcBorders>
              <w:top w:val="nil"/>
              <w:left w:val="nil"/>
              <w:bottom w:val="nil"/>
              <w:right w:val="nil"/>
            </w:tcBorders>
            <w:vAlign w:val="center"/>
          </w:tcPr>
          <w:p w14:paraId="0567954D"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77</w:t>
            </w:r>
          </w:p>
        </w:tc>
        <w:tc>
          <w:tcPr>
            <w:tcW w:w="504" w:type="pct"/>
            <w:tcBorders>
              <w:top w:val="nil"/>
              <w:left w:val="nil"/>
              <w:bottom w:val="nil"/>
              <w:right w:val="nil"/>
            </w:tcBorders>
            <w:vAlign w:val="center"/>
          </w:tcPr>
          <w:p w14:paraId="71D75B7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6DDC389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347510B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0.5</w:t>
            </w:r>
          </w:p>
        </w:tc>
        <w:tc>
          <w:tcPr>
            <w:tcW w:w="653" w:type="pct"/>
            <w:tcBorders>
              <w:top w:val="nil"/>
              <w:left w:val="nil"/>
              <w:bottom w:val="nil"/>
              <w:right w:val="nil"/>
            </w:tcBorders>
            <w:vAlign w:val="center"/>
          </w:tcPr>
          <w:p w14:paraId="0A0E238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5B76BC7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75296F8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5BED3224" w14:textId="77777777" w:rsidTr="00AC465F">
        <w:trPr>
          <w:trHeight w:val="397"/>
        </w:trPr>
        <w:tc>
          <w:tcPr>
            <w:tcW w:w="842" w:type="pct"/>
            <w:tcBorders>
              <w:top w:val="nil"/>
              <w:left w:val="nil"/>
              <w:bottom w:val="nil"/>
              <w:right w:val="nil"/>
            </w:tcBorders>
            <w:vAlign w:val="center"/>
          </w:tcPr>
          <w:p w14:paraId="283AC219"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511" w:type="pct"/>
            <w:tcBorders>
              <w:top w:val="nil"/>
              <w:left w:val="nil"/>
              <w:bottom w:val="nil"/>
              <w:right w:val="nil"/>
            </w:tcBorders>
            <w:vAlign w:val="center"/>
          </w:tcPr>
          <w:p w14:paraId="71350E0C"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174,664.8</w:t>
            </w:r>
          </w:p>
        </w:tc>
        <w:tc>
          <w:tcPr>
            <w:tcW w:w="347" w:type="pct"/>
            <w:tcBorders>
              <w:top w:val="nil"/>
              <w:left w:val="nil"/>
              <w:bottom w:val="nil"/>
              <w:right w:val="nil"/>
            </w:tcBorders>
            <w:vAlign w:val="center"/>
          </w:tcPr>
          <w:p w14:paraId="1B68E1D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42</w:t>
            </w:r>
          </w:p>
        </w:tc>
        <w:tc>
          <w:tcPr>
            <w:tcW w:w="504" w:type="pct"/>
            <w:tcBorders>
              <w:top w:val="nil"/>
              <w:left w:val="nil"/>
              <w:bottom w:val="nil"/>
              <w:right w:val="nil"/>
            </w:tcBorders>
            <w:vAlign w:val="center"/>
          </w:tcPr>
          <w:p w14:paraId="21ABC15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55257CE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1A35704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0.5</w:t>
            </w:r>
          </w:p>
        </w:tc>
        <w:tc>
          <w:tcPr>
            <w:tcW w:w="653" w:type="pct"/>
            <w:tcBorders>
              <w:top w:val="nil"/>
              <w:left w:val="nil"/>
              <w:bottom w:val="nil"/>
              <w:right w:val="nil"/>
            </w:tcBorders>
            <w:vAlign w:val="center"/>
          </w:tcPr>
          <w:p w14:paraId="0F211CC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1.35 (0.93-1.97)</w:t>
            </w:r>
          </w:p>
        </w:tc>
        <w:tc>
          <w:tcPr>
            <w:tcW w:w="654" w:type="pct"/>
            <w:tcBorders>
              <w:top w:val="nil"/>
              <w:left w:val="nil"/>
              <w:bottom w:val="nil"/>
              <w:right w:val="nil"/>
            </w:tcBorders>
            <w:vAlign w:val="center"/>
          </w:tcPr>
          <w:p w14:paraId="0459AEA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1.38 (0.94-2.02)</w:t>
            </w:r>
          </w:p>
        </w:tc>
        <w:tc>
          <w:tcPr>
            <w:tcW w:w="654" w:type="pct"/>
            <w:tcBorders>
              <w:top w:val="nil"/>
              <w:left w:val="nil"/>
              <w:bottom w:val="nil"/>
              <w:right w:val="nil"/>
            </w:tcBorders>
            <w:vAlign w:val="center"/>
          </w:tcPr>
          <w:p w14:paraId="7F8CE9A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1.39 (0.95-2.03)</w:t>
            </w:r>
          </w:p>
        </w:tc>
      </w:tr>
      <w:tr w:rsidR="00267EE6" w:rsidRPr="008A733E" w14:paraId="388D4DC9" w14:textId="77777777" w:rsidTr="00AC465F">
        <w:trPr>
          <w:trHeight w:val="397"/>
        </w:trPr>
        <w:tc>
          <w:tcPr>
            <w:tcW w:w="842" w:type="pct"/>
            <w:tcBorders>
              <w:top w:val="nil"/>
              <w:left w:val="nil"/>
              <w:bottom w:val="nil"/>
              <w:right w:val="nil"/>
            </w:tcBorders>
            <w:vAlign w:val="center"/>
          </w:tcPr>
          <w:p w14:paraId="35A97402"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511" w:type="pct"/>
            <w:tcBorders>
              <w:top w:val="nil"/>
              <w:left w:val="nil"/>
              <w:bottom w:val="nil"/>
              <w:right w:val="nil"/>
            </w:tcBorders>
            <w:vAlign w:val="center"/>
          </w:tcPr>
          <w:p w14:paraId="40D43DE7"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78,787.3</w:t>
            </w:r>
          </w:p>
        </w:tc>
        <w:tc>
          <w:tcPr>
            <w:tcW w:w="347" w:type="pct"/>
            <w:tcBorders>
              <w:top w:val="nil"/>
              <w:left w:val="nil"/>
              <w:bottom w:val="nil"/>
              <w:right w:val="nil"/>
            </w:tcBorders>
            <w:vAlign w:val="center"/>
          </w:tcPr>
          <w:p w14:paraId="2957A435"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15</w:t>
            </w:r>
          </w:p>
        </w:tc>
        <w:tc>
          <w:tcPr>
            <w:tcW w:w="504" w:type="pct"/>
            <w:tcBorders>
              <w:top w:val="nil"/>
              <w:left w:val="nil"/>
              <w:bottom w:val="nil"/>
              <w:right w:val="nil"/>
            </w:tcBorders>
            <w:vAlign w:val="center"/>
          </w:tcPr>
          <w:p w14:paraId="22433E3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08B6062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4A1758B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0.3</w:t>
            </w:r>
          </w:p>
        </w:tc>
        <w:tc>
          <w:tcPr>
            <w:tcW w:w="653" w:type="pct"/>
            <w:tcBorders>
              <w:top w:val="nil"/>
              <w:left w:val="nil"/>
              <w:bottom w:val="nil"/>
              <w:right w:val="nil"/>
            </w:tcBorders>
            <w:vAlign w:val="center"/>
          </w:tcPr>
          <w:p w14:paraId="7CB34E0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1.72 (0.98-3.00)</w:t>
            </w:r>
          </w:p>
        </w:tc>
        <w:tc>
          <w:tcPr>
            <w:tcW w:w="654" w:type="pct"/>
            <w:tcBorders>
              <w:top w:val="nil"/>
              <w:left w:val="nil"/>
              <w:bottom w:val="nil"/>
              <w:right w:val="nil"/>
            </w:tcBorders>
            <w:vAlign w:val="center"/>
          </w:tcPr>
          <w:p w14:paraId="05C6464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1.70 (0.97-2.98)</w:t>
            </w:r>
          </w:p>
        </w:tc>
        <w:tc>
          <w:tcPr>
            <w:tcW w:w="654" w:type="pct"/>
            <w:tcBorders>
              <w:top w:val="nil"/>
              <w:left w:val="nil"/>
              <w:bottom w:val="nil"/>
              <w:right w:val="nil"/>
            </w:tcBorders>
            <w:vAlign w:val="center"/>
          </w:tcPr>
          <w:p w14:paraId="2283E24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1.68 (0.96-2.95)</w:t>
            </w:r>
          </w:p>
        </w:tc>
      </w:tr>
      <w:tr w:rsidR="00267EE6" w:rsidRPr="008A733E" w14:paraId="6BA8B47D" w14:textId="77777777" w:rsidTr="00AC465F">
        <w:trPr>
          <w:trHeight w:val="397"/>
        </w:trPr>
        <w:tc>
          <w:tcPr>
            <w:tcW w:w="842" w:type="pct"/>
            <w:tcBorders>
              <w:top w:val="nil"/>
              <w:left w:val="nil"/>
              <w:bottom w:val="nil"/>
              <w:right w:val="nil"/>
            </w:tcBorders>
            <w:vAlign w:val="center"/>
          </w:tcPr>
          <w:p w14:paraId="1FEDD922"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511" w:type="pct"/>
            <w:tcBorders>
              <w:top w:val="nil"/>
              <w:left w:val="nil"/>
              <w:bottom w:val="nil"/>
              <w:right w:val="nil"/>
            </w:tcBorders>
            <w:vAlign w:val="center"/>
          </w:tcPr>
          <w:p w14:paraId="02AFC146"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47" w:type="pct"/>
            <w:tcBorders>
              <w:top w:val="nil"/>
              <w:left w:val="nil"/>
              <w:bottom w:val="nil"/>
              <w:right w:val="nil"/>
            </w:tcBorders>
            <w:vAlign w:val="center"/>
          </w:tcPr>
          <w:p w14:paraId="2B965EB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nil"/>
              <w:left w:val="nil"/>
              <w:bottom w:val="nil"/>
              <w:right w:val="nil"/>
            </w:tcBorders>
            <w:vAlign w:val="center"/>
          </w:tcPr>
          <w:p w14:paraId="42BB71F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2C10BE8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196AA6D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2B8FB03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0.388</w:t>
            </w:r>
          </w:p>
        </w:tc>
        <w:tc>
          <w:tcPr>
            <w:tcW w:w="654" w:type="pct"/>
            <w:tcBorders>
              <w:top w:val="nil"/>
              <w:left w:val="nil"/>
              <w:bottom w:val="nil"/>
              <w:right w:val="nil"/>
            </w:tcBorders>
            <w:vAlign w:val="center"/>
          </w:tcPr>
          <w:p w14:paraId="42672E1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0.026</w:t>
            </w:r>
          </w:p>
        </w:tc>
        <w:tc>
          <w:tcPr>
            <w:tcW w:w="654" w:type="pct"/>
            <w:tcBorders>
              <w:top w:val="nil"/>
              <w:left w:val="nil"/>
              <w:bottom w:val="nil"/>
              <w:right w:val="nil"/>
            </w:tcBorders>
            <w:vAlign w:val="center"/>
          </w:tcPr>
          <w:p w14:paraId="0B5F8CC9"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0.026</w:t>
            </w:r>
          </w:p>
        </w:tc>
      </w:tr>
      <w:tr w:rsidR="00267EE6" w:rsidRPr="008A733E" w14:paraId="77A30603" w14:textId="77777777" w:rsidTr="00AC465F">
        <w:trPr>
          <w:trHeight w:val="397"/>
        </w:trPr>
        <w:tc>
          <w:tcPr>
            <w:tcW w:w="842" w:type="pct"/>
            <w:tcBorders>
              <w:top w:val="nil"/>
              <w:left w:val="nil"/>
              <w:bottom w:val="nil"/>
              <w:right w:val="nil"/>
            </w:tcBorders>
            <w:vAlign w:val="center"/>
          </w:tcPr>
          <w:p w14:paraId="42210576"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Non-obese (n=124,794)</w:t>
            </w:r>
          </w:p>
        </w:tc>
        <w:tc>
          <w:tcPr>
            <w:tcW w:w="511" w:type="pct"/>
            <w:tcBorders>
              <w:top w:val="nil"/>
              <w:left w:val="nil"/>
              <w:bottom w:val="nil"/>
              <w:right w:val="nil"/>
            </w:tcBorders>
            <w:vAlign w:val="center"/>
          </w:tcPr>
          <w:p w14:paraId="07DB68FF"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47" w:type="pct"/>
            <w:tcBorders>
              <w:top w:val="nil"/>
              <w:left w:val="nil"/>
              <w:bottom w:val="nil"/>
              <w:right w:val="nil"/>
            </w:tcBorders>
            <w:vAlign w:val="center"/>
          </w:tcPr>
          <w:p w14:paraId="0757AC0C"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nil"/>
              <w:left w:val="nil"/>
              <w:bottom w:val="nil"/>
              <w:right w:val="nil"/>
            </w:tcBorders>
            <w:vAlign w:val="center"/>
          </w:tcPr>
          <w:p w14:paraId="496FFEA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688A4D7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1CCBFDB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58D23E7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14B3FA6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579B309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7A58A8FD" w14:textId="77777777" w:rsidTr="00AC465F">
        <w:trPr>
          <w:trHeight w:val="397"/>
        </w:trPr>
        <w:tc>
          <w:tcPr>
            <w:tcW w:w="842" w:type="pct"/>
            <w:tcBorders>
              <w:top w:val="nil"/>
              <w:left w:val="nil"/>
              <w:bottom w:val="nil"/>
              <w:right w:val="nil"/>
            </w:tcBorders>
            <w:vAlign w:val="center"/>
          </w:tcPr>
          <w:p w14:paraId="442A8B0A"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511" w:type="pct"/>
            <w:tcBorders>
              <w:top w:val="nil"/>
              <w:left w:val="nil"/>
              <w:bottom w:val="nil"/>
              <w:right w:val="nil"/>
            </w:tcBorders>
            <w:vAlign w:val="center"/>
          </w:tcPr>
          <w:p w14:paraId="2F24D27B"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363,621.6</w:t>
            </w:r>
          </w:p>
        </w:tc>
        <w:tc>
          <w:tcPr>
            <w:tcW w:w="347" w:type="pct"/>
            <w:tcBorders>
              <w:top w:val="nil"/>
              <w:left w:val="nil"/>
              <w:bottom w:val="nil"/>
              <w:right w:val="nil"/>
            </w:tcBorders>
            <w:vAlign w:val="center"/>
          </w:tcPr>
          <w:p w14:paraId="32AB75FA"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61</w:t>
            </w:r>
          </w:p>
        </w:tc>
        <w:tc>
          <w:tcPr>
            <w:tcW w:w="504" w:type="pct"/>
            <w:tcBorders>
              <w:top w:val="nil"/>
              <w:left w:val="nil"/>
              <w:bottom w:val="nil"/>
              <w:right w:val="nil"/>
            </w:tcBorders>
            <w:vAlign w:val="center"/>
          </w:tcPr>
          <w:p w14:paraId="76D9C19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1AE5EDB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01DE6AF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0.4</w:t>
            </w:r>
          </w:p>
        </w:tc>
        <w:tc>
          <w:tcPr>
            <w:tcW w:w="653" w:type="pct"/>
            <w:tcBorders>
              <w:top w:val="nil"/>
              <w:left w:val="nil"/>
              <w:bottom w:val="nil"/>
              <w:right w:val="nil"/>
            </w:tcBorders>
            <w:vAlign w:val="center"/>
          </w:tcPr>
          <w:p w14:paraId="4CBA508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22AF6FB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3F5D537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0989CC76" w14:textId="77777777" w:rsidTr="00AC465F">
        <w:trPr>
          <w:trHeight w:val="397"/>
        </w:trPr>
        <w:tc>
          <w:tcPr>
            <w:tcW w:w="842" w:type="pct"/>
            <w:tcBorders>
              <w:top w:val="nil"/>
              <w:left w:val="nil"/>
              <w:bottom w:val="nil"/>
              <w:right w:val="nil"/>
            </w:tcBorders>
            <w:vAlign w:val="center"/>
          </w:tcPr>
          <w:p w14:paraId="3657F629"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511" w:type="pct"/>
            <w:tcBorders>
              <w:top w:val="nil"/>
              <w:left w:val="nil"/>
              <w:bottom w:val="nil"/>
              <w:right w:val="nil"/>
            </w:tcBorders>
            <w:vAlign w:val="center"/>
          </w:tcPr>
          <w:p w14:paraId="678B4D4C"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154,299.8</w:t>
            </w:r>
          </w:p>
        </w:tc>
        <w:tc>
          <w:tcPr>
            <w:tcW w:w="347" w:type="pct"/>
            <w:tcBorders>
              <w:top w:val="nil"/>
              <w:left w:val="nil"/>
              <w:bottom w:val="nil"/>
              <w:right w:val="nil"/>
            </w:tcBorders>
            <w:vAlign w:val="center"/>
          </w:tcPr>
          <w:p w14:paraId="6621449C"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30</w:t>
            </w:r>
          </w:p>
        </w:tc>
        <w:tc>
          <w:tcPr>
            <w:tcW w:w="504" w:type="pct"/>
            <w:tcBorders>
              <w:top w:val="nil"/>
              <w:left w:val="nil"/>
              <w:bottom w:val="nil"/>
              <w:right w:val="nil"/>
            </w:tcBorders>
            <w:vAlign w:val="center"/>
          </w:tcPr>
          <w:p w14:paraId="2551F30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53E4618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7B7D5A2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0.4</w:t>
            </w:r>
          </w:p>
        </w:tc>
        <w:tc>
          <w:tcPr>
            <w:tcW w:w="653" w:type="pct"/>
            <w:tcBorders>
              <w:top w:val="nil"/>
              <w:left w:val="nil"/>
              <w:bottom w:val="nil"/>
              <w:right w:val="nil"/>
            </w:tcBorders>
            <w:vAlign w:val="center"/>
          </w:tcPr>
          <w:p w14:paraId="12F9085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1.21 (0.78-1.87)</w:t>
            </w:r>
          </w:p>
        </w:tc>
        <w:tc>
          <w:tcPr>
            <w:tcW w:w="654" w:type="pct"/>
            <w:tcBorders>
              <w:top w:val="nil"/>
              <w:left w:val="nil"/>
              <w:bottom w:val="nil"/>
              <w:right w:val="nil"/>
            </w:tcBorders>
            <w:vAlign w:val="center"/>
          </w:tcPr>
          <w:p w14:paraId="76C136C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1.24 (0.80-1.93)</w:t>
            </w:r>
          </w:p>
        </w:tc>
        <w:tc>
          <w:tcPr>
            <w:tcW w:w="654" w:type="pct"/>
            <w:tcBorders>
              <w:top w:val="nil"/>
              <w:left w:val="nil"/>
              <w:bottom w:val="nil"/>
              <w:right w:val="nil"/>
            </w:tcBorders>
            <w:vAlign w:val="center"/>
          </w:tcPr>
          <w:p w14:paraId="6D5FA6AA"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1.26 (0.81-1.95)</w:t>
            </w:r>
          </w:p>
        </w:tc>
      </w:tr>
      <w:tr w:rsidR="00267EE6" w:rsidRPr="008A733E" w14:paraId="7D8A50F2" w14:textId="77777777" w:rsidTr="00AC465F">
        <w:trPr>
          <w:trHeight w:val="397"/>
        </w:trPr>
        <w:tc>
          <w:tcPr>
            <w:tcW w:w="842" w:type="pct"/>
            <w:tcBorders>
              <w:top w:val="nil"/>
              <w:left w:val="nil"/>
              <w:bottom w:val="nil"/>
              <w:right w:val="nil"/>
            </w:tcBorders>
            <w:vAlign w:val="center"/>
          </w:tcPr>
          <w:p w14:paraId="0675725C"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511" w:type="pct"/>
            <w:tcBorders>
              <w:top w:val="nil"/>
              <w:left w:val="nil"/>
              <w:bottom w:val="nil"/>
              <w:right w:val="nil"/>
            </w:tcBorders>
            <w:vAlign w:val="center"/>
          </w:tcPr>
          <w:p w14:paraId="62B0DC55"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70,856.4</w:t>
            </w:r>
          </w:p>
        </w:tc>
        <w:tc>
          <w:tcPr>
            <w:tcW w:w="347" w:type="pct"/>
            <w:tcBorders>
              <w:top w:val="nil"/>
              <w:left w:val="nil"/>
              <w:bottom w:val="nil"/>
              <w:right w:val="nil"/>
            </w:tcBorders>
            <w:vAlign w:val="center"/>
          </w:tcPr>
          <w:p w14:paraId="36018976"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9</w:t>
            </w:r>
          </w:p>
        </w:tc>
        <w:tc>
          <w:tcPr>
            <w:tcW w:w="504" w:type="pct"/>
            <w:tcBorders>
              <w:top w:val="nil"/>
              <w:left w:val="nil"/>
              <w:bottom w:val="nil"/>
              <w:right w:val="nil"/>
            </w:tcBorders>
            <w:vAlign w:val="center"/>
          </w:tcPr>
          <w:p w14:paraId="740352E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3E8F418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18D0BB8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653" w:type="pct"/>
            <w:tcBorders>
              <w:top w:val="nil"/>
              <w:left w:val="nil"/>
              <w:bottom w:val="nil"/>
              <w:right w:val="nil"/>
            </w:tcBorders>
            <w:vAlign w:val="center"/>
          </w:tcPr>
          <w:p w14:paraId="1AB6A60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1.26 (0.62-2.55)</w:t>
            </w:r>
          </w:p>
        </w:tc>
        <w:tc>
          <w:tcPr>
            <w:tcW w:w="654" w:type="pct"/>
            <w:tcBorders>
              <w:top w:val="nil"/>
              <w:left w:val="nil"/>
              <w:bottom w:val="nil"/>
              <w:right w:val="nil"/>
            </w:tcBorders>
            <w:vAlign w:val="center"/>
          </w:tcPr>
          <w:p w14:paraId="6C0B08D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1.22 (0.60-2.47)</w:t>
            </w:r>
          </w:p>
        </w:tc>
        <w:tc>
          <w:tcPr>
            <w:tcW w:w="654" w:type="pct"/>
            <w:tcBorders>
              <w:top w:val="nil"/>
              <w:left w:val="nil"/>
              <w:bottom w:val="nil"/>
              <w:right w:val="nil"/>
            </w:tcBorders>
            <w:vAlign w:val="center"/>
          </w:tcPr>
          <w:p w14:paraId="7E5E2A5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1.22 (0.60-2.47)</w:t>
            </w:r>
          </w:p>
        </w:tc>
      </w:tr>
      <w:tr w:rsidR="00267EE6" w:rsidRPr="008A733E" w14:paraId="20538974" w14:textId="77777777" w:rsidTr="00AC465F">
        <w:trPr>
          <w:trHeight w:val="397"/>
        </w:trPr>
        <w:tc>
          <w:tcPr>
            <w:tcW w:w="842" w:type="pct"/>
            <w:tcBorders>
              <w:top w:val="nil"/>
              <w:left w:val="nil"/>
              <w:bottom w:val="nil"/>
              <w:right w:val="nil"/>
            </w:tcBorders>
            <w:vAlign w:val="center"/>
          </w:tcPr>
          <w:p w14:paraId="3E5046EE"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511" w:type="pct"/>
            <w:tcBorders>
              <w:top w:val="nil"/>
              <w:left w:val="nil"/>
              <w:bottom w:val="nil"/>
              <w:right w:val="nil"/>
            </w:tcBorders>
            <w:vAlign w:val="center"/>
          </w:tcPr>
          <w:p w14:paraId="28BDEB69"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47" w:type="pct"/>
            <w:tcBorders>
              <w:top w:val="nil"/>
              <w:left w:val="nil"/>
              <w:bottom w:val="nil"/>
              <w:right w:val="nil"/>
            </w:tcBorders>
            <w:vAlign w:val="center"/>
          </w:tcPr>
          <w:p w14:paraId="18FCD18C"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nil"/>
              <w:left w:val="nil"/>
              <w:bottom w:val="nil"/>
              <w:right w:val="nil"/>
            </w:tcBorders>
            <w:vAlign w:val="center"/>
          </w:tcPr>
          <w:p w14:paraId="35FF966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29394C74"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1636B49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4BBBC6E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0.349</w:t>
            </w:r>
          </w:p>
        </w:tc>
        <w:tc>
          <w:tcPr>
            <w:tcW w:w="654" w:type="pct"/>
            <w:tcBorders>
              <w:top w:val="nil"/>
              <w:left w:val="nil"/>
              <w:bottom w:val="nil"/>
              <w:right w:val="nil"/>
            </w:tcBorders>
            <w:vAlign w:val="center"/>
          </w:tcPr>
          <w:p w14:paraId="7DCA338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0.357</w:t>
            </w:r>
          </w:p>
        </w:tc>
        <w:tc>
          <w:tcPr>
            <w:tcW w:w="654" w:type="pct"/>
            <w:tcBorders>
              <w:top w:val="nil"/>
              <w:left w:val="nil"/>
              <w:bottom w:val="nil"/>
              <w:right w:val="nil"/>
            </w:tcBorders>
            <w:vAlign w:val="center"/>
          </w:tcPr>
          <w:p w14:paraId="5128ABC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0.340</w:t>
            </w:r>
          </w:p>
        </w:tc>
      </w:tr>
      <w:tr w:rsidR="00267EE6" w:rsidRPr="008A733E" w14:paraId="1110FD63" w14:textId="77777777" w:rsidTr="00AC465F">
        <w:trPr>
          <w:trHeight w:val="397"/>
        </w:trPr>
        <w:tc>
          <w:tcPr>
            <w:tcW w:w="842" w:type="pct"/>
            <w:tcBorders>
              <w:top w:val="nil"/>
              <w:left w:val="nil"/>
              <w:bottom w:val="nil"/>
              <w:right w:val="nil"/>
            </w:tcBorders>
            <w:vAlign w:val="center"/>
          </w:tcPr>
          <w:p w14:paraId="3FCCE089" w14:textId="77777777" w:rsidR="00267EE6" w:rsidRPr="00BA590D" w:rsidRDefault="00267EE6" w:rsidP="00AC465F">
            <w:pPr>
              <w:widowControl/>
              <w:wordWrap/>
              <w:autoSpaceDE/>
              <w:spacing w:after="0" w:line="240" w:lineRule="auto"/>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Obese (n=17,211)</w:t>
            </w:r>
          </w:p>
        </w:tc>
        <w:tc>
          <w:tcPr>
            <w:tcW w:w="511" w:type="pct"/>
            <w:tcBorders>
              <w:top w:val="nil"/>
              <w:left w:val="nil"/>
              <w:bottom w:val="nil"/>
              <w:right w:val="nil"/>
            </w:tcBorders>
            <w:vAlign w:val="center"/>
          </w:tcPr>
          <w:p w14:paraId="31CEC6DB"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47" w:type="pct"/>
            <w:tcBorders>
              <w:top w:val="nil"/>
              <w:left w:val="nil"/>
              <w:bottom w:val="nil"/>
              <w:right w:val="nil"/>
            </w:tcBorders>
            <w:vAlign w:val="center"/>
          </w:tcPr>
          <w:p w14:paraId="64AF864A"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nil"/>
              <w:left w:val="nil"/>
              <w:bottom w:val="nil"/>
              <w:right w:val="nil"/>
            </w:tcBorders>
            <w:vAlign w:val="center"/>
          </w:tcPr>
          <w:p w14:paraId="3CBFB0B5"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20EAD1D8"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nil"/>
              <w:right w:val="nil"/>
            </w:tcBorders>
            <w:vAlign w:val="center"/>
          </w:tcPr>
          <w:p w14:paraId="6B8106E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nil"/>
              <w:right w:val="nil"/>
            </w:tcBorders>
            <w:vAlign w:val="center"/>
          </w:tcPr>
          <w:p w14:paraId="4FF20DE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140B3B4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4" w:type="pct"/>
            <w:tcBorders>
              <w:top w:val="nil"/>
              <w:left w:val="nil"/>
              <w:bottom w:val="nil"/>
              <w:right w:val="nil"/>
            </w:tcBorders>
            <w:vAlign w:val="center"/>
          </w:tcPr>
          <w:p w14:paraId="0DEE7BD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r>
      <w:tr w:rsidR="00267EE6" w:rsidRPr="008A733E" w14:paraId="77CC85D8" w14:textId="77777777" w:rsidTr="00AC465F">
        <w:trPr>
          <w:trHeight w:val="397"/>
        </w:trPr>
        <w:tc>
          <w:tcPr>
            <w:tcW w:w="842" w:type="pct"/>
            <w:tcBorders>
              <w:top w:val="nil"/>
              <w:left w:val="nil"/>
              <w:bottom w:val="nil"/>
              <w:right w:val="nil"/>
            </w:tcBorders>
            <w:vAlign w:val="center"/>
          </w:tcPr>
          <w:p w14:paraId="53D56720"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&lt;8</w:t>
            </w:r>
          </w:p>
        </w:tc>
        <w:tc>
          <w:tcPr>
            <w:tcW w:w="511" w:type="pct"/>
            <w:tcBorders>
              <w:top w:val="nil"/>
              <w:left w:val="nil"/>
              <w:bottom w:val="nil"/>
              <w:right w:val="nil"/>
            </w:tcBorders>
            <w:vAlign w:val="center"/>
          </w:tcPr>
          <w:p w14:paraId="3CE21E40"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51,876.3</w:t>
            </w:r>
          </w:p>
        </w:tc>
        <w:tc>
          <w:tcPr>
            <w:tcW w:w="347" w:type="pct"/>
            <w:tcBorders>
              <w:top w:val="nil"/>
              <w:left w:val="nil"/>
              <w:bottom w:val="nil"/>
              <w:right w:val="nil"/>
            </w:tcBorders>
            <w:vAlign w:val="center"/>
          </w:tcPr>
          <w:p w14:paraId="49AF5F1B"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16</w:t>
            </w:r>
          </w:p>
        </w:tc>
        <w:tc>
          <w:tcPr>
            <w:tcW w:w="504" w:type="pct"/>
            <w:tcBorders>
              <w:top w:val="nil"/>
              <w:left w:val="nil"/>
              <w:bottom w:val="nil"/>
              <w:right w:val="nil"/>
            </w:tcBorders>
            <w:vAlign w:val="center"/>
          </w:tcPr>
          <w:p w14:paraId="67E0713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0.3</w:t>
            </w:r>
          </w:p>
        </w:tc>
        <w:tc>
          <w:tcPr>
            <w:tcW w:w="418" w:type="pct"/>
            <w:tcBorders>
              <w:top w:val="nil"/>
              <w:left w:val="nil"/>
              <w:bottom w:val="nil"/>
              <w:right w:val="nil"/>
            </w:tcBorders>
            <w:vAlign w:val="center"/>
          </w:tcPr>
          <w:p w14:paraId="28632B3C"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0.1</w:t>
            </w:r>
          </w:p>
        </w:tc>
        <w:tc>
          <w:tcPr>
            <w:tcW w:w="418" w:type="pct"/>
            <w:tcBorders>
              <w:top w:val="nil"/>
              <w:left w:val="nil"/>
              <w:bottom w:val="nil"/>
              <w:right w:val="nil"/>
            </w:tcBorders>
            <w:vAlign w:val="center"/>
          </w:tcPr>
          <w:p w14:paraId="7F7E6CB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0.7</w:t>
            </w:r>
          </w:p>
        </w:tc>
        <w:tc>
          <w:tcPr>
            <w:tcW w:w="653" w:type="pct"/>
            <w:tcBorders>
              <w:top w:val="nil"/>
              <w:left w:val="nil"/>
              <w:bottom w:val="nil"/>
              <w:right w:val="nil"/>
            </w:tcBorders>
            <w:vAlign w:val="center"/>
          </w:tcPr>
          <w:p w14:paraId="301EADF6"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24047070"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c>
          <w:tcPr>
            <w:tcW w:w="654" w:type="pct"/>
            <w:tcBorders>
              <w:top w:val="nil"/>
              <w:left w:val="nil"/>
              <w:bottom w:val="nil"/>
              <w:right w:val="nil"/>
            </w:tcBorders>
            <w:vAlign w:val="center"/>
          </w:tcPr>
          <w:p w14:paraId="595A49C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1.00 (reference)</w:t>
            </w:r>
          </w:p>
        </w:tc>
      </w:tr>
      <w:tr w:rsidR="00267EE6" w:rsidRPr="008A733E" w14:paraId="793F58D1" w14:textId="77777777" w:rsidTr="00AC465F">
        <w:trPr>
          <w:trHeight w:val="397"/>
        </w:trPr>
        <w:tc>
          <w:tcPr>
            <w:tcW w:w="842" w:type="pct"/>
            <w:tcBorders>
              <w:top w:val="nil"/>
              <w:left w:val="nil"/>
              <w:bottom w:val="nil"/>
              <w:right w:val="nil"/>
            </w:tcBorders>
            <w:vAlign w:val="center"/>
          </w:tcPr>
          <w:p w14:paraId="7C379EA9"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kern w:val="0"/>
                <w:sz w:val="24"/>
                <w:szCs w:val="24"/>
              </w:rPr>
              <w:t>8-15</w:t>
            </w:r>
          </w:p>
        </w:tc>
        <w:tc>
          <w:tcPr>
            <w:tcW w:w="511" w:type="pct"/>
            <w:tcBorders>
              <w:top w:val="nil"/>
              <w:left w:val="nil"/>
              <w:bottom w:val="nil"/>
              <w:right w:val="nil"/>
            </w:tcBorders>
            <w:vAlign w:val="center"/>
          </w:tcPr>
          <w:p w14:paraId="7CCEA883"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20,365.0</w:t>
            </w:r>
          </w:p>
        </w:tc>
        <w:tc>
          <w:tcPr>
            <w:tcW w:w="347" w:type="pct"/>
            <w:tcBorders>
              <w:top w:val="nil"/>
              <w:left w:val="nil"/>
              <w:bottom w:val="nil"/>
              <w:right w:val="nil"/>
            </w:tcBorders>
            <w:vAlign w:val="center"/>
          </w:tcPr>
          <w:p w14:paraId="1F2391D1"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12</w:t>
            </w:r>
          </w:p>
        </w:tc>
        <w:tc>
          <w:tcPr>
            <w:tcW w:w="504" w:type="pct"/>
            <w:tcBorders>
              <w:top w:val="nil"/>
              <w:left w:val="nil"/>
              <w:bottom w:val="nil"/>
              <w:right w:val="nil"/>
            </w:tcBorders>
            <w:vAlign w:val="center"/>
          </w:tcPr>
          <w:p w14:paraId="329DCBE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0.6</w:t>
            </w:r>
          </w:p>
        </w:tc>
        <w:tc>
          <w:tcPr>
            <w:tcW w:w="418" w:type="pct"/>
            <w:tcBorders>
              <w:top w:val="nil"/>
              <w:left w:val="nil"/>
              <w:bottom w:val="nil"/>
              <w:right w:val="nil"/>
            </w:tcBorders>
            <w:vAlign w:val="center"/>
          </w:tcPr>
          <w:p w14:paraId="6AA33F1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0.2</w:t>
            </w:r>
          </w:p>
        </w:tc>
        <w:tc>
          <w:tcPr>
            <w:tcW w:w="418" w:type="pct"/>
            <w:tcBorders>
              <w:top w:val="nil"/>
              <w:left w:val="nil"/>
              <w:bottom w:val="nil"/>
              <w:right w:val="nil"/>
            </w:tcBorders>
            <w:vAlign w:val="center"/>
          </w:tcPr>
          <w:p w14:paraId="13B94D9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0.9</w:t>
            </w:r>
          </w:p>
        </w:tc>
        <w:tc>
          <w:tcPr>
            <w:tcW w:w="653" w:type="pct"/>
            <w:tcBorders>
              <w:top w:val="nil"/>
              <w:left w:val="nil"/>
              <w:bottom w:val="nil"/>
              <w:right w:val="nil"/>
            </w:tcBorders>
            <w:vAlign w:val="center"/>
          </w:tcPr>
          <w:p w14:paraId="46E1B48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1.91 (0.90-4.03)</w:t>
            </w:r>
          </w:p>
        </w:tc>
        <w:tc>
          <w:tcPr>
            <w:tcW w:w="654" w:type="pct"/>
            <w:tcBorders>
              <w:top w:val="nil"/>
              <w:left w:val="nil"/>
              <w:bottom w:val="nil"/>
              <w:right w:val="nil"/>
            </w:tcBorders>
            <w:vAlign w:val="center"/>
          </w:tcPr>
          <w:p w14:paraId="5BD86F3F"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1.92 (0.91-4.08)</w:t>
            </w:r>
          </w:p>
        </w:tc>
        <w:tc>
          <w:tcPr>
            <w:tcW w:w="654" w:type="pct"/>
            <w:tcBorders>
              <w:top w:val="nil"/>
              <w:left w:val="nil"/>
              <w:bottom w:val="nil"/>
              <w:right w:val="nil"/>
            </w:tcBorders>
            <w:vAlign w:val="center"/>
          </w:tcPr>
          <w:p w14:paraId="19309E8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1.93 (0.91-4.10)</w:t>
            </w:r>
          </w:p>
        </w:tc>
      </w:tr>
      <w:tr w:rsidR="00267EE6" w:rsidRPr="008A733E" w14:paraId="7A340BB8" w14:textId="77777777" w:rsidTr="00AC465F">
        <w:trPr>
          <w:trHeight w:val="397"/>
        </w:trPr>
        <w:tc>
          <w:tcPr>
            <w:tcW w:w="842" w:type="pct"/>
            <w:tcBorders>
              <w:top w:val="nil"/>
              <w:left w:val="nil"/>
              <w:bottom w:val="nil"/>
              <w:right w:val="nil"/>
            </w:tcBorders>
            <w:vAlign w:val="center"/>
          </w:tcPr>
          <w:p w14:paraId="0E3F42B7" w14:textId="77777777" w:rsidR="00267EE6" w:rsidRPr="00BA590D" w:rsidRDefault="00267EE6" w:rsidP="00AC465F">
            <w:pPr>
              <w:widowControl/>
              <w:wordWrap/>
              <w:autoSpaceDE/>
              <w:spacing w:after="0" w:line="240" w:lineRule="auto"/>
              <w:ind w:leftChars="142" w:left="284"/>
              <w:rPr>
                <w:rFonts w:ascii="Times New Roman" w:eastAsia="Batang" w:hAnsi="Times New Roman" w:cs="Times New Roman"/>
                <w:kern w:val="0"/>
                <w:sz w:val="24"/>
                <w:szCs w:val="24"/>
              </w:rPr>
            </w:pPr>
            <w:r w:rsidRPr="00BA590D">
              <w:rPr>
                <w:rFonts w:ascii="Times New Roman" w:eastAsia="Gulim" w:hAnsi="Times New Roman" w:cs="Times New Roman" w:hint="eastAsia"/>
                <w:kern w:val="0"/>
                <w:sz w:val="24"/>
                <w:szCs w:val="24"/>
              </w:rPr>
              <w:t>≥</w:t>
            </w:r>
            <w:r w:rsidRPr="00BA590D">
              <w:rPr>
                <w:rFonts w:ascii="Times New Roman" w:eastAsia="Gulim" w:hAnsi="Times New Roman" w:cs="Times New Roman" w:hint="eastAsia"/>
                <w:kern w:val="0"/>
                <w:sz w:val="24"/>
                <w:szCs w:val="24"/>
              </w:rPr>
              <w:t>16</w:t>
            </w:r>
          </w:p>
        </w:tc>
        <w:tc>
          <w:tcPr>
            <w:tcW w:w="511" w:type="pct"/>
            <w:tcBorders>
              <w:top w:val="nil"/>
              <w:left w:val="nil"/>
              <w:bottom w:val="nil"/>
              <w:right w:val="nil"/>
            </w:tcBorders>
            <w:vAlign w:val="center"/>
          </w:tcPr>
          <w:p w14:paraId="2BEF1277"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7,930.9</w:t>
            </w:r>
          </w:p>
        </w:tc>
        <w:tc>
          <w:tcPr>
            <w:tcW w:w="347" w:type="pct"/>
            <w:tcBorders>
              <w:top w:val="nil"/>
              <w:left w:val="nil"/>
              <w:bottom w:val="nil"/>
              <w:right w:val="nil"/>
            </w:tcBorders>
            <w:vAlign w:val="center"/>
          </w:tcPr>
          <w:p w14:paraId="0DA42A9D"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6</w:t>
            </w:r>
          </w:p>
        </w:tc>
        <w:tc>
          <w:tcPr>
            <w:tcW w:w="504" w:type="pct"/>
            <w:tcBorders>
              <w:top w:val="nil"/>
              <w:left w:val="nil"/>
              <w:bottom w:val="nil"/>
              <w:right w:val="nil"/>
            </w:tcBorders>
            <w:vAlign w:val="center"/>
          </w:tcPr>
          <w:p w14:paraId="6E03722B"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0.8</w:t>
            </w:r>
          </w:p>
        </w:tc>
        <w:tc>
          <w:tcPr>
            <w:tcW w:w="418" w:type="pct"/>
            <w:tcBorders>
              <w:top w:val="nil"/>
              <w:left w:val="nil"/>
              <w:bottom w:val="nil"/>
              <w:right w:val="nil"/>
            </w:tcBorders>
            <w:vAlign w:val="center"/>
          </w:tcPr>
          <w:p w14:paraId="153FD11D"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0.0</w:t>
            </w:r>
          </w:p>
        </w:tc>
        <w:tc>
          <w:tcPr>
            <w:tcW w:w="418" w:type="pct"/>
            <w:tcBorders>
              <w:top w:val="nil"/>
              <w:left w:val="nil"/>
              <w:bottom w:val="nil"/>
              <w:right w:val="nil"/>
            </w:tcBorders>
            <w:vAlign w:val="center"/>
          </w:tcPr>
          <w:p w14:paraId="4C45F1D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0.8</w:t>
            </w:r>
          </w:p>
        </w:tc>
        <w:tc>
          <w:tcPr>
            <w:tcW w:w="653" w:type="pct"/>
            <w:tcBorders>
              <w:top w:val="nil"/>
              <w:left w:val="nil"/>
              <w:bottom w:val="nil"/>
              <w:right w:val="nil"/>
            </w:tcBorders>
            <w:vAlign w:val="center"/>
          </w:tcPr>
          <w:p w14:paraId="325AC62E"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3.60 (1.41-9.20)</w:t>
            </w:r>
          </w:p>
        </w:tc>
        <w:tc>
          <w:tcPr>
            <w:tcW w:w="654" w:type="pct"/>
            <w:tcBorders>
              <w:top w:val="nil"/>
              <w:left w:val="nil"/>
              <w:bottom w:val="nil"/>
              <w:right w:val="nil"/>
            </w:tcBorders>
            <w:vAlign w:val="center"/>
          </w:tcPr>
          <w:p w14:paraId="5F7191B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3.41 (1.33-8.74)</w:t>
            </w:r>
          </w:p>
        </w:tc>
        <w:tc>
          <w:tcPr>
            <w:tcW w:w="654" w:type="pct"/>
            <w:tcBorders>
              <w:top w:val="nil"/>
              <w:left w:val="nil"/>
              <w:bottom w:val="nil"/>
              <w:right w:val="nil"/>
            </w:tcBorders>
            <w:vAlign w:val="center"/>
          </w:tcPr>
          <w:p w14:paraId="22F05D32"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3.55 (1.38-9.13)</w:t>
            </w:r>
          </w:p>
        </w:tc>
      </w:tr>
      <w:tr w:rsidR="00267EE6" w:rsidRPr="008A733E" w14:paraId="7AB6B4F7" w14:textId="77777777" w:rsidTr="00AC465F">
        <w:trPr>
          <w:trHeight w:val="397"/>
        </w:trPr>
        <w:tc>
          <w:tcPr>
            <w:tcW w:w="842" w:type="pct"/>
            <w:tcBorders>
              <w:top w:val="nil"/>
              <w:left w:val="nil"/>
              <w:bottom w:val="single" w:sz="12" w:space="0" w:color="auto"/>
              <w:right w:val="nil"/>
            </w:tcBorders>
            <w:vAlign w:val="center"/>
          </w:tcPr>
          <w:p w14:paraId="39B299C4" w14:textId="77777777" w:rsidR="00267EE6" w:rsidRPr="00BA590D" w:rsidRDefault="00267EE6" w:rsidP="00AC465F">
            <w:pPr>
              <w:widowControl/>
              <w:wordWrap/>
              <w:autoSpaceDE/>
              <w:spacing w:after="0" w:line="240" w:lineRule="auto"/>
              <w:ind w:leftChars="142" w:left="284"/>
              <w:rPr>
                <w:rFonts w:ascii="Times New Roman" w:eastAsia="Gulim" w:hAnsi="Times New Roman" w:cs="Times New Roman"/>
                <w:kern w:val="0"/>
                <w:sz w:val="24"/>
                <w:szCs w:val="24"/>
              </w:rPr>
            </w:pPr>
            <w:r w:rsidRPr="00BA590D">
              <w:rPr>
                <w:rFonts w:ascii="Times New Roman" w:eastAsia="Gulim" w:hAnsi="Times New Roman" w:cs="Times New Roman"/>
                <w:i/>
                <w:kern w:val="0"/>
                <w:sz w:val="24"/>
                <w:szCs w:val="24"/>
              </w:rPr>
              <w:t>P</w:t>
            </w:r>
            <w:r w:rsidRPr="00BA590D">
              <w:rPr>
                <w:rFonts w:ascii="Times New Roman" w:eastAsia="Gulim" w:hAnsi="Times New Roman" w:cs="Times New Roman"/>
                <w:kern w:val="0"/>
                <w:sz w:val="24"/>
                <w:szCs w:val="24"/>
              </w:rPr>
              <w:t xml:space="preserve"> for trend</w:t>
            </w:r>
          </w:p>
        </w:tc>
        <w:tc>
          <w:tcPr>
            <w:tcW w:w="511" w:type="pct"/>
            <w:tcBorders>
              <w:top w:val="nil"/>
              <w:left w:val="nil"/>
              <w:bottom w:val="single" w:sz="12" w:space="0" w:color="auto"/>
              <w:right w:val="nil"/>
            </w:tcBorders>
            <w:vAlign w:val="center"/>
          </w:tcPr>
          <w:p w14:paraId="13C1BADD" w14:textId="77777777" w:rsidR="00267EE6" w:rsidRPr="00BA590D" w:rsidRDefault="00267EE6" w:rsidP="00AC465F">
            <w:pPr>
              <w:widowControl/>
              <w:wordWrap/>
              <w:autoSpaceDE/>
              <w:spacing w:after="0" w:line="240" w:lineRule="auto"/>
              <w:ind w:rightChars="92" w:right="184"/>
              <w:jc w:val="center"/>
              <w:rPr>
                <w:rFonts w:ascii="Times New Roman" w:eastAsia="Batang" w:hAnsi="Times New Roman" w:cs="Times New Roman"/>
                <w:kern w:val="0"/>
                <w:sz w:val="24"/>
                <w:szCs w:val="24"/>
              </w:rPr>
            </w:pPr>
          </w:p>
        </w:tc>
        <w:tc>
          <w:tcPr>
            <w:tcW w:w="347" w:type="pct"/>
            <w:tcBorders>
              <w:top w:val="nil"/>
              <w:left w:val="nil"/>
              <w:bottom w:val="single" w:sz="12" w:space="0" w:color="auto"/>
              <w:right w:val="nil"/>
            </w:tcBorders>
            <w:vAlign w:val="center"/>
          </w:tcPr>
          <w:p w14:paraId="0A2A6EC7" w14:textId="77777777" w:rsidR="00267EE6" w:rsidRPr="00BA590D" w:rsidRDefault="00267EE6" w:rsidP="00AC465F">
            <w:pPr>
              <w:widowControl/>
              <w:wordWrap/>
              <w:autoSpaceDE/>
              <w:spacing w:after="0" w:line="240" w:lineRule="auto"/>
              <w:ind w:rightChars="-13" w:right="-26"/>
              <w:jc w:val="center"/>
              <w:rPr>
                <w:rFonts w:ascii="Times New Roman" w:eastAsia="Batang" w:hAnsi="Times New Roman" w:cs="Times New Roman"/>
                <w:kern w:val="0"/>
                <w:sz w:val="24"/>
                <w:szCs w:val="24"/>
              </w:rPr>
            </w:pPr>
          </w:p>
        </w:tc>
        <w:tc>
          <w:tcPr>
            <w:tcW w:w="504" w:type="pct"/>
            <w:tcBorders>
              <w:top w:val="nil"/>
              <w:left w:val="nil"/>
              <w:bottom w:val="single" w:sz="12" w:space="0" w:color="auto"/>
              <w:right w:val="nil"/>
            </w:tcBorders>
            <w:vAlign w:val="center"/>
          </w:tcPr>
          <w:p w14:paraId="18E88E81"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single" w:sz="12" w:space="0" w:color="auto"/>
              <w:right w:val="nil"/>
            </w:tcBorders>
            <w:vAlign w:val="center"/>
          </w:tcPr>
          <w:p w14:paraId="2CAFA5E9"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418" w:type="pct"/>
            <w:tcBorders>
              <w:top w:val="nil"/>
              <w:left w:val="nil"/>
              <w:bottom w:val="single" w:sz="12" w:space="0" w:color="auto"/>
              <w:right w:val="nil"/>
            </w:tcBorders>
            <w:vAlign w:val="center"/>
          </w:tcPr>
          <w:p w14:paraId="697C943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p>
        </w:tc>
        <w:tc>
          <w:tcPr>
            <w:tcW w:w="653" w:type="pct"/>
            <w:tcBorders>
              <w:top w:val="nil"/>
              <w:left w:val="nil"/>
              <w:bottom w:val="single" w:sz="12" w:space="0" w:color="auto"/>
              <w:right w:val="nil"/>
            </w:tcBorders>
            <w:vAlign w:val="center"/>
          </w:tcPr>
          <w:p w14:paraId="6B4EE123"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0.005</w:t>
            </w:r>
          </w:p>
        </w:tc>
        <w:tc>
          <w:tcPr>
            <w:tcW w:w="654" w:type="pct"/>
            <w:tcBorders>
              <w:top w:val="nil"/>
              <w:left w:val="nil"/>
              <w:bottom w:val="single" w:sz="12" w:space="0" w:color="auto"/>
              <w:right w:val="nil"/>
            </w:tcBorders>
            <w:vAlign w:val="center"/>
          </w:tcPr>
          <w:p w14:paraId="4C1FEFC7" w14:textId="77777777" w:rsidR="00267EE6" w:rsidRPr="00BA590D" w:rsidRDefault="00267EE6" w:rsidP="00AC465F">
            <w:pPr>
              <w:widowControl/>
              <w:wordWrap/>
              <w:autoSpaceDE/>
              <w:spacing w:after="0" w:line="240" w:lineRule="auto"/>
              <w:jc w:val="center"/>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0.007</w:t>
            </w:r>
          </w:p>
        </w:tc>
        <w:tc>
          <w:tcPr>
            <w:tcW w:w="654" w:type="pct"/>
            <w:tcBorders>
              <w:top w:val="nil"/>
              <w:left w:val="nil"/>
              <w:bottom w:val="single" w:sz="12" w:space="0" w:color="auto"/>
              <w:right w:val="nil"/>
            </w:tcBorders>
            <w:vAlign w:val="center"/>
          </w:tcPr>
          <w:p w14:paraId="003E8D13" w14:textId="77777777" w:rsidR="00267EE6" w:rsidRPr="00BA590D" w:rsidRDefault="00267EE6" w:rsidP="00AC465F">
            <w:pPr>
              <w:widowControl/>
              <w:wordWrap/>
              <w:autoSpaceDE/>
              <w:spacing w:after="0" w:line="240" w:lineRule="auto"/>
              <w:jc w:val="center"/>
              <w:rPr>
                <w:rFonts w:ascii="Times New Roman" w:eastAsia="Gulim" w:hAnsi="Times New Roman" w:cs="Times New Roman"/>
                <w:kern w:val="0"/>
                <w:sz w:val="24"/>
                <w:szCs w:val="24"/>
              </w:rPr>
            </w:pPr>
            <w:r w:rsidRPr="00BA590D">
              <w:rPr>
                <w:rFonts w:ascii="Times New Roman" w:eastAsia="Gulim" w:hAnsi="Times New Roman" w:cs="Times New Roman"/>
                <w:kern w:val="0"/>
                <w:sz w:val="24"/>
                <w:szCs w:val="24"/>
              </w:rPr>
              <w:t>0.005</w:t>
            </w:r>
          </w:p>
        </w:tc>
      </w:tr>
    </w:tbl>
    <w:p w14:paraId="4E49683C" w14:textId="77777777" w:rsidR="00267EE6" w:rsidRPr="00BA590D" w:rsidRDefault="00267EE6" w:rsidP="00267EE6">
      <w:pPr>
        <w:wordWrap/>
        <w:spacing w:after="0" w:line="480" w:lineRule="auto"/>
        <w:rPr>
          <w:rFonts w:ascii="Times New Roman" w:hAnsi="Times New Roman" w:cs="Times New Roman"/>
          <w:sz w:val="24"/>
          <w:szCs w:val="24"/>
        </w:rPr>
      </w:pPr>
      <w:r w:rsidRPr="00BA590D">
        <w:rPr>
          <w:rFonts w:ascii="Times New Roman" w:hAnsi="Times New Roman" w:cs="Times New Roman"/>
          <w:sz w:val="24"/>
          <w:szCs w:val="24"/>
        </w:rPr>
        <w:lastRenderedPageBreak/>
        <w:t xml:space="preserve">Note: </w:t>
      </w:r>
      <w:r w:rsidRPr="00BA590D">
        <w:rPr>
          <w:rFonts w:ascii="Times New Roman" w:hAnsi="Times New Roman" w:cs="Times New Roman"/>
          <w:i/>
          <w:iCs/>
          <w:kern w:val="0"/>
          <w:sz w:val="24"/>
          <w:szCs w:val="24"/>
        </w:rPr>
        <w:t>P=0.201</w:t>
      </w:r>
      <w:r w:rsidRPr="00BA590D">
        <w:rPr>
          <w:rFonts w:ascii="Times New Roman" w:eastAsia="GulimChe" w:hAnsi="Times New Roman" w:cs="Times New Roman"/>
          <w:sz w:val="24"/>
          <w:szCs w:val="24"/>
        </w:rPr>
        <w:t xml:space="preserve"> </w:t>
      </w:r>
      <w:r w:rsidRPr="00BA590D">
        <w:rPr>
          <w:rFonts w:ascii="Times New Roman" w:hAnsi="Times New Roman" w:cs="Times New Roman"/>
          <w:kern w:val="0"/>
          <w:sz w:val="24"/>
          <w:szCs w:val="24"/>
        </w:rPr>
        <w:t xml:space="preserve">for the overall interaction between obesity and </w:t>
      </w:r>
      <w:r w:rsidRPr="00BA590D">
        <w:rPr>
          <w:rFonts w:ascii="Times New Roman" w:eastAsia="Gulim" w:hAnsi="Times New Roman" w:cs="Times New Roman"/>
          <w:kern w:val="0"/>
          <w:sz w:val="24"/>
          <w:szCs w:val="24"/>
        </w:rPr>
        <w:t>CES-D score</w:t>
      </w:r>
      <w:r w:rsidRPr="00BA590D">
        <w:rPr>
          <w:rFonts w:ascii="Times New Roman" w:eastAsia="Batang" w:hAnsi="Times New Roman" w:cs="Times New Roman"/>
          <w:bCs/>
          <w:kern w:val="0"/>
          <w:sz w:val="24"/>
          <w:szCs w:val="24"/>
        </w:rPr>
        <w:t xml:space="preserve"> category</w:t>
      </w:r>
      <w:r w:rsidRPr="00BA590D">
        <w:rPr>
          <w:rFonts w:ascii="Times New Roman" w:hAnsi="Times New Roman" w:cs="Times New Roman"/>
          <w:kern w:val="0"/>
          <w:sz w:val="24"/>
          <w:szCs w:val="24"/>
        </w:rPr>
        <w:t xml:space="preserve"> for incident h</w:t>
      </w:r>
      <w:r w:rsidRPr="00BA590D">
        <w:rPr>
          <w:rFonts w:ascii="Times New Roman" w:eastAsia="GulimChe" w:hAnsi="Times New Roman" w:cs="Times New Roman"/>
          <w:sz w:val="24"/>
          <w:szCs w:val="24"/>
        </w:rPr>
        <w:t>epatic steatosis</w:t>
      </w:r>
      <w:r w:rsidRPr="00BA590D">
        <w:rPr>
          <w:rFonts w:ascii="Times New Roman" w:eastAsia="Gulim" w:hAnsi="Times New Roman" w:cs="Times New Roman"/>
          <w:kern w:val="0"/>
          <w:sz w:val="24"/>
          <w:szCs w:val="24"/>
        </w:rPr>
        <w:t xml:space="preserve"> </w:t>
      </w:r>
      <w:r w:rsidRPr="00BA590D">
        <w:rPr>
          <w:rFonts w:ascii="Times New Roman" w:eastAsia="GulimChe" w:hAnsi="Times New Roman" w:cs="Times New Roman"/>
          <w:sz w:val="24"/>
          <w:szCs w:val="24"/>
        </w:rPr>
        <w:t xml:space="preserve">plus high FIB-4 </w:t>
      </w:r>
      <w:r w:rsidRPr="00BA590D">
        <w:rPr>
          <w:rFonts w:ascii="Times New Roman" w:hAnsi="Times New Roman" w:cs="Times New Roman"/>
          <w:kern w:val="0"/>
          <w:sz w:val="24"/>
          <w:szCs w:val="24"/>
        </w:rPr>
        <w:t>(</w:t>
      </w:r>
      <w:r w:rsidRPr="00BA590D">
        <w:rPr>
          <w:rFonts w:ascii="Times New Roman" w:eastAsia="Batang" w:hAnsi="Times New Roman" w:cs="Times New Roman"/>
          <w:sz w:val="24"/>
          <w:szCs w:val="24"/>
        </w:rPr>
        <w:t>model 1</w:t>
      </w:r>
      <w:r w:rsidRPr="00BA590D">
        <w:rPr>
          <w:rFonts w:ascii="Times New Roman" w:hAnsi="Times New Roman" w:cs="Times New Roman"/>
          <w:sz w:val="24"/>
          <w:szCs w:val="24"/>
        </w:rPr>
        <w:t>).</w:t>
      </w:r>
    </w:p>
    <w:p w14:paraId="71309B70" w14:textId="77777777" w:rsidR="00267EE6" w:rsidRPr="00BA590D" w:rsidRDefault="00267EE6" w:rsidP="00267EE6">
      <w:pPr>
        <w:widowControl/>
        <w:wordWrap/>
        <w:autoSpaceDE/>
        <w:spacing w:after="0" w:line="480" w:lineRule="auto"/>
        <w:rPr>
          <w:rFonts w:ascii="Times New Roman" w:eastAsia="Batang" w:hAnsi="Times New Roman" w:cs="Times New Roman"/>
          <w:kern w:val="0"/>
          <w:sz w:val="24"/>
          <w:szCs w:val="24"/>
        </w:rPr>
      </w:pPr>
      <w:proofErr w:type="spellStart"/>
      <w:r w:rsidRPr="00BA590D">
        <w:rPr>
          <w:rFonts w:ascii="Times New Roman" w:eastAsia="Batang" w:hAnsi="Times New Roman" w:cs="Times New Roman"/>
          <w:sz w:val="24"/>
          <w:szCs w:val="24"/>
          <w:vertAlign w:val="superscript"/>
        </w:rPr>
        <w:t>a</w:t>
      </w:r>
      <w:r w:rsidRPr="00BA590D">
        <w:rPr>
          <w:rFonts w:ascii="Times New Roman" w:eastAsia="Batang" w:hAnsi="Times New Roman" w:cs="Times New Roman"/>
          <w:kern w:val="0"/>
          <w:sz w:val="24"/>
          <w:szCs w:val="24"/>
        </w:rPr>
        <w:t>Estimated</w:t>
      </w:r>
      <w:proofErr w:type="spellEnd"/>
      <w:r w:rsidRPr="00BA590D">
        <w:rPr>
          <w:rFonts w:ascii="Times New Roman" w:eastAsia="Batang" w:hAnsi="Times New Roman" w:cs="Times New Roman"/>
          <w:kern w:val="0"/>
          <w:sz w:val="24"/>
          <w:szCs w:val="24"/>
        </w:rPr>
        <w:t xml:space="preserve"> from parametric proportional hazard models. Multivariable model 1 was adjusted for age, sex, center, year of screening exam, education level, BMI, smoking status, physical activity, </w:t>
      </w:r>
      <w:r w:rsidRPr="00BA590D">
        <w:rPr>
          <w:rFonts w:ascii="Times New Roman" w:hAnsi="Times New Roman" w:cs="Times New Roman"/>
          <w:kern w:val="0"/>
          <w:sz w:val="24"/>
          <w:szCs w:val="24"/>
        </w:rPr>
        <w:t xml:space="preserve">total energy intake, </w:t>
      </w:r>
      <w:r w:rsidRPr="00BA590D">
        <w:rPr>
          <w:rFonts w:ascii="Times New Roman" w:eastAsia="Batang" w:hAnsi="Times New Roman" w:cs="Times New Roman"/>
          <w:kern w:val="0"/>
          <w:sz w:val="24"/>
          <w:szCs w:val="24"/>
        </w:rPr>
        <w:t>diabetes, hypertension and cardiovascular disease</w:t>
      </w:r>
      <w:r w:rsidRPr="00BA590D">
        <w:rPr>
          <w:rFonts w:ascii="Times New Roman" w:eastAsia="Malgun Gothic" w:hAnsi="Times New Roman" w:cs="Times New Roman"/>
          <w:kern w:val="0"/>
          <w:sz w:val="24"/>
          <w:szCs w:val="24"/>
        </w:rPr>
        <w:t xml:space="preserve">; model 2: model 1 plus adjustment for </w:t>
      </w:r>
      <w:r w:rsidRPr="00BA590D">
        <w:rPr>
          <w:rFonts w:ascii="Times New Roman" w:eastAsia="Gulim" w:hAnsi="Times New Roman" w:cs="Times New Roman"/>
          <w:kern w:val="0"/>
          <w:sz w:val="24"/>
          <w:szCs w:val="24"/>
        </w:rPr>
        <w:t xml:space="preserve">systolic blood pressure, glucose, total cholesterol, triglyceride, HDL-C, HOMA-IR and </w:t>
      </w:r>
      <w:proofErr w:type="spellStart"/>
      <w:r w:rsidRPr="00BA590D">
        <w:rPr>
          <w:rFonts w:ascii="Times New Roman" w:eastAsia="Gulim" w:hAnsi="Times New Roman" w:cs="Times New Roman"/>
          <w:kern w:val="0"/>
          <w:sz w:val="24"/>
          <w:szCs w:val="24"/>
        </w:rPr>
        <w:t>hs</w:t>
      </w:r>
      <w:proofErr w:type="spellEnd"/>
      <w:r w:rsidRPr="00BA590D">
        <w:rPr>
          <w:rFonts w:ascii="Times New Roman" w:eastAsia="Gulim" w:hAnsi="Times New Roman" w:cs="Times New Roman"/>
          <w:kern w:val="0"/>
          <w:sz w:val="24"/>
          <w:szCs w:val="24"/>
        </w:rPr>
        <w:t>-CRP</w:t>
      </w:r>
      <w:r w:rsidRPr="00BA590D">
        <w:rPr>
          <w:rFonts w:ascii="Times New Roman" w:eastAsia="Malgun Gothic" w:hAnsi="Times New Roman" w:cs="Times New Roman"/>
          <w:kern w:val="0"/>
          <w:sz w:val="24"/>
          <w:szCs w:val="24"/>
        </w:rPr>
        <w:t>.</w:t>
      </w:r>
      <w:r w:rsidRPr="00BA590D">
        <w:rPr>
          <w:rFonts w:ascii="Times New Roman" w:eastAsia="Batang" w:hAnsi="Times New Roman" w:cs="Times New Roman"/>
          <w:kern w:val="0"/>
          <w:sz w:val="24"/>
          <w:szCs w:val="24"/>
        </w:rPr>
        <w:t xml:space="preserve">  </w:t>
      </w:r>
    </w:p>
    <w:p w14:paraId="70C80920" w14:textId="77777777" w:rsidR="00267EE6" w:rsidRPr="00BA590D" w:rsidRDefault="00267EE6" w:rsidP="00267EE6">
      <w:pPr>
        <w:widowControl/>
        <w:wordWrap/>
        <w:autoSpaceDE/>
        <w:spacing w:after="0" w:line="480" w:lineRule="auto"/>
        <w:rPr>
          <w:rFonts w:ascii="Times New Roman" w:eastAsia="Batang" w:hAnsi="Times New Roman" w:cs="Times New Roman"/>
          <w:kern w:val="0"/>
          <w:sz w:val="24"/>
          <w:szCs w:val="24"/>
        </w:rPr>
      </w:pPr>
      <w:r w:rsidRPr="00BA590D">
        <w:rPr>
          <w:rFonts w:ascii="Times New Roman" w:eastAsia="Batang" w:hAnsi="Times New Roman" w:cs="Times New Roman"/>
          <w:kern w:val="0"/>
          <w:sz w:val="24"/>
          <w:szCs w:val="24"/>
        </w:rPr>
        <w:t xml:space="preserve">Abbreviations: FIB-4, Fibrosis 4 index; CES-D, Center for Epidemiologic Studies-Depression Score; BMI, body mass index; CI, confidence interval; HR, hazard ratio; HDL-C, high density lipoprotein cholesterol; HOMA-IR, </w:t>
      </w:r>
      <w:r w:rsidRPr="00BA590D">
        <w:rPr>
          <w:rFonts w:ascii="Times New Roman" w:eastAsia="Batang" w:hAnsi="Times New Roman" w:cs="Times New Roman"/>
          <w:sz w:val="24"/>
          <w:szCs w:val="24"/>
        </w:rPr>
        <w:t xml:space="preserve">homeostasis model assessment of insulin resistance; </w:t>
      </w:r>
      <w:proofErr w:type="spellStart"/>
      <w:r w:rsidRPr="00BA590D">
        <w:rPr>
          <w:rFonts w:ascii="Times New Roman" w:eastAsia="Batang" w:hAnsi="Times New Roman" w:cs="Times New Roman"/>
          <w:sz w:val="24"/>
          <w:szCs w:val="24"/>
        </w:rPr>
        <w:t>hs</w:t>
      </w:r>
      <w:proofErr w:type="spellEnd"/>
      <w:r w:rsidRPr="00BA590D">
        <w:rPr>
          <w:rFonts w:ascii="Times New Roman" w:eastAsia="Batang" w:hAnsi="Times New Roman" w:cs="Times New Roman"/>
          <w:sz w:val="24"/>
          <w:szCs w:val="24"/>
        </w:rPr>
        <w:t>-CRP, high sensitivity C-reactive protein</w:t>
      </w:r>
      <w:r w:rsidRPr="00BA590D">
        <w:rPr>
          <w:rFonts w:ascii="Times New Roman" w:eastAsia="Batang" w:hAnsi="Times New Roman" w:cs="Times New Roman"/>
          <w:kern w:val="0"/>
          <w:sz w:val="24"/>
          <w:szCs w:val="24"/>
        </w:rPr>
        <w:t>.</w:t>
      </w:r>
    </w:p>
    <w:p w14:paraId="45131121" w14:textId="77777777" w:rsidR="00267EE6" w:rsidRPr="00BA590D" w:rsidRDefault="00267EE6" w:rsidP="00267EE6">
      <w:pPr>
        <w:widowControl/>
        <w:wordWrap/>
        <w:autoSpaceDE/>
        <w:spacing w:after="0" w:line="240" w:lineRule="auto"/>
        <w:jc w:val="left"/>
        <w:rPr>
          <w:rFonts w:ascii="Times New Roman" w:eastAsia="Batang" w:hAnsi="Times New Roman" w:cs="Times New Roman"/>
          <w:kern w:val="0"/>
          <w:sz w:val="24"/>
          <w:szCs w:val="24"/>
        </w:rPr>
      </w:pPr>
    </w:p>
    <w:p w14:paraId="0784E640" w14:textId="77777777" w:rsidR="00267EE6" w:rsidRPr="00BA590D" w:rsidRDefault="00267EE6" w:rsidP="00267EE6">
      <w:pPr>
        <w:wordWrap/>
        <w:spacing w:after="0" w:line="240" w:lineRule="auto"/>
        <w:rPr>
          <w:rFonts w:ascii="Times New Roman" w:hAnsi="Times New Roman" w:cs="Times New Roman"/>
          <w:b/>
          <w:kern w:val="0"/>
          <w:sz w:val="24"/>
          <w:szCs w:val="24"/>
        </w:rPr>
      </w:pPr>
    </w:p>
    <w:p w14:paraId="1081CEC3" w14:textId="77777777" w:rsidR="00267EE6" w:rsidRPr="00BA590D" w:rsidRDefault="00267EE6" w:rsidP="00267EE6">
      <w:pPr>
        <w:widowControl/>
        <w:wordWrap/>
        <w:autoSpaceDE/>
        <w:autoSpaceDN/>
        <w:spacing w:after="0" w:line="240" w:lineRule="auto"/>
        <w:rPr>
          <w:rFonts w:ascii="Times New Roman" w:eastAsia="Batang" w:hAnsi="Times New Roman" w:cs="Times New Roman"/>
          <w:b/>
          <w:kern w:val="0"/>
          <w:sz w:val="24"/>
          <w:szCs w:val="24"/>
        </w:rPr>
      </w:pPr>
    </w:p>
    <w:p w14:paraId="5EE5DA71" w14:textId="77777777" w:rsidR="00267EE6" w:rsidRPr="00BA590D" w:rsidRDefault="00267EE6" w:rsidP="00267EE6">
      <w:pPr>
        <w:wordWrap/>
        <w:spacing w:after="0" w:line="240" w:lineRule="auto"/>
        <w:rPr>
          <w:rFonts w:ascii="Times New Roman" w:hAnsi="Times New Roman" w:cs="Times New Roman"/>
          <w:sz w:val="24"/>
          <w:szCs w:val="24"/>
        </w:rPr>
      </w:pPr>
    </w:p>
    <w:p w14:paraId="32FA0575" w14:textId="77777777" w:rsidR="00267EE6" w:rsidRPr="00BA590D" w:rsidRDefault="00267EE6" w:rsidP="00267EE6">
      <w:pPr>
        <w:rPr>
          <w:rFonts w:ascii="Times New Roman" w:hAnsi="Times New Roman" w:cs="Times New Roman"/>
          <w:sz w:val="24"/>
          <w:szCs w:val="24"/>
        </w:rPr>
      </w:pPr>
    </w:p>
    <w:p w14:paraId="07C3CCD6" w14:textId="7F3BB10B" w:rsidR="005214F7" w:rsidRDefault="005214F7">
      <w:pPr>
        <w:widowControl/>
        <w:wordWrap/>
        <w:autoSpaceDE/>
        <w:autoSpaceDN/>
        <w:spacing w:after="160" w:line="259" w:lineRule="auto"/>
        <w:rPr>
          <w:rFonts w:ascii="Times New Roman" w:eastAsia="Malgun Gothic" w:hAnsi="Times New Roman" w:cs="Times New Roman"/>
          <w:noProof/>
          <w:sz w:val="24"/>
        </w:rPr>
      </w:pPr>
      <w:r>
        <w:rPr>
          <w:rFonts w:ascii="Times New Roman" w:eastAsia="Malgun Gothic" w:hAnsi="Times New Roman" w:cs="Times New Roman"/>
          <w:noProof/>
          <w:sz w:val="24"/>
        </w:rPr>
        <w:br w:type="page"/>
      </w:r>
    </w:p>
    <w:p w14:paraId="360463BD" w14:textId="77777777" w:rsidR="005214F7" w:rsidRPr="005214F7" w:rsidRDefault="005214F7" w:rsidP="005214F7">
      <w:pPr>
        <w:wordWrap/>
        <w:spacing w:after="0" w:line="240" w:lineRule="auto"/>
        <w:rPr>
          <w:rFonts w:ascii="Times New Roman" w:eastAsia="Batang" w:hAnsi="Times New Roman" w:cs="Times New Roman"/>
          <w:b/>
          <w:kern w:val="0"/>
          <w:sz w:val="22"/>
        </w:rPr>
      </w:pPr>
      <w:r w:rsidRPr="005214F7">
        <w:rPr>
          <w:rFonts w:ascii="Times New Roman" w:eastAsia="Batang" w:hAnsi="Times New Roman" w:cs="Times New Roman"/>
          <w:b/>
          <w:kern w:val="0"/>
          <w:sz w:val="22"/>
        </w:rPr>
        <w:lastRenderedPageBreak/>
        <w:t>Supplementary materials</w:t>
      </w:r>
    </w:p>
    <w:p w14:paraId="61730A2C" w14:textId="77777777" w:rsidR="005214F7" w:rsidRPr="005214F7" w:rsidRDefault="005214F7" w:rsidP="005214F7">
      <w:pPr>
        <w:wordWrap/>
        <w:spacing w:after="0" w:line="240" w:lineRule="auto"/>
        <w:rPr>
          <w:rFonts w:ascii="Times New Roman" w:eastAsia="Batang" w:hAnsi="Times New Roman" w:cs="Times New Roman"/>
          <w:b/>
          <w:kern w:val="0"/>
          <w:sz w:val="22"/>
        </w:rPr>
      </w:pPr>
    </w:p>
    <w:p w14:paraId="155A22E3"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b/>
          <w:kern w:val="0"/>
          <w:sz w:val="22"/>
        </w:rPr>
        <w:t xml:space="preserve">Supplementary Table 1. </w:t>
      </w:r>
      <w:r w:rsidRPr="005214F7">
        <w:rPr>
          <w:rFonts w:ascii="Times New Roman" w:eastAsia="Batang" w:hAnsi="Times New Roman" w:cs="Times New Roman"/>
          <w:kern w:val="0"/>
          <w:sz w:val="22"/>
        </w:rPr>
        <w:t xml:space="preserve">Cumulative incidence rates and risk of incident hepatic steatosis </w:t>
      </w:r>
      <w:r w:rsidRPr="005214F7">
        <w:rPr>
          <w:rFonts w:ascii="Times New Roman" w:eastAsia="Gulim" w:hAnsi="Times New Roman" w:cs="Times New Roman"/>
          <w:kern w:val="0"/>
          <w:sz w:val="22"/>
        </w:rPr>
        <w:t>plus high probability of advanced fibrosis b</w:t>
      </w:r>
      <w:r w:rsidRPr="005214F7">
        <w:rPr>
          <w:rFonts w:ascii="Times New Roman" w:eastAsia="Batang" w:hAnsi="Times New Roman" w:cs="Times New Roman"/>
          <w:kern w:val="0"/>
          <w:sz w:val="22"/>
        </w:rPr>
        <w:t xml:space="preserve">ased on NAFLD fibrosis score according to CES-D score category in all, non-obese and obese individuals </w:t>
      </w:r>
    </w:p>
    <w:p w14:paraId="3DF91D55" w14:textId="77777777" w:rsidR="005214F7" w:rsidRPr="005214F7" w:rsidRDefault="005214F7" w:rsidP="005214F7">
      <w:pPr>
        <w:wordWrap/>
        <w:spacing w:after="0" w:line="240" w:lineRule="auto"/>
        <w:rPr>
          <w:rFonts w:ascii="Times New Roman" w:eastAsia="Batang" w:hAnsi="Times New Roman" w:cs="Times New Roman"/>
          <w:kern w:val="0"/>
          <w:sz w:val="22"/>
          <w:vertAlign w:val="superscript"/>
        </w:rPr>
      </w:pP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2295"/>
        <w:gridCol w:w="1262"/>
        <w:gridCol w:w="919"/>
        <w:gridCol w:w="1383"/>
        <w:gridCol w:w="1172"/>
        <w:gridCol w:w="1314"/>
        <w:gridCol w:w="1783"/>
        <w:gridCol w:w="1783"/>
        <w:gridCol w:w="1786"/>
      </w:tblGrid>
      <w:tr w:rsidR="005214F7" w:rsidRPr="005214F7" w14:paraId="7119D02B" w14:textId="77777777" w:rsidTr="00AC465F">
        <w:trPr>
          <w:trHeight w:val="80"/>
        </w:trPr>
        <w:tc>
          <w:tcPr>
            <w:tcW w:w="840" w:type="pct"/>
            <w:vMerge w:val="restart"/>
            <w:tcBorders>
              <w:left w:val="nil"/>
              <w:right w:val="nil"/>
            </w:tcBorders>
            <w:vAlign w:val="center"/>
          </w:tcPr>
          <w:p w14:paraId="18E70891"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p>
        </w:tc>
        <w:tc>
          <w:tcPr>
            <w:tcW w:w="453" w:type="pct"/>
            <w:vMerge w:val="restart"/>
            <w:tcBorders>
              <w:left w:val="nil"/>
              <w:right w:val="nil"/>
            </w:tcBorders>
            <w:vAlign w:val="center"/>
          </w:tcPr>
          <w:p w14:paraId="72406F7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Person-years (PY)</w:t>
            </w:r>
          </w:p>
        </w:tc>
        <w:tc>
          <w:tcPr>
            <w:tcW w:w="328" w:type="pct"/>
            <w:vMerge w:val="restart"/>
            <w:tcBorders>
              <w:left w:val="nil"/>
              <w:right w:val="nil"/>
            </w:tcBorders>
            <w:vAlign w:val="center"/>
          </w:tcPr>
          <w:p w14:paraId="2D017C2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Incident</w:t>
            </w:r>
          </w:p>
          <w:p w14:paraId="2D03CB8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cases</w:t>
            </w:r>
          </w:p>
        </w:tc>
        <w:tc>
          <w:tcPr>
            <w:tcW w:w="507" w:type="pct"/>
            <w:vMerge w:val="restart"/>
            <w:tcBorders>
              <w:left w:val="nil"/>
              <w:right w:val="nil"/>
            </w:tcBorders>
            <w:vAlign w:val="center"/>
          </w:tcPr>
          <w:p w14:paraId="05A446E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Incidence </w:t>
            </w:r>
          </w:p>
          <w:p w14:paraId="0A40B04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(per 10</w:t>
            </w:r>
            <w:r w:rsidRPr="005214F7">
              <w:rPr>
                <w:rFonts w:ascii="Times New Roman" w:eastAsia="Batang" w:hAnsi="Times New Roman" w:cs="Times New Roman"/>
                <w:kern w:val="0"/>
                <w:sz w:val="22"/>
                <w:vertAlign w:val="superscript"/>
              </w:rPr>
              <w:t>3</w:t>
            </w:r>
            <w:r w:rsidRPr="005214F7">
              <w:rPr>
                <w:rFonts w:ascii="Times New Roman" w:eastAsia="Batang" w:hAnsi="Times New Roman" w:cs="Times New Roman"/>
                <w:kern w:val="0"/>
                <w:sz w:val="22"/>
              </w:rPr>
              <w:t xml:space="preserve"> PY)</w:t>
            </w:r>
          </w:p>
        </w:tc>
        <w:tc>
          <w:tcPr>
            <w:tcW w:w="912" w:type="pct"/>
            <w:gridSpan w:val="2"/>
            <w:tcBorders>
              <w:top w:val="single" w:sz="12" w:space="0" w:color="auto"/>
              <w:left w:val="nil"/>
              <w:bottom w:val="single" w:sz="12" w:space="0" w:color="auto"/>
              <w:right w:val="nil"/>
            </w:tcBorders>
            <w:vAlign w:val="center"/>
          </w:tcPr>
          <w:p w14:paraId="6EB6B17C" w14:textId="77777777" w:rsidR="005214F7" w:rsidRPr="005214F7" w:rsidRDefault="005214F7" w:rsidP="005214F7">
            <w:pPr>
              <w:widowControl/>
              <w:wordWrap/>
              <w:autoSpaceDE/>
              <w:spacing w:after="0" w:line="240" w:lineRule="auto"/>
              <w:rPr>
                <w:rFonts w:ascii="Times New Roman" w:eastAsia="Batang" w:hAnsi="Times New Roman" w:cs="Times New Roman"/>
                <w:szCs w:val="20"/>
              </w:rPr>
            </w:pPr>
            <w:r w:rsidRPr="005214F7">
              <w:rPr>
                <w:rFonts w:ascii="Times New Roman" w:eastAsia="Batang" w:hAnsi="Times New Roman" w:cs="Times New Roman"/>
                <w:szCs w:val="20"/>
              </w:rPr>
              <w:t>Cumulative Incidence</w:t>
            </w:r>
          </w:p>
          <w:p w14:paraId="71C3D642" w14:textId="77777777" w:rsidR="005214F7" w:rsidRPr="005214F7" w:rsidRDefault="005214F7" w:rsidP="005214F7">
            <w:pPr>
              <w:widowControl/>
              <w:wordWrap/>
              <w:autoSpaceDE/>
              <w:spacing w:after="0" w:line="240" w:lineRule="auto"/>
              <w:rPr>
                <w:rFonts w:ascii="Times New Roman" w:eastAsia="Batang" w:hAnsi="Times New Roman" w:cs="Times New Roman"/>
                <w:kern w:val="0"/>
                <w:szCs w:val="20"/>
              </w:rPr>
            </w:pPr>
            <w:r w:rsidRPr="005214F7">
              <w:rPr>
                <w:rFonts w:ascii="Times New Roman" w:eastAsia="Batang" w:hAnsi="Times New Roman" w:cs="Times New Roman"/>
                <w:kern w:val="0"/>
                <w:sz w:val="22"/>
              </w:rPr>
              <w:t>(per 10</w:t>
            </w:r>
            <w:r w:rsidRPr="005214F7">
              <w:rPr>
                <w:rFonts w:ascii="Times New Roman" w:eastAsia="Batang" w:hAnsi="Times New Roman" w:cs="Times New Roman"/>
                <w:kern w:val="0"/>
                <w:sz w:val="22"/>
                <w:vertAlign w:val="superscript"/>
              </w:rPr>
              <w:t>3</w:t>
            </w:r>
            <w:r w:rsidRPr="005214F7">
              <w:rPr>
                <w:rFonts w:ascii="Times New Roman" w:eastAsia="Batang" w:hAnsi="Times New Roman" w:cs="Times New Roman"/>
                <w:kern w:val="0"/>
                <w:sz w:val="22"/>
              </w:rPr>
              <w:t xml:space="preserve"> person)</w:t>
            </w:r>
          </w:p>
        </w:tc>
        <w:tc>
          <w:tcPr>
            <w:tcW w:w="653" w:type="pct"/>
            <w:vMerge w:val="restart"/>
            <w:tcBorders>
              <w:top w:val="single" w:sz="12" w:space="0" w:color="auto"/>
              <w:left w:val="nil"/>
              <w:right w:val="nil"/>
            </w:tcBorders>
            <w:vAlign w:val="center"/>
          </w:tcPr>
          <w:p w14:paraId="00FF97B1"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Age-sex adjusted </w:t>
            </w:r>
            <w:proofErr w:type="spellStart"/>
            <w:r w:rsidRPr="005214F7">
              <w:rPr>
                <w:rFonts w:ascii="Times New Roman" w:eastAsia="Batang" w:hAnsi="Times New Roman" w:cs="Times New Roman"/>
                <w:kern w:val="0"/>
                <w:sz w:val="22"/>
              </w:rPr>
              <w:t>HR</w:t>
            </w:r>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rPr>
              <w:t xml:space="preserve"> (95% CI)</w:t>
            </w:r>
          </w:p>
        </w:tc>
        <w:tc>
          <w:tcPr>
            <w:tcW w:w="1307" w:type="pct"/>
            <w:gridSpan w:val="2"/>
            <w:tcBorders>
              <w:top w:val="single" w:sz="12" w:space="0" w:color="auto"/>
              <w:left w:val="nil"/>
              <w:bottom w:val="single" w:sz="4" w:space="0" w:color="auto"/>
              <w:right w:val="nil"/>
            </w:tcBorders>
            <w:vAlign w:val="center"/>
          </w:tcPr>
          <w:p w14:paraId="686B229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Multivariable-adjusted </w:t>
            </w:r>
            <w:proofErr w:type="spellStart"/>
            <w:r w:rsidRPr="005214F7">
              <w:rPr>
                <w:rFonts w:ascii="Times New Roman" w:eastAsia="Batang" w:hAnsi="Times New Roman" w:cs="Times New Roman"/>
                <w:kern w:val="0"/>
                <w:sz w:val="22"/>
              </w:rPr>
              <w:t>HR</w:t>
            </w:r>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vertAlign w:val="superscript"/>
              </w:rPr>
              <w:t xml:space="preserve"> </w:t>
            </w:r>
            <w:r w:rsidRPr="005214F7">
              <w:rPr>
                <w:rFonts w:ascii="Times New Roman" w:eastAsia="Batang" w:hAnsi="Times New Roman" w:cs="Times New Roman"/>
                <w:kern w:val="0"/>
                <w:sz w:val="22"/>
              </w:rPr>
              <w:t>(95% CI)</w:t>
            </w:r>
          </w:p>
        </w:tc>
      </w:tr>
      <w:tr w:rsidR="005214F7" w:rsidRPr="005214F7" w14:paraId="4F756F9B" w14:textId="77777777" w:rsidTr="00AC465F">
        <w:trPr>
          <w:trHeight w:val="80"/>
        </w:trPr>
        <w:tc>
          <w:tcPr>
            <w:tcW w:w="840" w:type="pct"/>
            <w:vMerge/>
            <w:tcBorders>
              <w:left w:val="nil"/>
              <w:bottom w:val="single" w:sz="12" w:space="0" w:color="auto"/>
              <w:right w:val="nil"/>
            </w:tcBorders>
            <w:vAlign w:val="center"/>
          </w:tcPr>
          <w:p w14:paraId="0653EF7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53" w:type="pct"/>
            <w:vMerge/>
            <w:tcBorders>
              <w:left w:val="nil"/>
              <w:bottom w:val="single" w:sz="12" w:space="0" w:color="auto"/>
              <w:right w:val="nil"/>
            </w:tcBorders>
            <w:vAlign w:val="center"/>
          </w:tcPr>
          <w:p w14:paraId="5D168D2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328" w:type="pct"/>
            <w:vMerge/>
            <w:tcBorders>
              <w:left w:val="nil"/>
              <w:bottom w:val="single" w:sz="12" w:space="0" w:color="auto"/>
              <w:right w:val="nil"/>
            </w:tcBorders>
            <w:vAlign w:val="center"/>
          </w:tcPr>
          <w:p w14:paraId="45322B1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507" w:type="pct"/>
            <w:vMerge/>
            <w:tcBorders>
              <w:left w:val="nil"/>
              <w:bottom w:val="single" w:sz="12" w:space="0" w:color="auto"/>
              <w:right w:val="nil"/>
            </w:tcBorders>
          </w:tcPr>
          <w:p w14:paraId="30AB2ED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single" w:sz="12" w:space="0" w:color="auto"/>
              <w:right w:val="nil"/>
            </w:tcBorders>
          </w:tcPr>
          <w:p w14:paraId="323033F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sz w:val="22"/>
              </w:rPr>
              <w:t>2-Year</w:t>
            </w:r>
          </w:p>
        </w:tc>
        <w:tc>
          <w:tcPr>
            <w:tcW w:w="481" w:type="pct"/>
            <w:tcBorders>
              <w:top w:val="nil"/>
              <w:left w:val="nil"/>
              <w:bottom w:val="single" w:sz="12" w:space="0" w:color="auto"/>
              <w:right w:val="nil"/>
            </w:tcBorders>
          </w:tcPr>
          <w:p w14:paraId="7E46400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sz w:val="22"/>
              </w:rPr>
              <w:t>5-Year</w:t>
            </w:r>
          </w:p>
        </w:tc>
        <w:tc>
          <w:tcPr>
            <w:tcW w:w="653" w:type="pct"/>
            <w:vMerge/>
            <w:tcBorders>
              <w:left w:val="nil"/>
              <w:bottom w:val="single" w:sz="12" w:space="0" w:color="auto"/>
              <w:right w:val="nil"/>
            </w:tcBorders>
            <w:vAlign w:val="center"/>
          </w:tcPr>
          <w:p w14:paraId="681245D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single" w:sz="4" w:space="0" w:color="auto"/>
              <w:left w:val="nil"/>
              <w:bottom w:val="single" w:sz="12" w:space="0" w:color="auto"/>
              <w:right w:val="nil"/>
            </w:tcBorders>
            <w:vAlign w:val="center"/>
          </w:tcPr>
          <w:p w14:paraId="200D730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Model 1</w:t>
            </w:r>
          </w:p>
        </w:tc>
        <w:tc>
          <w:tcPr>
            <w:tcW w:w="654" w:type="pct"/>
            <w:tcBorders>
              <w:top w:val="single" w:sz="4" w:space="0" w:color="auto"/>
              <w:left w:val="nil"/>
              <w:bottom w:val="single" w:sz="12" w:space="0" w:color="auto"/>
              <w:right w:val="nil"/>
            </w:tcBorders>
          </w:tcPr>
          <w:p w14:paraId="3F021F3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Model 2</w:t>
            </w:r>
          </w:p>
        </w:tc>
      </w:tr>
      <w:tr w:rsidR="005214F7" w:rsidRPr="005214F7" w14:paraId="17331588" w14:textId="77777777" w:rsidTr="00AC465F">
        <w:trPr>
          <w:trHeight w:val="80"/>
        </w:trPr>
        <w:tc>
          <w:tcPr>
            <w:tcW w:w="840" w:type="pct"/>
            <w:tcBorders>
              <w:top w:val="single" w:sz="12" w:space="0" w:color="auto"/>
              <w:left w:val="nil"/>
              <w:bottom w:val="nil"/>
              <w:right w:val="nil"/>
            </w:tcBorders>
            <w:vAlign w:val="center"/>
          </w:tcPr>
          <w:p w14:paraId="67475E3B"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Overall </w:t>
            </w:r>
            <w:r w:rsidRPr="005214F7">
              <w:rPr>
                <w:rFonts w:ascii="Times New Roman" w:eastAsia="Gulim" w:hAnsi="Times New Roman" w:cs="Times New Roman"/>
                <w:b/>
                <w:kern w:val="0"/>
                <w:sz w:val="22"/>
              </w:rPr>
              <w:t>(n=</w:t>
            </w:r>
            <w:r w:rsidRPr="005214F7">
              <w:rPr>
                <w:rFonts w:ascii="Times New Roman" w:eastAsia="Gulim" w:hAnsi="Times New Roman" w:cs="Times New Roman"/>
                <w:kern w:val="0"/>
                <w:sz w:val="22"/>
              </w:rPr>
              <w:t>142,005</w:t>
            </w:r>
            <w:r w:rsidRPr="005214F7">
              <w:rPr>
                <w:rFonts w:ascii="Times New Roman" w:eastAsia="Gulim" w:hAnsi="Times New Roman" w:cs="Times New Roman"/>
                <w:b/>
                <w:kern w:val="0"/>
                <w:sz w:val="22"/>
              </w:rPr>
              <w:t>)</w:t>
            </w:r>
          </w:p>
        </w:tc>
        <w:tc>
          <w:tcPr>
            <w:tcW w:w="453" w:type="pct"/>
            <w:tcBorders>
              <w:top w:val="single" w:sz="12" w:space="0" w:color="auto"/>
              <w:left w:val="nil"/>
              <w:bottom w:val="nil"/>
              <w:right w:val="nil"/>
            </w:tcBorders>
          </w:tcPr>
          <w:p w14:paraId="37F6DDD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328" w:type="pct"/>
            <w:tcBorders>
              <w:top w:val="single" w:sz="12" w:space="0" w:color="auto"/>
              <w:left w:val="nil"/>
              <w:bottom w:val="nil"/>
              <w:right w:val="nil"/>
            </w:tcBorders>
          </w:tcPr>
          <w:p w14:paraId="14AA5EB9"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single" w:sz="12" w:space="0" w:color="auto"/>
              <w:left w:val="nil"/>
              <w:bottom w:val="nil"/>
              <w:right w:val="nil"/>
            </w:tcBorders>
          </w:tcPr>
          <w:p w14:paraId="6700A73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single" w:sz="12" w:space="0" w:color="auto"/>
              <w:left w:val="nil"/>
              <w:bottom w:val="nil"/>
              <w:right w:val="nil"/>
            </w:tcBorders>
          </w:tcPr>
          <w:p w14:paraId="1F1BB1D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single" w:sz="12" w:space="0" w:color="auto"/>
              <w:left w:val="nil"/>
              <w:bottom w:val="nil"/>
              <w:right w:val="nil"/>
            </w:tcBorders>
          </w:tcPr>
          <w:p w14:paraId="0481415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single" w:sz="12" w:space="0" w:color="auto"/>
              <w:left w:val="nil"/>
              <w:bottom w:val="nil"/>
              <w:right w:val="nil"/>
            </w:tcBorders>
          </w:tcPr>
          <w:p w14:paraId="6DB3A89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single" w:sz="12" w:space="0" w:color="auto"/>
              <w:left w:val="nil"/>
              <w:bottom w:val="nil"/>
              <w:right w:val="nil"/>
            </w:tcBorders>
          </w:tcPr>
          <w:p w14:paraId="2056FBA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4" w:type="pct"/>
            <w:tcBorders>
              <w:top w:val="single" w:sz="12" w:space="0" w:color="auto"/>
              <w:left w:val="nil"/>
              <w:bottom w:val="nil"/>
              <w:right w:val="nil"/>
            </w:tcBorders>
          </w:tcPr>
          <w:p w14:paraId="4401E17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2F364756" w14:textId="77777777" w:rsidTr="00AC465F">
        <w:trPr>
          <w:trHeight w:val="80"/>
        </w:trPr>
        <w:tc>
          <w:tcPr>
            <w:tcW w:w="840" w:type="pct"/>
            <w:tcBorders>
              <w:top w:val="nil"/>
              <w:left w:val="nil"/>
              <w:bottom w:val="nil"/>
              <w:right w:val="nil"/>
            </w:tcBorders>
            <w:vAlign w:val="center"/>
          </w:tcPr>
          <w:p w14:paraId="1DCDB59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453" w:type="pct"/>
            <w:tcBorders>
              <w:top w:val="nil"/>
              <w:left w:val="nil"/>
              <w:bottom w:val="nil"/>
              <w:right w:val="nil"/>
            </w:tcBorders>
          </w:tcPr>
          <w:p w14:paraId="77BBF14A"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415,530.5</w:t>
            </w:r>
          </w:p>
        </w:tc>
        <w:tc>
          <w:tcPr>
            <w:tcW w:w="328" w:type="pct"/>
            <w:tcBorders>
              <w:top w:val="nil"/>
              <w:left w:val="nil"/>
              <w:bottom w:val="nil"/>
              <w:right w:val="nil"/>
            </w:tcBorders>
          </w:tcPr>
          <w:p w14:paraId="00248DC3"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73</w:t>
            </w:r>
          </w:p>
        </w:tc>
        <w:tc>
          <w:tcPr>
            <w:tcW w:w="507" w:type="pct"/>
            <w:tcBorders>
              <w:top w:val="nil"/>
              <w:left w:val="nil"/>
              <w:bottom w:val="nil"/>
              <w:right w:val="nil"/>
            </w:tcBorders>
          </w:tcPr>
          <w:p w14:paraId="155F184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430" w:type="pct"/>
            <w:tcBorders>
              <w:top w:val="nil"/>
              <w:left w:val="nil"/>
              <w:bottom w:val="nil"/>
              <w:right w:val="nil"/>
            </w:tcBorders>
          </w:tcPr>
          <w:p w14:paraId="7C333C9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54A8BBD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0.4</w:t>
            </w:r>
          </w:p>
        </w:tc>
        <w:tc>
          <w:tcPr>
            <w:tcW w:w="653" w:type="pct"/>
            <w:tcBorders>
              <w:top w:val="nil"/>
              <w:left w:val="nil"/>
              <w:bottom w:val="nil"/>
              <w:right w:val="nil"/>
            </w:tcBorders>
          </w:tcPr>
          <w:p w14:paraId="683BEA1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3" w:type="pct"/>
            <w:tcBorders>
              <w:top w:val="nil"/>
              <w:left w:val="nil"/>
              <w:bottom w:val="nil"/>
              <w:right w:val="nil"/>
            </w:tcBorders>
          </w:tcPr>
          <w:p w14:paraId="5D91831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4" w:type="pct"/>
            <w:tcBorders>
              <w:top w:val="nil"/>
              <w:left w:val="nil"/>
              <w:bottom w:val="nil"/>
              <w:right w:val="nil"/>
            </w:tcBorders>
          </w:tcPr>
          <w:p w14:paraId="326030A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0C17456D" w14:textId="77777777" w:rsidTr="00AC465F">
        <w:trPr>
          <w:trHeight w:val="109"/>
        </w:trPr>
        <w:tc>
          <w:tcPr>
            <w:tcW w:w="840" w:type="pct"/>
            <w:tcBorders>
              <w:top w:val="nil"/>
              <w:left w:val="nil"/>
              <w:bottom w:val="nil"/>
              <w:right w:val="nil"/>
            </w:tcBorders>
            <w:vAlign w:val="center"/>
          </w:tcPr>
          <w:p w14:paraId="505B8695"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453" w:type="pct"/>
            <w:tcBorders>
              <w:top w:val="nil"/>
              <w:left w:val="nil"/>
              <w:bottom w:val="nil"/>
              <w:right w:val="nil"/>
            </w:tcBorders>
          </w:tcPr>
          <w:p w14:paraId="6246E1E3"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174,685.6</w:t>
            </w:r>
          </w:p>
        </w:tc>
        <w:tc>
          <w:tcPr>
            <w:tcW w:w="328" w:type="pct"/>
            <w:tcBorders>
              <w:top w:val="nil"/>
              <w:left w:val="nil"/>
              <w:bottom w:val="nil"/>
              <w:right w:val="nil"/>
            </w:tcBorders>
          </w:tcPr>
          <w:p w14:paraId="5454A08C"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34</w:t>
            </w:r>
          </w:p>
        </w:tc>
        <w:tc>
          <w:tcPr>
            <w:tcW w:w="507" w:type="pct"/>
            <w:tcBorders>
              <w:top w:val="nil"/>
              <w:left w:val="nil"/>
              <w:bottom w:val="nil"/>
              <w:right w:val="nil"/>
            </w:tcBorders>
          </w:tcPr>
          <w:p w14:paraId="4DA007F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430" w:type="pct"/>
            <w:tcBorders>
              <w:top w:val="nil"/>
              <w:left w:val="nil"/>
              <w:bottom w:val="nil"/>
              <w:right w:val="nil"/>
            </w:tcBorders>
          </w:tcPr>
          <w:p w14:paraId="0F5E077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w:t>
            </w:r>
          </w:p>
        </w:tc>
        <w:tc>
          <w:tcPr>
            <w:tcW w:w="481" w:type="pct"/>
            <w:tcBorders>
              <w:top w:val="nil"/>
              <w:left w:val="nil"/>
              <w:bottom w:val="nil"/>
              <w:right w:val="nil"/>
            </w:tcBorders>
          </w:tcPr>
          <w:p w14:paraId="2551225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653" w:type="pct"/>
            <w:tcBorders>
              <w:top w:val="nil"/>
              <w:left w:val="nil"/>
              <w:bottom w:val="nil"/>
              <w:right w:val="nil"/>
            </w:tcBorders>
          </w:tcPr>
          <w:p w14:paraId="349E5F3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1.17 (0.78-1.76)</w:t>
            </w:r>
          </w:p>
        </w:tc>
        <w:tc>
          <w:tcPr>
            <w:tcW w:w="653" w:type="pct"/>
            <w:tcBorders>
              <w:top w:val="nil"/>
              <w:left w:val="nil"/>
              <w:bottom w:val="nil"/>
              <w:right w:val="nil"/>
            </w:tcBorders>
          </w:tcPr>
          <w:p w14:paraId="3AB74FA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1.24 (0.82-1.87)</w:t>
            </w:r>
          </w:p>
        </w:tc>
        <w:tc>
          <w:tcPr>
            <w:tcW w:w="654" w:type="pct"/>
            <w:tcBorders>
              <w:top w:val="nil"/>
              <w:left w:val="nil"/>
              <w:bottom w:val="nil"/>
              <w:right w:val="nil"/>
            </w:tcBorders>
          </w:tcPr>
          <w:p w14:paraId="25781DA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1.25 (0.83-1.89)</w:t>
            </w:r>
          </w:p>
        </w:tc>
      </w:tr>
      <w:tr w:rsidR="005214F7" w:rsidRPr="005214F7" w14:paraId="29A8EDFF" w14:textId="77777777" w:rsidTr="00AC465F">
        <w:trPr>
          <w:trHeight w:val="80"/>
        </w:trPr>
        <w:tc>
          <w:tcPr>
            <w:tcW w:w="840" w:type="pct"/>
            <w:tcBorders>
              <w:top w:val="nil"/>
              <w:left w:val="nil"/>
              <w:bottom w:val="nil"/>
              <w:right w:val="nil"/>
            </w:tcBorders>
            <w:vAlign w:val="center"/>
          </w:tcPr>
          <w:p w14:paraId="73CF1653"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453" w:type="pct"/>
            <w:tcBorders>
              <w:top w:val="nil"/>
              <w:left w:val="nil"/>
              <w:bottom w:val="nil"/>
              <w:right w:val="nil"/>
            </w:tcBorders>
          </w:tcPr>
          <w:p w14:paraId="6A98630A"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78,782.2</w:t>
            </w:r>
          </w:p>
        </w:tc>
        <w:tc>
          <w:tcPr>
            <w:tcW w:w="328" w:type="pct"/>
            <w:tcBorders>
              <w:top w:val="nil"/>
              <w:left w:val="nil"/>
              <w:bottom w:val="nil"/>
              <w:right w:val="nil"/>
            </w:tcBorders>
          </w:tcPr>
          <w:p w14:paraId="731C5E41"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17</w:t>
            </w:r>
          </w:p>
        </w:tc>
        <w:tc>
          <w:tcPr>
            <w:tcW w:w="507" w:type="pct"/>
            <w:tcBorders>
              <w:top w:val="nil"/>
              <w:left w:val="nil"/>
              <w:bottom w:val="nil"/>
              <w:right w:val="nil"/>
            </w:tcBorders>
          </w:tcPr>
          <w:p w14:paraId="2258EBD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430" w:type="pct"/>
            <w:tcBorders>
              <w:top w:val="nil"/>
              <w:left w:val="nil"/>
              <w:bottom w:val="nil"/>
              <w:right w:val="nil"/>
            </w:tcBorders>
          </w:tcPr>
          <w:p w14:paraId="485C2CE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1333BB0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w:t>
            </w:r>
          </w:p>
        </w:tc>
        <w:tc>
          <w:tcPr>
            <w:tcW w:w="653" w:type="pct"/>
            <w:tcBorders>
              <w:top w:val="nil"/>
              <w:left w:val="nil"/>
              <w:bottom w:val="nil"/>
              <w:right w:val="nil"/>
            </w:tcBorders>
          </w:tcPr>
          <w:p w14:paraId="429A502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2.06 (1.21-3.51)</w:t>
            </w:r>
          </w:p>
        </w:tc>
        <w:tc>
          <w:tcPr>
            <w:tcW w:w="653" w:type="pct"/>
            <w:tcBorders>
              <w:top w:val="nil"/>
              <w:left w:val="nil"/>
              <w:bottom w:val="nil"/>
              <w:right w:val="nil"/>
            </w:tcBorders>
          </w:tcPr>
          <w:p w14:paraId="3502083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2.04 (1.19-3.49)</w:t>
            </w:r>
          </w:p>
        </w:tc>
        <w:tc>
          <w:tcPr>
            <w:tcW w:w="654" w:type="pct"/>
            <w:tcBorders>
              <w:top w:val="nil"/>
              <w:left w:val="nil"/>
              <w:bottom w:val="nil"/>
              <w:right w:val="nil"/>
            </w:tcBorders>
          </w:tcPr>
          <w:p w14:paraId="2A01FF3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2.06 (1.20-3.53)</w:t>
            </w:r>
          </w:p>
        </w:tc>
      </w:tr>
      <w:tr w:rsidR="005214F7" w:rsidRPr="005214F7" w14:paraId="3CDBB82A" w14:textId="77777777" w:rsidTr="00AC465F">
        <w:trPr>
          <w:trHeight w:val="80"/>
        </w:trPr>
        <w:tc>
          <w:tcPr>
            <w:tcW w:w="840" w:type="pct"/>
            <w:tcBorders>
              <w:top w:val="nil"/>
              <w:left w:val="nil"/>
              <w:bottom w:val="nil"/>
              <w:right w:val="nil"/>
            </w:tcBorders>
            <w:vAlign w:val="center"/>
          </w:tcPr>
          <w:p w14:paraId="50BF23A1"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453" w:type="pct"/>
            <w:tcBorders>
              <w:top w:val="nil"/>
              <w:left w:val="nil"/>
              <w:bottom w:val="nil"/>
              <w:right w:val="nil"/>
            </w:tcBorders>
          </w:tcPr>
          <w:p w14:paraId="4FC6C914"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328" w:type="pct"/>
            <w:tcBorders>
              <w:top w:val="nil"/>
              <w:left w:val="nil"/>
              <w:bottom w:val="nil"/>
              <w:right w:val="nil"/>
            </w:tcBorders>
          </w:tcPr>
          <w:p w14:paraId="181CEC3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nil"/>
              <w:left w:val="nil"/>
              <w:bottom w:val="nil"/>
              <w:right w:val="nil"/>
            </w:tcBorders>
          </w:tcPr>
          <w:p w14:paraId="289DEB2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nil"/>
              <w:right w:val="nil"/>
            </w:tcBorders>
          </w:tcPr>
          <w:p w14:paraId="4D53A28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nil"/>
              <w:left w:val="nil"/>
              <w:bottom w:val="nil"/>
              <w:right w:val="nil"/>
            </w:tcBorders>
          </w:tcPr>
          <w:p w14:paraId="1C8E904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2440A91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0.306</w:t>
            </w:r>
          </w:p>
        </w:tc>
        <w:tc>
          <w:tcPr>
            <w:tcW w:w="653" w:type="pct"/>
            <w:tcBorders>
              <w:top w:val="nil"/>
              <w:left w:val="nil"/>
              <w:bottom w:val="nil"/>
              <w:right w:val="nil"/>
            </w:tcBorders>
          </w:tcPr>
          <w:p w14:paraId="5FA48A6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0.013</w:t>
            </w:r>
          </w:p>
        </w:tc>
        <w:tc>
          <w:tcPr>
            <w:tcW w:w="654" w:type="pct"/>
            <w:tcBorders>
              <w:top w:val="nil"/>
              <w:left w:val="nil"/>
              <w:bottom w:val="nil"/>
              <w:right w:val="nil"/>
            </w:tcBorders>
          </w:tcPr>
          <w:p w14:paraId="465EC5EC"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0.012</w:t>
            </w:r>
          </w:p>
        </w:tc>
      </w:tr>
      <w:tr w:rsidR="005214F7" w:rsidRPr="005214F7" w14:paraId="1586F3CA" w14:textId="77777777" w:rsidTr="00AC465F">
        <w:trPr>
          <w:trHeight w:val="80"/>
        </w:trPr>
        <w:tc>
          <w:tcPr>
            <w:tcW w:w="840" w:type="pct"/>
            <w:tcBorders>
              <w:top w:val="nil"/>
              <w:left w:val="nil"/>
              <w:bottom w:val="nil"/>
              <w:right w:val="nil"/>
            </w:tcBorders>
            <w:vAlign w:val="center"/>
          </w:tcPr>
          <w:p w14:paraId="5434FD65"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szCs w:val="24"/>
              </w:rPr>
              <w:t>Non-obese (n=124,794)</w:t>
            </w:r>
          </w:p>
        </w:tc>
        <w:tc>
          <w:tcPr>
            <w:tcW w:w="453" w:type="pct"/>
            <w:tcBorders>
              <w:top w:val="nil"/>
              <w:left w:val="nil"/>
              <w:bottom w:val="nil"/>
              <w:right w:val="nil"/>
            </w:tcBorders>
          </w:tcPr>
          <w:p w14:paraId="0FE9F93D"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328" w:type="pct"/>
            <w:tcBorders>
              <w:top w:val="nil"/>
              <w:left w:val="nil"/>
              <w:bottom w:val="nil"/>
              <w:right w:val="nil"/>
            </w:tcBorders>
          </w:tcPr>
          <w:p w14:paraId="1E0B6211"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nil"/>
              <w:left w:val="nil"/>
              <w:bottom w:val="nil"/>
              <w:right w:val="nil"/>
            </w:tcBorders>
          </w:tcPr>
          <w:p w14:paraId="35BDF5E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nil"/>
              <w:right w:val="nil"/>
            </w:tcBorders>
          </w:tcPr>
          <w:p w14:paraId="538F5C9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nil"/>
              <w:left w:val="nil"/>
              <w:bottom w:val="nil"/>
              <w:right w:val="nil"/>
            </w:tcBorders>
          </w:tcPr>
          <w:p w14:paraId="3DDFACC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48F4104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56225B2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4" w:type="pct"/>
            <w:tcBorders>
              <w:top w:val="nil"/>
              <w:left w:val="nil"/>
              <w:bottom w:val="nil"/>
              <w:right w:val="nil"/>
            </w:tcBorders>
          </w:tcPr>
          <w:p w14:paraId="7F0FA05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4687EA59" w14:textId="77777777" w:rsidTr="00AC465F">
        <w:trPr>
          <w:trHeight w:val="80"/>
        </w:trPr>
        <w:tc>
          <w:tcPr>
            <w:tcW w:w="840" w:type="pct"/>
            <w:tcBorders>
              <w:top w:val="nil"/>
              <w:left w:val="nil"/>
              <w:bottom w:val="nil"/>
              <w:right w:val="nil"/>
            </w:tcBorders>
            <w:vAlign w:val="center"/>
          </w:tcPr>
          <w:p w14:paraId="75433943"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453" w:type="pct"/>
            <w:tcBorders>
              <w:top w:val="nil"/>
              <w:left w:val="nil"/>
              <w:bottom w:val="nil"/>
              <w:right w:val="nil"/>
            </w:tcBorders>
          </w:tcPr>
          <w:p w14:paraId="2EF8B7FA"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363,657.2</w:t>
            </w:r>
          </w:p>
        </w:tc>
        <w:tc>
          <w:tcPr>
            <w:tcW w:w="328" w:type="pct"/>
            <w:tcBorders>
              <w:top w:val="nil"/>
              <w:left w:val="nil"/>
              <w:bottom w:val="nil"/>
              <w:right w:val="nil"/>
            </w:tcBorders>
          </w:tcPr>
          <w:p w14:paraId="16B6B66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45</w:t>
            </w:r>
          </w:p>
        </w:tc>
        <w:tc>
          <w:tcPr>
            <w:tcW w:w="507" w:type="pct"/>
            <w:tcBorders>
              <w:top w:val="nil"/>
              <w:left w:val="nil"/>
              <w:bottom w:val="nil"/>
              <w:right w:val="nil"/>
            </w:tcBorders>
          </w:tcPr>
          <w:p w14:paraId="7A7F88C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w:t>
            </w:r>
          </w:p>
        </w:tc>
        <w:tc>
          <w:tcPr>
            <w:tcW w:w="430" w:type="pct"/>
            <w:tcBorders>
              <w:top w:val="nil"/>
              <w:left w:val="nil"/>
              <w:bottom w:val="nil"/>
              <w:right w:val="nil"/>
            </w:tcBorders>
          </w:tcPr>
          <w:p w14:paraId="09AFC09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367D446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0.3</w:t>
            </w:r>
          </w:p>
        </w:tc>
        <w:tc>
          <w:tcPr>
            <w:tcW w:w="653" w:type="pct"/>
            <w:tcBorders>
              <w:top w:val="nil"/>
              <w:left w:val="nil"/>
              <w:bottom w:val="nil"/>
              <w:right w:val="nil"/>
            </w:tcBorders>
          </w:tcPr>
          <w:p w14:paraId="7EB585B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3" w:type="pct"/>
            <w:tcBorders>
              <w:top w:val="nil"/>
              <w:left w:val="nil"/>
              <w:bottom w:val="nil"/>
              <w:right w:val="nil"/>
            </w:tcBorders>
          </w:tcPr>
          <w:p w14:paraId="14D8CCE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4" w:type="pct"/>
            <w:tcBorders>
              <w:top w:val="nil"/>
              <w:left w:val="nil"/>
              <w:bottom w:val="nil"/>
              <w:right w:val="nil"/>
            </w:tcBorders>
          </w:tcPr>
          <w:p w14:paraId="5C3A602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243BA9FC" w14:textId="77777777" w:rsidTr="00AC465F">
        <w:trPr>
          <w:trHeight w:val="80"/>
        </w:trPr>
        <w:tc>
          <w:tcPr>
            <w:tcW w:w="840" w:type="pct"/>
            <w:tcBorders>
              <w:top w:val="nil"/>
              <w:left w:val="nil"/>
              <w:bottom w:val="nil"/>
              <w:right w:val="nil"/>
            </w:tcBorders>
            <w:vAlign w:val="center"/>
          </w:tcPr>
          <w:p w14:paraId="67362FE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453" w:type="pct"/>
            <w:tcBorders>
              <w:top w:val="nil"/>
              <w:left w:val="nil"/>
              <w:bottom w:val="nil"/>
              <w:right w:val="nil"/>
            </w:tcBorders>
          </w:tcPr>
          <w:p w14:paraId="24D9578A"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154,320.9</w:t>
            </w:r>
          </w:p>
        </w:tc>
        <w:tc>
          <w:tcPr>
            <w:tcW w:w="328" w:type="pct"/>
            <w:tcBorders>
              <w:top w:val="nil"/>
              <w:left w:val="nil"/>
              <w:bottom w:val="nil"/>
              <w:right w:val="nil"/>
            </w:tcBorders>
          </w:tcPr>
          <w:p w14:paraId="410004B3"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23</w:t>
            </w:r>
          </w:p>
        </w:tc>
        <w:tc>
          <w:tcPr>
            <w:tcW w:w="507" w:type="pct"/>
            <w:tcBorders>
              <w:top w:val="nil"/>
              <w:left w:val="nil"/>
              <w:bottom w:val="nil"/>
              <w:right w:val="nil"/>
            </w:tcBorders>
          </w:tcPr>
          <w:p w14:paraId="38C1306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w:t>
            </w:r>
          </w:p>
        </w:tc>
        <w:tc>
          <w:tcPr>
            <w:tcW w:w="430" w:type="pct"/>
            <w:tcBorders>
              <w:top w:val="nil"/>
              <w:left w:val="nil"/>
              <w:bottom w:val="nil"/>
              <w:right w:val="nil"/>
            </w:tcBorders>
          </w:tcPr>
          <w:p w14:paraId="6669BB8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014CE08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653" w:type="pct"/>
            <w:tcBorders>
              <w:top w:val="nil"/>
              <w:left w:val="nil"/>
              <w:bottom w:val="nil"/>
              <w:right w:val="nil"/>
            </w:tcBorders>
          </w:tcPr>
          <w:p w14:paraId="7D4F29E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1.27 (0.77-2.10)</w:t>
            </w:r>
          </w:p>
        </w:tc>
        <w:tc>
          <w:tcPr>
            <w:tcW w:w="653" w:type="pct"/>
            <w:tcBorders>
              <w:top w:val="nil"/>
              <w:left w:val="nil"/>
              <w:bottom w:val="nil"/>
              <w:right w:val="nil"/>
            </w:tcBorders>
          </w:tcPr>
          <w:p w14:paraId="61079B5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1.35 (0.81-2.23)</w:t>
            </w:r>
          </w:p>
        </w:tc>
        <w:tc>
          <w:tcPr>
            <w:tcW w:w="654" w:type="pct"/>
            <w:tcBorders>
              <w:top w:val="nil"/>
              <w:left w:val="nil"/>
              <w:bottom w:val="nil"/>
              <w:right w:val="nil"/>
            </w:tcBorders>
          </w:tcPr>
          <w:p w14:paraId="7BDE8FB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1.39 (0.84-2.30)</w:t>
            </w:r>
          </w:p>
        </w:tc>
      </w:tr>
      <w:tr w:rsidR="005214F7" w:rsidRPr="005214F7" w14:paraId="6D60473E" w14:textId="77777777" w:rsidTr="00AC465F">
        <w:trPr>
          <w:trHeight w:val="87"/>
        </w:trPr>
        <w:tc>
          <w:tcPr>
            <w:tcW w:w="840" w:type="pct"/>
            <w:tcBorders>
              <w:top w:val="nil"/>
              <w:left w:val="nil"/>
              <w:bottom w:val="nil"/>
              <w:right w:val="nil"/>
            </w:tcBorders>
            <w:vAlign w:val="center"/>
          </w:tcPr>
          <w:p w14:paraId="1FF4E803"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453" w:type="pct"/>
            <w:tcBorders>
              <w:top w:val="nil"/>
              <w:left w:val="nil"/>
              <w:bottom w:val="nil"/>
              <w:right w:val="nil"/>
            </w:tcBorders>
          </w:tcPr>
          <w:p w14:paraId="11758F2A"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70,854.2</w:t>
            </w:r>
          </w:p>
        </w:tc>
        <w:tc>
          <w:tcPr>
            <w:tcW w:w="328" w:type="pct"/>
            <w:tcBorders>
              <w:top w:val="nil"/>
              <w:left w:val="nil"/>
              <w:bottom w:val="nil"/>
              <w:right w:val="nil"/>
            </w:tcBorders>
          </w:tcPr>
          <w:p w14:paraId="6601EA17"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8</w:t>
            </w:r>
          </w:p>
        </w:tc>
        <w:tc>
          <w:tcPr>
            <w:tcW w:w="507" w:type="pct"/>
            <w:tcBorders>
              <w:top w:val="nil"/>
              <w:left w:val="nil"/>
              <w:bottom w:val="nil"/>
              <w:right w:val="nil"/>
            </w:tcBorders>
          </w:tcPr>
          <w:p w14:paraId="727E582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w:t>
            </w:r>
          </w:p>
        </w:tc>
        <w:tc>
          <w:tcPr>
            <w:tcW w:w="430" w:type="pct"/>
            <w:tcBorders>
              <w:top w:val="nil"/>
              <w:left w:val="nil"/>
              <w:bottom w:val="nil"/>
              <w:right w:val="nil"/>
            </w:tcBorders>
          </w:tcPr>
          <w:p w14:paraId="7408F4A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169DDFA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653" w:type="pct"/>
            <w:tcBorders>
              <w:top w:val="nil"/>
              <w:left w:val="nil"/>
              <w:bottom w:val="nil"/>
              <w:right w:val="nil"/>
            </w:tcBorders>
          </w:tcPr>
          <w:p w14:paraId="419A5D7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1.49 (0.70-3.18)</w:t>
            </w:r>
          </w:p>
        </w:tc>
        <w:tc>
          <w:tcPr>
            <w:tcW w:w="653" w:type="pct"/>
            <w:tcBorders>
              <w:top w:val="nil"/>
              <w:left w:val="nil"/>
              <w:bottom w:val="nil"/>
              <w:right w:val="nil"/>
            </w:tcBorders>
          </w:tcPr>
          <w:p w14:paraId="5A01715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1.44 (0.68-3.08)</w:t>
            </w:r>
          </w:p>
        </w:tc>
        <w:tc>
          <w:tcPr>
            <w:tcW w:w="654" w:type="pct"/>
            <w:tcBorders>
              <w:top w:val="nil"/>
              <w:left w:val="nil"/>
              <w:bottom w:val="nil"/>
              <w:right w:val="nil"/>
            </w:tcBorders>
          </w:tcPr>
          <w:p w14:paraId="04668DF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1.45 (0.68-3.11)</w:t>
            </w:r>
          </w:p>
        </w:tc>
      </w:tr>
      <w:tr w:rsidR="005214F7" w:rsidRPr="005214F7" w14:paraId="677FB42C" w14:textId="77777777" w:rsidTr="00AC465F">
        <w:trPr>
          <w:trHeight w:val="80"/>
        </w:trPr>
        <w:tc>
          <w:tcPr>
            <w:tcW w:w="840" w:type="pct"/>
            <w:tcBorders>
              <w:top w:val="nil"/>
              <w:left w:val="nil"/>
              <w:bottom w:val="nil"/>
              <w:right w:val="nil"/>
            </w:tcBorders>
            <w:vAlign w:val="center"/>
          </w:tcPr>
          <w:p w14:paraId="2199F68F"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453" w:type="pct"/>
            <w:tcBorders>
              <w:top w:val="nil"/>
              <w:left w:val="nil"/>
              <w:bottom w:val="nil"/>
              <w:right w:val="nil"/>
            </w:tcBorders>
          </w:tcPr>
          <w:p w14:paraId="2A94881E"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328" w:type="pct"/>
            <w:tcBorders>
              <w:top w:val="nil"/>
              <w:left w:val="nil"/>
              <w:bottom w:val="nil"/>
              <w:right w:val="nil"/>
            </w:tcBorders>
          </w:tcPr>
          <w:p w14:paraId="1F36BB45"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nil"/>
              <w:left w:val="nil"/>
              <w:bottom w:val="nil"/>
              <w:right w:val="nil"/>
            </w:tcBorders>
          </w:tcPr>
          <w:p w14:paraId="11BB0DC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nil"/>
              <w:right w:val="nil"/>
            </w:tcBorders>
          </w:tcPr>
          <w:p w14:paraId="500C384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nil"/>
              <w:left w:val="nil"/>
              <w:bottom w:val="nil"/>
              <w:right w:val="nil"/>
            </w:tcBorders>
          </w:tcPr>
          <w:p w14:paraId="7FD6C87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6DD64A0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0.211</w:t>
            </w:r>
          </w:p>
        </w:tc>
        <w:tc>
          <w:tcPr>
            <w:tcW w:w="653" w:type="pct"/>
            <w:tcBorders>
              <w:top w:val="nil"/>
              <w:left w:val="nil"/>
              <w:bottom w:val="nil"/>
              <w:right w:val="nil"/>
            </w:tcBorders>
          </w:tcPr>
          <w:p w14:paraId="50E41BF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0.193</w:t>
            </w:r>
          </w:p>
        </w:tc>
        <w:tc>
          <w:tcPr>
            <w:tcW w:w="654" w:type="pct"/>
            <w:tcBorders>
              <w:top w:val="nil"/>
              <w:left w:val="nil"/>
              <w:bottom w:val="nil"/>
              <w:right w:val="nil"/>
            </w:tcBorders>
          </w:tcPr>
          <w:p w14:paraId="5A115F3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0.169</w:t>
            </w:r>
          </w:p>
        </w:tc>
      </w:tr>
      <w:tr w:rsidR="005214F7" w:rsidRPr="005214F7" w14:paraId="05666ADA" w14:textId="77777777" w:rsidTr="00AC465F">
        <w:trPr>
          <w:trHeight w:val="80"/>
        </w:trPr>
        <w:tc>
          <w:tcPr>
            <w:tcW w:w="840" w:type="pct"/>
            <w:tcBorders>
              <w:top w:val="nil"/>
              <w:left w:val="nil"/>
              <w:bottom w:val="nil"/>
              <w:right w:val="nil"/>
            </w:tcBorders>
            <w:vAlign w:val="center"/>
          </w:tcPr>
          <w:p w14:paraId="292FF658"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Obese </w:t>
            </w:r>
            <w:r w:rsidRPr="005214F7">
              <w:rPr>
                <w:rFonts w:ascii="Times New Roman" w:eastAsia="Gulim" w:hAnsi="Times New Roman" w:cs="Times New Roman"/>
                <w:kern w:val="0"/>
                <w:sz w:val="22"/>
                <w:szCs w:val="24"/>
              </w:rPr>
              <w:t>(n=17,211)</w:t>
            </w:r>
          </w:p>
        </w:tc>
        <w:tc>
          <w:tcPr>
            <w:tcW w:w="453" w:type="pct"/>
            <w:tcBorders>
              <w:top w:val="nil"/>
              <w:left w:val="nil"/>
              <w:bottom w:val="nil"/>
              <w:right w:val="nil"/>
            </w:tcBorders>
          </w:tcPr>
          <w:p w14:paraId="300A5933"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328" w:type="pct"/>
            <w:tcBorders>
              <w:top w:val="nil"/>
              <w:left w:val="nil"/>
              <w:bottom w:val="nil"/>
              <w:right w:val="nil"/>
            </w:tcBorders>
          </w:tcPr>
          <w:p w14:paraId="180CBB1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nil"/>
              <w:left w:val="nil"/>
              <w:bottom w:val="nil"/>
              <w:right w:val="nil"/>
            </w:tcBorders>
          </w:tcPr>
          <w:p w14:paraId="3B7238B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nil"/>
              <w:right w:val="nil"/>
            </w:tcBorders>
          </w:tcPr>
          <w:p w14:paraId="27F6E31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nil"/>
              <w:left w:val="nil"/>
              <w:bottom w:val="nil"/>
              <w:right w:val="nil"/>
            </w:tcBorders>
          </w:tcPr>
          <w:p w14:paraId="45734AB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73071CE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nil"/>
              <w:right w:val="nil"/>
            </w:tcBorders>
          </w:tcPr>
          <w:p w14:paraId="72EBFD5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4" w:type="pct"/>
            <w:tcBorders>
              <w:top w:val="nil"/>
              <w:left w:val="nil"/>
              <w:bottom w:val="nil"/>
              <w:right w:val="nil"/>
            </w:tcBorders>
          </w:tcPr>
          <w:p w14:paraId="6262DA8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4D55C67B" w14:textId="77777777" w:rsidTr="00AC465F">
        <w:trPr>
          <w:trHeight w:val="80"/>
        </w:trPr>
        <w:tc>
          <w:tcPr>
            <w:tcW w:w="840" w:type="pct"/>
            <w:tcBorders>
              <w:top w:val="nil"/>
              <w:left w:val="nil"/>
              <w:bottom w:val="nil"/>
              <w:right w:val="nil"/>
            </w:tcBorders>
            <w:vAlign w:val="center"/>
          </w:tcPr>
          <w:p w14:paraId="451DDFB2"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453" w:type="pct"/>
            <w:tcBorders>
              <w:top w:val="nil"/>
              <w:left w:val="nil"/>
              <w:bottom w:val="nil"/>
              <w:right w:val="nil"/>
            </w:tcBorders>
          </w:tcPr>
          <w:p w14:paraId="261B99D7"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51,873.2</w:t>
            </w:r>
          </w:p>
        </w:tc>
        <w:tc>
          <w:tcPr>
            <w:tcW w:w="328" w:type="pct"/>
            <w:tcBorders>
              <w:top w:val="nil"/>
              <w:left w:val="nil"/>
              <w:bottom w:val="nil"/>
              <w:right w:val="nil"/>
            </w:tcBorders>
          </w:tcPr>
          <w:p w14:paraId="0BE98F5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28</w:t>
            </w:r>
          </w:p>
        </w:tc>
        <w:tc>
          <w:tcPr>
            <w:tcW w:w="507" w:type="pct"/>
            <w:tcBorders>
              <w:top w:val="nil"/>
              <w:left w:val="nil"/>
              <w:bottom w:val="nil"/>
              <w:right w:val="nil"/>
            </w:tcBorders>
          </w:tcPr>
          <w:p w14:paraId="1A2CEC5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0.5</w:t>
            </w:r>
          </w:p>
        </w:tc>
        <w:tc>
          <w:tcPr>
            <w:tcW w:w="430" w:type="pct"/>
            <w:tcBorders>
              <w:top w:val="nil"/>
              <w:left w:val="nil"/>
              <w:bottom w:val="nil"/>
              <w:right w:val="nil"/>
            </w:tcBorders>
          </w:tcPr>
          <w:p w14:paraId="4872FF5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481" w:type="pct"/>
            <w:tcBorders>
              <w:top w:val="nil"/>
              <w:left w:val="nil"/>
              <w:bottom w:val="nil"/>
              <w:right w:val="nil"/>
            </w:tcBorders>
          </w:tcPr>
          <w:p w14:paraId="7EB9DE7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1.4</w:t>
            </w:r>
          </w:p>
        </w:tc>
        <w:tc>
          <w:tcPr>
            <w:tcW w:w="653" w:type="pct"/>
            <w:tcBorders>
              <w:top w:val="nil"/>
              <w:left w:val="nil"/>
              <w:bottom w:val="nil"/>
              <w:right w:val="nil"/>
            </w:tcBorders>
          </w:tcPr>
          <w:p w14:paraId="3B97F70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3" w:type="pct"/>
            <w:tcBorders>
              <w:top w:val="nil"/>
              <w:left w:val="nil"/>
              <w:bottom w:val="nil"/>
              <w:right w:val="nil"/>
            </w:tcBorders>
          </w:tcPr>
          <w:p w14:paraId="4FECE78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654" w:type="pct"/>
            <w:tcBorders>
              <w:top w:val="nil"/>
              <w:left w:val="nil"/>
              <w:bottom w:val="nil"/>
              <w:right w:val="nil"/>
            </w:tcBorders>
          </w:tcPr>
          <w:p w14:paraId="4E7A853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35A2E592" w14:textId="77777777" w:rsidTr="00AC465F">
        <w:trPr>
          <w:trHeight w:val="80"/>
        </w:trPr>
        <w:tc>
          <w:tcPr>
            <w:tcW w:w="840" w:type="pct"/>
            <w:tcBorders>
              <w:top w:val="nil"/>
              <w:left w:val="nil"/>
              <w:bottom w:val="nil"/>
              <w:right w:val="nil"/>
            </w:tcBorders>
            <w:vAlign w:val="center"/>
          </w:tcPr>
          <w:p w14:paraId="6EAC304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453" w:type="pct"/>
            <w:tcBorders>
              <w:top w:val="nil"/>
              <w:left w:val="nil"/>
              <w:bottom w:val="nil"/>
              <w:right w:val="nil"/>
            </w:tcBorders>
          </w:tcPr>
          <w:p w14:paraId="5EC5EF16"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20,364.8</w:t>
            </w:r>
          </w:p>
        </w:tc>
        <w:tc>
          <w:tcPr>
            <w:tcW w:w="328" w:type="pct"/>
            <w:tcBorders>
              <w:top w:val="nil"/>
              <w:left w:val="nil"/>
              <w:bottom w:val="nil"/>
              <w:right w:val="nil"/>
            </w:tcBorders>
          </w:tcPr>
          <w:p w14:paraId="6A71F53B"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11</w:t>
            </w:r>
          </w:p>
        </w:tc>
        <w:tc>
          <w:tcPr>
            <w:tcW w:w="507" w:type="pct"/>
            <w:tcBorders>
              <w:top w:val="nil"/>
              <w:left w:val="nil"/>
              <w:bottom w:val="nil"/>
              <w:right w:val="nil"/>
            </w:tcBorders>
          </w:tcPr>
          <w:p w14:paraId="30D9DB4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0.5</w:t>
            </w:r>
          </w:p>
        </w:tc>
        <w:tc>
          <w:tcPr>
            <w:tcW w:w="430" w:type="pct"/>
            <w:tcBorders>
              <w:top w:val="nil"/>
              <w:left w:val="nil"/>
              <w:bottom w:val="nil"/>
              <w:right w:val="nil"/>
            </w:tcBorders>
          </w:tcPr>
          <w:p w14:paraId="30BD525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481" w:type="pct"/>
            <w:tcBorders>
              <w:top w:val="nil"/>
              <w:left w:val="nil"/>
              <w:bottom w:val="nil"/>
              <w:right w:val="nil"/>
            </w:tcBorders>
          </w:tcPr>
          <w:p w14:paraId="6A0D760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w:t>
            </w:r>
          </w:p>
        </w:tc>
        <w:tc>
          <w:tcPr>
            <w:tcW w:w="653" w:type="pct"/>
            <w:tcBorders>
              <w:top w:val="nil"/>
              <w:left w:val="nil"/>
              <w:bottom w:val="nil"/>
              <w:right w:val="nil"/>
            </w:tcBorders>
          </w:tcPr>
          <w:p w14:paraId="2175C5E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1.01 (0.50-2.03)</w:t>
            </w:r>
          </w:p>
        </w:tc>
        <w:tc>
          <w:tcPr>
            <w:tcW w:w="653" w:type="pct"/>
            <w:tcBorders>
              <w:top w:val="nil"/>
              <w:left w:val="nil"/>
              <w:bottom w:val="nil"/>
              <w:right w:val="nil"/>
            </w:tcBorders>
          </w:tcPr>
          <w:p w14:paraId="3E3532B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1.08 (0.54-2.17)</w:t>
            </w:r>
          </w:p>
        </w:tc>
        <w:tc>
          <w:tcPr>
            <w:tcW w:w="654" w:type="pct"/>
            <w:tcBorders>
              <w:top w:val="nil"/>
              <w:left w:val="nil"/>
              <w:bottom w:val="nil"/>
              <w:right w:val="nil"/>
            </w:tcBorders>
          </w:tcPr>
          <w:p w14:paraId="19E65DA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1.07 (0.53-2.16)</w:t>
            </w:r>
          </w:p>
        </w:tc>
      </w:tr>
      <w:tr w:rsidR="005214F7" w:rsidRPr="005214F7" w14:paraId="5C580818" w14:textId="77777777" w:rsidTr="00AC465F">
        <w:trPr>
          <w:trHeight w:val="80"/>
        </w:trPr>
        <w:tc>
          <w:tcPr>
            <w:tcW w:w="840" w:type="pct"/>
            <w:tcBorders>
              <w:top w:val="nil"/>
              <w:left w:val="nil"/>
              <w:bottom w:val="nil"/>
              <w:right w:val="nil"/>
            </w:tcBorders>
            <w:vAlign w:val="center"/>
          </w:tcPr>
          <w:p w14:paraId="454DE41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453" w:type="pct"/>
            <w:tcBorders>
              <w:top w:val="nil"/>
              <w:left w:val="nil"/>
              <w:bottom w:val="nil"/>
              <w:right w:val="nil"/>
            </w:tcBorders>
          </w:tcPr>
          <w:p w14:paraId="5833F5DC"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7,928.0</w:t>
            </w:r>
          </w:p>
        </w:tc>
        <w:tc>
          <w:tcPr>
            <w:tcW w:w="328" w:type="pct"/>
            <w:tcBorders>
              <w:top w:val="nil"/>
              <w:left w:val="nil"/>
              <w:bottom w:val="nil"/>
              <w:right w:val="nil"/>
            </w:tcBorders>
          </w:tcPr>
          <w:p w14:paraId="5C6BD8E7"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9</w:t>
            </w:r>
          </w:p>
        </w:tc>
        <w:tc>
          <w:tcPr>
            <w:tcW w:w="507" w:type="pct"/>
            <w:tcBorders>
              <w:top w:val="nil"/>
              <w:left w:val="nil"/>
              <w:bottom w:val="nil"/>
              <w:right w:val="nil"/>
            </w:tcBorders>
          </w:tcPr>
          <w:p w14:paraId="306D09E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w:t>
            </w:r>
          </w:p>
        </w:tc>
        <w:tc>
          <w:tcPr>
            <w:tcW w:w="430" w:type="pct"/>
            <w:tcBorders>
              <w:top w:val="nil"/>
              <w:left w:val="nil"/>
              <w:bottom w:val="nil"/>
              <w:right w:val="nil"/>
            </w:tcBorders>
          </w:tcPr>
          <w:p w14:paraId="6221EA0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w:t>
            </w:r>
          </w:p>
        </w:tc>
        <w:tc>
          <w:tcPr>
            <w:tcW w:w="481" w:type="pct"/>
            <w:tcBorders>
              <w:top w:val="nil"/>
              <w:left w:val="nil"/>
              <w:bottom w:val="nil"/>
              <w:right w:val="nil"/>
            </w:tcBorders>
          </w:tcPr>
          <w:p w14:paraId="4A1B620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0.8</w:t>
            </w:r>
          </w:p>
        </w:tc>
        <w:tc>
          <w:tcPr>
            <w:tcW w:w="653" w:type="pct"/>
            <w:tcBorders>
              <w:top w:val="nil"/>
              <w:left w:val="nil"/>
              <w:bottom w:val="nil"/>
              <w:right w:val="nil"/>
            </w:tcBorders>
          </w:tcPr>
          <w:p w14:paraId="178CD12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3.06 (1.44-6.49)</w:t>
            </w:r>
          </w:p>
        </w:tc>
        <w:tc>
          <w:tcPr>
            <w:tcW w:w="653" w:type="pct"/>
            <w:tcBorders>
              <w:top w:val="nil"/>
              <w:left w:val="nil"/>
              <w:bottom w:val="nil"/>
              <w:right w:val="nil"/>
            </w:tcBorders>
          </w:tcPr>
          <w:p w14:paraId="1040B5D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3.01 (1.41-6.41)</w:t>
            </w:r>
          </w:p>
        </w:tc>
        <w:tc>
          <w:tcPr>
            <w:tcW w:w="654" w:type="pct"/>
            <w:tcBorders>
              <w:top w:val="nil"/>
              <w:left w:val="nil"/>
              <w:bottom w:val="nil"/>
              <w:right w:val="nil"/>
            </w:tcBorders>
          </w:tcPr>
          <w:p w14:paraId="1D8D99F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3.30 (1.55-7.05)</w:t>
            </w:r>
          </w:p>
        </w:tc>
      </w:tr>
      <w:tr w:rsidR="005214F7" w:rsidRPr="005214F7" w14:paraId="7E55D0FD" w14:textId="77777777" w:rsidTr="00AC465F">
        <w:trPr>
          <w:trHeight w:val="80"/>
        </w:trPr>
        <w:tc>
          <w:tcPr>
            <w:tcW w:w="840" w:type="pct"/>
            <w:tcBorders>
              <w:top w:val="nil"/>
              <w:left w:val="nil"/>
              <w:bottom w:val="single" w:sz="12" w:space="0" w:color="auto"/>
              <w:right w:val="nil"/>
            </w:tcBorders>
            <w:vAlign w:val="center"/>
          </w:tcPr>
          <w:p w14:paraId="383B747C"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453" w:type="pct"/>
            <w:tcBorders>
              <w:top w:val="nil"/>
              <w:left w:val="nil"/>
              <w:bottom w:val="single" w:sz="12" w:space="0" w:color="auto"/>
              <w:right w:val="nil"/>
            </w:tcBorders>
          </w:tcPr>
          <w:p w14:paraId="5BF084DF"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328" w:type="pct"/>
            <w:tcBorders>
              <w:top w:val="nil"/>
              <w:left w:val="nil"/>
              <w:bottom w:val="single" w:sz="12" w:space="0" w:color="auto"/>
              <w:right w:val="nil"/>
            </w:tcBorders>
          </w:tcPr>
          <w:p w14:paraId="3526585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507" w:type="pct"/>
            <w:tcBorders>
              <w:top w:val="nil"/>
              <w:left w:val="nil"/>
              <w:bottom w:val="single" w:sz="12" w:space="0" w:color="auto"/>
              <w:right w:val="nil"/>
            </w:tcBorders>
          </w:tcPr>
          <w:p w14:paraId="1B171E8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30" w:type="pct"/>
            <w:tcBorders>
              <w:top w:val="nil"/>
              <w:left w:val="nil"/>
              <w:bottom w:val="single" w:sz="12" w:space="0" w:color="auto"/>
              <w:right w:val="nil"/>
            </w:tcBorders>
          </w:tcPr>
          <w:p w14:paraId="60FBDC1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481" w:type="pct"/>
            <w:tcBorders>
              <w:top w:val="nil"/>
              <w:left w:val="nil"/>
              <w:bottom w:val="single" w:sz="12" w:space="0" w:color="auto"/>
              <w:right w:val="nil"/>
            </w:tcBorders>
          </w:tcPr>
          <w:p w14:paraId="39383D0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653" w:type="pct"/>
            <w:tcBorders>
              <w:top w:val="nil"/>
              <w:left w:val="nil"/>
              <w:bottom w:val="single" w:sz="12" w:space="0" w:color="auto"/>
              <w:right w:val="nil"/>
            </w:tcBorders>
          </w:tcPr>
          <w:p w14:paraId="3D89C5A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0.024</w:t>
            </w:r>
          </w:p>
        </w:tc>
        <w:tc>
          <w:tcPr>
            <w:tcW w:w="653" w:type="pct"/>
            <w:tcBorders>
              <w:top w:val="nil"/>
              <w:left w:val="nil"/>
              <w:bottom w:val="single" w:sz="12" w:space="0" w:color="auto"/>
              <w:right w:val="nil"/>
            </w:tcBorders>
          </w:tcPr>
          <w:p w14:paraId="6970738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0.020</w:t>
            </w:r>
          </w:p>
        </w:tc>
        <w:tc>
          <w:tcPr>
            <w:tcW w:w="654" w:type="pct"/>
            <w:tcBorders>
              <w:top w:val="nil"/>
              <w:left w:val="nil"/>
              <w:bottom w:val="single" w:sz="12" w:space="0" w:color="auto"/>
              <w:right w:val="nil"/>
            </w:tcBorders>
          </w:tcPr>
          <w:p w14:paraId="1A0CF669"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0.014</w:t>
            </w:r>
          </w:p>
        </w:tc>
      </w:tr>
    </w:tbl>
    <w:p w14:paraId="3D3F789D" w14:textId="77777777" w:rsidR="005214F7" w:rsidRPr="005214F7" w:rsidRDefault="005214F7" w:rsidP="005214F7">
      <w:pPr>
        <w:widowControl/>
        <w:wordWrap/>
        <w:autoSpaceDE/>
        <w:spacing w:after="0" w:line="240" w:lineRule="auto"/>
        <w:rPr>
          <w:rFonts w:ascii="Times New Roman" w:eastAsia="Batang" w:hAnsi="Times New Roman" w:cs="Times New Roman"/>
          <w:sz w:val="22"/>
          <w:szCs w:val="24"/>
          <w:vertAlign w:val="superscript"/>
        </w:rPr>
      </w:pPr>
      <w:r w:rsidRPr="005214F7">
        <w:rPr>
          <w:rFonts w:ascii="Times New Roman" w:eastAsia="Malgun Gothic" w:hAnsi="Times New Roman" w:cs="Times New Roman"/>
          <w:sz w:val="22"/>
        </w:rPr>
        <w:t xml:space="preserve">Note: </w:t>
      </w:r>
      <w:r w:rsidRPr="005214F7">
        <w:rPr>
          <w:rFonts w:ascii="Times New Roman" w:eastAsia="Malgun Gothic" w:hAnsi="Times New Roman" w:cs="Times New Roman"/>
          <w:i/>
          <w:iCs/>
          <w:kern w:val="0"/>
          <w:sz w:val="22"/>
        </w:rPr>
        <w:t>P=0.277</w:t>
      </w:r>
      <w:r w:rsidRPr="005214F7">
        <w:rPr>
          <w:rFonts w:ascii="Times New Roman" w:eastAsia="Malgun Gothic" w:hAnsi="Times New Roman" w:cs="Times New Roman"/>
          <w:kern w:val="0"/>
          <w:sz w:val="22"/>
        </w:rPr>
        <w:t xml:space="preserve"> for the overall interaction between obesity and </w:t>
      </w: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r w:rsidRPr="005214F7">
        <w:rPr>
          <w:rFonts w:ascii="Times New Roman" w:eastAsia="Malgun Gothic" w:hAnsi="Times New Roman" w:cs="Times New Roman"/>
          <w:kern w:val="0"/>
          <w:sz w:val="22"/>
        </w:rPr>
        <w:t xml:space="preserve"> for incident h</w:t>
      </w:r>
      <w:r w:rsidRPr="005214F7">
        <w:rPr>
          <w:rFonts w:ascii="Times New Roman" w:eastAsia="GulimChe" w:hAnsi="Times New Roman" w:cs="Times New Roman"/>
          <w:sz w:val="22"/>
        </w:rPr>
        <w:t>epatic steatosis</w:t>
      </w:r>
      <w:r w:rsidRPr="005214F7">
        <w:rPr>
          <w:rFonts w:ascii="Times New Roman" w:eastAsia="Gulim" w:hAnsi="Times New Roman" w:cs="Times New Roman"/>
          <w:kern w:val="0"/>
          <w:sz w:val="22"/>
        </w:rPr>
        <w:t xml:space="preserve"> </w:t>
      </w:r>
      <w:r w:rsidRPr="005214F7">
        <w:rPr>
          <w:rFonts w:ascii="Times New Roman" w:eastAsia="GulimChe" w:hAnsi="Times New Roman" w:cs="Times New Roman"/>
          <w:sz w:val="22"/>
        </w:rPr>
        <w:t xml:space="preserve">plus high NAFLD fibrosis score </w:t>
      </w:r>
      <w:r w:rsidRPr="005214F7">
        <w:rPr>
          <w:rFonts w:ascii="Times New Roman" w:eastAsia="Malgun Gothic" w:hAnsi="Times New Roman" w:cs="Times New Roman"/>
          <w:kern w:val="0"/>
          <w:sz w:val="22"/>
        </w:rPr>
        <w:t>(</w:t>
      </w:r>
      <w:r w:rsidRPr="005214F7">
        <w:rPr>
          <w:rFonts w:ascii="Times New Roman" w:eastAsia="Batang" w:hAnsi="Times New Roman" w:cs="Times New Roman"/>
          <w:sz w:val="22"/>
        </w:rPr>
        <w:t>model 1</w:t>
      </w:r>
      <w:r w:rsidRPr="005214F7">
        <w:rPr>
          <w:rFonts w:ascii="Times New Roman" w:eastAsia="Malgun Gothic" w:hAnsi="Times New Roman" w:cs="Times New Roman"/>
          <w:sz w:val="22"/>
        </w:rPr>
        <w:t>).</w:t>
      </w:r>
    </w:p>
    <w:p w14:paraId="4702FED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roofErr w:type="spellStart"/>
      <w:proofErr w:type="gramStart"/>
      <w:r w:rsidRPr="005214F7">
        <w:rPr>
          <w:rFonts w:ascii="Times New Roman" w:eastAsia="Batang" w:hAnsi="Times New Roman" w:cs="Times New Roman"/>
          <w:sz w:val="22"/>
          <w:szCs w:val="24"/>
          <w:vertAlign w:val="superscript"/>
        </w:rPr>
        <w:t>a</w:t>
      </w:r>
      <w:proofErr w:type="spellEnd"/>
      <w:proofErr w:type="gramEnd"/>
      <w:r w:rsidRPr="005214F7">
        <w:rPr>
          <w:rFonts w:ascii="Times New Roman" w:eastAsia="Batang" w:hAnsi="Times New Roman" w:cs="Times New Roman"/>
          <w:sz w:val="22"/>
          <w:szCs w:val="24"/>
          <w:vertAlign w:val="superscript"/>
        </w:rPr>
        <w:t xml:space="preserve"> </w:t>
      </w:r>
      <w:r w:rsidRPr="005214F7">
        <w:rPr>
          <w:rFonts w:ascii="Times New Roman" w:eastAsia="Batang" w:hAnsi="Times New Roman" w:cs="Times New Roman"/>
          <w:kern w:val="0"/>
          <w:sz w:val="22"/>
        </w:rPr>
        <w:t xml:space="preserve">Estimated from parametric proportional hazard models. Multivariable model was adjusted for age, sex, center, year of screening exam, education level, body mass index, smoking status, physical activity, alcohol consumption, </w:t>
      </w:r>
      <w:r w:rsidRPr="005214F7">
        <w:rPr>
          <w:rFonts w:ascii="Times New Roman" w:eastAsia="Malgun Gothic" w:hAnsi="Times New Roman" w:cs="Times New Roman"/>
          <w:kern w:val="0"/>
          <w:sz w:val="22"/>
        </w:rPr>
        <w:t xml:space="preserve">total energy intake, </w:t>
      </w:r>
      <w:r w:rsidRPr="005214F7">
        <w:rPr>
          <w:rFonts w:ascii="Times New Roman" w:eastAsia="Batang" w:hAnsi="Times New Roman" w:cs="Times New Roman"/>
          <w:kern w:val="0"/>
          <w:sz w:val="22"/>
        </w:rPr>
        <w:t>diabetes, hypertension, and history of cardiovascular disease</w:t>
      </w:r>
      <w:r w:rsidRPr="005214F7">
        <w:rPr>
          <w:rFonts w:ascii="Times New Roman" w:eastAsia="Malgun Gothic" w:hAnsi="Times New Roman" w:cs="Times New Roman"/>
          <w:kern w:val="0"/>
          <w:sz w:val="22"/>
        </w:rPr>
        <w:t xml:space="preserve">; model 2: model 1 plus adjustment for </w:t>
      </w:r>
      <w:r w:rsidRPr="005214F7">
        <w:rPr>
          <w:rFonts w:ascii="Times New Roman" w:eastAsia="Gulim" w:hAnsi="Times New Roman" w:cs="Times New Roman"/>
          <w:kern w:val="0"/>
          <w:sz w:val="22"/>
          <w:szCs w:val="24"/>
        </w:rPr>
        <w:t xml:space="preserve">systolic blood pressure, glucose, total cholesterol, triglyceride, HDL-C, HOMA-IR and </w:t>
      </w:r>
      <w:proofErr w:type="spellStart"/>
      <w:r w:rsidRPr="005214F7">
        <w:rPr>
          <w:rFonts w:ascii="Times New Roman" w:eastAsia="Gulim" w:hAnsi="Times New Roman" w:cs="Times New Roman"/>
          <w:kern w:val="0"/>
          <w:sz w:val="22"/>
          <w:szCs w:val="24"/>
        </w:rPr>
        <w:t>hs</w:t>
      </w:r>
      <w:proofErr w:type="spellEnd"/>
      <w:r w:rsidRPr="005214F7">
        <w:rPr>
          <w:rFonts w:ascii="Times New Roman" w:eastAsia="Gulim" w:hAnsi="Times New Roman" w:cs="Times New Roman"/>
          <w:kern w:val="0"/>
          <w:sz w:val="22"/>
          <w:szCs w:val="24"/>
        </w:rPr>
        <w:t>-CRP</w:t>
      </w:r>
      <w:r w:rsidRPr="005214F7">
        <w:rPr>
          <w:rFonts w:ascii="Times New Roman" w:eastAsia="Malgun Gothic" w:hAnsi="Times New Roman" w:cs="Times New Roman"/>
          <w:kern w:val="0"/>
          <w:sz w:val="22"/>
        </w:rPr>
        <w:t>.</w:t>
      </w:r>
      <w:r w:rsidRPr="005214F7">
        <w:rPr>
          <w:rFonts w:ascii="Times New Roman" w:eastAsia="Batang" w:hAnsi="Times New Roman" w:cs="Times New Roman"/>
          <w:kern w:val="0"/>
          <w:sz w:val="22"/>
        </w:rPr>
        <w:t xml:space="preserve">  </w:t>
      </w:r>
    </w:p>
    <w:p w14:paraId="58F870B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Abbreviations: NAFLD, nonalcoholic fatty liver disease; CES-D, Center for Epidemiologic Studies-Depression; CI, confidence interval; HR, hazard ratio; HDL-C, high density lipoprotein cholesterol; HOMA-IR, </w:t>
      </w:r>
      <w:r w:rsidRPr="005214F7">
        <w:rPr>
          <w:rFonts w:ascii="Times New Roman" w:eastAsia="Batang" w:hAnsi="Times New Roman" w:cs="Times New Roman"/>
          <w:sz w:val="22"/>
          <w:szCs w:val="24"/>
        </w:rPr>
        <w:t xml:space="preserve">homeostasis model assessment of insulin resistance; </w:t>
      </w:r>
      <w:proofErr w:type="spellStart"/>
      <w:r w:rsidRPr="005214F7">
        <w:rPr>
          <w:rFonts w:ascii="Times New Roman" w:eastAsia="Batang" w:hAnsi="Times New Roman" w:cs="Times New Roman"/>
          <w:sz w:val="22"/>
          <w:szCs w:val="24"/>
        </w:rPr>
        <w:t>hs</w:t>
      </w:r>
      <w:proofErr w:type="spellEnd"/>
      <w:r w:rsidRPr="005214F7">
        <w:rPr>
          <w:rFonts w:ascii="Times New Roman" w:eastAsia="Batang" w:hAnsi="Times New Roman" w:cs="Times New Roman"/>
          <w:sz w:val="22"/>
          <w:szCs w:val="24"/>
        </w:rPr>
        <w:t>-CRP, high sensitivity C-reactive protein</w:t>
      </w:r>
      <w:r w:rsidRPr="005214F7">
        <w:rPr>
          <w:rFonts w:ascii="Times New Roman" w:eastAsia="Batang" w:hAnsi="Times New Roman" w:cs="Times New Roman"/>
          <w:kern w:val="0"/>
          <w:sz w:val="22"/>
        </w:rPr>
        <w:t>.</w:t>
      </w:r>
    </w:p>
    <w:p w14:paraId="4E086C00"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r w:rsidRPr="005214F7">
        <w:rPr>
          <w:rFonts w:ascii="Times New Roman" w:eastAsia="Malgun Gothic" w:hAnsi="Times New Roman" w:cs="Times New Roman"/>
        </w:rPr>
        <w:br w:type="page"/>
      </w:r>
    </w:p>
    <w:p w14:paraId="34242833" w14:textId="77777777" w:rsidR="005214F7" w:rsidRPr="005214F7" w:rsidRDefault="005214F7" w:rsidP="005214F7">
      <w:pPr>
        <w:wordWrap/>
        <w:spacing w:after="0" w:line="240" w:lineRule="auto"/>
        <w:rPr>
          <w:rFonts w:ascii="Times New Roman" w:eastAsia="Batang" w:hAnsi="Times New Roman" w:cs="Times New Roman"/>
          <w:b/>
          <w:kern w:val="0"/>
          <w:sz w:val="22"/>
        </w:rPr>
        <w:sectPr w:rsidR="005214F7" w:rsidRPr="005214F7" w:rsidSect="00501CC9">
          <w:pgSz w:w="16838" w:h="11906" w:orient="landscape"/>
          <w:pgMar w:top="1440" w:right="1701" w:bottom="1440" w:left="1440" w:header="851" w:footer="992" w:gutter="0"/>
          <w:cols w:space="425"/>
          <w:docGrid w:linePitch="360"/>
        </w:sectPr>
      </w:pPr>
    </w:p>
    <w:p w14:paraId="6A26EB17"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b/>
          <w:kern w:val="0"/>
          <w:sz w:val="22"/>
        </w:rPr>
        <w:lastRenderedPageBreak/>
        <w:t xml:space="preserve">Supplementary Table 2. </w:t>
      </w:r>
      <w:r w:rsidRPr="005214F7">
        <w:rPr>
          <w:rFonts w:ascii="Times New Roman" w:eastAsia="Batang" w:hAnsi="Times New Roman" w:cs="Times New Roman"/>
          <w:kern w:val="0"/>
          <w:sz w:val="22"/>
        </w:rPr>
        <w:t>Risk of incident hepatic steatosis or</w:t>
      </w:r>
      <w:r w:rsidRPr="005214F7">
        <w:rPr>
          <w:rFonts w:ascii="Times New Roman" w:eastAsia="Malgun Gothic" w:hAnsi="Times New Roman" w:cs="Times New Roman"/>
        </w:rPr>
        <w:t xml:space="preserve"> </w:t>
      </w:r>
      <w:r w:rsidRPr="005214F7">
        <w:rPr>
          <w:rFonts w:ascii="Times New Roman" w:eastAsia="Batang" w:hAnsi="Times New Roman" w:cs="Times New Roman"/>
          <w:kern w:val="0"/>
          <w:sz w:val="22"/>
        </w:rPr>
        <w:t>hepatic steatosis plus high probability of advanced fibrosis based on FIB-4 according to CES-D score category in overall, non-obese and obese individuals using time-dependent analyses (n=</w:t>
      </w:r>
      <w:r w:rsidRPr="005214F7">
        <w:rPr>
          <w:rFonts w:ascii="Times New Roman" w:eastAsia="Gulim" w:hAnsi="Times New Roman" w:cs="Times New Roman"/>
          <w:kern w:val="0"/>
          <w:sz w:val="22"/>
        </w:rPr>
        <w:t>142,005</w:t>
      </w:r>
      <w:r w:rsidRPr="005214F7">
        <w:rPr>
          <w:rFonts w:ascii="Times New Roman" w:eastAsia="Batang" w:hAnsi="Times New Roman" w:cs="Times New Roman"/>
          <w:kern w:val="0"/>
          <w:sz w:val="22"/>
        </w:rPr>
        <w:t>)</w:t>
      </w:r>
    </w:p>
    <w:p w14:paraId="7215C4E4" w14:textId="77777777" w:rsidR="005214F7" w:rsidRPr="005214F7" w:rsidRDefault="005214F7" w:rsidP="005214F7">
      <w:pPr>
        <w:wordWrap/>
        <w:spacing w:after="0" w:line="240" w:lineRule="auto"/>
        <w:rPr>
          <w:rFonts w:ascii="Times New Roman" w:eastAsia="Batang" w:hAnsi="Times New Roman" w:cs="Times New Roman"/>
          <w:kern w:val="0"/>
          <w:sz w:val="22"/>
          <w:vertAlign w:val="superscript"/>
        </w:rPr>
      </w:pP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3709"/>
        <w:gridCol w:w="4995"/>
        <w:gridCol w:w="4995"/>
      </w:tblGrid>
      <w:tr w:rsidR="005214F7" w:rsidRPr="005214F7" w14:paraId="5BD0F8FF" w14:textId="77777777" w:rsidTr="00AC465F">
        <w:trPr>
          <w:trHeight w:val="680"/>
        </w:trPr>
        <w:tc>
          <w:tcPr>
            <w:tcW w:w="1354" w:type="pct"/>
            <w:tcBorders>
              <w:left w:val="nil"/>
              <w:right w:val="nil"/>
            </w:tcBorders>
            <w:vAlign w:val="center"/>
          </w:tcPr>
          <w:p w14:paraId="482F627A"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p>
        </w:tc>
        <w:tc>
          <w:tcPr>
            <w:tcW w:w="3646" w:type="pct"/>
            <w:gridSpan w:val="2"/>
            <w:tcBorders>
              <w:left w:val="nil"/>
              <w:right w:val="nil"/>
            </w:tcBorders>
            <w:vAlign w:val="center"/>
          </w:tcPr>
          <w:p w14:paraId="5CE1C1B4"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Batang" w:hAnsi="Times New Roman" w:cs="Times New Roman"/>
                <w:b/>
                <w:kern w:val="0"/>
                <w:sz w:val="22"/>
              </w:rPr>
              <w:t xml:space="preserve">HR (95% </w:t>
            </w:r>
            <w:proofErr w:type="gramStart"/>
            <w:r w:rsidRPr="005214F7">
              <w:rPr>
                <w:rFonts w:ascii="Times New Roman" w:eastAsia="Batang" w:hAnsi="Times New Roman" w:cs="Times New Roman"/>
                <w:b/>
                <w:kern w:val="0"/>
                <w:sz w:val="22"/>
              </w:rPr>
              <w:t>CI)</w:t>
            </w:r>
            <w:r w:rsidRPr="005214F7">
              <w:rPr>
                <w:rFonts w:ascii="Times New Roman" w:eastAsia="Batang" w:hAnsi="Times New Roman" w:cs="Times New Roman"/>
                <w:b/>
                <w:kern w:val="0"/>
                <w:sz w:val="22"/>
                <w:vertAlign w:val="superscript"/>
              </w:rPr>
              <w:t>a</w:t>
            </w:r>
            <w:proofErr w:type="gramEnd"/>
            <w:r w:rsidRPr="005214F7">
              <w:rPr>
                <w:rFonts w:ascii="Times New Roman" w:eastAsia="Batang" w:hAnsi="Times New Roman" w:cs="Times New Roman"/>
                <w:b/>
                <w:kern w:val="0"/>
                <w:sz w:val="22"/>
                <w:vertAlign w:val="superscript"/>
              </w:rPr>
              <w:t xml:space="preserve"> </w:t>
            </w:r>
            <w:r w:rsidRPr="005214F7">
              <w:rPr>
                <w:rFonts w:ascii="Times New Roman" w:eastAsia="Batang" w:hAnsi="Times New Roman" w:cs="Times New Roman"/>
                <w:b/>
                <w:kern w:val="0"/>
                <w:sz w:val="22"/>
              </w:rPr>
              <w:t>in model using time-dependent variables</w:t>
            </w:r>
          </w:p>
        </w:tc>
      </w:tr>
      <w:tr w:rsidR="005214F7" w:rsidRPr="005214F7" w14:paraId="5AF859DA" w14:textId="77777777" w:rsidTr="00AC465F">
        <w:trPr>
          <w:trHeight w:val="80"/>
        </w:trPr>
        <w:tc>
          <w:tcPr>
            <w:tcW w:w="1354" w:type="pct"/>
            <w:tcBorders>
              <w:top w:val="single" w:sz="12" w:space="0" w:color="auto"/>
              <w:left w:val="nil"/>
              <w:bottom w:val="nil"/>
              <w:right w:val="nil"/>
            </w:tcBorders>
            <w:vAlign w:val="center"/>
          </w:tcPr>
          <w:p w14:paraId="7AED29F9" w14:textId="77777777" w:rsidR="005214F7" w:rsidRPr="005214F7" w:rsidRDefault="005214F7" w:rsidP="005214F7">
            <w:pPr>
              <w:widowControl/>
              <w:wordWrap/>
              <w:autoSpaceDE/>
              <w:spacing w:after="0" w:line="240" w:lineRule="auto"/>
              <w:ind w:firstLineChars="50" w:firstLine="110"/>
              <w:rPr>
                <w:rFonts w:ascii="Times New Roman" w:eastAsia="Gulim" w:hAnsi="Times New Roman" w:cs="Times New Roman"/>
                <w:kern w:val="0"/>
                <w:sz w:val="22"/>
              </w:rPr>
            </w:pPr>
          </w:p>
        </w:tc>
        <w:tc>
          <w:tcPr>
            <w:tcW w:w="1823" w:type="pct"/>
            <w:tcBorders>
              <w:top w:val="single" w:sz="12" w:space="0" w:color="auto"/>
              <w:left w:val="nil"/>
              <w:bottom w:val="nil"/>
              <w:right w:val="nil"/>
            </w:tcBorders>
          </w:tcPr>
          <w:p w14:paraId="77701F6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b/>
                <w:kern w:val="0"/>
                <w:sz w:val="22"/>
              </w:rPr>
              <w:t>for incident hepatic steatosis</w:t>
            </w:r>
          </w:p>
        </w:tc>
        <w:tc>
          <w:tcPr>
            <w:tcW w:w="1823" w:type="pct"/>
            <w:tcBorders>
              <w:top w:val="single" w:sz="12" w:space="0" w:color="auto"/>
              <w:left w:val="nil"/>
              <w:bottom w:val="nil"/>
              <w:right w:val="nil"/>
            </w:tcBorders>
          </w:tcPr>
          <w:p w14:paraId="2371ACA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b/>
                <w:kern w:val="0"/>
                <w:sz w:val="22"/>
              </w:rPr>
              <w:t>for incident hepatic steatosis plus high probability of advanced fibrosis based on FIB-4</w:t>
            </w:r>
          </w:p>
        </w:tc>
      </w:tr>
      <w:tr w:rsidR="005214F7" w:rsidRPr="005214F7" w14:paraId="5A89050E" w14:textId="77777777" w:rsidTr="00AC465F">
        <w:trPr>
          <w:trHeight w:val="80"/>
        </w:trPr>
        <w:tc>
          <w:tcPr>
            <w:tcW w:w="1354" w:type="pct"/>
            <w:tcBorders>
              <w:top w:val="single" w:sz="12" w:space="0" w:color="auto"/>
              <w:left w:val="nil"/>
              <w:bottom w:val="nil"/>
              <w:right w:val="nil"/>
            </w:tcBorders>
            <w:vAlign w:val="center"/>
          </w:tcPr>
          <w:p w14:paraId="049BF756" w14:textId="77777777" w:rsidR="005214F7" w:rsidRPr="005214F7" w:rsidRDefault="005214F7" w:rsidP="005214F7">
            <w:pPr>
              <w:widowControl/>
              <w:wordWrap/>
              <w:autoSpaceDE/>
              <w:spacing w:after="0" w:line="240" w:lineRule="auto"/>
              <w:ind w:firstLineChars="50" w:firstLine="110"/>
              <w:rPr>
                <w:rFonts w:ascii="Times New Roman" w:eastAsia="Gulim" w:hAnsi="Times New Roman" w:cs="Times New Roman"/>
                <w:kern w:val="0"/>
                <w:sz w:val="22"/>
              </w:rPr>
            </w:pPr>
            <w:r w:rsidRPr="005214F7">
              <w:rPr>
                <w:rFonts w:ascii="Times New Roman" w:eastAsia="Gulim" w:hAnsi="Times New Roman" w:cs="Times New Roman"/>
                <w:kern w:val="0"/>
                <w:sz w:val="22"/>
              </w:rPr>
              <w:t>Overall</w:t>
            </w:r>
          </w:p>
        </w:tc>
        <w:tc>
          <w:tcPr>
            <w:tcW w:w="1823" w:type="pct"/>
            <w:tcBorders>
              <w:top w:val="single" w:sz="12" w:space="0" w:color="auto"/>
              <w:left w:val="nil"/>
              <w:bottom w:val="nil"/>
              <w:right w:val="nil"/>
            </w:tcBorders>
          </w:tcPr>
          <w:p w14:paraId="6E6C4A5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23" w:type="pct"/>
            <w:tcBorders>
              <w:top w:val="single" w:sz="12" w:space="0" w:color="auto"/>
              <w:left w:val="nil"/>
              <w:bottom w:val="nil"/>
              <w:right w:val="nil"/>
            </w:tcBorders>
          </w:tcPr>
          <w:p w14:paraId="4B6E1E3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6D72F413" w14:textId="77777777" w:rsidTr="00AC465F">
        <w:trPr>
          <w:trHeight w:val="80"/>
        </w:trPr>
        <w:tc>
          <w:tcPr>
            <w:tcW w:w="1354" w:type="pct"/>
            <w:tcBorders>
              <w:top w:val="nil"/>
              <w:left w:val="nil"/>
              <w:bottom w:val="nil"/>
              <w:right w:val="nil"/>
            </w:tcBorders>
            <w:vAlign w:val="center"/>
          </w:tcPr>
          <w:p w14:paraId="5593E052"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23" w:type="pct"/>
            <w:tcBorders>
              <w:top w:val="nil"/>
              <w:left w:val="nil"/>
              <w:bottom w:val="nil"/>
              <w:right w:val="nil"/>
            </w:tcBorders>
          </w:tcPr>
          <w:p w14:paraId="25119BC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23" w:type="pct"/>
            <w:tcBorders>
              <w:top w:val="nil"/>
              <w:left w:val="nil"/>
              <w:bottom w:val="nil"/>
              <w:right w:val="nil"/>
            </w:tcBorders>
          </w:tcPr>
          <w:p w14:paraId="2F911F8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60CA185B" w14:textId="77777777" w:rsidTr="00AC465F">
        <w:trPr>
          <w:trHeight w:val="109"/>
        </w:trPr>
        <w:tc>
          <w:tcPr>
            <w:tcW w:w="1354" w:type="pct"/>
            <w:tcBorders>
              <w:top w:val="nil"/>
              <w:left w:val="nil"/>
              <w:bottom w:val="nil"/>
              <w:right w:val="nil"/>
            </w:tcBorders>
            <w:vAlign w:val="center"/>
          </w:tcPr>
          <w:p w14:paraId="6E0A7708"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23" w:type="pct"/>
            <w:tcBorders>
              <w:top w:val="nil"/>
              <w:left w:val="nil"/>
              <w:bottom w:val="nil"/>
              <w:right w:val="nil"/>
            </w:tcBorders>
          </w:tcPr>
          <w:p w14:paraId="2285711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1.07 (1.04-1.10)</w:t>
            </w:r>
          </w:p>
        </w:tc>
        <w:tc>
          <w:tcPr>
            <w:tcW w:w="1823" w:type="pct"/>
            <w:tcBorders>
              <w:top w:val="nil"/>
              <w:left w:val="nil"/>
              <w:bottom w:val="nil"/>
              <w:right w:val="nil"/>
            </w:tcBorders>
          </w:tcPr>
          <w:p w14:paraId="7450F4B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1.23 (0.82-1.83)</w:t>
            </w:r>
          </w:p>
        </w:tc>
      </w:tr>
      <w:tr w:rsidR="005214F7" w:rsidRPr="005214F7" w14:paraId="031A728D" w14:textId="77777777" w:rsidTr="00AC465F">
        <w:trPr>
          <w:trHeight w:val="80"/>
        </w:trPr>
        <w:tc>
          <w:tcPr>
            <w:tcW w:w="1354" w:type="pct"/>
            <w:tcBorders>
              <w:top w:val="nil"/>
              <w:left w:val="nil"/>
              <w:bottom w:val="nil"/>
              <w:right w:val="nil"/>
            </w:tcBorders>
            <w:vAlign w:val="center"/>
          </w:tcPr>
          <w:p w14:paraId="4415344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23" w:type="pct"/>
            <w:tcBorders>
              <w:top w:val="nil"/>
              <w:left w:val="nil"/>
              <w:bottom w:val="nil"/>
              <w:right w:val="nil"/>
            </w:tcBorders>
          </w:tcPr>
          <w:p w14:paraId="7C842E4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1.10 (1.06-1.15)</w:t>
            </w:r>
          </w:p>
        </w:tc>
        <w:tc>
          <w:tcPr>
            <w:tcW w:w="1823" w:type="pct"/>
            <w:tcBorders>
              <w:top w:val="nil"/>
              <w:left w:val="nil"/>
              <w:bottom w:val="nil"/>
              <w:right w:val="nil"/>
            </w:tcBorders>
          </w:tcPr>
          <w:p w14:paraId="75EF945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1.10 (0.57-2.14)</w:t>
            </w:r>
          </w:p>
        </w:tc>
      </w:tr>
      <w:tr w:rsidR="005214F7" w:rsidRPr="005214F7" w14:paraId="78E2B6E7" w14:textId="77777777" w:rsidTr="00AC465F">
        <w:trPr>
          <w:trHeight w:val="80"/>
        </w:trPr>
        <w:tc>
          <w:tcPr>
            <w:tcW w:w="1354" w:type="pct"/>
            <w:tcBorders>
              <w:top w:val="nil"/>
              <w:left w:val="nil"/>
              <w:bottom w:val="nil"/>
              <w:right w:val="nil"/>
            </w:tcBorders>
            <w:vAlign w:val="center"/>
          </w:tcPr>
          <w:p w14:paraId="28A92D77"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23" w:type="pct"/>
            <w:tcBorders>
              <w:top w:val="nil"/>
              <w:left w:val="nil"/>
              <w:bottom w:val="nil"/>
              <w:right w:val="nil"/>
            </w:tcBorders>
          </w:tcPr>
          <w:p w14:paraId="7D42087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&lt;0.001</w:t>
            </w:r>
          </w:p>
        </w:tc>
        <w:tc>
          <w:tcPr>
            <w:tcW w:w="1823" w:type="pct"/>
            <w:tcBorders>
              <w:top w:val="nil"/>
              <w:left w:val="nil"/>
              <w:bottom w:val="nil"/>
              <w:right w:val="nil"/>
            </w:tcBorders>
          </w:tcPr>
          <w:p w14:paraId="694AE291"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0.462</w:t>
            </w:r>
          </w:p>
        </w:tc>
      </w:tr>
      <w:tr w:rsidR="005214F7" w:rsidRPr="005214F7" w14:paraId="3B06F193" w14:textId="77777777" w:rsidTr="00AC465F">
        <w:trPr>
          <w:trHeight w:val="80"/>
        </w:trPr>
        <w:tc>
          <w:tcPr>
            <w:tcW w:w="1354" w:type="pct"/>
            <w:tcBorders>
              <w:top w:val="nil"/>
              <w:left w:val="nil"/>
              <w:bottom w:val="nil"/>
              <w:right w:val="nil"/>
            </w:tcBorders>
            <w:vAlign w:val="center"/>
          </w:tcPr>
          <w:p w14:paraId="2C8FC124"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szCs w:val="24"/>
              </w:rPr>
              <w:t xml:space="preserve"> Non-obese </w:t>
            </w:r>
          </w:p>
        </w:tc>
        <w:tc>
          <w:tcPr>
            <w:tcW w:w="1823" w:type="pct"/>
            <w:tcBorders>
              <w:top w:val="nil"/>
              <w:left w:val="nil"/>
              <w:bottom w:val="nil"/>
              <w:right w:val="nil"/>
            </w:tcBorders>
            <w:shd w:val="clear" w:color="auto" w:fill="auto"/>
          </w:tcPr>
          <w:p w14:paraId="21F15A6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23" w:type="pct"/>
            <w:tcBorders>
              <w:top w:val="nil"/>
              <w:left w:val="nil"/>
              <w:bottom w:val="nil"/>
              <w:right w:val="nil"/>
            </w:tcBorders>
            <w:shd w:val="clear" w:color="auto" w:fill="auto"/>
          </w:tcPr>
          <w:p w14:paraId="43269AA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7E8BEF1A" w14:textId="77777777" w:rsidTr="00AC465F">
        <w:trPr>
          <w:trHeight w:val="80"/>
        </w:trPr>
        <w:tc>
          <w:tcPr>
            <w:tcW w:w="1354" w:type="pct"/>
            <w:tcBorders>
              <w:top w:val="nil"/>
              <w:left w:val="nil"/>
              <w:bottom w:val="nil"/>
              <w:right w:val="nil"/>
            </w:tcBorders>
            <w:vAlign w:val="center"/>
          </w:tcPr>
          <w:p w14:paraId="146E5B23"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23" w:type="pct"/>
            <w:tcBorders>
              <w:top w:val="nil"/>
              <w:left w:val="nil"/>
              <w:bottom w:val="nil"/>
              <w:right w:val="nil"/>
            </w:tcBorders>
            <w:shd w:val="clear" w:color="auto" w:fill="auto"/>
          </w:tcPr>
          <w:p w14:paraId="68AB132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23" w:type="pct"/>
            <w:tcBorders>
              <w:top w:val="nil"/>
              <w:left w:val="nil"/>
              <w:bottom w:val="nil"/>
              <w:right w:val="nil"/>
            </w:tcBorders>
            <w:shd w:val="clear" w:color="auto" w:fill="auto"/>
          </w:tcPr>
          <w:p w14:paraId="060B677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63671B40" w14:textId="77777777" w:rsidTr="00AC465F">
        <w:trPr>
          <w:trHeight w:val="80"/>
        </w:trPr>
        <w:tc>
          <w:tcPr>
            <w:tcW w:w="1354" w:type="pct"/>
            <w:tcBorders>
              <w:top w:val="nil"/>
              <w:left w:val="nil"/>
              <w:bottom w:val="nil"/>
              <w:right w:val="nil"/>
            </w:tcBorders>
            <w:vAlign w:val="center"/>
          </w:tcPr>
          <w:p w14:paraId="5960BA38"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23" w:type="pct"/>
            <w:tcBorders>
              <w:top w:val="nil"/>
              <w:left w:val="nil"/>
              <w:bottom w:val="nil"/>
              <w:right w:val="nil"/>
            </w:tcBorders>
            <w:shd w:val="clear" w:color="auto" w:fill="auto"/>
          </w:tcPr>
          <w:p w14:paraId="6ED4E74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1.05 (1.01-1.08)</w:t>
            </w:r>
          </w:p>
        </w:tc>
        <w:tc>
          <w:tcPr>
            <w:tcW w:w="1823" w:type="pct"/>
            <w:tcBorders>
              <w:top w:val="nil"/>
              <w:left w:val="nil"/>
              <w:bottom w:val="nil"/>
              <w:right w:val="nil"/>
            </w:tcBorders>
            <w:shd w:val="clear" w:color="auto" w:fill="auto"/>
          </w:tcPr>
          <w:p w14:paraId="78B8C4E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1.25 (0.78-1.99)</w:t>
            </w:r>
          </w:p>
        </w:tc>
      </w:tr>
      <w:tr w:rsidR="005214F7" w:rsidRPr="005214F7" w14:paraId="29B1BB5A" w14:textId="77777777" w:rsidTr="00AC465F">
        <w:trPr>
          <w:trHeight w:val="87"/>
        </w:trPr>
        <w:tc>
          <w:tcPr>
            <w:tcW w:w="1354" w:type="pct"/>
            <w:tcBorders>
              <w:top w:val="nil"/>
              <w:left w:val="nil"/>
              <w:bottom w:val="nil"/>
              <w:right w:val="nil"/>
            </w:tcBorders>
            <w:vAlign w:val="center"/>
          </w:tcPr>
          <w:p w14:paraId="058D42CA"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23" w:type="pct"/>
            <w:tcBorders>
              <w:top w:val="nil"/>
              <w:left w:val="nil"/>
              <w:bottom w:val="nil"/>
              <w:right w:val="nil"/>
            </w:tcBorders>
            <w:shd w:val="clear" w:color="auto" w:fill="auto"/>
          </w:tcPr>
          <w:p w14:paraId="1747FF6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1.06 (1.01-1.12)</w:t>
            </w:r>
          </w:p>
        </w:tc>
        <w:tc>
          <w:tcPr>
            <w:tcW w:w="1823" w:type="pct"/>
            <w:tcBorders>
              <w:top w:val="nil"/>
              <w:left w:val="nil"/>
              <w:bottom w:val="nil"/>
              <w:right w:val="nil"/>
            </w:tcBorders>
            <w:shd w:val="clear" w:color="auto" w:fill="auto"/>
          </w:tcPr>
          <w:p w14:paraId="401CBDF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1.17 (0.56-2.46)</w:t>
            </w:r>
          </w:p>
        </w:tc>
      </w:tr>
      <w:tr w:rsidR="005214F7" w:rsidRPr="005214F7" w14:paraId="2E01D987" w14:textId="77777777" w:rsidTr="00AC465F">
        <w:trPr>
          <w:trHeight w:val="80"/>
        </w:trPr>
        <w:tc>
          <w:tcPr>
            <w:tcW w:w="1354" w:type="pct"/>
            <w:tcBorders>
              <w:top w:val="nil"/>
              <w:left w:val="nil"/>
              <w:bottom w:val="nil"/>
              <w:right w:val="nil"/>
            </w:tcBorders>
            <w:vAlign w:val="center"/>
          </w:tcPr>
          <w:p w14:paraId="226D2BC3"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23" w:type="pct"/>
            <w:tcBorders>
              <w:top w:val="nil"/>
              <w:left w:val="nil"/>
              <w:bottom w:val="nil"/>
              <w:right w:val="nil"/>
            </w:tcBorders>
            <w:shd w:val="clear" w:color="auto" w:fill="auto"/>
          </w:tcPr>
          <w:p w14:paraId="513496E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0.001</w:t>
            </w:r>
          </w:p>
        </w:tc>
        <w:tc>
          <w:tcPr>
            <w:tcW w:w="1823" w:type="pct"/>
            <w:tcBorders>
              <w:top w:val="nil"/>
              <w:left w:val="nil"/>
              <w:bottom w:val="nil"/>
              <w:right w:val="nil"/>
            </w:tcBorders>
            <w:shd w:val="clear" w:color="auto" w:fill="auto"/>
          </w:tcPr>
          <w:p w14:paraId="698F000D"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0.416</w:t>
            </w:r>
          </w:p>
        </w:tc>
      </w:tr>
      <w:tr w:rsidR="005214F7" w:rsidRPr="005214F7" w14:paraId="3DCBCB19" w14:textId="77777777" w:rsidTr="00AC465F">
        <w:trPr>
          <w:trHeight w:val="80"/>
        </w:trPr>
        <w:tc>
          <w:tcPr>
            <w:tcW w:w="1354" w:type="pct"/>
            <w:tcBorders>
              <w:top w:val="nil"/>
              <w:left w:val="nil"/>
              <w:bottom w:val="nil"/>
              <w:right w:val="nil"/>
            </w:tcBorders>
            <w:vAlign w:val="center"/>
          </w:tcPr>
          <w:p w14:paraId="1802CB9D"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 Obese</w:t>
            </w:r>
          </w:p>
        </w:tc>
        <w:tc>
          <w:tcPr>
            <w:tcW w:w="1823" w:type="pct"/>
            <w:tcBorders>
              <w:top w:val="nil"/>
              <w:left w:val="nil"/>
              <w:bottom w:val="nil"/>
              <w:right w:val="nil"/>
            </w:tcBorders>
            <w:shd w:val="clear" w:color="auto" w:fill="auto"/>
          </w:tcPr>
          <w:p w14:paraId="3E4A090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23" w:type="pct"/>
            <w:tcBorders>
              <w:top w:val="nil"/>
              <w:left w:val="nil"/>
              <w:bottom w:val="nil"/>
              <w:right w:val="nil"/>
            </w:tcBorders>
            <w:shd w:val="clear" w:color="auto" w:fill="auto"/>
          </w:tcPr>
          <w:p w14:paraId="3948ED7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669D3602" w14:textId="77777777" w:rsidTr="00AC465F">
        <w:trPr>
          <w:trHeight w:val="80"/>
        </w:trPr>
        <w:tc>
          <w:tcPr>
            <w:tcW w:w="1354" w:type="pct"/>
            <w:tcBorders>
              <w:top w:val="nil"/>
              <w:left w:val="nil"/>
              <w:bottom w:val="nil"/>
              <w:right w:val="nil"/>
            </w:tcBorders>
            <w:vAlign w:val="center"/>
          </w:tcPr>
          <w:p w14:paraId="4E3B4D21"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23" w:type="pct"/>
            <w:tcBorders>
              <w:top w:val="nil"/>
              <w:left w:val="nil"/>
              <w:bottom w:val="nil"/>
              <w:right w:val="nil"/>
            </w:tcBorders>
            <w:shd w:val="clear" w:color="auto" w:fill="auto"/>
          </w:tcPr>
          <w:p w14:paraId="540ADD0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23" w:type="pct"/>
            <w:tcBorders>
              <w:top w:val="nil"/>
              <w:left w:val="nil"/>
              <w:bottom w:val="nil"/>
              <w:right w:val="nil"/>
            </w:tcBorders>
            <w:shd w:val="clear" w:color="auto" w:fill="auto"/>
          </w:tcPr>
          <w:p w14:paraId="3FCE40E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1E1EF2D7" w14:textId="77777777" w:rsidTr="00AC465F">
        <w:trPr>
          <w:trHeight w:val="80"/>
        </w:trPr>
        <w:tc>
          <w:tcPr>
            <w:tcW w:w="1354" w:type="pct"/>
            <w:tcBorders>
              <w:top w:val="nil"/>
              <w:left w:val="nil"/>
              <w:bottom w:val="nil"/>
              <w:right w:val="nil"/>
            </w:tcBorders>
            <w:vAlign w:val="center"/>
          </w:tcPr>
          <w:p w14:paraId="382DE53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23" w:type="pct"/>
            <w:tcBorders>
              <w:top w:val="nil"/>
              <w:left w:val="nil"/>
              <w:bottom w:val="nil"/>
              <w:right w:val="nil"/>
            </w:tcBorders>
            <w:shd w:val="clear" w:color="auto" w:fill="auto"/>
          </w:tcPr>
          <w:p w14:paraId="53C007F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1.09 (1.04-1.15)</w:t>
            </w:r>
          </w:p>
        </w:tc>
        <w:tc>
          <w:tcPr>
            <w:tcW w:w="1823" w:type="pct"/>
            <w:tcBorders>
              <w:top w:val="nil"/>
              <w:left w:val="nil"/>
              <w:bottom w:val="nil"/>
              <w:right w:val="nil"/>
            </w:tcBorders>
            <w:shd w:val="clear" w:color="auto" w:fill="auto"/>
          </w:tcPr>
          <w:p w14:paraId="08FE480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1.18 (0.54-2.55)</w:t>
            </w:r>
          </w:p>
        </w:tc>
      </w:tr>
      <w:tr w:rsidR="005214F7" w:rsidRPr="005214F7" w14:paraId="6D8C8EC5" w14:textId="77777777" w:rsidTr="00AC465F">
        <w:trPr>
          <w:trHeight w:val="80"/>
        </w:trPr>
        <w:tc>
          <w:tcPr>
            <w:tcW w:w="1354" w:type="pct"/>
            <w:tcBorders>
              <w:top w:val="nil"/>
              <w:left w:val="nil"/>
              <w:bottom w:val="nil"/>
              <w:right w:val="nil"/>
            </w:tcBorders>
            <w:vAlign w:val="center"/>
          </w:tcPr>
          <w:p w14:paraId="2456ECF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23" w:type="pct"/>
            <w:tcBorders>
              <w:top w:val="nil"/>
              <w:left w:val="nil"/>
              <w:bottom w:val="nil"/>
              <w:right w:val="nil"/>
            </w:tcBorders>
            <w:shd w:val="clear" w:color="auto" w:fill="auto"/>
          </w:tcPr>
          <w:p w14:paraId="35CD5E7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1.20 (1.11-1.30)</w:t>
            </w:r>
          </w:p>
        </w:tc>
        <w:tc>
          <w:tcPr>
            <w:tcW w:w="1823" w:type="pct"/>
            <w:tcBorders>
              <w:top w:val="nil"/>
              <w:left w:val="nil"/>
              <w:bottom w:val="nil"/>
              <w:right w:val="nil"/>
            </w:tcBorders>
            <w:shd w:val="clear" w:color="auto" w:fill="auto"/>
          </w:tcPr>
          <w:p w14:paraId="22AD4DC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0.86 (0.20-3.67)</w:t>
            </w:r>
          </w:p>
        </w:tc>
      </w:tr>
      <w:tr w:rsidR="005214F7" w:rsidRPr="005214F7" w14:paraId="31D9D787" w14:textId="77777777" w:rsidTr="00AC465F">
        <w:trPr>
          <w:trHeight w:val="80"/>
        </w:trPr>
        <w:tc>
          <w:tcPr>
            <w:tcW w:w="1354" w:type="pct"/>
            <w:tcBorders>
              <w:top w:val="nil"/>
              <w:left w:val="nil"/>
              <w:bottom w:val="nil"/>
              <w:right w:val="nil"/>
            </w:tcBorders>
            <w:vAlign w:val="center"/>
          </w:tcPr>
          <w:p w14:paraId="444E1B78"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23" w:type="pct"/>
            <w:tcBorders>
              <w:top w:val="nil"/>
              <w:left w:val="nil"/>
              <w:bottom w:val="nil"/>
              <w:right w:val="nil"/>
            </w:tcBorders>
            <w:shd w:val="clear" w:color="auto" w:fill="auto"/>
          </w:tcPr>
          <w:p w14:paraId="0380A6D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&lt;0.001</w:t>
            </w:r>
          </w:p>
        </w:tc>
        <w:tc>
          <w:tcPr>
            <w:tcW w:w="1823" w:type="pct"/>
            <w:tcBorders>
              <w:top w:val="nil"/>
              <w:left w:val="nil"/>
              <w:bottom w:val="nil"/>
              <w:right w:val="nil"/>
            </w:tcBorders>
            <w:shd w:val="clear" w:color="auto" w:fill="auto"/>
          </w:tcPr>
          <w:p w14:paraId="798D03DB"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0.925</w:t>
            </w:r>
          </w:p>
        </w:tc>
      </w:tr>
      <w:tr w:rsidR="005214F7" w:rsidRPr="005214F7" w14:paraId="508C9C3B" w14:textId="77777777" w:rsidTr="00AC465F">
        <w:trPr>
          <w:trHeight w:val="80"/>
        </w:trPr>
        <w:tc>
          <w:tcPr>
            <w:tcW w:w="1354" w:type="pct"/>
            <w:tcBorders>
              <w:top w:val="nil"/>
              <w:left w:val="nil"/>
              <w:bottom w:val="single" w:sz="12" w:space="0" w:color="auto"/>
              <w:right w:val="nil"/>
            </w:tcBorders>
            <w:vAlign w:val="center"/>
          </w:tcPr>
          <w:p w14:paraId="0D2E3056" w14:textId="77777777" w:rsidR="005214F7" w:rsidRPr="005214F7" w:rsidRDefault="005214F7" w:rsidP="005214F7">
            <w:pPr>
              <w:widowControl/>
              <w:wordWrap/>
              <w:autoSpaceDE/>
              <w:spacing w:after="0" w:line="240" w:lineRule="auto"/>
              <w:rPr>
                <w:rFonts w:ascii="Times New Roman" w:eastAsia="Gulim" w:hAnsi="Times New Roman" w:cs="Times New Roman"/>
                <w:i/>
                <w:kern w:val="0"/>
                <w:sz w:val="22"/>
                <w:szCs w:val="24"/>
              </w:rPr>
            </w:pPr>
            <w:r w:rsidRPr="005214F7">
              <w:rPr>
                <w:rFonts w:ascii="Times New Roman" w:eastAsia="Gulim" w:hAnsi="Times New Roman" w:cs="Times New Roman"/>
                <w:i/>
                <w:kern w:val="0"/>
                <w:sz w:val="22"/>
                <w:szCs w:val="24"/>
              </w:rPr>
              <w:t>P for interaction</w:t>
            </w:r>
          </w:p>
        </w:tc>
        <w:tc>
          <w:tcPr>
            <w:tcW w:w="1823" w:type="pct"/>
            <w:tcBorders>
              <w:top w:val="nil"/>
              <w:left w:val="nil"/>
              <w:bottom w:val="single" w:sz="12" w:space="0" w:color="auto"/>
              <w:right w:val="nil"/>
            </w:tcBorders>
            <w:shd w:val="clear" w:color="auto" w:fill="auto"/>
          </w:tcPr>
          <w:p w14:paraId="400101FF"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0.020</w:t>
            </w:r>
          </w:p>
        </w:tc>
        <w:tc>
          <w:tcPr>
            <w:tcW w:w="1823" w:type="pct"/>
            <w:tcBorders>
              <w:top w:val="nil"/>
              <w:left w:val="nil"/>
              <w:bottom w:val="single" w:sz="12" w:space="0" w:color="auto"/>
              <w:right w:val="nil"/>
            </w:tcBorders>
            <w:shd w:val="clear" w:color="auto" w:fill="auto"/>
          </w:tcPr>
          <w:p w14:paraId="01B67AAB"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0.933</w:t>
            </w:r>
          </w:p>
        </w:tc>
      </w:tr>
    </w:tbl>
    <w:p w14:paraId="3D52606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roofErr w:type="spellStart"/>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vertAlign w:val="superscript"/>
        </w:rPr>
        <w:t xml:space="preserve"> </w:t>
      </w:r>
      <w:r w:rsidRPr="005214F7">
        <w:rPr>
          <w:rFonts w:ascii="Times New Roman" w:eastAsia="Batang" w:hAnsi="Times New Roman" w:cs="Times New Roman"/>
          <w:kern w:val="0"/>
          <w:sz w:val="22"/>
        </w:rPr>
        <w:t xml:space="preserve">Estimated from parametric proportional hazard models with </w:t>
      </w: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 </w:t>
      </w:r>
      <w:r w:rsidRPr="005214F7">
        <w:rPr>
          <w:rFonts w:ascii="Times New Roman" w:eastAsia="Batang" w:hAnsi="Times New Roman" w:cs="Times New Roman"/>
          <w:kern w:val="0"/>
          <w:sz w:val="22"/>
        </w:rPr>
        <w:t xml:space="preserve">smoking status, body mass index, </w:t>
      </w:r>
      <w:r w:rsidRPr="005214F7">
        <w:rPr>
          <w:rFonts w:ascii="Times New Roman" w:eastAsia="Malgun Gothic" w:hAnsi="Times New Roman" w:cs="Times New Roman"/>
          <w:kern w:val="0"/>
          <w:sz w:val="22"/>
        </w:rPr>
        <w:t xml:space="preserve">alcohol consumption, </w:t>
      </w:r>
      <w:r w:rsidRPr="005214F7">
        <w:rPr>
          <w:rFonts w:ascii="Times New Roman" w:eastAsia="Batang" w:hAnsi="Times New Roman" w:cs="Times New Roman"/>
          <w:kern w:val="0"/>
          <w:sz w:val="22"/>
        </w:rPr>
        <w:t xml:space="preserve">physical activity, </w:t>
      </w:r>
      <w:r w:rsidRPr="005214F7">
        <w:rPr>
          <w:rFonts w:ascii="Times New Roman" w:eastAsia="Malgun Gothic" w:hAnsi="Times New Roman" w:cs="Times New Roman"/>
          <w:kern w:val="0"/>
          <w:sz w:val="22"/>
        </w:rPr>
        <w:t xml:space="preserve">total energy intake, </w:t>
      </w:r>
      <w:r w:rsidRPr="005214F7">
        <w:rPr>
          <w:rFonts w:ascii="Times New Roman" w:eastAsia="Batang" w:hAnsi="Times New Roman" w:cs="Times New Roman"/>
          <w:kern w:val="0"/>
          <w:sz w:val="22"/>
        </w:rPr>
        <w:t xml:space="preserve">diabetes, hypertension, and history of cardiovascular disease as time-dependent categorical variables and baseline age, sex, center, year of screening exam, and education level as time-fixed variables. </w:t>
      </w:r>
    </w:p>
    <w:p w14:paraId="1C49E9A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Abbreviations: CES-D, Center for Epidemiologic Studies-Depression; FIB-4, Fibrosis-4 index; CI, confidence interval; HR, hazard ratio.</w:t>
      </w:r>
    </w:p>
    <w:p w14:paraId="5A964E8A" w14:textId="77777777" w:rsidR="005214F7" w:rsidRPr="005214F7" w:rsidRDefault="005214F7" w:rsidP="005214F7">
      <w:pPr>
        <w:wordWrap/>
        <w:spacing w:after="0" w:line="240" w:lineRule="auto"/>
        <w:rPr>
          <w:rFonts w:ascii="Times New Roman" w:eastAsia="Malgun Gothic" w:hAnsi="Times New Roman" w:cs="Times New Roman"/>
        </w:rPr>
      </w:pPr>
    </w:p>
    <w:p w14:paraId="534FE2EB" w14:textId="77777777" w:rsidR="005214F7" w:rsidRPr="005214F7" w:rsidRDefault="005214F7" w:rsidP="005214F7">
      <w:pPr>
        <w:wordWrap/>
        <w:spacing w:after="0" w:line="240" w:lineRule="auto"/>
        <w:rPr>
          <w:rFonts w:ascii="Times New Roman" w:eastAsia="Malgun Gothic" w:hAnsi="Times New Roman" w:cs="Times New Roman"/>
        </w:rPr>
      </w:pPr>
    </w:p>
    <w:p w14:paraId="3AC12298"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p>
    <w:p w14:paraId="1E58F72A"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p>
    <w:p w14:paraId="560EC6D8"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p>
    <w:p w14:paraId="0FEF3C57" w14:textId="77777777" w:rsidR="005214F7" w:rsidRPr="005214F7" w:rsidRDefault="005214F7" w:rsidP="005214F7">
      <w:pPr>
        <w:widowControl/>
        <w:wordWrap/>
        <w:autoSpaceDE/>
        <w:autoSpaceDN/>
        <w:spacing w:after="160" w:line="259" w:lineRule="auto"/>
        <w:rPr>
          <w:rFonts w:ascii="Times New Roman" w:eastAsia="Batang" w:hAnsi="Times New Roman" w:cs="Times New Roman"/>
          <w:kern w:val="0"/>
          <w:sz w:val="22"/>
          <w:vertAlign w:val="superscript"/>
        </w:rPr>
      </w:pPr>
      <w:r w:rsidRPr="005214F7">
        <w:rPr>
          <w:rFonts w:ascii="Times New Roman" w:eastAsia="Batang" w:hAnsi="Times New Roman" w:cs="Times New Roman"/>
          <w:b/>
          <w:kern w:val="0"/>
          <w:sz w:val="22"/>
        </w:rPr>
        <w:lastRenderedPageBreak/>
        <w:t xml:space="preserve">Supplementary Table 3. </w:t>
      </w:r>
      <w:r w:rsidRPr="005214F7">
        <w:rPr>
          <w:rFonts w:ascii="Times New Roman" w:eastAsia="Batang" w:hAnsi="Times New Roman" w:cs="Times New Roman"/>
          <w:kern w:val="0"/>
          <w:sz w:val="22"/>
        </w:rPr>
        <w:t>Risk of incident hepatic steatosis plus high probability of advanced fibrosis based on FIB-4 (</w:t>
      </w:r>
      <w:r w:rsidRPr="005214F7">
        <w:rPr>
          <w:rFonts w:ascii="Times New Roman" w:eastAsia="Gulim" w:hAnsi="Times New Roman" w:cs="Times New Roman"/>
          <w:kern w:val="0"/>
          <w:sz w:val="22"/>
          <w:szCs w:val="24"/>
        </w:rPr>
        <w:t xml:space="preserve">≥3.25) </w:t>
      </w:r>
      <w:r w:rsidRPr="005214F7">
        <w:rPr>
          <w:rFonts w:ascii="Times New Roman" w:eastAsia="Batang" w:hAnsi="Times New Roman" w:cs="Times New Roman"/>
          <w:kern w:val="0"/>
          <w:sz w:val="22"/>
        </w:rPr>
        <w:t>according to CES-D score category in all, non-obese and obese individuals</w:t>
      </w: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3476"/>
        <w:gridCol w:w="2145"/>
        <w:gridCol w:w="1458"/>
        <w:gridCol w:w="2099"/>
        <w:gridCol w:w="4521"/>
      </w:tblGrid>
      <w:tr w:rsidR="005214F7" w:rsidRPr="005214F7" w14:paraId="18EE4C8B" w14:textId="77777777" w:rsidTr="00AC465F">
        <w:trPr>
          <w:trHeight w:val="253"/>
        </w:trPr>
        <w:tc>
          <w:tcPr>
            <w:tcW w:w="1269" w:type="pct"/>
            <w:vMerge w:val="restart"/>
            <w:tcBorders>
              <w:left w:val="nil"/>
              <w:right w:val="nil"/>
            </w:tcBorders>
            <w:vAlign w:val="center"/>
          </w:tcPr>
          <w:p w14:paraId="67EA9059"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p>
        </w:tc>
        <w:tc>
          <w:tcPr>
            <w:tcW w:w="783" w:type="pct"/>
            <w:vMerge w:val="restart"/>
            <w:tcBorders>
              <w:left w:val="nil"/>
              <w:right w:val="nil"/>
            </w:tcBorders>
            <w:vAlign w:val="center"/>
          </w:tcPr>
          <w:p w14:paraId="2CB08FC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Person-years (PY)</w:t>
            </w:r>
          </w:p>
        </w:tc>
        <w:tc>
          <w:tcPr>
            <w:tcW w:w="532" w:type="pct"/>
            <w:vMerge w:val="restart"/>
            <w:tcBorders>
              <w:left w:val="nil"/>
              <w:right w:val="nil"/>
            </w:tcBorders>
            <w:vAlign w:val="center"/>
          </w:tcPr>
          <w:p w14:paraId="0C87CEC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Incident</w:t>
            </w:r>
          </w:p>
          <w:p w14:paraId="5113B4A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cases</w:t>
            </w:r>
          </w:p>
        </w:tc>
        <w:tc>
          <w:tcPr>
            <w:tcW w:w="766" w:type="pct"/>
            <w:vMerge w:val="restart"/>
            <w:tcBorders>
              <w:left w:val="nil"/>
              <w:right w:val="nil"/>
            </w:tcBorders>
            <w:vAlign w:val="center"/>
          </w:tcPr>
          <w:p w14:paraId="7C0746A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Incidence </w:t>
            </w:r>
          </w:p>
          <w:p w14:paraId="3E2DA35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(per 10</w:t>
            </w:r>
            <w:r w:rsidRPr="005214F7">
              <w:rPr>
                <w:rFonts w:ascii="Times New Roman" w:eastAsia="Batang" w:hAnsi="Times New Roman" w:cs="Times New Roman"/>
                <w:kern w:val="0"/>
                <w:sz w:val="22"/>
                <w:vertAlign w:val="superscript"/>
              </w:rPr>
              <w:t>3</w:t>
            </w:r>
            <w:r w:rsidRPr="005214F7">
              <w:rPr>
                <w:rFonts w:ascii="Times New Roman" w:eastAsia="Batang" w:hAnsi="Times New Roman" w:cs="Times New Roman"/>
                <w:kern w:val="0"/>
                <w:sz w:val="22"/>
              </w:rPr>
              <w:t xml:space="preserve"> PY)</w:t>
            </w:r>
          </w:p>
        </w:tc>
        <w:tc>
          <w:tcPr>
            <w:tcW w:w="1650" w:type="pct"/>
            <w:vMerge w:val="restart"/>
            <w:tcBorders>
              <w:top w:val="single" w:sz="12" w:space="0" w:color="auto"/>
              <w:left w:val="nil"/>
              <w:right w:val="nil"/>
            </w:tcBorders>
            <w:vAlign w:val="center"/>
          </w:tcPr>
          <w:p w14:paraId="77E14A5A"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Multivariable-adjusted </w:t>
            </w:r>
            <w:proofErr w:type="spellStart"/>
            <w:r w:rsidRPr="005214F7">
              <w:rPr>
                <w:rFonts w:ascii="Times New Roman" w:eastAsia="Batang" w:hAnsi="Times New Roman" w:cs="Times New Roman"/>
                <w:kern w:val="0"/>
                <w:sz w:val="22"/>
              </w:rPr>
              <w:t>HR</w:t>
            </w:r>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rPr>
              <w:t xml:space="preserve"> (95% CI)</w:t>
            </w:r>
          </w:p>
        </w:tc>
      </w:tr>
      <w:tr w:rsidR="005214F7" w:rsidRPr="005214F7" w14:paraId="23A3CCC1" w14:textId="77777777" w:rsidTr="00AC465F">
        <w:trPr>
          <w:trHeight w:val="253"/>
        </w:trPr>
        <w:tc>
          <w:tcPr>
            <w:tcW w:w="1269" w:type="pct"/>
            <w:vMerge/>
            <w:tcBorders>
              <w:left w:val="nil"/>
              <w:bottom w:val="single" w:sz="12" w:space="0" w:color="auto"/>
              <w:right w:val="nil"/>
            </w:tcBorders>
            <w:vAlign w:val="center"/>
          </w:tcPr>
          <w:p w14:paraId="08FB2F1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783" w:type="pct"/>
            <w:vMerge/>
            <w:tcBorders>
              <w:left w:val="nil"/>
              <w:bottom w:val="single" w:sz="12" w:space="0" w:color="auto"/>
              <w:right w:val="nil"/>
            </w:tcBorders>
            <w:vAlign w:val="center"/>
          </w:tcPr>
          <w:p w14:paraId="274945F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532" w:type="pct"/>
            <w:vMerge/>
            <w:tcBorders>
              <w:left w:val="nil"/>
              <w:bottom w:val="single" w:sz="12" w:space="0" w:color="auto"/>
              <w:right w:val="nil"/>
            </w:tcBorders>
            <w:vAlign w:val="center"/>
          </w:tcPr>
          <w:p w14:paraId="410ED83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766" w:type="pct"/>
            <w:vMerge/>
            <w:tcBorders>
              <w:left w:val="nil"/>
              <w:bottom w:val="single" w:sz="12" w:space="0" w:color="auto"/>
              <w:right w:val="nil"/>
            </w:tcBorders>
          </w:tcPr>
          <w:p w14:paraId="7188D57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vMerge/>
            <w:tcBorders>
              <w:left w:val="nil"/>
              <w:bottom w:val="single" w:sz="12" w:space="0" w:color="auto"/>
              <w:right w:val="nil"/>
            </w:tcBorders>
            <w:vAlign w:val="center"/>
          </w:tcPr>
          <w:p w14:paraId="29725E9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2181B474" w14:textId="77777777" w:rsidTr="00AC465F">
        <w:trPr>
          <w:trHeight w:val="80"/>
        </w:trPr>
        <w:tc>
          <w:tcPr>
            <w:tcW w:w="1269" w:type="pct"/>
            <w:tcBorders>
              <w:top w:val="single" w:sz="12" w:space="0" w:color="auto"/>
              <w:left w:val="nil"/>
              <w:bottom w:val="nil"/>
              <w:right w:val="nil"/>
            </w:tcBorders>
            <w:vAlign w:val="center"/>
          </w:tcPr>
          <w:p w14:paraId="5DF2D24A"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Overall </w:t>
            </w:r>
            <w:r w:rsidRPr="005214F7">
              <w:rPr>
                <w:rFonts w:ascii="Times New Roman" w:eastAsia="Gulim" w:hAnsi="Times New Roman" w:cs="Times New Roman"/>
                <w:b/>
                <w:kern w:val="0"/>
                <w:sz w:val="22"/>
              </w:rPr>
              <w:t>(n=</w:t>
            </w:r>
            <w:r w:rsidRPr="005214F7">
              <w:rPr>
                <w:rFonts w:ascii="Times New Roman" w:eastAsia="Gulim" w:hAnsi="Times New Roman" w:cs="Times New Roman"/>
                <w:kern w:val="0"/>
                <w:sz w:val="22"/>
              </w:rPr>
              <w:t>142,005</w:t>
            </w:r>
            <w:r w:rsidRPr="005214F7">
              <w:rPr>
                <w:rFonts w:ascii="Times New Roman" w:eastAsia="Gulim" w:hAnsi="Times New Roman" w:cs="Times New Roman"/>
                <w:b/>
                <w:kern w:val="0"/>
                <w:sz w:val="22"/>
              </w:rPr>
              <w:t>)</w:t>
            </w:r>
          </w:p>
        </w:tc>
        <w:tc>
          <w:tcPr>
            <w:tcW w:w="783" w:type="pct"/>
            <w:tcBorders>
              <w:top w:val="single" w:sz="12" w:space="0" w:color="auto"/>
              <w:left w:val="nil"/>
              <w:bottom w:val="nil"/>
              <w:right w:val="nil"/>
            </w:tcBorders>
          </w:tcPr>
          <w:p w14:paraId="477A5A5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532" w:type="pct"/>
            <w:tcBorders>
              <w:top w:val="single" w:sz="12" w:space="0" w:color="auto"/>
              <w:left w:val="nil"/>
              <w:bottom w:val="nil"/>
              <w:right w:val="nil"/>
            </w:tcBorders>
          </w:tcPr>
          <w:p w14:paraId="3BE8A64E"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single" w:sz="12" w:space="0" w:color="auto"/>
              <w:left w:val="nil"/>
              <w:bottom w:val="nil"/>
              <w:right w:val="nil"/>
            </w:tcBorders>
          </w:tcPr>
          <w:p w14:paraId="6740CAF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single" w:sz="12" w:space="0" w:color="auto"/>
              <w:left w:val="nil"/>
              <w:bottom w:val="nil"/>
              <w:right w:val="nil"/>
            </w:tcBorders>
          </w:tcPr>
          <w:p w14:paraId="3BB81EC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6EFFB44E" w14:textId="77777777" w:rsidTr="00AC465F">
        <w:trPr>
          <w:trHeight w:val="80"/>
        </w:trPr>
        <w:tc>
          <w:tcPr>
            <w:tcW w:w="1269" w:type="pct"/>
            <w:tcBorders>
              <w:top w:val="nil"/>
              <w:left w:val="nil"/>
              <w:bottom w:val="nil"/>
              <w:right w:val="nil"/>
            </w:tcBorders>
            <w:vAlign w:val="center"/>
          </w:tcPr>
          <w:p w14:paraId="07F478C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783" w:type="pct"/>
            <w:tcBorders>
              <w:top w:val="nil"/>
              <w:left w:val="nil"/>
              <w:bottom w:val="nil"/>
              <w:right w:val="nil"/>
            </w:tcBorders>
          </w:tcPr>
          <w:p w14:paraId="48CAD57E"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415,530.5</w:t>
            </w:r>
          </w:p>
        </w:tc>
        <w:tc>
          <w:tcPr>
            <w:tcW w:w="532" w:type="pct"/>
            <w:tcBorders>
              <w:top w:val="nil"/>
              <w:left w:val="nil"/>
              <w:bottom w:val="nil"/>
              <w:right w:val="nil"/>
            </w:tcBorders>
          </w:tcPr>
          <w:p w14:paraId="286D232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50</w:t>
            </w:r>
          </w:p>
        </w:tc>
        <w:tc>
          <w:tcPr>
            <w:tcW w:w="766" w:type="pct"/>
            <w:tcBorders>
              <w:top w:val="nil"/>
              <w:left w:val="nil"/>
              <w:bottom w:val="nil"/>
              <w:right w:val="nil"/>
            </w:tcBorders>
          </w:tcPr>
          <w:p w14:paraId="7DE9997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0.12</w:t>
            </w:r>
          </w:p>
        </w:tc>
        <w:tc>
          <w:tcPr>
            <w:tcW w:w="1650" w:type="pct"/>
            <w:tcBorders>
              <w:top w:val="nil"/>
              <w:left w:val="nil"/>
              <w:bottom w:val="nil"/>
              <w:right w:val="nil"/>
            </w:tcBorders>
          </w:tcPr>
          <w:p w14:paraId="05B0E9A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16D5B170" w14:textId="77777777" w:rsidTr="00AC465F">
        <w:trPr>
          <w:trHeight w:val="109"/>
        </w:trPr>
        <w:tc>
          <w:tcPr>
            <w:tcW w:w="1269" w:type="pct"/>
            <w:tcBorders>
              <w:top w:val="nil"/>
              <w:left w:val="nil"/>
              <w:bottom w:val="nil"/>
              <w:right w:val="nil"/>
            </w:tcBorders>
            <w:vAlign w:val="center"/>
          </w:tcPr>
          <w:p w14:paraId="62B506F9"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783" w:type="pct"/>
            <w:tcBorders>
              <w:top w:val="nil"/>
              <w:left w:val="nil"/>
              <w:bottom w:val="nil"/>
              <w:right w:val="nil"/>
            </w:tcBorders>
          </w:tcPr>
          <w:p w14:paraId="55D97B5D"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174,685.6</w:t>
            </w:r>
          </w:p>
        </w:tc>
        <w:tc>
          <w:tcPr>
            <w:tcW w:w="532" w:type="pct"/>
            <w:tcBorders>
              <w:top w:val="nil"/>
              <w:left w:val="nil"/>
              <w:bottom w:val="nil"/>
              <w:right w:val="nil"/>
            </w:tcBorders>
          </w:tcPr>
          <w:p w14:paraId="135E70C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25</w:t>
            </w:r>
          </w:p>
        </w:tc>
        <w:tc>
          <w:tcPr>
            <w:tcW w:w="766" w:type="pct"/>
            <w:tcBorders>
              <w:top w:val="nil"/>
              <w:left w:val="nil"/>
              <w:bottom w:val="nil"/>
              <w:right w:val="nil"/>
            </w:tcBorders>
          </w:tcPr>
          <w:p w14:paraId="2918916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0.14</w:t>
            </w:r>
          </w:p>
        </w:tc>
        <w:tc>
          <w:tcPr>
            <w:tcW w:w="1650" w:type="pct"/>
            <w:tcBorders>
              <w:top w:val="nil"/>
              <w:left w:val="nil"/>
              <w:bottom w:val="nil"/>
              <w:right w:val="nil"/>
            </w:tcBorders>
          </w:tcPr>
          <w:p w14:paraId="2E8DF3F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1.25 (0.77-2.04)</w:t>
            </w:r>
          </w:p>
        </w:tc>
      </w:tr>
      <w:tr w:rsidR="005214F7" w:rsidRPr="005214F7" w14:paraId="4C9773E3" w14:textId="77777777" w:rsidTr="00AC465F">
        <w:trPr>
          <w:trHeight w:val="80"/>
        </w:trPr>
        <w:tc>
          <w:tcPr>
            <w:tcW w:w="1269" w:type="pct"/>
            <w:tcBorders>
              <w:top w:val="nil"/>
              <w:left w:val="nil"/>
              <w:bottom w:val="nil"/>
              <w:right w:val="nil"/>
            </w:tcBorders>
            <w:vAlign w:val="center"/>
          </w:tcPr>
          <w:p w14:paraId="1F04D395"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783" w:type="pct"/>
            <w:tcBorders>
              <w:top w:val="nil"/>
              <w:left w:val="nil"/>
              <w:bottom w:val="nil"/>
              <w:right w:val="nil"/>
            </w:tcBorders>
          </w:tcPr>
          <w:p w14:paraId="1735AFF5"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78,782.2</w:t>
            </w:r>
          </w:p>
        </w:tc>
        <w:tc>
          <w:tcPr>
            <w:tcW w:w="532" w:type="pct"/>
            <w:tcBorders>
              <w:top w:val="nil"/>
              <w:left w:val="nil"/>
              <w:bottom w:val="nil"/>
              <w:right w:val="nil"/>
            </w:tcBorders>
          </w:tcPr>
          <w:p w14:paraId="01ABFFA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9</w:t>
            </w:r>
          </w:p>
        </w:tc>
        <w:tc>
          <w:tcPr>
            <w:tcW w:w="766" w:type="pct"/>
            <w:tcBorders>
              <w:top w:val="nil"/>
              <w:left w:val="nil"/>
              <w:bottom w:val="nil"/>
              <w:right w:val="nil"/>
            </w:tcBorders>
          </w:tcPr>
          <w:p w14:paraId="3E7B859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0.11</w:t>
            </w:r>
          </w:p>
        </w:tc>
        <w:tc>
          <w:tcPr>
            <w:tcW w:w="1650" w:type="pct"/>
            <w:tcBorders>
              <w:top w:val="nil"/>
              <w:left w:val="nil"/>
              <w:bottom w:val="nil"/>
              <w:right w:val="nil"/>
            </w:tcBorders>
          </w:tcPr>
          <w:p w14:paraId="23C1604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2.51 (0.73-3.09)</w:t>
            </w:r>
          </w:p>
        </w:tc>
      </w:tr>
      <w:tr w:rsidR="005214F7" w:rsidRPr="005214F7" w14:paraId="2AEBBB04" w14:textId="77777777" w:rsidTr="00AC465F">
        <w:trPr>
          <w:trHeight w:val="80"/>
        </w:trPr>
        <w:tc>
          <w:tcPr>
            <w:tcW w:w="1269" w:type="pct"/>
            <w:tcBorders>
              <w:top w:val="nil"/>
              <w:left w:val="nil"/>
              <w:bottom w:val="nil"/>
              <w:right w:val="nil"/>
            </w:tcBorders>
            <w:vAlign w:val="center"/>
          </w:tcPr>
          <w:p w14:paraId="69459B1D"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783" w:type="pct"/>
            <w:tcBorders>
              <w:top w:val="nil"/>
              <w:left w:val="nil"/>
              <w:bottom w:val="nil"/>
              <w:right w:val="nil"/>
            </w:tcBorders>
          </w:tcPr>
          <w:p w14:paraId="2E5C8499"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532" w:type="pct"/>
            <w:tcBorders>
              <w:top w:val="nil"/>
              <w:left w:val="nil"/>
              <w:bottom w:val="nil"/>
              <w:right w:val="nil"/>
            </w:tcBorders>
          </w:tcPr>
          <w:p w14:paraId="2E57ABFD"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nil"/>
              <w:left w:val="nil"/>
              <w:bottom w:val="nil"/>
              <w:right w:val="nil"/>
            </w:tcBorders>
          </w:tcPr>
          <w:p w14:paraId="746DCA8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nil"/>
              <w:left w:val="nil"/>
              <w:bottom w:val="nil"/>
              <w:right w:val="nil"/>
            </w:tcBorders>
          </w:tcPr>
          <w:p w14:paraId="33003B3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0.191</w:t>
            </w:r>
          </w:p>
        </w:tc>
      </w:tr>
      <w:tr w:rsidR="005214F7" w:rsidRPr="005214F7" w14:paraId="31172EA2" w14:textId="77777777" w:rsidTr="00AC465F">
        <w:trPr>
          <w:trHeight w:val="80"/>
        </w:trPr>
        <w:tc>
          <w:tcPr>
            <w:tcW w:w="1269" w:type="pct"/>
            <w:tcBorders>
              <w:top w:val="nil"/>
              <w:left w:val="nil"/>
              <w:bottom w:val="nil"/>
              <w:right w:val="nil"/>
            </w:tcBorders>
            <w:vAlign w:val="center"/>
          </w:tcPr>
          <w:p w14:paraId="307257BB"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szCs w:val="24"/>
              </w:rPr>
              <w:t>Non-obese (n=124,794)</w:t>
            </w:r>
          </w:p>
        </w:tc>
        <w:tc>
          <w:tcPr>
            <w:tcW w:w="783" w:type="pct"/>
            <w:tcBorders>
              <w:top w:val="nil"/>
              <w:left w:val="nil"/>
              <w:bottom w:val="nil"/>
              <w:right w:val="nil"/>
            </w:tcBorders>
          </w:tcPr>
          <w:p w14:paraId="2D9C5B28"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532" w:type="pct"/>
            <w:tcBorders>
              <w:top w:val="nil"/>
              <w:left w:val="nil"/>
              <w:bottom w:val="nil"/>
              <w:right w:val="nil"/>
            </w:tcBorders>
          </w:tcPr>
          <w:p w14:paraId="6261C62D"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nil"/>
              <w:left w:val="nil"/>
              <w:bottom w:val="nil"/>
              <w:right w:val="nil"/>
            </w:tcBorders>
          </w:tcPr>
          <w:p w14:paraId="5BFC927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nil"/>
              <w:left w:val="nil"/>
              <w:bottom w:val="nil"/>
              <w:right w:val="nil"/>
            </w:tcBorders>
          </w:tcPr>
          <w:p w14:paraId="038C1BE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47D3B33D" w14:textId="77777777" w:rsidTr="00AC465F">
        <w:trPr>
          <w:trHeight w:val="80"/>
        </w:trPr>
        <w:tc>
          <w:tcPr>
            <w:tcW w:w="1269" w:type="pct"/>
            <w:tcBorders>
              <w:top w:val="nil"/>
              <w:left w:val="nil"/>
              <w:bottom w:val="nil"/>
              <w:right w:val="nil"/>
            </w:tcBorders>
            <w:vAlign w:val="center"/>
          </w:tcPr>
          <w:p w14:paraId="6164BBCA"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783" w:type="pct"/>
            <w:tcBorders>
              <w:top w:val="nil"/>
              <w:left w:val="nil"/>
              <w:bottom w:val="nil"/>
              <w:right w:val="nil"/>
            </w:tcBorders>
          </w:tcPr>
          <w:p w14:paraId="70852466"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363,657.2</w:t>
            </w:r>
          </w:p>
        </w:tc>
        <w:tc>
          <w:tcPr>
            <w:tcW w:w="532" w:type="pct"/>
            <w:tcBorders>
              <w:top w:val="nil"/>
              <w:left w:val="nil"/>
              <w:bottom w:val="nil"/>
              <w:right w:val="nil"/>
            </w:tcBorders>
          </w:tcPr>
          <w:p w14:paraId="3ED24C19"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40</w:t>
            </w:r>
          </w:p>
        </w:tc>
        <w:tc>
          <w:tcPr>
            <w:tcW w:w="766" w:type="pct"/>
            <w:tcBorders>
              <w:top w:val="nil"/>
              <w:left w:val="nil"/>
              <w:bottom w:val="nil"/>
              <w:right w:val="nil"/>
            </w:tcBorders>
          </w:tcPr>
          <w:p w14:paraId="24BE3C6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0.11</w:t>
            </w:r>
          </w:p>
        </w:tc>
        <w:tc>
          <w:tcPr>
            <w:tcW w:w="1650" w:type="pct"/>
            <w:tcBorders>
              <w:top w:val="nil"/>
              <w:left w:val="nil"/>
              <w:bottom w:val="nil"/>
              <w:right w:val="nil"/>
            </w:tcBorders>
          </w:tcPr>
          <w:p w14:paraId="3120867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6133C48F" w14:textId="77777777" w:rsidTr="00AC465F">
        <w:trPr>
          <w:trHeight w:val="80"/>
        </w:trPr>
        <w:tc>
          <w:tcPr>
            <w:tcW w:w="1269" w:type="pct"/>
            <w:tcBorders>
              <w:top w:val="nil"/>
              <w:left w:val="nil"/>
              <w:bottom w:val="nil"/>
              <w:right w:val="nil"/>
            </w:tcBorders>
            <w:vAlign w:val="center"/>
          </w:tcPr>
          <w:p w14:paraId="1F8FF87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783" w:type="pct"/>
            <w:tcBorders>
              <w:top w:val="nil"/>
              <w:left w:val="nil"/>
              <w:bottom w:val="nil"/>
              <w:right w:val="nil"/>
            </w:tcBorders>
          </w:tcPr>
          <w:p w14:paraId="713C9844"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154,320.9</w:t>
            </w:r>
          </w:p>
        </w:tc>
        <w:tc>
          <w:tcPr>
            <w:tcW w:w="532" w:type="pct"/>
            <w:tcBorders>
              <w:top w:val="nil"/>
              <w:left w:val="nil"/>
              <w:bottom w:val="nil"/>
              <w:right w:val="nil"/>
            </w:tcBorders>
          </w:tcPr>
          <w:p w14:paraId="3CAA6622"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17</w:t>
            </w:r>
          </w:p>
        </w:tc>
        <w:tc>
          <w:tcPr>
            <w:tcW w:w="766" w:type="pct"/>
            <w:tcBorders>
              <w:top w:val="nil"/>
              <w:left w:val="nil"/>
              <w:bottom w:val="nil"/>
              <w:right w:val="nil"/>
            </w:tcBorders>
          </w:tcPr>
          <w:p w14:paraId="701D02E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0.11</w:t>
            </w:r>
          </w:p>
        </w:tc>
        <w:tc>
          <w:tcPr>
            <w:tcW w:w="1650" w:type="pct"/>
            <w:tcBorders>
              <w:top w:val="nil"/>
              <w:left w:val="nil"/>
              <w:bottom w:val="nil"/>
              <w:right w:val="nil"/>
            </w:tcBorders>
          </w:tcPr>
          <w:p w14:paraId="2404A4D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1.06 (0.60-1.88)</w:t>
            </w:r>
          </w:p>
        </w:tc>
      </w:tr>
      <w:tr w:rsidR="005214F7" w:rsidRPr="005214F7" w14:paraId="4BB40C45" w14:textId="77777777" w:rsidTr="00AC465F">
        <w:trPr>
          <w:trHeight w:val="87"/>
        </w:trPr>
        <w:tc>
          <w:tcPr>
            <w:tcW w:w="1269" w:type="pct"/>
            <w:tcBorders>
              <w:top w:val="nil"/>
              <w:left w:val="nil"/>
              <w:bottom w:val="nil"/>
              <w:right w:val="nil"/>
            </w:tcBorders>
            <w:vAlign w:val="center"/>
          </w:tcPr>
          <w:p w14:paraId="1A088B9A"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783" w:type="pct"/>
            <w:tcBorders>
              <w:top w:val="nil"/>
              <w:left w:val="nil"/>
              <w:bottom w:val="nil"/>
              <w:right w:val="nil"/>
            </w:tcBorders>
          </w:tcPr>
          <w:p w14:paraId="54E04AC4"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70,854.2</w:t>
            </w:r>
          </w:p>
        </w:tc>
        <w:tc>
          <w:tcPr>
            <w:tcW w:w="532" w:type="pct"/>
            <w:tcBorders>
              <w:top w:val="nil"/>
              <w:left w:val="nil"/>
              <w:bottom w:val="nil"/>
              <w:right w:val="nil"/>
            </w:tcBorders>
          </w:tcPr>
          <w:p w14:paraId="3BA1276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5</w:t>
            </w:r>
          </w:p>
        </w:tc>
        <w:tc>
          <w:tcPr>
            <w:tcW w:w="766" w:type="pct"/>
            <w:tcBorders>
              <w:top w:val="nil"/>
              <w:left w:val="nil"/>
              <w:bottom w:val="nil"/>
              <w:right w:val="nil"/>
            </w:tcBorders>
          </w:tcPr>
          <w:p w14:paraId="3071915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0.07</w:t>
            </w:r>
          </w:p>
        </w:tc>
        <w:tc>
          <w:tcPr>
            <w:tcW w:w="1650" w:type="pct"/>
            <w:tcBorders>
              <w:top w:val="nil"/>
              <w:left w:val="nil"/>
              <w:bottom w:val="nil"/>
              <w:right w:val="nil"/>
            </w:tcBorders>
          </w:tcPr>
          <w:p w14:paraId="0FE1277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0.98 (0.38-2.50)</w:t>
            </w:r>
          </w:p>
        </w:tc>
      </w:tr>
      <w:tr w:rsidR="005214F7" w:rsidRPr="005214F7" w14:paraId="753ADB7D" w14:textId="77777777" w:rsidTr="00AC465F">
        <w:trPr>
          <w:trHeight w:val="80"/>
        </w:trPr>
        <w:tc>
          <w:tcPr>
            <w:tcW w:w="1269" w:type="pct"/>
            <w:tcBorders>
              <w:top w:val="nil"/>
              <w:left w:val="nil"/>
              <w:bottom w:val="nil"/>
              <w:right w:val="nil"/>
            </w:tcBorders>
            <w:vAlign w:val="center"/>
          </w:tcPr>
          <w:p w14:paraId="55479F90"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783" w:type="pct"/>
            <w:tcBorders>
              <w:top w:val="nil"/>
              <w:left w:val="nil"/>
              <w:bottom w:val="nil"/>
              <w:right w:val="nil"/>
            </w:tcBorders>
          </w:tcPr>
          <w:p w14:paraId="37C131C0"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532" w:type="pct"/>
            <w:tcBorders>
              <w:top w:val="nil"/>
              <w:left w:val="nil"/>
              <w:bottom w:val="nil"/>
              <w:right w:val="nil"/>
            </w:tcBorders>
          </w:tcPr>
          <w:p w14:paraId="099E75CF"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nil"/>
              <w:left w:val="nil"/>
              <w:bottom w:val="nil"/>
              <w:right w:val="nil"/>
            </w:tcBorders>
          </w:tcPr>
          <w:p w14:paraId="1F1A3E9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nil"/>
              <w:left w:val="nil"/>
              <w:bottom w:val="nil"/>
              <w:right w:val="nil"/>
            </w:tcBorders>
          </w:tcPr>
          <w:p w14:paraId="4CE12AF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0.938</w:t>
            </w:r>
          </w:p>
        </w:tc>
      </w:tr>
      <w:tr w:rsidR="005214F7" w:rsidRPr="005214F7" w14:paraId="76D93FE5" w14:textId="77777777" w:rsidTr="00AC465F">
        <w:trPr>
          <w:trHeight w:val="80"/>
        </w:trPr>
        <w:tc>
          <w:tcPr>
            <w:tcW w:w="1269" w:type="pct"/>
            <w:tcBorders>
              <w:top w:val="nil"/>
              <w:left w:val="nil"/>
              <w:bottom w:val="nil"/>
              <w:right w:val="nil"/>
            </w:tcBorders>
            <w:vAlign w:val="center"/>
          </w:tcPr>
          <w:p w14:paraId="6E03315C"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Obese </w:t>
            </w:r>
            <w:r w:rsidRPr="005214F7">
              <w:rPr>
                <w:rFonts w:ascii="Times New Roman" w:eastAsia="Gulim" w:hAnsi="Times New Roman" w:cs="Times New Roman"/>
                <w:kern w:val="0"/>
                <w:sz w:val="22"/>
                <w:szCs w:val="24"/>
              </w:rPr>
              <w:t>(n=17,211)</w:t>
            </w:r>
          </w:p>
        </w:tc>
        <w:tc>
          <w:tcPr>
            <w:tcW w:w="783" w:type="pct"/>
            <w:tcBorders>
              <w:top w:val="nil"/>
              <w:left w:val="nil"/>
              <w:bottom w:val="nil"/>
              <w:right w:val="nil"/>
            </w:tcBorders>
          </w:tcPr>
          <w:p w14:paraId="0B898671"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532" w:type="pct"/>
            <w:tcBorders>
              <w:top w:val="nil"/>
              <w:left w:val="nil"/>
              <w:bottom w:val="nil"/>
              <w:right w:val="nil"/>
            </w:tcBorders>
          </w:tcPr>
          <w:p w14:paraId="35F765CF"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nil"/>
              <w:left w:val="nil"/>
              <w:bottom w:val="nil"/>
              <w:right w:val="nil"/>
            </w:tcBorders>
          </w:tcPr>
          <w:p w14:paraId="6F0977F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nil"/>
              <w:left w:val="nil"/>
              <w:bottom w:val="nil"/>
              <w:right w:val="nil"/>
            </w:tcBorders>
          </w:tcPr>
          <w:p w14:paraId="594CEAD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0CA965C5" w14:textId="77777777" w:rsidTr="00AC465F">
        <w:trPr>
          <w:trHeight w:val="80"/>
        </w:trPr>
        <w:tc>
          <w:tcPr>
            <w:tcW w:w="1269" w:type="pct"/>
            <w:tcBorders>
              <w:top w:val="nil"/>
              <w:left w:val="nil"/>
              <w:bottom w:val="nil"/>
              <w:right w:val="nil"/>
            </w:tcBorders>
            <w:vAlign w:val="center"/>
          </w:tcPr>
          <w:p w14:paraId="07752A95"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783" w:type="pct"/>
            <w:tcBorders>
              <w:top w:val="nil"/>
              <w:left w:val="nil"/>
              <w:bottom w:val="nil"/>
              <w:right w:val="nil"/>
            </w:tcBorders>
          </w:tcPr>
          <w:p w14:paraId="34EF494E"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51,873.2</w:t>
            </w:r>
          </w:p>
        </w:tc>
        <w:tc>
          <w:tcPr>
            <w:tcW w:w="532" w:type="pct"/>
            <w:tcBorders>
              <w:top w:val="nil"/>
              <w:left w:val="nil"/>
              <w:bottom w:val="nil"/>
              <w:right w:val="nil"/>
            </w:tcBorders>
          </w:tcPr>
          <w:p w14:paraId="5ADC117F"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10</w:t>
            </w:r>
          </w:p>
        </w:tc>
        <w:tc>
          <w:tcPr>
            <w:tcW w:w="766" w:type="pct"/>
            <w:tcBorders>
              <w:top w:val="nil"/>
              <w:left w:val="nil"/>
              <w:bottom w:val="nil"/>
              <w:right w:val="nil"/>
            </w:tcBorders>
          </w:tcPr>
          <w:p w14:paraId="47981F0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0.19</w:t>
            </w:r>
          </w:p>
        </w:tc>
        <w:tc>
          <w:tcPr>
            <w:tcW w:w="1650" w:type="pct"/>
            <w:tcBorders>
              <w:top w:val="nil"/>
              <w:left w:val="nil"/>
              <w:bottom w:val="nil"/>
              <w:right w:val="nil"/>
            </w:tcBorders>
          </w:tcPr>
          <w:p w14:paraId="31EA82D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19E41842" w14:textId="77777777" w:rsidTr="00AC465F">
        <w:trPr>
          <w:trHeight w:val="70"/>
        </w:trPr>
        <w:tc>
          <w:tcPr>
            <w:tcW w:w="1269" w:type="pct"/>
            <w:tcBorders>
              <w:top w:val="nil"/>
              <w:left w:val="nil"/>
              <w:bottom w:val="nil"/>
              <w:right w:val="nil"/>
            </w:tcBorders>
            <w:vAlign w:val="center"/>
          </w:tcPr>
          <w:p w14:paraId="59B1E1E0"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783" w:type="pct"/>
            <w:tcBorders>
              <w:top w:val="nil"/>
              <w:left w:val="nil"/>
              <w:bottom w:val="nil"/>
              <w:right w:val="nil"/>
            </w:tcBorders>
          </w:tcPr>
          <w:p w14:paraId="183327C4"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20,364.8</w:t>
            </w:r>
          </w:p>
        </w:tc>
        <w:tc>
          <w:tcPr>
            <w:tcW w:w="532" w:type="pct"/>
            <w:tcBorders>
              <w:top w:val="nil"/>
              <w:left w:val="nil"/>
              <w:bottom w:val="nil"/>
              <w:right w:val="nil"/>
            </w:tcBorders>
          </w:tcPr>
          <w:p w14:paraId="7D89586D"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8</w:t>
            </w:r>
          </w:p>
        </w:tc>
        <w:tc>
          <w:tcPr>
            <w:tcW w:w="766" w:type="pct"/>
            <w:tcBorders>
              <w:top w:val="nil"/>
              <w:left w:val="nil"/>
              <w:bottom w:val="nil"/>
              <w:right w:val="nil"/>
            </w:tcBorders>
          </w:tcPr>
          <w:p w14:paraId="19123FB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0.39</w:t>
            </w:r>
          </w:p>
        </w:tc>
        <w:tc>
          <w:tcPr>
            <w:tcW w:w="1650" w:type="pct"/>
            <w:tcBorders>
              <w:top w:val="nil"/>
              <w:left w:val="nil"/>
              <w:bottom w:val="nil"/>
              <w:right w:val="nil"/>
            </w:tcBorders>
          </w:tcPr>
          <w:p w14:paraId="6C231B8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2.08 (0.82-5.28)</w:t>
            </w:r>
          </w:p>
        </w:tc>
      </w:tr>
      <w:tr w:rsidR="005214F7" w:rsidRPr="005214F7" w14:paraId="696184FC" w14:textId="77777777" w:rsidTr="00AC465F">
        <w:trPr>
          <w:trHeight w:val="80"/>
        </w:trPr>
        <w:tc>
          <w:tcPr>
            <w:tcW w:w="1269" w:type="pct"/>
            <w:tcBorders>
              <w:top w:val="nil"/>
              <w:left w:val="nil"/>
              <w:bottom w:val="nil"/>
              <w:right w:val="nil"/>
            </w:tcBorders>
            <w:vAlign w:val="center"/>
          </w:tcPr>
          <w:p w14:paraId="5E836C8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783" w:type="pct"/>
            <w:tcBorders>
              <w:top w:val="nil"/>
              <w:left w:val="nil"/>
              <w:bottom w:val="nil"/>
              <w:right w:val="nil"/>
            </w:tcBorders>
          </w:tcPr>
          <w:p w14:paraId="72E734A2"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r w:rsidRPr="005214F7">
              <w:rPr>
                <w:rFonts w:ascii="Times New Roman" w:eastAsia="Batang" w:hAnsi="Times New Roman" w:cs="Times New Roman"/>
                <w:kern w:val="0"/>
                <w:sz w:val="22"/>
              </w:rPr>
              <w:t>7,928.0</w:t>
            </w:r>
          </w:p>
        </w:tc>
        <w:tc>
          <w:tcPr>
            <w:tcW w:w="532" w:type="pct"/>
            <w:tcBorders>
              <w:top w:val="nil"/>
              <w:left w:val="nil"/>
              <w:bottom w:val="nil"/>
              <w:right w:val="nil"/>
            </w:tcBorders>
          </w:tcPr>
          <w:p w14:paraId="2ADB108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r w:rsidRPr="005214F7">
              <w:rPr>
                <w:rFonts w:ascii="Times New Roman" w:eastAsia="Batang" w:hAnsi="Times New Roman" w:cs="Times New Roman"/>
                <w:kern w:val="0"/>
                <w:sz w:val="22"/>
              </w:rPr>
              <w:t>4</w:t>
            </w:r>
          </w:p>
        </w:tc>
        <w:tc>
          <w:tcPr>
            <w:tcW w:w="766" w:type="pct"/>
            <w:tcBorders>
              <w:top w:val="nil"/>
              <w:left w:val="nil"/>
              <w:bottom w:val="nil"/>
              <w:right w:val="nil"/>
            </w:tcBorders>
          </w:tcPr>
          <w:p w14:paraId="3115F79E"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0.50</w:t>
            </w:r>
          </w:p>
        </w:tc>
        <w:tc>
          <w:tcPr>
            <w:tcW w:w="1650" w:type="pct"/>
            <w:tcBorders>
              <w:top w:val="nil"/>
              <w:left w:val="nil"/>
              <w:bottom w:val="nil"/>
              <w:right w:val="nil"/>
            </w:tcBorders>
          </w:tcPr>
          <w:p w14:paraId="32C9237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3.55 (1.11-11.38)</w:t>
            </w:r>
          </w:p>
        </w:tc>
      </w:tr>
      <w:tr w:rsidR="005214F7" w:rsidRPr="005214F7" w14:paraId="0138D02B" w14:textId="77777777" w:rsidTr="00AC465F">
        <w:trPr>
          <w:trHeight w:val="80"/>
        </w:trPr>
        <w:tc>
          <w:tcPr>
            <w:tcW w:w="1269" w:type="pct"/>
            <w:tcBorders>
              <w:top w:val="nil"/>
              <w:left w:val="nil"/>
              <w:bottom w:val="single" w:sz="12" w:space="0" w:color="auto"/>
              <w:right w:val="nil"/>
            </w:tcBorders>
            <w:vAlign w:val="center"/>
          </w:tcPr>
          <w:p w14:paraId="5D3796B4"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783" w:type="pct"/>
            <w:tcBorders>
              <w:top w:val="nil"/>
              <w:left w:val="nil"/>
              <w:bottom w:val="single" w:sz="12" w:space="0" w:color="auto"/>
              <w:right w:val="nil"/>
            </w:tcBorders>
          </w:tcPr>
          <w:p w14:paraId="389D6B75" w14:textId="77777777" w:rsidR="005214F7" w:rsidRPr="005214F7" w:rsidRDefault="005214F7" w:rsidP="005214F7">
            <w:pPr>
              <w:widowControl/>
              <w:wordWrap/>
              <w:autoSpaceDE/>
              <w:spacing w:after="0" w:line="240" w:lineRule="auto"/>
              <w:ind w:rightChars="92" w:right="184"/>
              <w:rPr>
                <w:rFonts w:ascii="Times New Roman" w:eastAsia="Batang" w:hAnsi="Times New Roman" w:cs="Times New Roman"/>
                <w:kern w:val="0"/>
                <w:sz w:val="22"/>
              </w:rPr>
            </w:pPr>
          </w:p>
        </w:tc>
        <w:tc>
          <w:tcPr>
            <w:tcW w:w="532" w:type="pct"/>
            <w:tcBorders>
              <w:top w:val="nil"/>
              <w:left w:val="nil"/>
              <w:bottom w:val="single" w:sz="12" w:space="0" w:color="auto"/>
              <w:right w:val="nil"/>
            </w:tcBorders>
          </w:tcPr>
          <w:p w14:paraId="0A3028D8" w14:textId="77777777" w:rsidR="005214F7" w:rsidRPr="005214F7" w:rsidRDefault="005214F7" w:rsidP="005214F7">
            <w:pPr>
              <w:widowControl/>
              <w:wordWrap/>
              <w:autoSpaceDE/>
              <w:spacing w:after="0" w:line="240" w:lineRule="auto"/>
              <w:ind w:rightChars="-13" w:right="-26"/>
              <w:rPr>
                <w:rFonts w:ascii="Times New Roman" w:eastAsia="Batang" w:hAnsi="Times New Roman" w:cs="Times New Roman"/>
                <w:kern w:val="0"/>
                <w:sz w:val="22"/>
              </w:rPr>
            </w:pPr>
          </w:p>
        </w:tc>
        <w:tc>
          <w:tcPr>
            <w:tcW w:w="766" w:type="pct"/>
            <w:tcBorders>
              <w:top w:val="nil"/>
              <w:left w:val="nil"/>
              <w:bottom w:val="single" w:sz="12" w:space="0" w:color="auto"/>
              <w:right w:val="nil"/>
            </w:tcBorders>
          </w:tcPr>
          <w:p w14:paraId="749BA8E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650" w:type="pct"/>
            <w:tcBorders>
              <w:top w:val="nil"/>
              <w:left w:val="nil"/>
              <w:bottom w:val="single" w:sz="12" w:space="0" w:color="auto"/>
              <w:right w:val="nil"/>
            </w:tcBorders>
          </w:tcPr>
          <w:p w14:paraId="12AC90B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0.020</w:t>
            </w:r>
          </w:p>
        </w:tc>
      </w:tr>
    </w:tbl>
    <w:p w14:paraId="7B96B59E" w14:textId="77777777" w:rsidR="005214F7" w:rsidRPr="005214F7" w:rsidRDefault="005214F7" w:rsidP="005214F7">
      <w:pPr>
        <w:widowControl/>
        <w:wordWrap/>
        <w:autoSpaceDE/>
        <w:spacing w:after="0" w:line="240" w:lineRule="auto"/>
        <w:rPr>
          <w:rFonts w:ascii="Times New Roman" w:eastAsia="Batang" w:hAnsi="Times New Roman" w:cs="Times New Roman"/>
          <w:sz w:val="22"/>
          <w:szCs w:val="24"/>
          <w:vertAlign w:val="superscript"/>
        </w:rPr>
      </w:pPr>
      <w:r w:rsidRPr="005214F7">
        <w:rPr>
          <w:rFonts w:ascii="Times New Roman" w:eastAsia="Malgun Gothic" w:hAnsi="Times New Roman" w:cs="Times New Roman"/>
          <w:sz w:val="22"/>
        </w:rPr>
        <w:t xml:space="preserve">Note: </w:t>
      </w:r>
      <w:r w:rsidRPr="005214F7">
        <w:rPr>
          <w:rFonts w:ascii="Times New Roman" w:eastAsia="Malgun Gothic" w:hAnsi="Times New Roman" w:cs="Times New Roman"/>
          <w:i/>
          <w:iCs/>
          <w:kern w:val="0"/>
          <w:sz w:val="22"/>
        </w:rPr>
        <w:t>P=0.181</w:t>
      </w:r>
      <w:r w:rsidRPr="005214F7">
        <w:rPr>
          <w:rFonts w:ascii="Times New Roman" w:eastAsia="Malgun Gothic" w:hAnsi="Times New Roman" w:cs="Times New Roman"/>
          <w:kern w:val="0"/>
          <w:sz w:val="22"/>
        </w:rPr>
        <w:t xml:space="preserve"> for the overall interaction between obesity and </w:t>
      </w: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r w:rsidRPr="005214F7">
        <w:rPr>
          <w:rFonts w:ascii="Times New Roman" w:eastAsia="Malgun Gothic" w:hAnsi="Times New Roman" w:cs="Times New Roman"/>
          <w:kern w:val="0"/>
          <w:sz w:val="22"/>
        </w:rPr>
        <w:t xml:space="preserve"> for incident h</w:t>
      </w:r>
      <w:r w:rsidRPr="005214F7">
        <w:rPr>
          <w:rFonts w:ascii="Times New Roman" w:eastAsia="GulimChe" w:hAnsi="Times New Roman" w:cs="Times New Roman"/>
          <w:sz w:val="22"/>
        </w:rPr>
        <w:t>epatic steatosis</w:t>
      </w:r>
      <w:r w:rsidRPr="005214F7">
        <w:rPr>
          <w:rFonts w:ascii="Times New Roman" w:eastAsia="Gulim" w:hAnsi="Times New Roman" w:cs="Times New Roman"/>
          <w:kern w:val="0"/>
          <w:sz w:val="22"/>
        </w:rPr>
        <w:t xml:space="preserve"> </w:t>
      </w:r>
      <w:r w:rsidRPr="005214F7">
        <w:rPr>
          <w:rFonts w:ascii="Times New Roman" w:eastAsia="GulimChe" w:hAnsi="Times New Roman" w:cs="Times New Roman"/>
          <w:sz w:val="22"/>
        </w:rPr>
        <w:t xml:space="preserve">plus high NAFLD fibrosis score </w:t>
      </w:r>
      <w:r w:rsidRPr="005214F7">
        <w:rPr>
          <w:rFonts w:ascii="Times New Roman" w:eastAsia="Malgun Gothic" w:hAnsi="Times New Roman" w:cs="Times New Roman"/>
          <w:kern w:val="0"/>
          <w:sz w:val="22"/>
        </w:rPr>
        <w:t>(</w:t>
      </w:r>
      <w:r w:rsidRPr="005214F7">
        <w:rPr>
          <w:rFonts w:ascii="Times New Roman" w:eastAsia="Batang" w:hAnsi="Times New Roman" w:cs="Times New Roman"/>
          <w:sz w:val="22"/>
        </w:rPr>
        <w:t>model 1</w:t>
      </w:r>
      <w:r w:rsidRPr="005214F7">
        <w:rPr>
          <w:rFonts w:ascii="Times New Roman" w:eastAsia="Malgun Gothic" w:hAnsi="Times New Roman" w:cs="Times New Roman"/>
          <w:sz w:val="22"/>
        </w:rPr>
        <w:t>).</w:t>
      </w:r>
    </w:p>
    <w:p w14:paraId="5FC270D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roofErr w:type="spellStart"/>
      <w:proofErr w:type="gramStart"/>
      <w:r w:rsidRPr="005214F7">
        <w:rPr>
          <w:rFonts w:ascii="Times New Roman" w:eastAsia="Batang" w:hAnsi="Times New Roman" w:cs="Times New Roman"/>
          <w:sz w:val="22"/>
          <w:szCs w:val="24"/>
          <w:vertAlign w:val="superscript"/>
        </w:rPr>
        <w:t>a</w:t>
      </w:r>
      <w:proofErr w:type="spellEnd"/>
      <w:proofErr w:type="gramEnd"/>
      <w:r w:rsidRPr="005214F7">
        <w:rPr>
          <w:rFonts w:ascii="Times New Roman" w:eastAsia="Batang" w:hAnsi="Times New Roman" w:cs="Times New Roman"/>
          <w:kern w:val="0"/>
          <w:sz w:val="22"/>
          <w:vertAlign w:val="superscript"/>
        </w:rPr>
        <w:t xml:space="preserve"> </w:t>
      </w:r>
      <w:r w:rsidRPr="005214F7">
        <w:rPr>
          <w:rFonts w:ascii="Times New Roman" w:eastAsia="Batang" w:hAnsi="Times New Roman" w:cs="Times New Roman"/>
          <w:kern w:val="0"/>
          <w:sz w:val="22"/>
        </w:rPr>
        <w:t xml:space="preserve">Estimated from parametric proportional hazard models. Multivariable model was adjusted for age, sex, center, year of screening exam, education level, body mass index, smoking status, physical activity, alcohol consumption, </w:t>
      </w:r>
      <w:r w:rsidRPr="005214F7">
        <w:rPr>
          <w:rFonts w:ascii="Times New Roman" w:eastAsia="Malgun Gothic" w:hAnsi="Times New Roman" w:cs="Times New Roman"/>
          <w:kern w:val="0"/>
          <w:sz w:val="22"/>
        </w:rPr>
        <w:t xml:space="preserve">total energy intake, </w:t>
      </w:r>
      <w:r w:rsidRPr="005214F7">
        <w:rPr>
          <w:rFonts w:ascii="Times New Roman" w:eastAsia="Batang" w:hAnsi="Times New Roman" w:cs="Times New Roman"/>
          <w:kern w:val="0"/>
          <w:sz w:val="22"/>
        </w:rPr>
        <w:t>diabetes, hypertension, and history of cardiovascular disease</w:t>
      </w:r>
    </w:p>
    <w:p w14:paraId="4170235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Abbreviations: NAFLD, nonalcoholic fatty liver disease; </w:t>
      </w:r>
      <w:r w:rsidRPr="005214F7">
        <w:rPr>
          <w:rFonts w:ascii="Times New Roman" w:eastAsia="Batang" w:hAnsi="Times New Roman" w:cs="Times New Roman"/>
          <w:sz w:val="22"/>
          <w:szCs w:val="24"/>
        </w:rPr>
        <w:t xml:space="preserve">FIB-4, Fibrosis-4 index; </w:t>
      </w:r>
      <w:r w:rsidRPr="005214F7">
        <w:rPr>
          <w:rFonts w:ascii="Times New Roman" w:eastAsia="Batang" w:hAnsi="Times New Roman" w:cs="Times New Roman"/>
          <w:kern w:val="0"/>
          <w:sz w:val="22"/>
        </w:rPr>
        <w:t>CES-D, Center for Epidemiologic Studies-Depression; CI, confidence interval; HR, hazard ratio</w:t>
      </w:r>
    </w:p>
    <w:p w14:paraId="06090A77" w14:textId="77777777" w:rsidR="005214F7" w:rsidRPr="005214F7" w:rsidRDefault="005214F7" w:rsidP="005214F7">
      <w:pPr>
        <w:wordWrap/>
        <w:spacing w:after="0" w:line="240" w:lineRule="auto"/>
        <w:rPr>
          <w:rFonts w:ascii="Times New Roman" w:eastAsia="Malgun Gothic" w:hAnsi="Times New Roman" w:cs="Times New Roman"/>
        </w:rPr>
      </w:pPr>
    </w:p>
    <w:p w14:paraId="23E337BF"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r w:rsidRPr="005214F7">
        <w:rPr>
          <w:rFonts w:ascii="Times New Roman" w:eastAsia="Malgun Gothic" w:hAnsi="Times New Roman" w:cs="Times New Roman"/>
        </w:rPr>
        <w:br w:type="page"/>
      </w:r>
    </w:p>
    <w:p w14:paraId="5EDE5CEC" w14:textId="77777777" w:rsidR="005214F7" w:rsidRPr="005214F7" w:rsidRDefault="005214F7" w:rsidP="005214F7">
      <w:pPr>
        <w:wordWrap/>
        <w:spacing w:after="0" w:line="240" w:lineRule="auto"/>
        <w:rPr>
          <w:rFonts w:ascii="Times New Roman" w:eastAsia="Batang" w:hAnsi="Times New Roman" w:cs="Times New Roman"/>
          <w:b/>
          <w:kern w:val="0"/>
          <w:sz w:val="22"/>
        </w:rPr>
      </w:pPr>
      <w:r w:rsidRPr="005214F7">
        <w:rPr>
          <w:rFonts w:ascii="Times New Roman" w:eastAsia="Batang" w:hAnsi="Times New Roman" w:cs="Times New Roman"/>
          <w:b/>
          <w:kern w:val="0"/>
          <w:sz w:val="22"/>
        </w:rPr>
        <w:lastRenderedPageBreak/>
        <w:t xml:space="preserve">Supplementary Table 4. </w:t>
      </w:r>
      <w:r w:rsidRPr="005214F7">
        <w:rPr>
          <w:rFonts w:ascii="Times New Roman" w:eastAsia="Batang" w:hAnsi="Times New Roman" w:cs="Times New Roman"/>
          <w:kern w:val="0"/>
          <w:sz w:val="22"/>
        </w:rPr>
        <w:t xml:space="preserve">Risk of incident hepatic steatosis or incident hepatic steatosis plus high probability of advanced fibrosis based on FIB-4 according to CES-D score category in all, non-obese and obese individuals after excluding 75,819 subjects with binge </w:t>
      </w:r>
      <w:proofErr w:type="spellStart"/>
      <w:r w:rsidRPr="005214F7">
        <w:rPr>
          <w:rFonts w:ascii="Times New Roman" w:eastAsia="Batang" w:hAnsi="Times New Roman" w:cs="Times New Roman"/>
          <w:kern w:val="0"/>
          <w:sz w:val="22"/>
        </w:rPr>
        <w:t>drinking</w:t>
      </w:r>
      <w:r w:rsidRPr="005214F7">
        <w:rPr>
          <w:rFonts w:ascii="Times New Roman" w:eastAsia="Batang" w:hAnsi="Times New Roman" w:cs="Times New Roman"/>
          <w:kern w:val="0"/>
          <w:sz w:val="22"/>
          <w:vertAlign w:val="superscript"/>
        </w:rPr>
        <w:t>b</w:t>
      </w:r>
      <w:proofErr w:type="spellEnd"/>
    </w:p>
    <w:p w14:paraId="139FAEF7" w14:textId="77777777" w:rsidR="005214F7" w:rsidRPr="005214F7" w:rsidRDefault="005214F7" w:rsidP="005214F7">
      <w:pPr>
        <w:wordWrap/>
        <w:spacing w:after="0" w:line="240" w:lineRule="auto"/>
        <w:rPr>
          <w:rFonts w:ascii="Times New Roman" w:eastAsia="Batang" w:hAnsi="Times New Roman" w:cs="Times New Roman"/>
          <w:b/>
          <w:kern w:val="0"/>
          <w:sz w:val="22"/>
          <w:vertAlign w:val="superscript"/>
        </w:rPr>
      </w:pP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3518"/>
        <w:gridCol w:w="4575"/>
        <w:gridCol w:w="5606"/>
      </w:tblGrid>
      <w:tr w:rsidR="005214F7" w:rsidRPr="005214F7" w14:paraId="1B8EE45F" w14:textId="77777777" w:rsidTr="00AC465F">
        <w:trPr>
          <w:trHeight w:val="536"/>
        </w:trPr>
        <w:tc>
          <w:tcPr>
            <w:tcW w:w="1284" w:type="pct"/>
            <w:tcBorders>
              <w:top w:val="single" w:sz="12" w:space="0" w:color="auto"/>
              <w:left w:val="nil"/>
              <w:right w:val="nil"/>
            </w:tcBorders>
            <w:vAlign w:val="center"/>
          </w:tcPr>
          <w:p w14:paraId="7007FC6A"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p>
        </w:tc>
        <w:tc>
          <w:tcPr>
            <w:tcW w:w="3716" w:type="pct"/>
            <w:gridSpan w:val="2"/>
            <w:tcBorders>
              <w:top w:val="single" w:sz="12" w:space="0" w:color="auto"/>
              <w:left w:val="nil"/>
              <w:right w:val="nil"/>
            </w:tcBorders>
            <w:vAlign w:val="center"/>
          </w:tcPr>
          <w:p w14:paraId="7D6B61AB"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Multivariable-adjusted </w:t>
            </w:r>
            <w:proofErr w:type="spellStart"/>
            <w:r w:rsidRPr="005214F7">
              <w:rPr>
                <w:rFonts w:ascii="Times New Roman" w:eastAsia="Batang" w:hAnsi="Times New Roman" w:cs="Times New Roman"/>
                <w:kern w:val="0"/>
                <w:sz w:val="22"/>
              </w:rPr>
              <w:t>HR</w:t>
            </w:r>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rPr>
              <w:t xml:space="preserve"> (95% CI)</w:t>
            </w:r>
          </w:p>
        </w:tc>
      </w:tr>
      <w:tr w:rsidR="005214F7" w:rsidRPr="005214F7" w14:paraId="293EC95A" w14:textId="77777777" w:rsidTr="00AC465F">
        <w:trPr>
          <w:trHeight w:val="536"/>
        </w:trPr>
        <w:tc>
          <w:tcPr>
            <w:tcW w:w="1284" w:type="pct"/>
            <w:tcBorders>
              <w:left w:val="nil"/>
              <w:right w:val="nil"/>
            </w:tcBorders>
            <w:vAlign w:val="center"/>
          </w:tcPr>
          <w:p w14:paraId="53DBBEBE"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p>
        </w:tc>
        <w:tc>
          <w:tcPr>
            <w:tcW w:w="1670" w:type="pct"/>
            <w:tcBorders>
              <w:top w:val="single" w:sz="12" w:space="0" w:color="auto"/>
              <w:left w:val="nil"/>
              <w:right w:val="nil"/>
            </w:tcBorders>
            <w:vAlign w:val="center"/>
          </w:tcPr>
          <w:p w14:paraId="30315BA3"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For incident hepatic steatosis</w:t>
            </w:r>
          </w:p>
        </w:tc>
        <w:tc>
          <w:tcPr>
            <w:tcW w:w="2046" w:type="pct"/>
            <w:tcBorders>
              <w:top w:val="single" w:sz="12" w:space="0" w:color="auto"/>
              <w:left w:val="nil"/>
              <w:right w:val="nil"/>
            </w:tcBorders>
          </w:tcPr>
          <w:p w14:paraId="7095432B"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For incident hepatic steatosis plus high probability of advanced fibrosis based on FIB-4</w:t>
            </w:r>
          </w:p>
        </w:tc>
      </w:tr>
      <w:tr w:rsidR="005214F7" w:rsidRPr="005214F7" w14:paraId="1041ABF4" w14:textId="77777777" w:rsidTr="00AC465F">
        <w:trPr>
          <w:trHeight w:val="80"/>
        </w:trPr>
        <w:tc>
          <w:tcPr>
            <w:tcW w:w="1284" w:type="pct"/>
            <w:tcBorders>
              <w:top w:val="single" w:sz="12" w:space="0" w:color="auto"/>
              <w:left w:val="nil"/>
              <w:bottom w:val="nil"/>
              <w:right w:val="nil"/>
            </w:tcBorders>
            <w:vAlign w:val="center"/>
          </w:tcPr>
          <w:p w14:paraId="68BF3791"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Overall (n=66,186)</w:t>
            </w:r>
          </w:p>
        </w:tc>
        <w:tc>
          <w:tcPr>
            <w:tcW w:w="1670" w:type="pct"/>
            <w:tcBorders>
              <w:top w:val="single" w:sz="12" w:space="0" w:color="auto"/>
              <w:left w:val="nil"/>
              <w:bottom w:val="nil"/>
              <w:right w:val="nil"/>
            </w:tcBorders>
          </w:tcPr>
          <w:p w14:paraId="0AC3A68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2046" w:type="pct"/>
            <w:tcBorders>
              <w:top w:val="single" w:sz="12" w:space="0" w:color="auto"/>
              <w:left w:val="nil"/>
              <w:bottom w:val="nil"/>
              <w:right w:val="nil"/>
            </w:tcBorders>
          </w:tcPr>
          <w:p w14:paraId="0ED804ED"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76FDBB8D" w14:textId="77777777" w:rsidTr="00AC465F">
        <w:trPr>
          <w:trHeight w:val="80"/>
        </w:trPr>
        <w:tc>
          <w:tcPr>
            <w:tcW w:w="1284" w:type="pct"/>
            <w:tcBorders>
              <w:top w:val="nil"/>
              <w:left w:val="nil"/>
              <w:bottom w:val="nil"/>
              <w:right w:val="nil"/>
            </w:tcBorders>
            <w:vAlign w:val="center"/>
          </w:tcPr>
          <w:p w14:paraId="426E576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670" w:type="pct"/>
            <w:tcBorders>
              <w:top w:val="nil"/>
              <w:left w:val="nil"/>
              <w:bottom w:val="nil"/>
              <w:right w:val="nil"/>
            </w:tcBorders>
          </w:tcPr>
          <w:p w14:paraId="1E1CDBB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2046" w:type="pct"/>
            <w:tcBorders>
              <w:top w:val="nil"/>
              <w:left w:val="nil"/>
              <w:bottom w:val="nil"/>
              <w:right w:val="nil"/>
            </w:tcBorders>
          </w:tcPr>
          <w:p w14:paraId="5426FE7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6B507A9F" w14:textId="77777777" w:rsidTr="00AC465F">
        <w:trPr>
          <w:trHeight w:val="109"/>
        </w:trPr>
        <w:tc>
          <w:tcPr>
            <w:tcW w:w="1284" w:type="pct"/>
            <w:tcBorders>
              <w:top w:val="nil"/>
              <w:left w:val="nil"/>
              <w:bottom w:val="nil"/>
              <w:right w:val="nil"/>
            </w:tcBorders>
            <w:vAlign w:val="center"/>
          </w:tcPr>
          <w:p w14:paraId="7F110EA0"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670" w:type="pct"/>
            <w:tcBorders>
              <w:top w:val="nil"/>
              <w:left w:val="nil"/>
              <w:bottom w:val="nil"/>
              <w:right w:val="nil"/>
            </w:tcBorders>
          </w:tcPr>
          <w:p w14:paraId="4C6AFA7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1.04 (0.99-1.09)</w:t>
            </w:r>
          </w:p>
        </w:tc>
        <w:tc>
          <w:tcPr>
            <w:tcW w:w="2046" w:type="pct"/>
            <w:tcBorders>
              <w:top w:val="nil"/>
              <w:left w:val="nil"/>
              <w:bottom w:val="nil"/>
              <w:right w:val="nil"/>
            </w:tcBorders>
          </w:tcPr>
          <w:p w14:paraId="3F16DE0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1.07 (0.48-2.38)</w:t>
            </w:r>
          </w:p>
        </w:tc>
      </w:tr>
      <w:tr w:rsidR="005214F7" w:rsidRPr="005214F7" w14:paraId="5E316025" w14:textId="77777777" w:rsidTr="00AC465F">
        <w:trPr>
          <w:trHeight w:val="80"/>
        </w:trPr>
        <w:tc>
          <w:tcPr>
            <w:tcW w:w="1284" w:type="pct"/>
            <w:tcBorders>
              <w:top w:val="nil"/>
              <w:left w:val="nil"/>
              <w:bottom w:val="nil"/>
              <w:right w:val="nil"/>
            </w:tcBorders>
            <w:vAlign w:val="center"/>
          </w:tcPr>
          <w:p w14:paraId="097D1BE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670" w:type="pct"/>
            <w:tcBorders>
              <w:top w:val="nil"/>
              <w:left w:val="nil"/>
              <w:bottom w:val="nil"/>
              <w:right w:val="nil"/>
            </w:tcBorders>
          </w:tcPr>
          <w:p w14:paraId="1FA517C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1.04 (0.98-1.11)</w:t>
            </w:r>
          </w:p>
        </w:tc>
        <w:tc>
          <w:tcPr>
            <w:tcW w:w="2046" w:type="pct"/>
            <w:tcBorders>
              <w:top w:val="nil"/>
              <w:left w:val="nil"/>
              <w:bottom w:val="nil"/>
              <w:right w:val="nil"/>
            </w:tcBorders>
          </w:tcPr>
          <w:p w14:paraId="1B8F295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2.42 (0.95-6.18)</w:t>
            </w:r>
          </w:p>
        </w:tc>
      </w:tr>
      <w:tr w:rsidR="005214F7" w:rsidRPr="005214F7" w14:paraId="7B4BC01F" w14:textId="77777777" w:rsidTr="00AC465F">
        <w:trPr>
          <w:trHeight w:val="80"/>
        </w:trPr>
        <w:tc>
          <w:tcPr>
            <w:tcW w:w="1284" w:type="pct"/>
            <w:tcBorders>
              <w:top w:val="nil"/>
              <w:left w:val="nil"/>
              <w:bottom w:val="nil"/>
              <w:right w:val="nil"/>
            </w:tcBorders>
            <w:vAlign w:val="center"/>
          </w:tcPr>
          <w:p w14:paraId="2742431C"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670" w:type="pct"/>
            <w:tcBorders>
              <w:top w:val="nil"/>
              <w:left w:val="nil"/>
              <w:bottom w:val="nil"/>
              <w:right w:val="nil"/>
            </w:tcBorders>
          </w:tcPr>
          <w:p w14:paraId="3415509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0.088</w:t>
            </w:r>
          </w:p>
        </w:tc>
        <w:tc>
          <w:tcPr>
            <w:tcW w:w="2046" w:type="pct"/>
            <w:tcBorders>
              <w:top w:val="nil"/>
              <w:left w:val="nil"/>
              <w:bottom w:val="nil"/>
              <w:right w:val="nil"/>
            </w:tcBorders>
          </w:tcPr>
          <w:p w14:paraId="30C11B94"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0.134</w:t>
            </w:r>
          </w:p>
        </w:tc>
      </w:tr>
      <w:tr w:rsidR="005214F7" w:rsidRPr="005214F7" w14:paraId="0D875154" w14:textId="77777777" w:rsidTr="00AC465F">
        <w:trPr>
          <w:trHeight w:val="80"/>
        </w:trPr>
        <w:tc>
          <w:tcPr>
            <w:tcW w:w="1284" w:type="pct"/>
            <w:tcBorders>
              <w:top w:val="nil"/>
              <w:left w:val="nil"/>
              <w:bottom w:val="nil"/>
              <w:right w:val="nil"/>
            </w:tcBorders>
            <w:vAlign w:val="center"/>
          </w:tcPr>
          <w:p w14:paraId="241670C8"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szCs w:val="24"/>
              </w:rPr>
              <w:t>Non-obese (n=60,895)</w:t>
            </w:r>
          </w:p>
        </w:tc>
        <w:tc>
          <w:tcPr>
            <w:tcW w:w="1670" w:type="pct"/>
            <w:tcBorders>
              <w:top w:val="nil"/>
              <w:left w:val="nil"/>
              <w:bottom w:val="nil"/>
              <w:right w:val="nil"/>
            </w:tcBorders>
          </w:tcPr>
          <w:p w14:paraId="0BF1648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2046" w:type="pct"/>
            <w:tcBorders>
              <w:top w:val="nil"/>
              <w:left w:val="nil"/>
              <w:bottom w:val="nil"/>
              <w:right w:val="nil"/>
            </w:tcBorders>
          </w:tcPr>
          <w:p w14:paraId="46AA478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3FFEB8DE" w14:textId="77777777" w:rsidTr="00AC465F">
        <w:trPr>
          <w:trHeight w:val="80"/>
        </w:trPr>
        <w:tc>
          <w:tcPr>
            <w:tcW w:w="1284" w:type="pct"/>
            <w:tcBorders>
              <w:top w:val="nil"/>
              <w:left w:val="nil"/>
              <w:bottom w:val="nil"/>
              <w:right w:val="nil"/>
            </w:tcBorders>
            <w:vAlign w:val="center"/>
          </w:tcPr>
          <w:p w14:paraId="1B47AEFA"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670" w:type="pct"/>
            <w:tcBorders>
              <w:top w:val="nil"/>
              <w:left w:val="nil"/>
              <w:bottom w:val="nil"/>
              <w:right w:val="nil"/>
            </w:tcBorders>
          </w:tcPr>
          <w:p w14:paraId="28106DC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2046" w:type="pct"/>
            <w:tcBorders>
              <w:top w:val="nil"/>
              <w:left w:val="nil"/>
              <w:bottom w:val="nil"/>
              <w:right w:val="nil"/>
            </w:tcBorders>
          </w:tcPr>
          <w:p w14:paraId="19507E0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05BD4B79" w14:textId="77777777" w:rsidTr="00AC465F">
        <w:trPr>
          <w:trHeight w:val="80"/>
        </w:trPr>
        <w:tc>
          <w:tcPr>
            <w:tcW w:w="1284" w:type="pct"/>
            <w:tcBorders>
              <w:top w:val="nil"/>
              <w:left w:val="nil"/>
              <w:bottom w:val="nil"/>
              <w:right w:val="nil"/>
            </w:tcBorders>
            <w:vAlign w:val="center"/>
          </w:tcPr>
          <w:p w14:paraId="2A06E19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670" w:type="pct"/>
            <w:tcBorders>
              <w:top w:val="nil"/>
              <w:left w:val="nil"/>
              <w:bottom w:val="nil"/>
              <w:right w:val="nil"/>
            </w:tcBorders>
          </w:tcPr>
          <w:p w14:paraId="6508EF2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1.02 (0.97-1.07)</w:t>
            </w:r>
          </w:p>
        </w:tc>
        <w:tc>
          <w:tcPr>
            <w:tcW w:w="2046" w:type="pct"/>
            <w:tcBorders>
              <w:top w:val="nil"/>
              <w:left w:val="nil"/>
              <w:bottom w:val="nil"/>
              <w:right w:val="nil"/>
            </w:tcBorders>
          </w:tcPr>
          <w:p w14:paraId="22CBF68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1.04 (0.43-2.55)</w:t>
            </w:r>
          </w:p>
        </w:tc>
      </w:tr>
      <w:tr w:rsidR="005214F7" w:rsidRPr="005214F7" w14:paraId="67FD831D" w14:textId="77777777" w:rsidTr="00AC465F">
        <w:trPr>
          <w:trHeight w:val="87"/>
        </w:trPr>
        <w:tc>
          <w:tcPr>
            <w:tcW w:w="1284" w:type="pct"/>
            <w:tcBorders>
              <w:top w:val="nil"/>
              <w:left w:val="nil"/>
              <w:bottom w:val="nil"/>
              <w:right w:val="nil"/>
            </w:tcBorders>
            <w:vAlign w:val="center"/>
          </w:tcPr>
          <w:p w14:paraId="4A051DC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670" w:type="pct"/>
            <w:tcBorders>
              <w:top w:val="nil"/>
              <w:left w:val="nil"/>
              <w:bottom w:val="nil"/>
              <w:right w:val="nil"/>
            </w:tcBorders>
          </w:tcPr>
          <w:p w14:paraId="415507D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(0.92-1.07)</w:t>
            </w:r>
          </w:p>
        </w:tc>
        <w:tc>
          <w:tcPr>
            <w:tcW w:w="2046" w:type="pct"/>
            <w:tcBorders>
              <w:top w:val="nil"/>
              <w:left w:val="nil"/>
              <w:bottom w:val="nil"/>
              <w:right w:val="nil"/>
            </w:tcBorders>
          </w:tcPr>
          <w:p w14:paraId="761A3F5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1.37 (0.39-4.76)</w:t>
            </w:r>
          </w:p>
        </w:tc>
      </w:tr>
      <w:tr w:rsidR="005214F7" w:rsidRPr="005214F7" w14:paraId="261CDB1B" w14:textId="77777777" w:rsidTr="00AC465F">
        <w:trPr>
          <w:trHeight w:val="80"/>
        </w:trPr>
        <w:tc>
          <w:tcPr>
            <w:tcW w:w="1284" w:type="pct"/>
            <w:tcBorders>
              <w:top w:val="nil"/>
              <w:left w:val="nil"/>
              <w:bottom w:val="nil"/>
              <w:right w:val="nil"/>
            </w:tcBorders>
            <w:vAlign w:val="center"/>
          </w:tcPr>
          <w:p w14:paraId="039BCF86"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670" w:type="pct"/>
            <w:tcBorders>
              <w:top w:val="nil"/>
              <w:left w:val="nil"/>
              <w:bottom w:val="nil"/>
              <w:right w:val="nil"/>
            </w:tcBorders>
          </w:tcPr>
          <w:p w14:paraId="0B74EEF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0.823</w:t>
            </w:r>
          </w:p>
        </w:tc>
        <w:tc>
          <w:tcPr>
            <w:tcW w:w="2046" w:type="pct"/>
            <w:tcBorders>
              <w:top w:val="nil"/>
              <w:left w:val="nil"/>
              <w:bottom w:val="nil"/>
              <w:right w:val="nil"/>
            </w:tcBorders>
          </w:tcPr>
          <w:p w14:paraId="1FFF744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0.676</w:t>
            </w:r>
          </w:p>
        </w:tc>
      </w:tr>
      <w:tr w:rsidR="005214F7" w:rsidRPr="005214F7" w14:paraId="53E1B5F9" w14:textId="77777777" w:rsidTr="00AC465F">
        <w:trPr>
          <w:trHeight w:val="80"/>
        </w:trPr>
        <w:tc>
          <w:tcPr>
            <w:tcW w:w="1284" w:type="pct"/>
            <w:tcBorders>
              <w:top w:val="nil"/>
              <w:left w:val="nil"/>
              <w:bottom w:val="nil"/>
              <w:right w:val="nil"/>
            </w:tcBorders>
            <w:vAlign w:val="center"/>
          </w:tcPr>
          <w:p w14:paraId="3C0E5255"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Obese </w:t>
            </w:r>
            <w:r w:rsidRPr="005214F7">
              <w:rPr>
                <w:rFonts w:ascii="Times New Roman" w:eastAsia="Gulim" w:hAnsi="Times New Roman" w:cs="Times New Roman"/>
                <w:kern w:val="0"/>
                <w:sz w:val="22"/>
                <w:szCs w:val="24"/>
              </w:rPr>
              <w:t>(n=5,291)</w:t>
            </w:r>
          </w:p>
        </w:tc>
        <w:tc>
          <w:tcPr>
            <w:tcW w:w="1670" w:type="pct"/>
            <w:tcBorders>
              <w:top w:val="nil"/>
              <w:left w:val="nil"/>
              <w:bottom w:val="nil"/>
              <w:right w:val="nil"/>
            </w:tcBorders>
          </w:tcPr>
          <w:p w14:paraId="0C79513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2046" w:type="pct"/>
            <w:tcBorders>
              <w:top w:val="nil"/>
              <w:left w:val="nil"/>
              <w:bottom w:val="nil"/>
              <w:right w:val="nil"/>
            </w:tcBorders>
          </w:tcPr>
          <w:p w14:paraId="252D3F4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5C139A51" w14:textId="77777777" w:rsidTr="00AC465F">
        <w:trPr>
          <w:trHeight w:val="80"/>
        </w:trPr>
        <w:tc>
          <w:tcPr>
            <w:tcW w:w="1284" w:type="pct"/>
            <w:tcBorders>
              <w:top w:val="nil"/>
              <w:left w:val="nil"/>
              <w:bottom w:val="nil"/>
              <w:right w:val="nil"/>
            </w:tcBorders>
            <w:vAlign w:val="center"/>
          </w:tcPr>
          <w:p w14:paraId="150F0539"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670" w:type="pct"/>
            <w:tcBorders>
              <w:top w:val="nil"/>
              <w:left w:val="nil"/>
              <w:bottom w:val="nil"/>
              <w:right w:val="nil"/>
            </w:tcBorders>
          </w:tcPr>
          <w:p w14:paraId="7C48278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2046" w:type="pct"/>
            <w:tcBorders>
              <w:top w:val="nil"/>
              <w:left w:val="nil"/>
              <w:bottom w:val="nil"/>
              <w:right w:val="nil"/>
            </w:tcBorders>
          </w:tcPr>
          <w:p w14:paraId="772185B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7DE88D58" w14:textId="77777777" w:rsidTr="00AC465F">
        <w:trPr>
          <w:trHeight w:val="70"/>
        </w:trPr>
        <w:tc>
          <w:tcPr>
            <w:tcW w:w="1284" w:type="pct"/>
            <w:tcBorders>
              <w:top w:val="nil"/>
              <w:left w:val="nil"/>
              <w:bottom w:val="nil"/>
              <w:right w:val="nil"/>
            </w:tcBorders>
            <w:vAlign w:val="center"/>
          </w:tcPr>
          <w:p w14:paraId="7713F15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670" w:type="pct"/>
            <w:tcBorders>
              <w:top w:val="nil"/>
              <w:left w:val="nil"/>
              <w:bottom w:val="nil"/>
              <w:right w:val="nil"/>
            </w:tcBorders>
          </w:tcPr>
          <w:p w14:paraId="531F51C1"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1.08 (0.98-1.19)</w:t>
            </w:r>
          </w:p>
        </w:tc>
        <w:tc>
          <w:tcPr>
            <w:tcW w:w="2046" w:type="pct"/>
            <w:tcBorders>
              <w:top w:val="nil"/>
              <w:left w:val="nil"/>
              <w:bottom w:val="nil"/>
              <w:right w:val="nil"/>
            </w:tcBorders>
          </w:tcPr>
          <w:p w14:paraId="7390325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1.27 (0.21-7.72)</w:t>
            </w:r>
          </w:p>
        </w:tc>
      </w:tr>
      <w:tr w:rsidR="005214F7" w:rsidRPr="005214F7" w14:paraId="06CB43F2" w14:textId="77777777" w:rsidTr="00AC465F">
        <w:trPr>
          <w:trHeight w:val="80"/>
        </w:trPr>
        <w:tc>
          <w:tcPr>
            <w:tcW w:w="1284" w:type="pct"/>
            <w:tcBorders>
              <w:top w:val="nil"/>
              <w:left w:val="nil"/>
              <w:bottom w:val="nil"/>
              <w:right w:val="nil"/>
            </w:tcBorders>
            <w:vAlign w:val="center"/>
          </w:tcPr>
          <w:p w14:paraId="5D83637A"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670" w:type="pct"/>
            <w:tcBorders>
              <w:top w:val="nil"/>
              <w:left w:val="nil"/>
              <w:bottom w:val="nil"/>
              <w:right w:val="nil"/>
            </w:tcBorders>
          </w:tcPr>
          <w:p w14:paraId="148C189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1.27 (1.12-1.45)</w:t>
            </w:r>
          </w:p>
        </w:tc>
        <w:tc>
          <w:tcPr>
            <w:tcW w:w="2046" w:type="pct"/>
            <w:tcBorders>
              <w:top w:val="nil"/>
              <w:left w:val="nil"/>
              <w:bottom w:val="nil"/>
              <w:right w:val="nil"/>
            </w:tcBorders>
          </w:tcPr>
          <w:p w14:paraId="5D970C9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8.37 (1.64-42.86)</w:t>
            </w:r>
          </w:p>
        </w:tc>
      </w:tr>
      <w:tr w:rsidR="005214F7" w:rsidRPr="005214F7" w14:paraId="6799CC03" w14:textId="77777777" w:rsidTr="00AC465F">
        <w:trPr>
          <w:trHeight w:val="80"/>
        </w:trPr>
        <w:tc>
          <w:tcPr>
            <w:tcW w:w="1284" w:type="pct"/>
            <w:tcBorders>
              <w:top w:val="nil"/>
              <w:left w:val="nil"/>
              <w:bottom w:val="nil"/>
              <w:right w:val="nil"/>
            </w:tcBorders>
            <w:vAlign w:val="center"/>
          </w:tcPr>
          <w:p w14:paraId="3EFA3FC7"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670" w:type="pct"/>
            <w:tcBorders>
              <w:top w:val="nil"/>
              <w:left w:val="nil"/>
              <w:bottom w:val="nil"/>
              <w:right w:val="nil"/>
            </w:tcBorders>
          </w:tcPr>
          <w:p w14:paraId="216D9D3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&lt;0.001</w:t>
            </w:r>
          </w:p>
        </w:tc>
        <w:tc>
          <w:tcPr>
            <w:tcW w:w="2046" w:type="pct"/>
            <w:tcBorders>
              <w:top w:val="nil"/>
              <w:left w:val="nil"/>
              <w:bottom w:val="nil"/>
              <w:right w:val="nil"/>
            </w:tcBorders>
          </w:tcPr>
          <w:p w14:paraId="053544B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0.026</w:t>
            </w:r>
          </w:p>
        </w:tc>
      </w:tr>
      <w:tr w:rsidR="005214F7" w:rsidRPr="005214F7" w14:paraId="4BB8BF9B" w14:textId="77777777" w:rsidTr="00AC465F">
        <w:trPr>
          <w:trHeight w:val="80"/>
        </w:trPr>
        <w:tc>
          <w:tcPr>
            <w:tcW w:w="1284" w:type="pct"/>
            <w:tcBorders>
              <w:top w:val="nil"/>
              <w:left w:val="nil"/>
              <w:bottom w:val="single" w:sz="12" w:space="0" w:color="auto"/>
              <w:right w:val="nil"/>
            </w:tcBorders>
            <w:vAlign w:val="center"/>
          </w:tcPr>
          <w:p w14:paraId="12347D63" w14:textId="77777777" w:rsidR="005214F7" w:rsidRPr="005214F7" w:rsidRDefault="005214F7" w:rsidP="005214F7">
            <w:pPr>
              <w:widowControl/>
              <w:wordWrap/>
              <w:autoSpaceDE/>
              <w:spacing w:after="0" w:line="240" w:lineRule="auto"/>
              <w:rPr>
                <w:rFonts w:ascii="Times New Roman" w:eastAsia="Gulim" w:hAnsi="Times New Roman" w:cs="Times New Roman"/>
                <w:i/>
                <w:kern w:val="0"/>
                <w:sz w:val="22"/>
                <w:szCs w:val="24"/>
              </w:rPr>
            </w:pPr>
            <w:r w:rsidRPr="005214F7">
              <w:rPr>
                <w:rFonts w:ascii="Times New Roman" w:eastAsia="Gulim" w:hAnsi="Times New Roman" w:cs="Times New Roman"/>
                <w:i/>
                <w:kern w:val="0"/>
                <w:sz w:val="22"/>
                <w:szCs w:val="24"/>
              </w:rPr>
              <w:t>P for interaction</w:t>
            </w:r>
          </w:p>
        </w:tc>
        <w:tc>
          <w:tcPr>
            <w:tcW w:w="1670" w:type="pct"/>
            <w:tcBorders>
              <w:top w:val="nil"/>
              <w:left w:val="nil"/>
              <w:bottom w:val="single" w:sz="12" w:space="0" w:color="auto"/>
              <w:right w:val="nil"/>
            </w:tcBorders>
          </w:tcPr>
          <w:p w14:paraId="02BB00D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0.005</w:t>
            </w:r>
          </w:p>
        </w:tc>
        <w:tc>
          <w:tcPr>
            <w:tcW w:w="2046" w:type="pct"/>
            <w:tcBorders>
              <w:top w:val="nil"/>
              <w:left w:val="nil"/>
              <w:bottom w:val="single" w:sz="12" w:space="0" w:color="auto"/>
              <w:right w:val="nil"/>
            </w:tcBorders>
          </w:tcPr>
          <w:p w14:paraId="5B1B91E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0.194</w:t>
            </w:r>
          </w:p>
        </w:tc>
      </w:tr>
    </w:tbl>
    <w:p w14:paraId="099B7DB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roofErr w:type="spellStart"/>
      <w:proofErr w:type="gramStart"/>
      <w:r w:rsidRPr="005214F7">
        <w:rPr>
          <w:rFonts w:ascii="Times New Roman" w:eastAsia="Batang" w:hAnsi="Times New Roman" w:cs="Times New Roman"/>
          <w:sz w:val="22"/>
          <w:szCs w:val="24"/>
          <w:vertAlign w:val="superscript"/>
        </w:rPr>
        <w:t>a</w:t>
      </w:r>
      <w:proofErr w:type="spellEnd"/>
      <w:proofErr w:type="gramEnd"/>
      <w:r w:rsidRPr="005214F7">
        <w:rPr>
          <w:rFonts w:ascii="Times New Roman" w:eastAsia="Batang" w:hAnsi="Times New Roman" w:cs="Times New Roman"/>
          <w:kern w:val="0"/>
          <w:sz w:val="22"/>
          <w:vertAlign w:val="superscript"/>
        </w:rPr>
        <w:t xml:space="preserve"> </w:t>
      </w:r>
      <w:r w:rsidRPr="005214F7">
        <w:rPr>
          <w:rFonts w:ascii="Times New Roman" w:eastAsia="Batang" w:hAnsi="Times New Roman" w:cs="Times New Roman"/>
          <w:kern w:val="0"/>
          <w:sz w:val="22"/>
        </w:rPr>
        <w:t xml:space="preserve">Estimated from parametric proportional hazard models. Multivariable model was adjusted for age, sex, center, year of screening exam, education level, body mass index, smoking status, physical activity, alcohol consumption, </w:t>
      </w:r>
      <w:r w:rsidRPr="005214F7">
        <w:rPr>
          <w:rFonts w:ascii="Times New Roman" w:eastAsia="Malgun Gothic" w:hAnsi="Times New Roman" w:cs="Times New Roman"/>
          <w:kern w:val="0"/>
          <w:sz w:val="22"/>
        </w:rPr>
        <w:t xml:space="preserve">total energy intake, </w:t>
      </w:r>
      <w:r w:rsidRPr="005214F7">
        <w:rPr>
          <w:rFonts w:ascii="Times New Roman" w:eastAsia="Batang" w:hAnsi="Times New Roman" w:cs="Times New Roman"/>
          <w:kern w:val="0"/>
          <w:sz w:val="22"/>
        </w:rPr>
        <w:t>diabetes, hypertension, and history of cardiovascular disease</w:t>
      </w:r>
    </w:p>
    <w:p w14:paraId="2D33B31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vertAlign w:val="superscript"/>
        </w:rPr>
        <w:t>b</w:t>
      </w:r>
      <w:r w:rsidRPr="005214F7">
        <w:rPr>
          <w:rFonts w:ascii="Times New Roman" w:eastAsia="Batang" w:hAnsi="Times New Roman" w:cs="Times New Roman"/>
          <w:kern w:val="0"/>
          <w:sz w:val="22"/>
        </w:rPr>
        <w:t xml:space="preserve"> Binge drinking was defined by any response other than “never” to the question “How often do you have 6 or more drinks per occasion?”</w:t>
      </w:r>
    </w:p>
    <w:p w14:paraId="336A8E1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Abbreviations: </w:t>
      </w:r>
      <w:r w:rsidRPr="005214F7">
        <w:rPr>
          <w:rFonts w:ascii="Times New Roman" w:eastAsia="Batang" w:hAnsi="Times New Roman" w:cs="Times New Roman"/>
          <w:sz w:val="22"/>
          <w:szCs w:val="24"/>
        </w:rPr>
        <w:t xml:space="preserve">FIB-4, Fibrosis-4 index; </w:t>
      </w:r>
      <w:r w:rsidRPr="005214F7">
        <w:rPr>
          <w:rFonts w:ascii="Times New Roman" w:eastAsia="Batang" w:hAnsi="Times New Roman" w:cs="Times New Roman"/>
          <w:kern w:val="0"/>
          <w:sz w:val="22"/>
        </w:rPr>
        <w:t>NAFLD, nonalcoholic fatty liver disease; CES-D, Center for Epidemiologic Studies-Depression; CI, confidence interval; HR, hazard ratio</w:t>
      </w:r>
    </w:p>
    <w:p w14:paraId="19D9D130" w14:textId="77777777" w:rsidR="005214F7" w:rsidRPr="005214F7" w:rsidRDefault="005214F7" w:rsidP="005214F7">
      <w:pPr>
        <w:widowControl/>
        <w:wordWrap/>
        <w:autoSpaceDE/>
        <w:autoSpaceDN/>
        <w:spacing w:after="160" w:line="259" w:lineRule="auto"/>
        <w:rPr>
          <w:rFonts w:ascii="Times New Roman" w:eastAsia="Malgun Gothic" w:hAnsi="Times New Roman" w:cs="Times New Roman"/>
        </w:rPr>
      </w:pPr>
      <w:r w:rsidRPr="005214F7">
        <w:rPr>
          <w:rFonts w:ascii="Times New Roman" w:eastAsia="Malgun Gothic" w:hAnsi="Times New Roman" w:cs="Times New Roman"/>
        </w:rPr>
        <w:br w:type="page"/>
      </w:r>
    </w:p>
    <w:p w14:paraId="543AE731" w14:textId="77777777" w:rsidR="005214F7" w:rsidRPr="005214F7" w:rsidRDefault="005214F7" w:rsidP="005214F7">
      <w:pPr>
        <w:wordWrap/>
        <w:spacing w:after="0" w:line="240" w:lineRule="auto"/>
        <w:rPr>
          <w:rFonts w:ascii="Times New Roman" w:eastAsia="Batang" w:hAnsi="Times New Roman" w:cs="Times New Roman"/>
          <w:b/>
          <w:kern w:val="0"/>
          <w:sz w:val="22"/>
        </w:rPr>
      </w:pPr>
      <w:r w:rsidRPr="005214F7">
        <w:rPr>
          <w:rFonts w:ascii="Times New Roman" w:eastAsia="Batang" w:hAnsi="Times New Roman" w:cs="Times New Roman"/>
          <w:b/>
          <w:kern w:val="0"/>
          <w:sz w:val="22"/>
        </w:rPr>
        <w:lastRenderedPageBreak/>
        <w:t xml:space="preserve">Supplementary Table 5. </w:t>
      </w:r>
      <w:r w:rsidRPr="005214F7">
        <w:rPr>
          <w:rFonts w:ascii="Times New Roman" w:eastAsia="Batang" w:hAnsi="Times New Roman" w:cs="Times New Roman"/>
          <w:kern w:val="0"/>
          <w:sz w:val="22"/>
        </w:rPr>
        <w:t>Risk of incident hepatic steatosis or incident hepatic steatosis plus high probability of advanced fibrosis based on FIB-4 according to CES-D score category in all, non-obese and obese individuals after further excluding 3,230 subjects taking medication associated with hepatic steatosis or psychiatric mediation during follow-up</w:t>
      </w:r>
    </w:p>
    <w:p w14:paraId="72C42AF3" w14:textId="77777777" w:rsidR="005214F7" w:rsidRPr="005214F7" w:rsidRDefault="005214F7" w:rsidP="005214F7">
      <w:pPr>
        <w:wordWrap/>
        <w:spacing w:after="0" w:line="240" w:lineRule="auto"/>
        <w:rPr>
          <w:rFonts w:ascii="Times New Roman" w:eastAsia="Batang" w:hAnsi="Times New Roman" w:cs="Times New Roman"/>
          <w:kern w:val="0"/>
          <w:sz w:val="22"/>
          <w:vertAlign w:val="superscript"/>
        </w:rPr>
      </w:pPr>
    </w:p>
    <w:tbl>
      <w:tblPr>
        <w:tblpPr w:leftFromText="142" w:rightFromText="142" w:bottomFromText="200" w:vertAnchor="text" w:horzAnchor="margin" w:tblpY="87"/>
        <w:tblW w:w="5000" w:type="pct"/>
        <w:tblBorders>
          <w:top w:val="single" w:sz="12" w:space="0" w:color="auto"/>
          <w:bottom w:val="single" w:sz="12" w:space="0" w:color="auto"/>
        </w:tblBorders>
        <w:tblCellMar>
          <w:left w:w="99" w:type="dxa"/>
          <w:right w:w="99" w:type="dxa"/>
        </w:tblCellMar>
        <w:tblLook w:val="01E0" w:firstRow="1" w:lastRow="1" w:firstColumn="1" w:lastColumn="1" w:noHBand="0" w:noVBand="0"/>
      </w:tblPr>
      <w:tblGrid>
        <w:gridCol w:w="3806"/>
        <w:gridCol w:w="4948"/>
        <w:gridCol w:w="4945"/>
      </w:tblGrid>
      <w:tr w:rsidR="005214F7" w:rsidRPr="005214F7" w14:paraId="0B80A168" w14:textId="77777777" w:rsidTr="00AC465F">
        <w:trPr>
          <w:trHeight w:val="540"/>
        </w:trPr>
        <w:tc>
          <w:tcPr>
            <w:tcW w:w="1389" w:type="pct"/>
            <w:tcBorders>
              <w:left w:val="nil"/>
              <w:right w:val="nil"/>
            </w:tcBorders>
            <w:vAlign w:val="center"/>
          </w:tcPr>
          <w:p w14:paraId="6AB0988C" w14:textId="77777777" w:rsidR="005214F7" w:rsidRPr="005214F7" w:rsidRDefault="005214F7" w:rsidP="005214F7">
            <w:pPr>
              <w:widowControl/>
              <w:wordWrap/>
              <w:autoSpaceDE/>
              <w:spacing w:after="0" w:line="240" w:lineRule="auto"/>
              <w:rPr>
                <w:rFonts w:ascii="Times New Roman" w:eastAsia="Batang" w:hAnsi="Times New Roman" w:cs="Times New Roman"/>
                <w:b/>
                <w:kern w:val="0"/>
                <w:sz w:val="22"/>
              </w:rPr>
            </w:pPr>
            <w:r w:rsidRPr="005214F7">
              <w:rPr>
                <w:rFonts w:ascii="Times New Roman" w:eastAsia="Gulim" w:hAnsi="Times New Roman" w:cs="Times New Roman"/>
                <w:kern w:val="0"/>
                <w:sz w:val="22"/>
              </w:rPr>
              <w:t>CES-D score</w:t>
            </w:r>
            <w:r w:rsidRPr="005214F7">
              <w:rPr>
                <w:rFonts w:ascii="Times New Roman" w:eastAsia="Batang" w:hAnsi="Times New Roman" w:cs="Times New Roman"/>
                <w:bCs/>
                <w:kern w:val="0"/>
                <w:sz w:val="22"/>
              </w:rPr>
              <w:t xml:space="preserve"> category</w:t>
            </w:r>
          </w:p>
        </w:tc>
        <w:tc>
          <w:tcPr>
            <w:tcW w:w="3611" w:type="pct"/>
            <w:gridSpan w:val="2"/>
            <w:tcBorders>
              <w:top w:val="single" w:sz="12" w:space="0" w:color="auto"/>
              <w:left w:val="nil"/>
              <w:right w:val="nil"/>
            </w:tcBorders>
            <w:vAlign w:val="center"/>
          </w:tcPr>
          <w:p w14:paraId="13D91ED6"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Multivariable-adjusted </w:t>
            </w:r>
            <w:proofErr w:type="spellStart"/>
            <w:r w:rsidRPr="005214F7">
              <w:rPr>
                <w:rFonts w:ascii="Times New Roman" w:eastAsia="Batang" w:hAnsi="Times New Roman" w:cs="Times New Roman"/>
                <w:kern w:val="0"/>
                <w:sz w:val="22"/>
              </w:rPr>
              <w:t>HR</w:t>
            </w:r>
            <w:r w:rsidRPr="005214F7">
              <w:rPr>
                <w:rFonts w:ascii="Times New Roman" w:eastAsia="Batang" w:hAnsi="Times New Roman" w:cs="Times New Roman"/>
                <w:kern w:val="0"/>
                <w:sz w:val="22"/>
                <w:vertAlign w:val="superscript"/>
              </w:rPr>
              <w:t>a</w:t>
            </w:r>
            <w:proofErr w:type="spellEnd"/>
            <w:r w:rsidRPr="005214F7">
              <w:rPr>
                <w:rFonts w:ascii="Times New Roman" w:eastAsia="Batang" w:hAnsi="Times New Roman" w:cs="Times New Roman"/>
                <w:kern w:val="0"/>
                <w:sz w:val="22"/>
              </w:rPr>
              <w:t xml:space="preserve"> (95% CI)</w:t>
            </w:r>
          </w:p>
        </w:tc>
      </w:tr>
      <w:tr w:rsidR="005214F7" w:rsidRPr="005214F7" w14:paraId="27F56A14" w14:textId="77777777" w:rsidTr="00AC465F">
        <w:trPr>
          <w:trHeight w:val="540"/>
        </w:trPr>
        <w:tc>
          <w:tcPr>
            <w:tcW w:w="1389" w:type="pct"/>
            <w:tcBorders>
              <w:left w:val="nil"/>
              <w:right w:val="nil"/>
            </w:tcBorders>
            <w:vAlign w:val="center"/>
          </w:tcPr>
          <w:p w14:paraId="60BCC5F5"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p>
        </w:tc>
        <w:tc>
          <w:tcPr>
            <w:tcW w:w="1806" w:type="pct"/>
            <w:tcBorders>
              <w:top w:val="single" w:sz="12" w:space="0" w:color="auto"/>
              <w:left w:val="nil"/>
              <w:right w:val="nil"/>
            </w:tcBorders>
            <w:vAlign w:val="center"/>
          </w:tcPr>
          <w:p w14:paraId="4503242A"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For incident hepatic steatosis</w:t>
            </w:r>
          </w:p>
        </w:tc>
        <w:tc>
          <w:tcPr>
            <w:tcW w:w="1806" w:type="pct"/>
            <w:tcBorders>
              <w:top w:val="single" w:sz="12" w:space="0" w:color="auto"/>
              <w:left w:val="nil"/>
              <w:right w:val="nil"/>
            </w:tcBorders>
          </w:tcPr>
          <w:p w14:paraId="248F4922" w14:textId="77777777" w:rsidR="005214F7" w:rsidRPr="005214F7" w:rsidRDefault="005214F7" w:rsidP="005214F7">
            <w:pPr>
              <w:wordWrap/>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For incident hepatic steatosis plus high probability of advanced fibrosis based on FIB-4</w:t>
            </w:r>
          </w:p>
        </w:tc>
      </w:tr>
      <w:tr w:rsidR="005214F7" w:rsidRPr="005214F7" w14:paraId="115C1B35" w14:textId="77777777" w:rsidTr="00AC465F">
        <w:trPr>
          <w:trHeight w:val="81"/>
        </w:trPr>
        <w:tc>
          <w:tcPr>
            <w:tcW w:w="1389" w:type="pct"/>
            <w:tcBorders>
              <w:top w:val="single" w:sz="12" w:space="0" w:color="auto"/>
              <w:left w:val="nil"/>
              <w:bottom w:val="nil"/>
              <w:right w:val="nil"/>
            </w:tcBorders>
            <w:vAlign w:val="center"/>
          </w:tcPr>
          <w:p w14:paraId="0CF35B1C"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Overall (n=66,186)</w:t>
            </w:r>
          </w:p>
        </w:tc>
        <w:tc>
          <w:tcPr>
            <w:tcW w:w="1806" w:type="pct"/>
            <w:tcBorders>
              <w:top w:val="single" w:sz="12" w:space="0" w:color="auto"/>
              <w:left w:val="nil"/>
              <w:bottom w:val="nil"/>
              <w:right w:val="nil"/>
            </w:tcBorders>
          </w:tcPr>
          <w:p w14:paraId="6EFAEC7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06" w:type="pct"/>
            <w:tcBorders>
              <w:top w:val="single" w:sz="12" w:space="0" w:color="auto"/>
              <w:left w:val="nil"/>
              <w:bottom w:val="nil"/>
              <w:right w:val="nil"/>
            </w:tcBorders>
          </w:tcPr>
          <w:p w14:paraId="2B4F041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6A24D2FD" w14:textId="77777777" w:rsidTr="00AC465F">
        <w:trPr>
          <w:trHeight w:val="81"/>
        </w:trPr>
        <w:tc>
          <w:tcPr>
            <w:tcW w:w="1389" w:type="pct"/>
            <w:tcBorders>
              <w:top w:val="nil"/>
              <w:left w:val="nil"/>
              <w:bottom w:val="nil"/>
              <w:right w:val="nil"/>
            </w:tcBorders>
            <w:vAlign w:val="center"/>
          </w:tcPr>
          <w:p w14:paraId="158C6C9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06" w:type="pct"/>
            <w:tcBorders>
              <w:top w:val="nil"/>
              <w:left w:val="nil"/>
              <w:bottom w:val="nil"/>
              <w:right w:val="nil"/>
            </w:tcBorders>
          </w:tcPr>
          <w:p w14:paraId="472F8AE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06" w:type="pct"/>
            <w:tcBorders>
              <w:top w:val="nil"/>
              <w:left w:val="nil"/>
              <w:bottom w:val="nil"/>
              <w:right w:val="nil"/>
            </w:tcBorders>
          </w:tcPr>
          <w:p w14:paraId="05F02E17"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6BDB350C" w14:textId="77777777" w:rsidTr="00AC465F">
        <w:trPr>
          <w:trHeight w:val="110"/>
        </w:trPr>
        <w:tc>
          <w:tcPr>
            <w:tcW w:w="1389" w:type="pct"/>
            <w:tcBorders>
              <w:top w:val="nil"/>
              <w:left w:val="nil"/>
              <w:bottom w:val="nil"/>
              <w:right w:val="nil"/>
            </w:tcBorders>
            <w:vAlign w:val="center"/>
          </w:tcPr>
          <w:p w14:paraId="21BF1B50"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06" w:type="pct"/>
            <w:tcBorders>
              <w:top w:val="nil"/>
              <w:left w:val="nil"/>
              <w:bottom w:val="nil"/>
              <w:right w:val="nil"/>
            </w:tcBorders>
          </w:tcPr>
          <w:p w14:paraId="3B87990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1.03 (1.004-1.06)</w:t>
            </w:r>
          </w:p>
        </w:tc>
        <w:tc>
          <w:tcPr>
            <w:tcW w:w="1806" w:type="pct"/>
            <w:tcBorders>
              <w:top w:val="nil"/>
              <w:left w:val="nil"/>
              <w:bottom w:val="nil"/>
              <w:right w:val="nil"/>
            </w:tcBorders>
          </w:tcPr>
          <w:p w14:paraId="5C05F6D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1.38 (0.94-2.02)</w:t>
            </w:r>
          </w:p>
        </w:tc>
      </w:tr>
      <w:tr w:rsidR="005214F7" w:rsidRPr="005214F7" w14:paraId="45EFD13D" w14:textId="77777777" w:rsidTr="00AC465F">
        <w:trPr>
          <w:trHeight w:val="81"/>
        </w:trPr>
        <w:tc>
          <w:tcPr>
            <w:tcW w:w="1389" w:type="pct"/>
            <w:tcBorders>
              <w:top w:val="nil"/>
              <w:left w:val="nil"/>
              <w:bottom w:val="nil"/>
              <w:right w:val="nil"/>
            </w:tcBorders>
            <w:vAlign w:val="center"/>
          </w:tcPr>
          <w:p w14:paraId="538F0E3C"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06" w:type="pct"/>
            <w:tcBorders>
              <w:top w:val="nil"/>
              <w:left w:val="nil"/>
              <w:bottom w:val="nil"/>
              <w:right w:val="nil"/>
            </w:tcBorders>
          </w:tcPr>
          <w:p w14:paraId="3221FDD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1.05 (1.01-1.10)</w:t>
            </w:r>
          </w:p>
        </w:tc>
        <w:tc>
          <w:tcPr>
            <w:tcW w:w="1806" w:type="pct"/>
            <w:tcBorders>
              <w:top w:val="nil"/>
              <w:left w:val="nil"/>
              <w:bottom w:val="nil"/>
              <w:right w:val="nil"/>
            </w:tcBorders>
          </w:tcPr>
          <w:p w14:paraId="5D133BF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1.70 (0.97-2.98)</w:t>
            </w:r>
          </w:p>
        </w:tc>
      </w:tr>
      <w:tr w:rsidR="005214F7" w:rsidRPr="005214F7" w14:paraId="5568CE86" w14:textId="77777777" w:rsidTr="00AC465F">
        <w:trPr>
          <w:trHeight w:val="81"/>
        </w:trPr>
        <w:tc>
          <w:tcPr>
            <w:tcW w:w="1389" w:type="pct"/>
            <w:tcBorders>
              <w:top w:val="nil"/>
              <w:left w:val="nil"/>
              <w:bottom w:val="nil"/>
              <w:right w:val="nil"/>
            </w:tcBorders>
            <w:vAlign w:val="center"/>
          </w:tcPr>
          <w:p w14:paraId="1C3AE395"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06" w:type="pct"/>
            <w:tcBorders>
              <w:top w:val="nil"/>
              <w:left w:val="nil"/>
              <w:bottom w:val="nil"/>
              <w:right w:val="nil"/>
            </w:tcBorders>
          </w:tcPr>
          <w:p w14:paraId="1A399D7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0.002</w:t>
            </w:r>
          </w:p>
        </w:tc>
        <w:tc>
          <w:tcPr>
            <w:tcW w:w="1806" w:type="pct"/>
            <w:tcBorders>
              <w:top w:val="nil"/>
              <w:left w:val="nil"/>
              <w:bottom w:val="nil"/>
              <w:right w:val="nil"/>
            </w:tcBorders>
          </w:tcPr>
          <w:p w14:paraId="2F5B1CB3"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szCs w:val="24"/>
              </w:rPr>
            </w:pPr>
            <w:r w:rsidRPr="005214F7">
              <w:rPr>
                <w:rFonts w:ascii="Times New Roman" w:eastAsia="Gulim" w:hAnsi="Times New Roman" w:cs="Times New Roman"/>
                <w:kern w:val="0"/>
                <w:sz w:val="22"/>
                <w:szCs w:val="24"/>
              </w:rPr>
              <w:t>0.134</w:t>
            </w:r>
          </w:p>
        </w:tc>
      </w:tr>
      <w:tr w:rsidR="005214F7" w:rsidRPr="005214F7" w14:paraId="523A952B" w14:textId="77777777" w:rsidTr="00AC465F">
        <w:trPr>
          <w:trHeight w:val="81"/>
        </w:trPr>
        <w:tc>
          <w:tcPr>
            <w:tcW w:w="1389" w:type="pct"/>
            <w:tcBorders>
              <w:top w:val="nil"/>
              <w:left w:val="nil"/>
              <w:bottom w:val="nil"/>
              <w:right w:val="nil"/>
            </w:tcBorders>
            <w:vAlign w:val="center"/>
          </w:tcPr>
          <w:p w14:paraId="30C7E02B"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szCs w:val="24"/>
              </w:rPr>
              <w:t>Non-obese (n=60,895)</w:t>
            </w:r>
          </w:p>
        </w:tc>
        <w:tc>
          <w:tcPr>
            <w:tcW w:w="1806" w:type="pct"/>
            <w:tcBorders>
              <w:top w:val="nil"/>
              <w:left w:val="nil"/>
              <w:bottom w:val="nil"/>
              <w:right w:val="nil"/>
            </w:tcBorders>
          </w:tcPr>
          <w:p w14:paraId="7EEFA44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06" w:type="pct"/>
            <w:tcBorders>
              <w:top w:val="nil"/>
              <w:left w:val="nil"/>
              <w:bottom w:val="nil"/>
              <w:right w:val="nil"/>
            </w:tcBorders>
          </w:tcPr>
          <w:p w14:paraId="4A7DABF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4E5246AE" w14:textId="77777777" w:rsidTr="00AC465F">
        <w:trPr>
          <w:trHeight w:val="81"/>
        </w:trPr>
        <w:tc>
          <w:tcPr>
            <w:tcW w:w="1389" w:type="pct"/>
            <w:tcBorders>
              <w:top w:val="nil"/>
              <w:left w:val="nil"/>
              <w:bottom w:val="nil"/>
              <w:right w:val="nil"/>
            </w:tcBorders>
            <w:vAlign w:val="center"/>
          </w:tcPr>
          <w:p w14:paraId="2C79712F"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06" w:type="pct"/>
            <w:tcBorders>
              <w:top w:val="nil"/>
              <w:left w:val="nil"/>
              <w:bottom w:val="nil"/>
              <w:right w:val="nil"/>
            </w:tcBorders>
          </w:tcPr>
          <w:p w14:paraId="49F7D46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06" w:type="pct"/>
            <w:tcBorders>
              <w:top w:val="nil"/>
              <w:left w:val="nil"/>
              <w:bottom w:val="nil"/>
              <w:right w:val="nil"/>
            </w:tcBorders>
          </w:tcPr>
          <w:p w14:paraId="439BE2A2"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123A0B3F" w14:textId="77777777" w:rsidTr="00AC465F">
        <w:trPr>
          <w:trHeight w:val="81"/>
        </w:trPr>
        <w:tc>
          <w:tcPr>
            <w:tcW w:w="1389" w:type="pct"/>
            <w:tcBorders>
              <w:top w:val="nil"/>
              <w:left w:val="nil"/>
              <w:bottom w:val="nil"/>
              <w:right w:val="nil"/>
            </w:tcBorders>
            <w:vAlign w:val="center"/>
          </w:tcPr>
          <w:p w14:paraId="456E5548"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06" w:type="pct"/>
            <w:tcBorders>
              <w:top w:val="nil"/>
              <w:left w:val="nil"/>
              <w:bottom w:val="nil"/>
              <w:right w:val="nil"/>
            </w:tcBorders>
          </w:tcPr>
          <w:p w14:paraId="34CA7D5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1.02 (0.99-1.06)</w:t>
            </w:r>
          </w:p>
        </w:tc>
        <w:tc>
          <w:tcPr>
            <w:tcW w:w="1806" w:type="pct"/>
            <w:tcBorders>
              <w:top w:val="nil"/>
              <w:left w:val="nil"/>
              <w:bottom w:val="nil"/>
              <w:right w:val="nil"/>
            </w:tcBorders>
          </w:tcPr>
          <w:p w14:paraId="5737C980"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1.24 (0.80-1.93)</w:t>
            </w:r>
          </w:p>
        </w:tc>
      </w:tr>
      <w:tr w:rsidR="005214F7" w:rsidRPr="005214F7" w14:paraId="21DFA565" w14:textId="77777777" w:rsidTr="00AC465F">
        <w:trPr>
          <w:trHeight w:val="88"/>
        </w:trPr>
        <w:tc>
          <w:tcPr>
            <w:tcW w:w="1389" w:type="pct"/>
            <w:tcBorders>
              <w:top w:val="nil"/>
              <w:left w:val="nil"/>
              <w:bottom w:val="nil"/>
              <w:right w:val="nil"/>
            </w:tcBorders>
            <w:vAlign w:val="center"/>
          </w:tcPr>
          <w:p w14:paraId="57CE17E6"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06" w:type="pct"/>
            <w:tcBorders>
              <w:top w:val="nil"/>
              <w:left w:val="nil"/>
              <w:bottom w:val="nil"/>
              <w:right w:val="nil"/>
            </w:tcBorders>
          </w:tcPr>
          <w:p w14:paraId="1877AC3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(0.95-1.05)</w:t>
            </w:r>
          </w:p>
        </w:tc>
        <w:tc>
          <w:tcPr>
            <w:tcW w:w="1806" w:type="pct"/>
            <w:tcBorders>
              <w:top w:val="nil"/>
              <w:left w:val="nil"/>
              <w:bottom w:val="nil"/>
              <w:right w:val="nil"/>
            </w:tcBorders>
          </w:tcPr>
          <w:p w14:paraId="4217B09F"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1.22 (0.60-2.47)</w:t>
            </w:r>
          </w:p>
        </w:tc>
      </w:tr>
      <w:tr w:rsidR="005214F7" w:rsidRPr="005214F7" w14:paraId="61E46DCC" w14:textId="77777777" w:rsidTr="00AC465F">
        <w:trPr>
          <w:trHeight w:val="81"/>
        </w:trPr>
        <w:tc>
          <w:tcPr>
            <w:tcW w:w="1389" w:type="pct"/>
            <w:tcBorders>
              <w:top w:val="nil"/>
              <w:left w:val="nil"/>
              <w:bottom w:val="nil"/>
              <w:right w:val="nil"/>
            </w:tcBorders>
            <w:vAlign w:val="center"/>
          </w:tcPr>
          <w:p w14:paraId="1BD8E12B"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06" w:type="pct"/>
            <w:tcBorders>
              <w:top w:val="nil"/>
              <w:left w:val="nil"/>
              <w:bottom w:val="nil"/>
              <w:right w:val="nil"/>
            </w:tcBorders>
          </w:tcPr>
          <w:p w14:paraId="6A43016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0.508</w:t>
            </w:r>
          </w:p>
        </w:tc>
        <w:tc>
          <w:tcPr>
            <w:tcW w:w="1806" w:type="pct"/>
            <w:tcBorders>
              <w:top w:val="nil"/>
              <w:left w:val="nil"/>
              <w:bottom w:val="nil"/>
              <w:right w:val="nil"/>
            </w:tcBorders>
          </w:tcPr>
          <w:p w14:paraId="279A34B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0.355</w:t>
            </w:r>
          </w:p>
        </w:tc>
      </w:tr>
      <w:tr w:rsidR="005214F7" w:rsidRPr="005214F7" w14:paraId="3EEE2D40" w14:textId="77777777" w:rsidTr="00AC465F">
        <w:trPr>
          <w:trHeight w:val="81"/>
        </w:trPr>
        <w:tc>
          <w:tcPr>
            <w:tcW w:w="1389" w:type="pct"/>
            <w:tcBorders>
              <w:top w:val="nil"/>
              <w:left w:val="nil"/>
              <w:bottom w:val="nil"/>
              <w:right w:val="nil"/>
            </w:tcBorders>
            <w:vAlign w:val="center"/>
          </w:tcPr>
          <w:p w14:paraId="135522D9" w14:textId="77777777" w:rsidR="005214F7" w:rsidRPr="005214F7" w:rsidRDefault="005214F7" w:rsidP="005214F7">
            <w:pPr>
              <w:widowControl/>
              <w:wordWrap/>
              <w:autoSpaceDE/>
              <w:spacing w:after="0" w:line="240" w:lineRule="auto"/>
              <w:rPr>
                <w:rFonts w:ascii="Times New Roman" w:eastAsia="Gulim" w:hAnsi="Times New Roman" w:cs="Times New Roman"/>
                <w:kern w:val="0"/>
                <w:sz w:val="22"/>
              </w:rPr>
            </w:pPr>
            <w:r w:rsidRPr="005214F7">
              <w:rPr>
                <w:rFonts w:ascii="Times New Roman" w:eastAsia="Gulim" w:hAnsi="Times New Roman" w:cs="Times New Roman"/>
                <w:kern w:val="0"/>
                <w:sz w:val="22"/>
              </w:rPr>
              <w:t xml:space="preserve">Obese </w:t>
            </w:r>
            <w:r w:rsidRPr="005214F7">
              <w:rPr>
                <w:rFonts w:ascii="Times New Roman" w:eastAsia="Gulim" w:hAnsi="Times New Roman" w:cs="Times New Roman"/>
                <w:kern w:val="0"/>
                <w:sz w:val="22"/>
                <w:szCs w:val="24"/>
              </w:rPr>
              <w:t>(n=5,291)</w:t>
            </w:r>
          </w:p>
        </w:tc>
        <w:tc>
          <w:tcPr>
            <w:tcW w:w="1806" w:type="pct"/>
            <w:tcBorders>
              <w:top w:val="nil"/>
              <w:left w:val="nil"/>
              <w:bottom w:val="nil"/>
              <w:right w:val="nil"/>
            </w:tcBorders>
          </w:tcPr>
          <w:p w14:paraId="44269C5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c>
          <w:tcPr>
            <w:tcW w:w="1806" w:type="pct"/>
            <w:tcBorders>
              <w:top w:val="nil"/>
              <w:left w:val="nil"/>
              <w:bottom w:val="nil"/>
              <w:right w:val="nil"/>
            </w:tcBorders>
          </w:tcPr>
          <w:p w14:paraId="1848E10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
        </w:tc>
      </w:tr>
      <w:tr w:rsidR="005214F7" w:rsidRPr="005214F7" w14:paraId="0E5F16A9" w14:textId="77777777" w:rsidTr="00AC465F">
        <w:trPr>
          <w:trHeight w:val="81"/>
        </w:trPr>
        <w:tc>
          <w:tcPr>
            <w:tcW w:w="1389" w:type="pct"/>
            <w:tcBorders>
              <w:top w:val="nil"/>
              <w:left w:val="nil"/>
              <w:bottom w:val="nil"/>
              <w:right w:val="nil"/>
            </w:tcBorders>
            <w:vAlign w:val="center"/>
          </w:tcPr>
          <w:p w14:paraId="524ACA50"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&lt;8</w:t>
            </w:r>
          </w:p>
        </w:tc>
        <w:tc>
          <w:tcPr>
            <w:tcW w:w="1806" w:type="pct"/>
            <w:tcBorders>
              <w:top w:val="nil"/>
              <w:left w:val="nil"/>
              <w:bottom w:val="nil"/>
              <w:right w:val="nil"/>
            </w:tcBorders>
          </w:tcPr>
          <w:p w14:paraId="1A4045A4"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c>
          <w:tcPr>
            <w:tcW w:w="1806" w:type="pct"/>
            <w:tcBorders>
              <w:top w:val="nil"/>
              <w:left w:val="nil"/>
              <w:bottom w:val="nil"/>
              <w:right w:val="nil"/>
            </w:tcBorders>
          </w:tcPr>
          <w:p w14:paraId="2EBC719B"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1.00 (reference)</w:t>
            </w:r>
          </w:p>
        </w:tc>
      </w:tr>
      <w:tr w:rsidR="005214F7" w:rsidRPr="005214F7" w14:paraId="4A21C0EF" w14:textId="77777777" w:rsidTr="00AC465F">
        <w:trPr>
          <w:trHeight w:val="71"/>
        </w:trPr>
        <w:tc>
          <w:tcPr>
            <w:tcW w:w="1389" w:type="pct"/>
            <w:tcBorders>
              <w:top w:val="nil"/>
              <w:left w:val="nil"/>
              <w:bottom w:val="nil"/>
              <w:right w:val="nil"/>
            </w:tcBorders>
            <w:vAlign w:val="center"/>
          </w:tcPr>
          <w:p w14:paraId="70F51294"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8-15</w:t>
            </w:r>
          </w:p>
        </w:tc>
        <w:tc>
          <w:tcPr>
            <w:tcW w:w="1806" w:type="pct"/>
            <w:tcBorders>
              <w:top w:val="nil"/>
              <w:left w:val="nil"/>
              <w:bottom w:val="nil"/>
              <w:right w:val="nil"/>
            </w:tcBorders>
          </w:tcPr>
          <w:p w14:paraId="04D6B905"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1.05 (0.99-1.11)</w:t>
            </w:r>
          </w:p>
        </w:tc>
        <w:tc>
          <w:tcPr>
            <w:tcW w:w="1806" w:type="pct"/>
            <w:tcBorders>
              <w:top w:val="nil"/>
              <w:left w:val="nil"/>
              <w:bottom w:val="nil"/>
              <w:right w:val="nil"/>
            </w:tcBorders>
          </w:tcPr>
          <w:p w14:paraId="3C84B508"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1.92 (0.91-4.07)</w:t>
            </w:r>
          </w:p>
        </w:tc>
      </w:tr>
      <w:tr w:rsidR="005214F7" w:rsidRPr="005214F7" w14:paraId="51A54488" w14:textId="77777777" w:rsidTr="00AC465F">
        <w:trPr>
          <w:trHeight w:val="81"/>
        </w:trPr>
        <w:tc>
          <w:tcPr>
            <w:tcW w:w="1389" w:type="pct"/>
            <w:tcBorders>
              <w:top w:val="nil"/>
              <w:left w:val="nil"/>
              <w:bottom w:val="nil"/>
              <w:right w:val="nil"/>
            </w:tcBorders>
            <w:vAlign w:val="center"/>
          </w:tcPr>
          <w:p w14:paraId="0BF3602D" w14:textId="77777777" w:rsidR="005214F7" w:rsidRPr="005214F7" w:rsidRDefault="005214F7" w:rsidP="005214F7">
            <w:pPr>
              <w:widowControl/>
              <w:wordWrap/>
              <w:autoSpaceDE/>
              <w:spacing w:after="0" w:line="240" w:lineRule="auto"/>
              <w:ind w:leftChars="142" w:left="284"/>
              <w:rPr>
                <w:rFonts w:ascii="Times New Roman" w:eastAsia="Batang" w:hAnsi="Times New Roman" w:cs="Times New Roman"/>
                <w:kern w:val="0"/>
                <w:sz w:val="22"/>
              </w:rPr>
            </w:pPr>
            <w:r w:rsidRPr="005214F7">
              <w:rPr>
                <w:rFonts w:ascii="Times New Roman" w:eastAsia="Gulim" w:hAnsi="Times New Roman" w:cs="Times New Roman"/>
                <w:kern w:val="0"/>
                <w:sz w:val="22"/>
                <w:szCs w:val="24"/>
              </w:rPr>
              <w:t>≥16</w:t>
            </w:r>
          </w:p>
        </w:tc>
        <w:tc>
          <w:tcPr>
            <w:tcW w:w="1806" w:type="pct"/>
            <w:tcBorders>
              <w:top w:val="nil"/>
              <w:left w:val="nil"/>
              <w:bottom w:val="nil"/>
              <w:right w:val="nil"/>
            </w:tcBorders>
          </w:tcPr>
          <w:p w14:paraId="12BD5F8A"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1.24 (1.15-1.34)</w:t>
            </w:r>
          </w:p>
        </w:tc>
        <w:tc>
          <w:tcPr>
            <w:tcW w:w="1806" w:type="pct"/>
            <w:tcBorders>
              <w:top w:val="nil"/>
              <w:left w:val="nil"/>
              <w:bottom w:val="nil"/>
              <w:right w:val="nil"/>
            </w:tcBorders>
          </w:tcPr>
          <w:p w14:paraId="0606E5A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3.41 (1.33-8.74)</w:t>
            </w:r>
          </w:p>
        </w:tc>
      </w:tr>
      <w:tr w:rsidR="005214F7" w:rsidRPr="005214F7" w14:paraId="753FD21D" w14:textId="77777777" w:rsidTr="00AC465F">
        <w:trPr>
          <w:trHeight w:val="81"/>
        </w:trPr>
        <w:tc>
          <w:tcPr>
            <w:tcW w:w="1389" w:type="pct"/>
            <w:tcBorders>
              <w:top w:val="nil"/>
              <w:left w:val="nil"/>
              <w:bottom w:val="nil"/>
              <w:right w:val="nil"/>
            </w:tcBorders>
            <w:vAlign w:val="center"/>
          </w:tcPr>
          <w:p w14:paraId="4C4301D4" w14:textId="77777777" w:rsidR="005214F7" w:rsidRPr="005214F7" w:rsidRDefault="005214F7" w:rsidP="005214F7">
            <w:pPr>
              <w:widowControl/>
              <w:wordWrap/>
              <w:autoSpaceDE/>
              <w:spacing w:after="0" w:line="240" w:lineRule="auto"/>
              <w:ind w:leftChars="142" w:left="284"/>
              <w:rPr>
                <w:rFonts w:ascii="Times New Roman" w:eastAsia="Gulim" w:hAnsi="Times New Roman" w:cs="Times New Roman"/>
                <w:kern w:val="0"/>
                <w:sz w:val="22"/>
                <w:szCs w:val="24"/>
              </w:rPr>
            </w:pPr>
            <w:r w:rsidRPr="005214F7">
              <w:rPr>
                <w:rFonts w:ascii="Times New Roman" w:eastAsia="Gulim" w:hAnsi="Times New Roman" w:cs="Times New Roman"/>
                <w:i/>
                <w:kern w:val="0"/>
                <w:sz w:val="22"/>
                <w:szCs w:val="24"/>
              </w:rPr>
              <w:t>P</w:t>
            </w:r>
            <w:r w:rsidRPr="005214F7">
              <w:rPr>
                <w:rFonts w:ascii="Times New Roman" w:eastAsia="Gulim" w:hAnsi="Times New Roman" w:cs="Times New Roman"/>
                <w:kern w:val="0"/>
                <w:sz w:val="22"/>
                <w:szCs w:val="24"/>
              </w:rPr>
              <w:t xml:space="preserve"> for trend</w:t>
            </w:r>
          </w:p>
        </w:tc>
        <w:tc>
          <w:tcPr>
            <w:tcW w:w="1806" w:type="pct"/>
            <w:tcBorders>
              <w:top w:val="nil"/>
              <w:left w:val="nil"/>
              <w:bottom w:val="nil"/>
              <w:right w:val="nil"/>
            </w:tcBorders>
          </w:tcPr>
          <w:p w14:paraId="41A9F57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&lt;0.001</w:t>
            </w:r>
          </w:p>
        </w:tc>
        <w:tc>
          <w:tcPr>
            <w:tcW w:w="1806" w:type="pct"/>
            <w:tcBorders>
              <w:top w:val="nil"/>
              <w:left w:val="nil"/>
              <w:bottom w:val="nil"/>
              <w:right w:val="nil"/>
            </w:tcBorders>
          </w:tcPr>
          <w:p w14:paraId="303B7D39"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0.007</w:t>
            </w:r>
          </w:p>
        </w:tc>
      </w:tr>
      <w:tr w:rsidR="005214F7" w:rsidRPr="005214F7" w14:paraId="1F382D65" w14:textId="77777777" w:rsidTr="00AC465F">
        <w:trPr>
          <w:trHeight w:val="81"/>
        </w:trPr>
        <w:tc>
          <w:tcPr>
            <w:tcW w:w="1389" w:type="pct"/>
            <w:tcBorders>
              <w:top w:val="nil"/>
              <w:left w:val="nil"/>
              <w:bottom w:val="single" w:sz="12" w:space="0" w:color="auto"/>
              <w:right w:val="nil"/>
            </w:tcBorders>
            <w:vAlign w:val="center"/>
          </w:tcPr>
          <w:p w14:paraId="2C6C9DA5" w14:textId="77777777" w:rsidR="005214F7" w:rsidRPr="005214F7" w:rsidRDefault="005214F7" w:rsidP="005214F7">
            <w:pPr>
              <w:widowControl/>
              <w:wordWrap/>
              <w:autoSpaceDE/>
              <w:spacing w:after="0" w:line="240" w:lineRule="auto"/>
              <w:rPr>
                <w:rFonts w:ascii="Times New Roman" w:eastAsia="Gulim" w:hAnsi="Times New Roman" w:cs="Times New Roman"/>
                <w:i/>
                <w:kern w:val="0"/>
                <w:sz w:val="22"/>
                <w:szCs w:val="24"/>
              </w:rPr>
            </w:pPr>
            <w:r w:rsidRPr="005214F7">
              <w:rPr>
                <w:rFonts w:ascii="Times New Roman" w:eastAsia="Gulim" w:hAnsi="Times New Roman" w:cs="Times New Roman"/>
                <w:i/>
                <w:kern w:val="0"/>
                <w:sz w:val="22"/>
                <w:szCs w:val="24"/>
              </w:rPr>
              <w:t>P for interaction</w:t>
            </w:r>
          </w:p>
        </w:tc>
        <w:tc>
          <w:tcPr>
            <w:tcW w:w="1806" w:type="pct"/>
            <w:tcBorders>
              <w:top w:val="nil"/>
              <w:left w:val="nil"/>
              <w:bottom w:val="single" w:sz="12" w:space="0" w:color="auto"/>
              <w:right w:val="nil"/>
            </w:tcBorders>
          </w:tcPr>
          <w:p w14:paraId="5DE8873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&lt;0.001</w:t>
            </w:r>
          </w:p>
        </w:tc>
        <w:tc>
          <w:tcPr>
            <w:tcW w:w="1806" w:type="pct"/>
            <w:tcBorders>
              <w:top w:val="nil"/>
              <w:left w:val="nil"/>
              <w:bottom w:val="single" w:sz="12" w:space="0" w:color="auto"/>
              <w:right w:val="nil"/>
            </w:tcBorders>
          </w:tcPr>
          <w:p w14:paraId="3C979B93"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0.202</w:t>
            </w:r>
          </w:p>
        </w:tc>
      </w:tr>
    </w:tbl>
    <w:p w14:paraId="4932511C"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proofErr w:type="spellStart"/>
      <w:proofErr w:type="gramStart"/>
      <w:r w:rsidRPr="005214F7">
        <w:rPr>
          <w:rFonts w:ascii="Times New Roman" w:eastAsia="Batang" w:hAnsi="Times New Roman" w:cs="Times New Roman"/>
          <w:sz w:val="22"/>
          <w:szCs w:val="24"/>
          <w:vertAlign w:val="superscript"/>
        </w:rPr>
        <w:t>a</w:t>
      </w:r>
      <w:proofErr w:type="spellEnd"/>
      <w:proofErr w:type="gramEnd"/>
      <w:r w:rsidRPr="005214F7">
        <w:rPr>
          <w:rFonts w:ascii="Times New Roman" w:eastAsia="Batang" w:hAnsi="Times New Roman" w:cs="Times New Roman"/>
          <w:kern w:val="0"/>
          <w:sz w:val="22"/>
          <w:vertAlign w:val="superscript"/>
        </w:rPr>
        <w:t xml:space="preserve"> </w:t>
      </w:r>
      <w:r w:rsidRPr="005214F7">
        <w:rPr>
          <w:rFonts w:ascii="Times New Roman" w:eastAsia="Batang" w:hAnsi="Times New Roman" w:cs="Times New Roman"/>
          <w:kern w:val="0"/>
          <w:sz w:val="22"/>
        </w:rPr>
        <w:t xml:space="preserve">Estimated from parametric proportional hazard models. Multivariable model was adjusted for age, sex, center, year of screening exam, education level, body mass index, smoking status, physical activity, </w:t>
      </w:r>
      <w:r w:rsidRPr="005214F7">
        <w:rPr>
          <w:rFonts w:ascii="Times New Roman" w:eastAsia="Malgun Gothic" w:hAnsi="Times New Roman" w:cs="Times New Roman"/>
          <w:kern w:val="0"/>
          <w:sz w:val="22"/>
        </w:rPr>
        <w:t xml:space="preserve">total energy intake, </w:t>
      </w:r>
      <w:r w:rsidRPr="005214F7">
        <w:rPr>
          <w:rFonts w:ascii="Times New Roman" w:eastAsia="Batang" w:hAnsi="Times New Roman" w:cs="Times New Roman"/>
          <w:kern w:val="0"/>
          <w:sz w:val="22"/>
        </w:rPr>
        <w:t>diabetes, hypertension, and history of cardiovascular disease</w:t>
      </w:r>
    </w:p>
    <w:p w14:paraId="2A5E7BB6" w14:textId="77777777" w:rsidR="005214F7" w:rsidRPr="005214F7" w:rsidRDefault="005214F7" w:rsidP="005214F7">
      <w:pPr>
        <w:widowControl/>
        <w:wordWrap/>
        <w:autoSpaceDE/>
        <w:spacing w:after="0" w:line="240" w:lineRule="auto"/>
        <w:rPr>
          <w:rFonts w:ascii="Times New Roman" w:eastAsia="Batang" w:hAnsi="Times New Roman" w:cs="Times New Roman"/>
          <w:kern w:val="0"/>
          <w:sz w:val="22"/>
        </w:rPr>
      </w:pPr>
      <w:r w:rsidRPr="005214F7">
        <w:rPr>
          <w:rFonts w:ascii="Times New Roman" w:eastAsia="Batang" w:hAnsi="Times New Roman" w:cs="Times New Roman"/>
          <w:kern w:val="0"/>
          <w:sz w:val="22"/>
        </w:rPr>
        <w:t xml:space="preserve">Abbreviations: </w:t>
      </w:r>
      <w:r w:rsidRPr="005214F7">
        <w:rPr>
          <w:rFonts w:ascii="Times New Roman" w:eastAsia="Batang" w:hAnsi="Times New Roman" w:cs="Times New Roman"/>
          <w:sz w:val="22"/>
          <w:szCs w:val="24"/>
        </w:rPr>
        <w:t>FIB-4, Fibrosis-4 index;</w:t>
      </w:r>
      <w:r w:rsidRPr="005214F7">
        <w:rPr>
          <w:rFonts w:ascii="Times New Roman" w:eastAsia="Batang" w:hAnsi="Times New Roman" w:cs="Times New Roman"/>
          <w:kern w:val="0"/>
          <w:sz w:val="22"/>
        </w:rPr>
        <w:t xml:space="preserve"> CES-D, Center for Epidemiologic Studies-Depression; CI, confidence interval; HR, hazard ratio</w:t>
      </w:r>
    </w:p>
    <w:p w14:paraId="05BCB51C" w14:textId="77777777" w:rsidR="005214F7" w:rsidRPr="005214F7" w:rsidRDefault="005214F7" w:rsidP="005214F7">
      <w:pPr>
        <w:wordWrap/>
        <w:spacing w:after="0" w:line="240" w:lineRule="auto"/>
        <w:rPr>
          <w:rFonts w:ascii="Times New Roman" w:eastAsia="Malgun Gothic" w:hAnsi="Times New Roman" w:cs="Times New Roman"/>
        </w:rPr>
      </w:pPr>
    </w:p>
    <w:p w14:paraId="337CAB4B" w14:textId="77777777" w:rsidR="005214F7" w:rsidRPr="005214F7" w:rsidRDefault="005214F7" w:rsidP="005214F7">
      <w:pPr>
        <w:wordWrap/>
        <w:spacing w:after="0" w:line="240" w:lineRule="auto"/>
        <w:rPr>
          <w:rFonts w:ascii="Times New Roman" w:eastAsia="Malgun Gothic" w:hAnsi="Times New Roman" w:cs="Times New Roman"/>
        </w:rPr>
      </w:pPr>
    </w:p>
    <w:p w14:paraId="3003EF74" w14:textId="77777777" w:rsidR="00172033" w:rsidRPr="00172033" w:rsidRDefault="00172033" w:rsidP="00172033">
      <w:pPr>
        <w:spacing w:line="480" w:lineRule="auto"/>
        <w:ind w:left="440" w:hanging="440"/>
        <w:rPr>
          <w:rFonts w:ascii="Times New Roman" w:eastAsia="Malgun Gothic" w:hAnsi="Times New Roman" w:cs="Times New Roman"/>
          <w:noProof/>
          <w:sz w:val="24"/>
        </w:rPr>
      </w:pPr>
      <w:bookmarkStart w:id="0" w:name="_GoBack"/>
      <w:bookmarkEnd w:id="0"/>
    </w:p>
    <w:p w14:paraId="2A270998" w14:textId="77777777" w:rsidR="008E60B8" w:rsidRPr="00666415" w:rsidRDefault="008E60B8" w:rsidP="00E0049A">
      <w:pPr>
        <w:wordWrap/>
      </w:pPr>
    </w:p>
    <w:sectPr w:rsidR="008E60B8" w:rsidRPr="00666415" w:rsidSect="00267EE6">
      <w:pgSz w:w="16838" w:h="11906" w:orient="landscape" w:code="9"/>
      <w:pgMar w:top="1440" w:right="1699" w:bottom="1440" w:left="1440" w:header="850" w:footer="99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84806" w14:textId="77777777" w:rsidR="002906AD" w:rsidRDefault="002906AD" w:rsidP="00874499">
      <w:pPr>
        <w:spacing w:after="0" w:line="240" w:lineRule="auto"/>
      </w:pPr>
      <w:r>
        <w:separator/>
      </w:r>
    </w:p>
  </w:endnote>
  <w:endnote w:type="continuationSeparator" w:id="0">
    <w:p w14:paraId="31D29327" w14:textId="77777777" w:rsidR="002906AD" w:rsidRDefault="002906AD" w:rsidP="0087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ulimChe">
    <w:altName w:val="GulimChe"/>
    <w:panose1 w:val="020B0609000101010101"/>
    <w:charset w:val="81"/>
    <w:family w:val="modern"/>
    <w:pitch w:val="fixed"/>
    <w:sig w:usb0="B00002AF" w:usb1="69D77CFB" w:usb2="00000030" w:usb3="00000000" w:csb0="0008009F" w:csb1="00000000"/>
  </w:font>
  <w:font w:name="한컴바탕">
    <w:altName w:val="Batang"/>
    <w:charset w:val="81"/>
    <w:family w:val="roman"/>
    <w:pitch w:val="variable"/>
    <w:sig w:usb0="F7FFAFFF" w:usb1="FBDFFFFF" w:usb2="00FFFFFF" w:usb3="00000000" w:csb0="803F01F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Arial Unicode MS">
    <w:altName w:val="GulimChe"/>
    <w:panose1 w:val="020B0604020202020204"/>
    <w:charset w:val="81"/>
    <w:family w:val="modern"/>
    <w:pitch w:val="variable"/>
    <w:sig w:usb0="F7FFAFFF" w:usb1="E9DFFFFF" w:usb2="0000003F" w:usb3="00000000" w:csb0="003F01FF" w:csb1="00000000"/>
  </w:font>
  <w:font w:name="HYSinMyeongJo-Medium">
    <w:altName w:val="Batang"/>
    <w:charset w:val="81"/>
    <w:family w:val="roman"/>
    <w:pitch w:val="variable"/>
    <w:sig w:usb0="900002A7" w:usb1="29D77CF9" w:usb2="00000010" w:usb3="00000000" w:csb0="00080000" w:csb1="00000000"/>
  </w:font>
  <w:font w:name="GillSans-Bold">
    <w:altName w:val="Microsoft YaHei"/>
    <w:charset w:val="00"/>
    <w:family w:val="auto"/>
    <w:pitch w:val="variable"/>
    <w:sig w:usb0="80000267" w:usb1="00000000" w:usb2="00000000" w:usb3="00000000" w:csb0="000001F7"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GillSans-BoldItalic">
    <w:altName w:val="Microsoft YaHei"/>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44F23A" w14:textId="77777777" w:rsidR="002906AD" w:rsidRDefault="002906AD" w:rsidP="00874499">
      <w:pPr>
        <w:spacing w:after="0" w:line="240" w:lineRule="auto"/>
      </w:pPr>
      <w:r>
        <w:separator/>
      </w:r>
    </w:p>
  </w:footnote>
  <w:footnote w:type="continuationSeparator" w:id="0">
    <w:p w14:paraId="58850BC5" w14:textId="77777777" w:rsidR="002906AD" w:rsidRDefault="002906AD" w:rsidP="0087449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Epidemiol PsychiatrSci_190814&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s>
  <w:rsids>
    <w:rsidRoot w:val="00666415"/>
    <w:rsid w:val="00027B7B"/>
    <w:rsid w:val="00172033"/>
    <w:rsid w:val="001A0032"/>
    <w:rsid w:val="00267EE6"/>
    <w:rsid w:val="002906AD"/>
    <w:rsid w:val="003E228A"/>
    <w:rsid w:val="0044304C"/>
    <w:rsid w:val="0049312A"/>
    <w:rsid w:val="005214F7"/>
    <w:rsid w:val="00666415"/>
    <w:rsid w:val="006710D6"/>
    <w:rsid w:val="006B78C9"/>
    <w:rsid w:val="00874499"/>
    <w:rsid w:val="008E60B8"/>
    <w:rsid w:val="009705C9"/>
    <w:rsid w:val="009C7BAE"/>
    <w:rsid w:val="009D2F00"/>
    <w:rsid w:val="00B514D8"/>
    <w:rsid w:val="00C1771F"/>
    <w:rsid w:val="00C205A3"/>
    <w:rsid w:val="00CD3834"/>
    <w:rsid w:val="00E0049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A8FF945"/>
  <w15:chartTrackingRefBased/>
  <w15:docId w15:val="{D9ACBD0E-D357-446D-ABA3-38C0154BF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6415"/>
    <w:pPr>
      <w:widowControl w:val="0"/>
      <w:wordWrap w:val="0"/>
      <w:autoSpaceDE w:val="0"/>
      <w:autoSpaceDN w:val="0"/>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499"/>
    <w:pPr>
      <w:tabs>
        <w:tab w:val="center" w:pos="4513"/>
        <w:tab w:val="right" w:pos="9026"/>
      </w:tabs>
      <w:snapToGrid w:val="0"/>
    </w:pPr>
  </w:style>
  <w:style w:type="character" w:customStyle="1" w:styleId="HeaderChar">
    <w:name w:val="Header Char"/>
    <w:basedOn w:val="DefaultParagraphFont"/>
    <w:link w:val="Header"/>
    <w:uiPriority w:val="99"/>
    <w:rsid w:val="00874499"/>
  </w:style>
  <w:style w:type="paragraph" w:styleId="Footer">
    <w:name w:val="footer"/>
    <w:basedOn w:val="Normal"/>
    <w:link w:val="FooterChar"/>
    <w:uiPriority w:val="99"/>
    <w:unhideWhenUsed/>
    <w:rsid w:val="00874499"/>
    <w:pPr>
      <w:tabs>
        <w:tab w:val="center" w:pos="4513"/>
        <w:tab w:val="right" w:pos="9026"/>
      </w:tabs>
      <w:snapToGrid w:val="0"/>
    </w:pPr>
  </w:style>
  <w:style w:type="character" w:customStyle="1" w:styleId="FooterChar">
    <w:name w:val="Footer Char"/>
    <w:basedOn w:val="DefaultParagraphFont"/>
    <w:link w:val="Footer"/>
    <w:uiPriority w:val="99"/>
    <w:rsid w:val="00874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sh703.yoo@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cfm.shin@samsung.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36</Pages>
  <Words>8925</Words>
  <Characters>50875</Characters>
  <Application>Microsoft Office Word</Application>
  <DocSecurity>0</DocSecurity>
  <Lines>423</Lines>
  <Paragraphs>119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59681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사용자</dc:creator>
  <cp:keywords/>
  <dc:description/>
  <cp:lastModifiedBy>Lucinda England</cp:lastModifiedBy>
  <cp:revision>5</cp:revision>
  <dcterms:created xsi:type="dcterms:W3CDTF">2020-12-16T14:07:00Z</dcterms:created>
  <dcterms:modified xsi:type="dcterms:W3CDTF">2020-12-16T14:23:00Z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