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5EFC" w14:textId="472237AD" w:rsidR="00BA2F5E" w:rsidRPr="00493FAC" w:rsidRDefault="00BA2F5E" w:rsidP="00B1743E">
      <w:pPr>
        <w:spacing w:line="360" w:lineRule="auto"/>
        <w:jc w:val="center"/>
        <w:rPr>
          <w:rFonts w:asciiTheme="majorBidi" w:hAnsiTheme="majorBidi" w:cstheme="majorBidi"/>
          <w:b/>
          <w:bCs/>
          <w:sz w:val="24"/>
          <w:szCs w:val="24"/>
        </w:rPr>
      </w:pPr>
      <w:bookmarkStart w:id="0" w:name="_GoBack"/>
      <w:bookmarkEnd w:id="0"/>
      <w:r w:rsidRPr="00493FAC">
        <w:rPr>
          <w:rFonts w:asciiTheme="majorBidi" w:hAnsiTheme="majorBidi" w:cstheme="majorBidi"/>
          <w:b/>
          <w:bCs/>
          <w:sz w:val="24"/>
          <w:szCs w:val="24"/>
        </w:rPr>
        <w:t xml:space="preserve">Management accountants and strategic management accounting: </w:t>
      </w:r>
      <w:r w:rsidR="00B1743E">
        <w:rPr>
          <w:rFonts w:asciiTheme="majorBidi" w:hAnsiTheme="majorBidi" w:cstheme="majorBidi"/>
          <w:b/>
          <w:bCs/>
          <w:sz w:val="24"/>
          <w:szCs w:val="24"/>
        </w:rPr>
        <w:t>T</w:t>
      </w:r>
      <w:r w:rsidRPr="00493FAC">
        <w:rPr>
          <w:rFonts w:asciiTheme="majorBidi" w:hAnsiTheme="majorBidi" w:cstheme="majorBidi"/>
          <w:b/>
          <w:bCs/>
          <w:sz w:val="24"/>
          <w:szCs w:val="24"/>
        </w:rPr>
        <w:t>he role of organizational culture and information systems</w:t>
      </w:r>
    </w:p>
    <w:p w14:paraId="7344B836" w14:textId="77777777" w:rsidR="0085058F" w:rsidRPr="00493FAC" w:rsidRDefault="0085058F" w:rsidP="00407C75">
      <w:pPr>
        <w:spacing w:line="360" w:lineRule="auto"/>
        <w:jc w:val="center"/>
        <w:rPr>
          <w:rFonts w:asciiTheme="majorBidi" w:hAnsiTheme="majorBidi" w:cstheme="majorBidi"/>
          <w:b/>
          <w:bCs/>
          <w:sz w:val="24"/>
          <w:szCs w:val="24"/>
        </w:rPr>
      </w:pPr>
    </w:p>
    <w:p w14:paraId="04D55916" w14:textId="4336863B" w:rsidR="00BA2F5E" w:rsidRPr="00493FAC" w:rsidRDefault="00BA2F5E" w:rsidP="00407C75">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Abstract</w:t>
      </w:r>
    </w:p>
    <w:p w14:paraId="3A6815DB" w14:textId="4952F2A9" w:rsidR="001371AB" w:rsidRPr="00493FAC" w:rsidRDefault="00BA2F5E" w:rsidP="008B0833">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This study aims to contribute to the </w:t>
      </w:r>
      <w:r w:rsidR="0071114E" w:rsidRPr="00493FAC">
        <w:rPr>
          <w:rFonts w:asciiTheme="majorBidi" w:hAnsiTheme="majorBidi" w:cstheme="majorBidi"/>
          <w:sz w:val="24"/>
          <w:szCs w:val="24"/>
        </w:rPr>
        <w:t xml:space="preserve">scant </w:t>
      </w:r>
      <w:r w:rsidRPr="00493FAC">
        <w:rPr>
          <w:rFonts w:asciiTheme="majorBidi" w:hAnsiTheme="majorBidi" w:cstheme="majorBidi"/>
          <w:sz w:val="24"/>
          <w:szCs w:val="24"/>
        </w:rPr>
        <w:t>contingency</w:t>
      </w:r>
      <w:r w:rsidR="0071114E" w:rsidRPr="00493FAC">
        <w:rPr>
          <w:rFonts w:asciiTheme="majorBidi" w:hAnsiTheme="majorBidi" w:cstheme="majorBidi"/>
          <w:sz w:val="24"/>
          <w:szCs w:val="24"/>
        </w:rPr>
        <w:t xml:space="preserve"> theory</w:t>
      </w:r>
      <w:r w:rsidRPr="00493FAC">
        <w:rPr>
          <w:rFonts w:asciiTheme="majorBidi" w:hAnsiTheme="majorBidi" w:cstheme="majorBidi"/>
          <w:sz w:val="24"/>
          <w:szCs w:val="24"/>
        </w:rPr>
        <w:t xml:space="preserve"> literature on the determinants of strategic management accounting (SMA) practices and the role management accountants</w:t>
      </w:r>
      <w:r w:rsidR="00496261" w:rsidRPr="00493FAC">
        <w:rPr>
          <w:rFonts w:asciiTheme="majorBidi" w:hAnsiTheme="majorBidi" w:cstheme="majorBidi"/>
          <w:sz w:val="24"/>
          <w:szCs w:val="24"/>
        </w:rPr>
        <w:t xml:space="preserve"> play</w:t>
      </w:r>
      <w:r w:rsidRPr="00493FAC">
        <w:rPr>
          <w:rFonts w:asciiTheme="majorBidi" w:hAnsiTheme="majorBidi" w:cstheme="majorBidi"/>
          <w:sz w:val="24"/>
          <w:szCs w:val="24"/>
        </w:rPr>
        <w:t xml:space="preserve">. </w:t>
      </w:r>
      <w:r w:rsidR="003A2434" w:rsidRPr="00493FAC">
        <w:rPr>
          <w:rFonts w:asciiTheme="majorBidi" w:hAnsiTheme="majorBidi" w:cstheme="majorBidi"/>
          <w:sz w:val="24"/>
          <w:szCs w:val="24"/>
        </w:rPr>
        <w:t>W</w:t>
      </w:r>
      <w:r w:rsidRPr="00493FAC">
        <w:rPr>
          <w:rFonts w:asciiTheme="majorBidi" w:hAnsiTheme="majorBidi" w:cstheme="majorBidi"/>
          <w:sz w:val="24"/>
          <w:szCs w:val="24"/>
        </w:rPr>
        <w:t>e develop and test a more complex theoretical model th</w:t>
      </w:r>
      <w:r w:rsidR="006D42BB" w:rsidRPr="00493FAC">
        <w:rPr>
          <w:rFonts w:asciiTheme="majorBidi" w:hAnsiTheme="majorBidi" w:cstheme="majorBidi"/>
          <w:sz w:val="24"/>
          <w:szCs w:val="24"/>
        </w:rPr>
        <w:t>an in prior studies</w:t>
      </w:r>
      <w:r w:rsidR="00496261" w:rsidRPr="00493FAC">
        <w:rPr>
          <w:rFonts w:asciiTheme="majorBidi" w:hAnsiTheme="majorBidi" w:cstheme="majorBidi"/>
          <w:sz w:val="24"/>
          <w:szCs w:val="24"/>
        </w:rPr>
        <w:t>,</w:t>
      </w:r>
      <w:r w:rsidR="006D42BB" w:rsidRPr="00493FAC">
        <w:rPr>
          <w:rFonts w:asciiTheme="majorBidi" w:hAnsiTheme="majorBidi" w:cstheme="majorBidi"/>
          <w:sz w:val="24"/>
          <w:szCs w:val="24"/>
        </w:rPr>
        <w:t xml:space="preserve"> to </w:t>
      </w:r>
      <w:r w:rsidR="006A20A1" w:rsidRPr="00493FAC">
        <w:rPr>
          <w:rFonts w:asciiTheme="majorBidi" w:hAnsiTheme="majorBidi" w:cstheme="majorBidi"/>
          <w:sz w:val="24"/>
          <w:szCs w:val="24"/>
        </w:rPr>
        <w:t xml:space="preserve">simultaneously </w:t>
      </w:r>
      <w:r w:rsidR="006D42BB" w:rsidRPr="00493FAC">
        <w:rPr>
          <w:rFonts w:asciiTheme="majorBidi" w:hAnsiTheme="majorBidi" w:cstheme="majorBidi"/>
          <w:sz w:val="24"/>
          <w:szCs w:val="24"/>
        </w:rPr>
        <w:t>examine</w:t>
      </w:r>
      <w:r w:rsidRPr="00493FAC">
        <w:rPr>
          <w:rFonts w:asciiTheme="majorBidi" w:hAnsiTheme="majorBidi" w:cstheme="majorBidi"/>
          <w:sz w:val="24"/>
          <w:szCs w:val="24"/>
        </w:rPr>
        <w:t xml:space="preserve"> the role of three variables</w:t>
      </w:r>
      <w:r w:rsidR="00496261" w:rsidRPr="00493FAC">
        <w:rPr>
          <w:rFonts w:asciiTheme="majorBidi" w:hAnsiTheme="majorBidi" w:cstheme="majorBidi"/>
          <w:sz w:val="24"/>
          <w:szCs w:val="24"/>
        </w:rPr>
        <w:t xml:space="preserve">: </w:t>
      </w:r>
      <w:r w:rsidRPr="00493FAC">
        <w:rPr>
          <w:rFonts w:asciiTheme="majorBidi" w:hAnsiTheme="majorBidi" w:cstheme="majorBidi"/>
          <w:sz w:val="24"/>
          <w:szCs w:val="24"/>
        </w:rPr>
        <w:t>management accountant networking, information system</w:t>
      </w:r>
      <w:r w:rsidR="000E1412" w:rsidRPr="00493FAC">
        <w:rPr>
          <w:rFonts w:asciiTheme="majorBidi" w:hAnsiTheme="majorBidi" w:cstheme="majorBidi"/>
          <w:sz w:val="24"/>
          <w:szCs w:val="24"/>
        </w:rPr>
        <w:t>s (IS)</w:t>
      </w:r>
      <w:r w:rsidRPr="00493FAC">
        <w:rPr>
          <w:rFonts w:asciiTheme="majorBidi" w:hAnsiTheme="majorBidi" w:cstheme="majorBidi"/>
          <w:sz w:val="24"/>
          <w:szCs w:val="24"/>
        </w:rPr>
        <w:t xml:space="preserve"> </w:t>
      </w:r>
      <w:r w:rsidR="001B7B43" w:rsidRPr="00493FAC">
        <w:rPr>
          <w:rFonts w:asciiTheme="majorBidi" w:hAnsiTheme="majorBidi" w:cstheme="majorBidi"/>
          <w:sz w:val="24"/>
          <w:szCs w:val="24"/>
        </w:rPr>
        <w:t xml:space="preserve">quality </w:t>
      </w:r>
      <w:r w:rsidRPr="00493FAC">
        <w:rPr>
          <w:rFonts w:asciiTheme="majorBidi" w:hAnsiTheme="majorBidi" w:cstheme="majorBidi"/>
          <w:sz w:val="24"/>
          <w:szCs w:val="24"/>
        </w:rPr>
        <w:t>and organizational culture</w:t>
      </w:r>
      <w:r w:rsidR="00496261" w:rsidRPr="00493FAC">
        <w:rPr>
          <w:rFonts w:asciiTheme="majorBidi" w:hAnsiTheme="majorBidi" w:cstheme="majorBidi"/>
          <w:sz w:val="24"/>
          <w:szCs w:val="24"/>
        </w:rPr>
        <w:t xml:space="preserve">. These </w:t>
      </w:r>
      <w:r w:rsidRPr="00493FAC">
        <w:rPr>
          <w:rFonts w:asciiTheme="majorBidi" w:hAnsiTheme="majorBidi" w:cstheme="majorBidi"/>
          <w:sz w:val="24"/>
          <w:szCs w:val="24"/>
        </w:rPr>
        <w:t xml:space="preserve">have not been </w:t>
      </w:r>
      <w:r w:rsidR="00EA657F" w:rsidRPr="00493FAC">
        <w:rPr>
          <w:rFonts w:asciiTheme="majorBidi" w:hAnsiTheme="majorBidi" w:cstheme="majorBidi"/>
          <w:sz w:val="24"/>
          <w:szCs w:val="24"/>
        </w:rPr>
        <w:t>examined</w:t>
      </w:r>
      <w:r w:rsidRPr="00493FAC">
        <w:rPr>
          <w:rFonts w:asciiTheme="majorBidi" w:hAnsiTheme="majorBidi" w:cstheme="majorBidi"/>
          <w:sz w:val="24"/>
          <w:szCs w:val="24"/>
        </w:rPr>
        <w:t xml:space="preserve"> in </w:t>
      </w:r>
      <w:r w:rsidR="00496261" w:rsidRPr="00493FAC">
        <w:rPr>
          <w:rFonts w:asciiTheme="majorBidi" w:hAnsiTheme="majorBidi" w:cstheme="majorBidi"/>
          <w:sz w:val="24"/>
          <w:szCs w:val="24"/>
        </w:rPr>
        <w:t xml:space="preserve">a single </w:t>
      </w:r>
      <w:r w:rsidRPr="00493FAC">
        <w:rPr>
          <w:rFonts w:asciiTheme="majorBidi" w:hAnsiTheme="majorBidi" w:cstheme="majorBidi"/>
          <w:sz w:val="24"/>
          <w:szCs w:val="24"/>
        </w:rPr>
        <w:t xml:space="preserve">model before in </w:t>
      </w:r>
      <w:r w:rsidR="006D42BB" w:rsidRPr="00493FAC">
        <w:rPr>
          <w:rFonts w:asciiTheme="majorBidi" w:hAnsiTheme="majorBidi" w:cstheme="majorBidi"/>
          <w:sz w:val="24"/>
          <w:szCs w:val="24"/>
        </w:rPr>
        <w:t>the</w:t>
      </w:r>
      <w:r w:rsidRPr="00493FAC">
        <w:rPr>
          <w:rFonts w:asciiTheme="majorBidi" w:hAnsiTheme="majorBidi" w:cstheme="majorBidi"/>
          <w:sz w:val="24"/>
          <w:szCs w:val="24"/>
        </w:rPr>
        <w:t xml:space="preserve"> SMA literature. </w:t>
      </w:r>
      <w:r w:rsidR="00AD6EEC" w:rsidRPr="00493FAC">
        <w:rPr>
          <w:rFonts w:asciiTheme="majorBidi" w:hAnsiTheme="majorBidi" w:cstheme="majorBidi"/>
          <w:sz w:val="24"/>
          <w:szCs w:val="24"/>
        </w:rPr>
        <w:t>Using data from 149 UK manufacturing business units and the partial least square structural equation modeling, our findings document a positive relationship between management accountant networking and the implementation of SMA practices. However, this relationship is positively moderated by IS quality, which further enables management accountants to implement SMA practices. Unlike IS</w:t>
      </w:r>
      <w:r w:rsidR="000E1412" w:rsidRPr="00493FAC">
        <w:rPr>
          <w:rFonts w:asciiTheme="majorBidi" w:hAnsiTheme="majorBidi" w:cstheme="majorBidi"/>
          <w:sz w:val="24"/>
          <w:szCs w:val="24"/>
        </w:rPr>
        <w:t xml:space="preserve"> quality</w:t>
      </w:r>
      <w:r w:rsidR="00AD6EEC" w:rsidRPr="00493FAC">
        <w:rPr>
          <w:rFonts w:asciiTheme="majorBidi" w:hAnsiTheme="majorBidi" w:cstheme="majorBidi"/>
          <w:sz w:val="24"/>
          <w:szCs w:val="24"/>
        </w:rPr>
        <w:t xml:space="preserve">, we do not find empirical support for similar moderating effects by the outcome-oriented </w:t>
      </w:r>
      <w:r w:rsidR="00E56910" w:rsidRPr="00493FAC">
        <w:rPr>
          <w:rFonts w:asciiTheme="majorBidi" w:hAnsiTheme="majorBidi" w:cstheme="majorBidi"/>
          <w:sz w:val="24"/>
          <w:szCs w:val="24"/>
        </w:rPr>
        <w:t>culture and innovation-oriented culture</w:t>
      </w:r>
      <w:r w:rsidR="00AD6EEC" w:rsidRPr="00493FAC">
        <w:rPr>
          <w:rFonts w:asciiTheme="majorBidi" w:hAnsiTheme="majorBidi" w:cstheme="majorBidi"/>
          <w:sz w:val="24"/>
          <w:szCs w:val="24"/>
        </w:rPr>
        <w:t xml:space="preserve">. Instead, </w:t>
      </w:r>
      <w:r w:rsidR="00E56910" w:rsidRPr="00493FAC">
        <w:rPr>
          <w:rFonts w:asciiTheme="majorBidi" w:hAnsiTheme="majorBidi" w:cstheme="majorBidi"/>
          <w:sz w:val="24"/>
          <w:szCs w:val="24"/>
        </w:rPr>
        <w:t>the innovation-oriented culture has a</w:t>
      </w:r>
      <w:r w:rsidR="00AD6EEC" w:rsidRPr="00493FAC">
        <w:rPr>
          <w:rFonts w:asciiTheme="majorBidi" w:hAnsiTheme="majorBidi" w:cstheme="majorBidi"/>
          <w:sz w:val="24"/>
          <w:szCs w:val="24"/>
        </w:rPr>
        <w:t xml:space="preserve"> significant indirect positive effect on SMA implementation through management accountant networking but not a direct one. In contrast, we find a direct positive impact of outcome-oriented culture on SMA implementation but not an indirect one through management accountant networking.</w:t>
      </w:r>
      <w:r w:rsidR="002360BC" w:rsidRPr="00493FAC">
        <w:rPr>
          <w:rFonts w:asciiTheme="majorBidi" w:hAnsiTheme="majorBidi" w:cstheme="majorBidi"/>
          <w:sz w:val="24"/>
          <w:szCs w:val="24"/>
        </w:rPr>
        <w:t xml:space="preserve"> </w:t>
      </w:r>
      <w:r w:rsidR="009F3935" w:rsidRPr="00493FAC">
        <w:rPr>
          <w:rFonts w:asciiTheme="majorBidi" w:hAnsiTheme="majorBidi" w:cstheme="majorBidi"/>
          <w:sz w:val="24"/>
          <w:szCs w:val="24"/>
        </w:rPr>
        <w:t xml:space="preserve">These results suggest that </w:t>
      </w:r>
      <w:r w:rsidR="008B0833" w:rsidRPr="00493FAC">
        <w:rPr>
          <w:rFonts w:asciiTheme="majorBidi" w:hAnsiTheme="majorBidi" w:cstheme="majorBidi"/>
          <w:sz w:val="24"/>
          <w:szCs w:val="24"/>
        </w:rPr>
        <w:t>in outcome-driven business units, the implementation of SMA practices may not be limited to the accounting function. Managers in other functions may be motivated to implement SMA practices even when management accountants are not part of the process.</w:t>
      </w:r>
    </w:p>
    <w:p w14:paraId="179C0202" w14:textId="30C561B2" w:rsidR="0085058F" w:rsidRPr="00493FAC" w:rsidRDefault="00F73314" w:rsidP="00AD6EEC">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Keywords: strategic management accounting, management accou</w:t>
      </w:r>
      <w:r w:rsidR="004F7A35" w:rsidRPr="00493FAC">
        <w:rPr>
          <w:rFonts w:asciiTheme="majorBidi" w:hAnsiTheme="majorBidi" w:cstheme="majorBidi"/>
          <w:sz w:val="24"/>
          <w:szCs w:val="24"/>
        </w:rPr>
        <w:t>ntant</w:t>
      </w:r>
      <w:r w:rsidRPr="00493FAC">
        <w:rPr>
          <w:rFonts w:asciiTheme="majorBidi" w:hAnsiTheme="majorBidi" w:cstheme="majorBidi"/>
          <w:sz w:val="24"/>
          <w:szCs w:val="24"/>
        </w:rPr>
        <w:t xml:space="preserve"> networking, organizational culture, information system</w:t>
      </w:r>
      <w:r w:rsidR="00E75258" w:rsidRPr="00493FAC">
        <w:rPr>
          <w:rFonts w:asciiTheme="majorBidi" w:hAnsiTheme="majorBidi" w:cstheme="majorBidi"/>
          <w:sz w:val="24"/>
          <w:szCs w:val="24"/>
        </w:rPr>
        <w:t xml:space="preserve"> quality</w:t>
      </w:r>
    </w:p>
    <w:p w14:paraId="29339F90" w14:textId="3FA381B2" w:rsidR="00B93297" w:rsidRPr="00493FAC" w:rsidRDefault="00B93297" w:rsidP="00407C75">
      <w:pPr>
        <w:pStyle w:val="ListParagraph"/>
        <w:numPr>
          <w:ilvl w:val="0"/>
          <w:numId w:val="3"/>
        </w:numPr>
        <w:spacing w:line="360" w:lineRule="auto"/>
        <w:ind w:left="284" w:hanging="284"/>
        <w:jc w:val="both"/>
        <w:rPr>
          <w:rFonts w:asciiTheme="majorBidi" w:hAnsiTheme="majorBidi" w:cstheme="majorBidi"/>
          <w:b/>
          <w:bCs/>
          <w:sz w:val="24"/>
          <w:szCs w:val="24"/>
        </w:rPr>
      </w:pPr>
      <w:r w:rsidRPr="00493FAC">
        <w:rPr>
          <w:rFonts w:asciiTheme="majorBidi" w:hAnsiTheme="majorBidi" w:cstheme="majorBidi"/>
          <w:b/>
          <w:bCs/>
          <w:sz w:val="24"/>
          <w:szCs w:val="24"/>
        </w:rPr>
        <w:t>Introduction</w:t>
      </w:r>
    </w:p>
    <w:p w14:paraId="66CFB008" w14:textId="030B4FB2" w:rsidR="00045576" w:rsidRPr="00493FAC" w:rsidRDefault="00B93297" w:rsidP="0077534E">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The literature on strategic management accounting</w:t>
      </w:r>
      <w:r w:rsidR="00F73314" w:rsidRPr="00493FAC">
        <w:rPr>
          <w:rFonts w:asciiTheme="majorBidi" w:hAnsiTheme="majorBidi" w:cstheme="majorBidi"/>
          <w:sz w:val="24"/>
          <w:szCs w:val="24"/>
        </w:rPr>
        <w:t xml:space="preserve"> (SMA)</w:t>
      </w:r>
      <w:r w:rsidRPr="00493FAC">
        <w:rPr>
          <w:rFonts w:asciiTheme="majorBidi" w:hAnsiTheme="majorBidi" w:cstheme="majorBidi"/>
          <w:sz w:val="24"/>
          <w:szCs w:val="24"/>
        </w:rPr>
        <w:t xml:space="preserve"> has significantly expanded since the work of Simmonds (1981) and a number of SMA practices have been </w:t>
      </w:r>
      <w:r w:rsidR="005E1D78" w:rsidRPr="00493FAC">
        <w:rPr>
          <w:rFonts w:asciiTheme="majorBidi" w:hAnsiTheme="majorBidi" w:cstheme="majorBidi"/>
          <w:sz w:val="24"/>
          <w:szCs w:val="24"/>
        </w:rPr>
        <w:t>introduced</w:t>
      </w:r>
      <w:r w:rsidR="007D27FE" w:rsidRPr="00493FAC">
        <w:rPr>
          <w:rFonts w:asciiTheme="majorBidi" w:hAnsiTheme="majorBidi" w:cstheme="majorBidi"/>
          <w:sz w:val="24"/>
          <w:szCs w:val="24"/>
        </w:rPr>
        <w:t xml:space="preserve"> (</w:t>
      </w:r>
      <w:r w:rsidR="00C64FE0" w:rsidRPr="00493FAC">
        <w:rPr>
          <w:rFonts w:asciiTheme="majorBidi" w:hAnsiTheme="majorBidi" w:cstheme="majorBidi"/>
          <w:sz w:val="24"/>
          <w:szCs w:val="24"/>
        </w:rPr>
        <w:t xml:space="preserve">Rigby and Bilodeau, 2015; </w:t>
      </w:r>
      <w:r w:rsidR="007D27FE" w:rsidRPr="00493FAC">
        <w:rPr>
          <w:rFonts w:asciiTheme="majorBidi" w:hAnsiTheme="majorBidi" w:cstheme="majorBidi"/>
          <w:sz w:val="24"/>
          <w:szCs w:val="24"/>
        </w:rPr>
        <w:t xml:space="preserve">Cadez and Guilding, 2012, 2008; </w:t>
      </w:r>
      <w:r w:rsidR="009A0EE6" w:rsidRPr="00493FAC">
        <w:rPr>
          <w:rFonts w:asciiTheme="majorBidi" w:hAnsiTheme="majorBidi" w:cstheme="majorBidi"/>
          <w:sz w:val="24"/>
          <w:szCs w:val="24"/>
        </w:rPr>
        <w:t xml:space="preserve">Langfield-Smith, 2008; </w:t>
      </w:r>
      <w:r w:rsidR="007D27FE" w:rsidRPr="00493FAC">
        <w:rPr>
          <w:rFonts w:asciiTheme="majorBidi" w:hAnsiTheme="majorBidi" w:cstheme="majorBidi"/>
          <w:sz w:val="24"/>
          <w:szCs w:val="24"/>
        </w:rPr>
        <w:t>Guilding et al., 2000)</w:t>
      </w:r>
      <w:r w:rsidRPr="00493FAC">
        <w:rPr>
          <w:rFonts w:asciiTheme="majorBidi" w:hAnsiTheme="majorBidi" w:cstheme="majorBidi"/>
          <w:sz w:val="24"/>
          <w:szCs w:val="24"/>
        </w:rPr>
        <w:t xml:space="preserve">. </w:t>
      </w:r>
      <w:r w:rsidR="00E71D37" w:rsidRPr="00493FAC">
        <w:rPr>
          <w:rFonts w:asciiTheme="majorBidi" w:hAnsiTheme="majorBidi" w:cstheme="majorBidi"/>
          <w:sz w:val="24"/>
          <w:szCs w:val="24"/>
        </w:rPr>
        <w:t xml:space="preserve">Since then, interest has been growing to establish the popularity of such practices among firms and </w:t>
      </w:r>
      <w:r w:rsidR="00496261" w:rsidRPr="00493FAC">
        <w:rPr>
          <w:rFonts w:asciiTheme="majorBidi" w:hAnsiTheme="majorBidi" w:cstheme="majorBidi"/>
          <w:sz w:val="24"/>
          <w:szCs w:val="24"/>
        </w:rPr>
        <w:t xml:space="preserve">determine </w:t>
      </w:r>
      <w:r w:rsidR="00E71D37" w:rsidRPr="00493FAC">
        <w:rPr>
          <w:rFonts w:asciiTheme="majorBidi" w:hAnsiTheme="majorBidi" w:cstheme="majorBidi"/>
          <w:sz w:val="24"/>
          <w:szCs w:val="24"/>
        </w:rPr>
        <w:t>their impact on firm performance</w:t>
      </w:r>
      <w:r w:rsidR="00C64FE0" w:rsidRPr="00493FAC">
        <w:rPr>
          <w:rFonts w:asciiTheme="majorBidi" w:hAnsiTheme="majorBidi" w:cstheme="majorBidi"/>
          <w:sz w:val="24"/>
          <w:szCs w:val="24"/>
        </w:rPr>
        <w:t xml:space="preserve"> (Rigby and Bilodeau, 2015</w:t>
      </w:r>
      <w:r w:rsidR="0077534E" w:rsidRPr="00493FAC">
        <w:rPr>
          <w:rFonts w:asciiTheme="majorBidi" w:hAnsiTheme="majorBidi" w:cstheme="majorBidi"/>
          <w:sz w:val="24"/>
          <w:szCs w:val="24"/>
        </w:rPr>
        <w:t>; Guilding et al., 2000</w:t>
      </w:r>
      <w:r w:rsidR="00C64FE0" w:rsidRPr="00493FAC">
        <w:rPr>
          <w:rFonts w:asciiTheme="majorBidi" w:hAnsiTheme="majorBidi" w:cstheme="majorBidi"/>
          <w:sz w:val="24"/>
          <w:szCs w:val="24"/>
        </w:rPr>
        <w:t>)</w:t>
      </w:r>
      <w:r w:rsidR="00E71D37" w:rsidRPr="00493FAC">
        <w:rPr>
          <w:rFonts w:asciiTheme="majorBidi" w:hAnsiTheme="majorBidi" w:cstheme="majorBidi"/>
          <w:sz w:val="24"/>
          <w:szCs w:val="24"/>
        </w:rPr>
        <w:t xml:space="preserve">. However, </w:t>
      </w:r>
      <w:r w:rsidR="004519DA" w:rsidRPr="00493FAC">
        <w:rPr>
          <w:rFonts w:asciiTheme="majorBidi" w:hAnsiTheme="majorBidi" w:cstheme="majorBidi"/>
          <w:sz w:val="24"/>
          <w:szCs w:val="24"/>
        </w:rPr>
        <w:t>whil</w:t>
      </w:r>
      <w:r w:rsidR="00045576" w:rsidRPr="00493FAC">
        <w:rPr>
          <w:rFonts w:asciiTheme="majorBidi" w:hAnsiTheme="majorBidi" w:cstheme="majorBidi"/>
          <w:sz w:val="24"/>
          <w:szCs w:val="24"/>
        </w:rPr>
        <w:t>e</w:t>
      </w:r>
      <w:r w:rsidR="004519DA" w:rsidRPr="00493FAC">
        <w:rPr>
          <w:rFonts w:asciiTheme="majorBidi" w:hAnsiTheme="majorBidi" w:cstheme="majorBidi"/>
          <w:sz w:val="24"/>
          <w:szCs w:val="24"/>
        </w:rPr>
        <w:t xml:space="preserve"> </w:t>
      </w:r>
      <w:r w:rsidR="00714BCB" w:rsidRPr="00493FAC">
        <w:rPr>
          <w:rFonts w:asciiTheme="majorBidi" w:hAnsiTheme="majorBidi" w:cstheme="majorBidi"/>
          <w:sz w:val="24"/>
          <w:szCs w:val="24"/>
        </w:rPr>
        <w:t xml:space="preserve">some </w:t>
      </w:r>
      <w:r w:rsidR="00E71D37" w:rsidRPr="00493FAC">
        <w:rPr>
          <w:rFonts w:asciiTheme="majorBidi" w:hAnsiTheme="majorBidi" w:cstheme="majorBidi"/>
          <w:sz w:val="24"/>
          <w:szCs w:val="24"/>
        </w:rPr>
        <w:t xml:space="preserve">empirical </w:t>
      </w:r>
      <w:r w:rsidR="00714BCB" w:rsidRPr="00493FAC">
        <w:rPr>
          <w:rFonts w:asciiTheme="majorBidi" w:hAnsiTheme="majorBidi" w:cstheme="majorBidi"/>
          <w:sz w:val="24"/>
          <w:szCs w:val="24"/>
        </w:rPr>
        <w:t>studies</w:t>
      </w:r>
      <w:r w:rsidR="00E71D37" w:rsidRPr="00493FAC">
        <w:rPr>
          <w:rFonts w:asciiTheme="majorBidi" w:hAnsiTheme="majorBidi" w:cstheme="majorBidi"/>
          <w:sz w:val="24"/>
          <w:szCs w:val="24"/>
        </w:rPr>
        <w:t xml:space="preserve"> </w:t>
      </w:r>
      <w:r w:rsidR="00714BCB" w:rsidRPr="00493FAC">
        <w:rPr>
          <w:rFonts w:asciiTheme="majorBidi" w:hAnsiTheme="majorBidi" w:cstheme="majorBidi"/>
          <w:sz w:val="24"/>
          <w:szCs w:val="24"/>
        </w:rPr>
        <w:t>have</w:t>
      </w:r>
      <w:r w:rsidR="00E71D37" w:rsidRPr="00493FAC">
        <w:rPr>
          <w:rFonts w:asciiTheme="majorBidi" w:hAnsiTheme="majorBidi" w:cstheme="majorBidi"/>
          <w:sz w:val="24"/>
          <w:szCs w:val="24"/>
        </w:rPr>
        <w:t xml:space="preserve"> documented </w:t>
      </w:r>
      <w:r w:rsidR="00045576" w:rsidRPr="00493FAC">
        <w:rPr>
          <w:rFonts w:asciiTheme="majorBidi" w:hAnsiTheme="majorBidi" w:cstheme="majorBidi"/>
          <w:sz w:val="24"/>
          <w:szCs w:val="24"/>
        </w:rPr>
        <w:t xml:space="preserve">that </w:t>
      </w:r>
      <w:r w:rsidR="00E71D37" w:rsidRPr="00493FAC">
        <w:rPr>
          <w:rFonts w:asciiTheme="majorBidi" w:hAnsiTheme="majorBidi" w:cstheme="majorBidi"/>
          <w:sz w:val="24"/>
          <w:szCs w:val="24"/>
        </w:rPr>
        <w:t xml:space="preserve">SMA practices </w:t>
      </w:r>
      <w:r w:rsidR="00045576" w:rsidRPr="00493FAC">
        <w:rPr>
          <w:rFonts w:asciiTheme="majorBidi" w:hAnsiTheme="majorBidi" w:cstheme="majorBidi"/>
          <w:sz w:val="24"/>
          <w:szCs w:val="24"/>
        </w:rPr>
        <w:lastRenderedPageBreak/>
        <w:t xml:space="preserve">brought into use </w:t>
      </w:r>
      <w:r w:rsidR="00716657" w:rsidRPr="00493FAC">
        <w:rPr>
          <w:rFonts w:asciiTheme="majorBidi" w:hAnsiTheme="majorBidi" w:cstheme="majorBidi"/>
          <w:sz w:val="24"/>
          <w:szCs w:val="24"/>
        </w:rPr>
        <w:t>have le</w:t>
      </w:r>
      <w:r w:rsidR="00714BCB" w:rsidRPr="00493FAC">
        <w:rPr>
          <w:rFonts w:asciiTheme="majorBidi" w:hAnsiTheme="majorBidi" w:cstheme="majorBidi"/>
          <w:sz w:val="24"/>
          <w:szCs w:val="24"/>
        </w:rPr>
        <w:t>d to better</w:t>
      </w:r>
      <w:r w:rsidR="00E71D37" w:rsidRPr="00493FAC">
        <w:rPr>
          <w:rFonts w:asciiTheme="majorBidi" w:hAnsiTheme="majorBidi" w:cstheme="majorBidi"/>
          <w:sz w:val="24"/>
          <w:szCs w:val="24"/>
        </w:rPr>
        <w:t xml:space="preserve"> firm performance (Alamri, 2019; Pavlatos and Kostakis, 2018; </w:t>
      </w:r>
      <w:r w:rsidR="00BD1917" w:rsidRPr="00493FAC">
        <w:rPr>
          <w:rFonts w:asciiTheme="majorBidi" w:hAnsiTheme="majorBidi" w:cstheme="majorBidi"/>
          <w:sz w:val="24"/>
          <w:szCs w:val="24"/>
        </w:rPr>
        <w:t xml:space="preserve">Turner et al., 2017; </w:t>
      </w:r>
      <w:r w:rsidR="00E71D37" w:rsidRPr="00493FAC">
        <w:rPr>
          <w:rFonts w:asciiTheme="majorBidi" w:hAnsiTheme="majorBidi" w:cstheme="majorBidi"/>
          <w:sz w:val="24"/>
          <w:szCs w:val="24"/>
        </w:rPr>
        <w:t>Cravens and Guilding, 2001</w:t>
      </w:r>
      <w:r w:rsidR="009F50B4" w:rsidRPr="00493FAC">
        <w:rPr>
          <w:rFonts w:asciiTheme="majorBidi" w:hAnsiTheme="majorBidi" w:cstheme="majorBidi"/>
          <w:sz w:val="24"/>
          <w:szCs w:val="24"/>
        </w:rPr>
        <w:t>; Guilding et al., 2000</w:t>
      </w:r>
      <w:r w:rsidR="00E71D37" w:rsidRPr="00493FAC">
        <w:rPr>
          <w:rFonts w:asciiTheme="majorBidi" w:hAnsiTheme="majorBidi" w:cstheme="majorBidi"/>
          <w:sz w:val="24"/>
          <w:szCs w:val="24"/>
        </w:rPr>
        <w:t xml:space="preserve">), </w:t>
      </w:r>
      <w:r w:rsidR="000E7B42" w:rsidRPr="00493FAC">
        <w:rPr>
          <w:rFonts w:asciiTheme="majorBidi" w:hAnsiTheme="majorBidi" w:cstheme="majorBidi"/>
          <w:sz w:val="24"/>
          <w:szCs w:val="24"/>
        </w:rPr>
        <w:t>other</w:t>
      </w:r>
      <w:r w:rsidR="00045576" w:rsidRPr="00493FAC">
        <w:rPr>
          <w:rFonts w:asciiTheme="majorBidi" w:hAnsiTheme="majorBidi" w:cstheme="majorBidi"/>
          <w:sz w:val="24"/>
          <w:szCs w:val="24"/>
        </w:rPr>
        <w:t xml:space="preserve">s </w:t>
      </w:r>
      <w:r w:rsidR="00E71D37" w:rsidRPr="00493FAC">
        <w:rPr>
          <w:rFonts w:asciiTheme="majorBidi" w:hAnsiTheme="majorBidi" w:cstheme="majorBidi"/>
          <w:sz w:val="24"/>
          <w:szCs w:val="24"/>
        </w:rPr>
        <w:t>have report</w:t>
      </w:r>
      <w:r w:rsidR="00045576" w:rsidRPr="00493FAC">
        <w:rPr>
          <w:rFonts w:asciiTheme="majorBidi" w:hAnsiTheme="majorBidi" w:cstheme="majorBidi"/>
          <w:sz w:val="24"/>
          <w:szCs w:val="24"/>
        </w:rPr>
        <w:t>ed</w:t>
      </w:r>
      <w:r w:rsidR="00E71D37" w:rsidRPr="00493FAC">
        <w:rPr>
          <w:rFonts w:asciiTheme="majorBidi" w:hAnsiTheme="majorBidi" w:cstheme="majorBidi"/>
          <w:sz w:val="24"/>
          <w:szCs w:val="24"/>
        </w:rPr>
        <w:t xml:space="preserve"> disappointing implementation rates (</w:t>
      </w:r>
      <w:r w:rsidR="007560B6" w:rsidRPr="00493FAC">
        <w:rPr>
          <w:rFonts w:asciiTheme="majorBidi" w:hAnsiTheme="majorBidi" w:cstheme="majorBidi"/>
          <w:sz w:val="24"/>
          <w:szCs w:val="24"/>
        </w:rPr>
        <w:t>Lachmann et al.</w:t>
      </w:r>
      <w:r w:rsidR="00045576" w:rsidRPr="00493FAC">
        <w:rPr>
          <w:rFonts w:asciiTheme="majorBidi" w:hAnsiTheme="majorBidi" w:cstheme="majorBidi"/>
          <w:sz w:val="24"/>
          <w:szCs w:val="24"/>
        </w:rPr>
        <w:t>,</w:t>
      </w:r>
      <w:r w:rsidR="007560B6" w:rsidRPr="00493FAC">
        <w:rPr>
          <w:rFonts w:asciiTheme="majorBidi" w:hAnsiTheme="majorBidi" w:cstheme="majorBidi"/>
          <w:sz w:val="24"/>
          <w:szCs w:val="24"/>
        </w:rPr>
        <w:t xml:space="preserve"> 2013; </w:t>
      </w:r>
      <w:r w:rsidR="00E71D37" w:rsidRPr="00493FAC">
        <w:rPr>
          <w:rFonts w:asciiTheme="majorBidi" w:hAnsiTheme="majorBidi" w:cstheme="majorBidi"/>
          <w:sz w:val="24"/>
          <w:szCs w:val="24"/>
        </w:rPr>
        <w:t xml:space="preserve">Langfield-Smith, 2008; </w:t>
      </w:r>
      <w:r w:rsidR="000E7B42" w:rsidRPr="00493FAC">
        <w:rPr>
          <w:rFonts w:asciiTheme="majorBidi" w:hAnsiTheme="majorBidi" w:cstheme="majorBidi"/>
          <w:sz w:val="24"/>
          <w:szCs w:val="24"/>
        </w:rPr>
        <w:t xml:space="preserve">Hyvönen, 2003; </w:t>
      </w:r>
      <w:r w:rsidR="00252165" w:rsidRPr="00493FAC">
        <w:rPr>
          <w:rFonts w:asciiTheme="majorBidi" w:hAnsiTheme="majorBidi" w:cstheme="majorBidi"/>
          <w:sz w:val="24"/>
          <w:szCs w:val="24"/>
        </w:rPr>
        <w:t xml:space="preserve">Cravens and Guilding, 2001; </w:t>
      </w:r>
      <w:r w:rsidR="00E71D37" w:rsidRPr="00493FAC">
        <w:rPr>
          <w:rFonts w:asciiTheme="majorBidi" w:hAnsiTheme="majorBidi" w:cstheme="majorBidi"/>
          <w:sz w:val="24"/>
          <w:szCs w:val="24"/>
        </w:rPr>
        <w:t xml:space="preserve">Guilding et al., 2000). </w:t>
      </w:r>
      <w:r w:rsidR="00F83A42" w:rsidRPr="00493FAC">
        <w:rPr>
          <w:rFonts w:asciiTheme="majorBidi" w:hAnsiTheme="majorBidi" w:cstheme="majorBidi"/>
          <w:sz w:val="24"/>
          <w:szCs w:val="24"/>
        </w:rPr>
        <w:t xml:space="preserve">Such results </w:t>
      </w:r>
      <w:r w:rsidR="00252165" w:rsidRPr="00493FAC">
        <w:rPr>
          <w:rFonts w:asciiTheme="majorBidi" w:hAnsiTheme="majorBidi" w:cstheme="majorBidi"/>
          <w:sz w:val="24"/>
          <w:szCs w:val="24"/>
        </w:rPr>
        <w:t xml:space="preserve">are </w:t>
      </w:r>
      <w:r w:rsidR="00F83A42" w:rsidRPr="00493FAC">
        <w:rPr>
          <w:rFonts w:asciiTheme="majorBidi" w:hAnsiTheme="majorBidi" w:cstheme="majorBidi"/>
          <w:sz w:val="24"/>
          <w:szCs w:val="24"/>
        </w:rPr>
        <w:t xml:space="preserve">surprising to many researchers who have expected SMA practices to spread widely in practice given their potential in helping managers </w:t>
      </w:r>
      <w:r w:rsidR="00A305C2" w:rsidRPr="00493FAC">
        <w:rPr>
          <w:rFonts w:asciiTheme="majorBidi" w:hAnsiTheme="majorBidi" w:cstheme="majorBidi"/>
          <w:sz w:val="24"/>
          <w:szCs w:val="24"/>
        </w:rPr>
        <w:t>address</w:t>
      </w:r>
      <w:r w:rsidR="00F83A42" w:rsidRPr="00493FAC">
        <w:rPr>
          <w:rFonts w:asciiTheme="majorBidi" w:hAnsiTheme="majorBidi" w:cstheme="majorBidi"/>
          <w:sz w:val="24"/>
          <w:szCs w:val="24"/>
        </w:rPr>
        <w:t xml:space="preserve"> increasing levels of competition</w:t>
      </w:r>
      <w:r w:rsidR="00045576" w:rsidRPr="00493FAC">
        <w:rPr>
          <w:rFonts w:asciiTheme="majorBidi" w:hAnsiTheme="majorBidi" w:cstheme="majorBidi"/>
          <w:sz w:val="24"/>
          <w:szCs w:val="24"/>
        </w:rPr>
        <w:t xml:space="preserve"> and</w:t>
      </w:r>
      <w:r w:rsidR="00F83A42" w:rsidRPr="00493FAC">
        <w:rPr>
          <w:rFonts w:asciiTheme="majorBidi" w:hAnsiTheme="majorBidi" w:cstheme="majorBidi"/>
          <w:sz w:val="24"/>
          <w:szCs w:val="24"/>
        </w:rPr>
        <w:t xml:space="preserve"> uncertainty</w:t>
      </w:r>
      <w:r w:rsidR="00045576" w:rsidRPr="00493FAC">
        <w:rPr>
          <w:rFonts w:asciiTheme="majorBidi" w:hAnsiTheme="majorBidi" w:cstheme="majorBidi"/>
          <w:sz w:val="24"/>
          <w:szCs w:val="24"/>
        </w:rPr>
        <w:t>,</w:t>
      </w:r>
      <w:r w:rsidR="00F83A42" w:rsidRPr="00493FAC">
        <w:rPr>
          <w:rFonts w:asciiTheme="majorBidi" w:hAnsiTheme="majorBidi" w:cstheme="majorBidi"/>
          <w:sz w:val="24"/>
          <w:szCs w:val="24"/>
        </w:rPr>
        <w:t xml:space="preserve"> and to make </w:t>
      </w:r>
      <w:r w:rsidR="00045576" w:rsidRPr="00493FAC">
        <w:rPr>
          <w:rFonts w:asciiTheme="majorBidi" w:hAnsiTheme="majorBidi" w:cstheme="majorBidi"/>
          <w:sz w:val="24"/>
          <w:szCs w:val="24"/>
        </w:rPr>
        <w:t xml:space="preserve">more </w:t>
      </w:r>
      <w:r w:rsidR="00F83A42" w:rsidRPr="00493FAC">
        <w:rPr>
          <w:rFonts w:asciiTheme="majorBidi" w:hAnsiTheme="majorBidi" w:cstheme="majorBidi"/>
          <w:sz w:val="24"/>
          <w:szCs w:val="24"/>
        </w:rPr>
        <w:t>informed strategic decisions</w:t>
      </w:r>
      <w:r w:rsidR="00E71D37" w:rsidRPr="00493FAC">
        <w:rPr>
          <w:rFonts w:asciiTheme="majorBidi" w:hAnsiTheme="majorBidi" w:cstheme="majorBidi"/>
          <w:sz w:val="24"/>
          <w:szCs w:val="24"/>
        </w:rPr>
        <w:t xml:space="preserve"> </w:t>
      </w:r>
      <w:r w:rsidR="00252165" w:rsidRPr="00493FAC">
        <w:rPr>
          <w:rFonts w:asciiTheme="majorBidi" w:hAnsiTheme="majorBidi" w:cstheme="majorBidi"/>
          <w:sz w:val="24"/>
          <w:szCs w:val="24"/>
        </w:rPr>
        <w:t>(Bhimani and Langfield-Smith, 2007; Bromwich and Bhimani, 1994; Dixon and Smith, 1993; Bromwich, 1990; Simmonds, 1981).</w:t>
      </w:r>
      <w:r w:rsidR="00716657" w:rsidRPr="00493FAC">
        <w:rPr>
          <w:rFonts w:asciiTheme="majorBidi" w:hAnsiTheme="majorBidi" w:cstheme="majorBidi"/>
          <w:sz w:val="24"/>
          <w:szCs w:val="24"/>
        </w:rPr>
        <w:t xml:space="preserve"> </w:t>
      </w:r>
    </w:p>
    <w:p w14:paraId="676D9781" w14:textId="73F15FC7" w:rsidR="00045576" w:rsidRPr="00493FAC" w:rsidRDefault="00716657"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To explain the unexpected low implementation rates of SMA practices, </w:t>
      </w:r>
      <w:r w:rsidR="00515B85" w:rsidRPr="00493FAC">
        <w:rPr>
          <w:rFonts w:asciiTheme="majorBidi" w:hAnsiTheme="majorBidi" w:cstheme="majorBidi"/>
          <w:sz w:val="24"/>
          <w:szCs w:val="24"/>
        </w:rPr>
        <w:t>a stream of literature has emerge</w:t>
      </w:r>
      <w:r w:rsidR="004D4DB5" w:rsidRPr="00493FAC">
        <w:rPr>
          <w:rFonts w:asciiTheme="majorBidi" w:hAnsiTheme="majorBidi" w:cstheme="majorBidi"/>
          <w:sz w:val="24"/>
          <w:szCs w:val="24"/>
        </w:rPr>
        <w:t>d</w:t>
      </w:r>
      <w:r w:rsidR="00515B85" w:rsidRPr="00493FAC">
        <w:rPr>
          <w:rFonts w:asciiTheme="majorBidi" w:hAnsiTheme="majorBidi" w:cstheme="majorBidi"/>
          <w:sz w:val="24"/>
          <w:szCs w:val="24"/>
        </w:rPr>
        <w:t xml:space="preserve"> in which </w:t>
      </w:r>
      <w:r w:rsidR="009344CD" w:rsidRPr="00493FAC">
        <w:rPr>
          <w:rFonts w:asciiTheme="majorBidi" w:hAnsiTheme="majorBidi" w:cstheme="majorBidi"/>
          <w:sz w:val="24"/>
          <w:szCs w:val="24"/>
        </w:rPr>
        <w:t xml:space="preserve">scholars </w:t>
      </w:r>
      <w:r w:rsidR="00714BCB" w:rsidRPr="00493FAC">
        <w:rPr>
          <w:rFonts w:asciiTheme="majorBidi" w:hAnsiTheme="majorBidi" w:cstheme="majorBidi"/>
          <w:sz w:val="24"/>
          <w:szCs w:val="24"/>
        </w:rPr>
        <w:t>contend</w:t>
      </w:r>
      <w:r w:rsidR="009344CD" w:rsidRPr="00493FAC">
        <w:rPr>
          <w:rFonts w:asciiTheme="majorBidi" w:hAnsiTheme="majorBidi" w:cstheme="majorBidi"/>
          <w:sz w:val="24"/>
          <w:szCs w:val="24"/>
        </w:rPr>
        <w:t xml:space="preserve"> that </w:t>
      </w:r>
      <w:r w:rsidR="00045576" w:rsidRPr="00493FAC">
        <w:rPr>
          <w:rFonts w:asciiTheme="majorBidi" w:hAnsiTheme="majorBidi" w:cstheme="majorBidi"/>
          <w:sz w:val="24"/>
          <w:szCs w:val="24"/>
        </w:rPr>
        <w:t>they</w:t>
      </w:r>
      <w:r w:rsidR="009344CD" w:rsidRPr="00493FAC">
        <w:rPr>
          <w:rFonts w:asciiTheme="majorBidi" w:hAnsiTheme="majorBidi" w:cstheme="majorBidi"/>
          <w:sz w:val="24"/>
          <w:szCs w:val="24"/>
        </w:rPr>
        <w:t xml:space="preserve"> </w:t>
      </w:r>
      <w:r w:rsidR="00045576" w:rsidRPr="00493FAC">
        <w:rPr>
          <w:rFonts w:asciiTheme="majorBidi" w:hAnsiTheme="majorBidi" w:cstheme="majorBidi"/>
          <w:sz w:val="24"/>
          <w:szCs w:val="24"/>
        </w:rPr>
        <w:t xml:space="preserve">may </w:t>
      </w:r>
      <w:r w:rsidR="00714BCB" w:rsidRPr="00493FAC">
        <w:rPr>
          <w:rFonts w:asciiTheme="majorBidi" w:hAnsiTheme="majorBidi" w:cstheme="majorBidi"/>
          <w:sz w:val="24"/>
          <w:szCs w:val="24"/>
        </w:rPr>
        <w:t>be</w:t>
      </w:r>
      <w:r w:rsidR="009344CD" w:rsidRPr="00493FAC">
        <w:rPr>
          <w:rFonts w:asciiTheme="majorBidi" w:hAnsiTheme="majorBidi" w:cstheme="majorBidi"/>
          <w:sz w:val="24"/>
          <w:szCs w:val="24"/>
        </w:rPr>
        <w:t xml:space="preserve"> context</w:t>
      </w:r>
      <w:r w:rsidR="00664B27" w:rsidRPr="00493FAC">
        <w:rPr>
          <w:rFonts w:asciiTheme="majorBidi" w:hAnsiTheme="majorBidi" w:cstheme="majorBidi"/>
          <w:sz w:val="24"/>
          <w:szCs w:val="24"/>
        </w:rPr>
        <w:t>-</w:t>
      </w:r>
      <w:r w:rsidR="009344CD" w:rsidRPr="00493FAC">
        <w:rPr>
          <w:rFonts w:asciiTheme="majorBidi" w:hAnsiTheme="majorBidi" w:cstheme="majorBidi"/>
          <w:sz w:val="24"/>
          <w:szCs w:val="24"/>
        </w:rPr>
        <w:t>specific</w:t>
      </w:r>
      <w:r w:rsidR="00714BCB" w:rsidRPr="00493FAC">
        <w:rPr>
          <w:rFonts w:asciiTheme="majorBidi" w:hAnsiTheme="majorBidi" w:cstheme="majorBidi"/>
          <w:sz w:val="24"/>
          <w:szCs w:val="24"/>
        </w:rPr>
        <w:t>.</w:t>
      </w:r>
      <w:r w:rsidR="009344CD" w:rsidRPr="00493FAC">
        <w:rPr>
          <w:rFonts w:asciiTheme="majorBidi" w:hAnsiTheme="majorBidi" w:cstheme="majorBidi"/>
          <w:sz w:val="24"/>
          <w:szCs w:val="24"/>
        </w:rPr>
        <w:t xml:space="preserve"> </w:t>
      </w:r>
      <w:r w:rsidR="00721C58" w:rsidRPr="00493FAC">
        <w:rPr>
          <w:rFonts w:asciiTheme="majorBidi" w:hAnsiTheme="majorBidi" w:cstheme="majorBidi"/>
          <w:sz w:val="24"/>
          <w:szCs w:val="24"/>
        </w:rPr>
        <w:t>In other words</w:t>
      </w:r>
      <w:r w:rsidR="00714BCB" w:rsidRPr="00493FAC">
        <w:rPr>
          <w:rFonts w:asciiTheme="majorBidi" w:hAnsiTheme="majorBidi" w:cstheme="majorBidi"/>
          <w:sz w:val="24"/>
          <w:szCs w:val="24"/>
        </w:rPr>
        <w:t>, they</w:t>
      </w:r>
      <w:r w:rsidR="009344CD" w:rsidRPr="00493FAC">
        <w:rPr>
          <w:rFonts w:asciiTheme="majorBidi" w:hAnsiTheme="majorBidi" w:cstheme="majorBidi"/>
          <w:sz w:val="24"/>
          <w:szCs w:val="24"/>
        </w:rPr>
        <w:t xml:space="preserve"> are likely to be implemented in certain </w:t>
      </w:r>
      <w:r w:rsidR="00045576" w:rsidRPr="00493FAC">
        <w:rPr>
          <w:rFonts w:asciiTheme="majorBidi" w:hAnsiTheme="majorBidi" w:cstheme="majorBidi"/>
          <w:sz w:val="24"/>
          <w:szCs w:val="24"/>
        </w:rPr>
        <w:t xml:space="preserve">situations </w:t>
      </w:r>
      <w:r w:rsidR="009344CD" w:rsidRPr="00493FAC">
        <w:rPr>
          <w:rFonts w:asciiTheme="majorBidi" w:hAnsiTheme="majorBidi" w:cstheme="majorBidi"/>
          <w:sz w:val="24"/>
          <w:szCs w:val="24"/>
        </w:rPr>
        <w:t>but not others</w:t>
      </w:r>
      <w:r w:rsidR="00045576" w:rsidRPr="00493FAC">
        <w:rPr>
          <w:rFonts w:asciiTheme="majorBidi" w:hAnsiTheme="majorBidi" w:cstheme="majorBidi"/>
          <w:sz w:val="24"/>
          <w:szCs w:val="24"/>
        </w:rPr>
        <w:t xml:space="preserve">; </w:t>
      </w:r>
      <w:r w:rsidR="00714BCB" w:rsidRPr="00493FAC">
        <w:rPr>
          <w:rFonts w:asciiTheme="majorBidi" w:hAnsiTheme="majorBidi" w:cstheme="majorBidi"/>
          <w:sz w:val="24"/>
          <w:szCs w:val="24"/>
        </w:rPr>
        <w:t>therefore</w:t>
      </w:r>
      <w:r w:rsidR="00045576" w:rsidRPr="00493FAC">
        <w:rPr>
          <w:rFonts w:asciiTheme="majorBidi" w:hAnsiTheme="majorBidi" w:cstheme="majorBidi"/>
          <w:sz w:val="24"/>
          <w:szCs w:val="24"/>
        </w:rPr>
        <w:t>,</w:t>
      </w:r>
      <w:r w:rsidR="00714BCB" w:rsidRPr="00493FAC">
        <w:rPr>
          <w:rFonts w:asciiTheme="majorBidi" w:hAnsiTheme="majorBidi" w:cstheme="majorBidi"/>
          <w:sz w:val="24"/>
          <w:szCs w:val="24"/>
        </w:rPr>
        <w:t xml:space="preserve"> </w:t>
      </w:r>
      <w:r w:rsidR="009344CD" w:rsidRPr="00493FAC">
        <w:rPr>
          <w:rFonts w:asciiTheme="majorBidi" w:hAnsiTheme="majorBidi" w:cstheme="majorBidi"/>
          <w:sz w:val="24"/>
          <w:szCs w:val="24"/>
        </w:rPr>
        <w:t>identify</w:t>
      </w:r>
      <w:r w:rsidR="00515B85" w:rsidRPr="00493FAC">
        <w:rPr>
          <w:rFonts w:asciiTheme="majorBidi" w:hAnsiTheme="majorBidi" w:cstheme="majorBidi"/>
          <w:sz w:val="24"/>
          <w:szCs w:val="24"/>
        </w:rPr>
        <w:t>ing</w:t>
      </w:r>
      <w:r w:rsidR="009344CD" w:rsidRPr="00493FAC">
        <w:rPr>
          <w:rFonts w:asciiTheme="majorBidi" w:hAnsiTheme="majorBidi" w:cstheme="majorBidi"/>
          <w:sz w:val="24"/>
          <w:szCs w:val="24"/>
        </w:rPr>
        <w:t xml:space="preserve"> the characteristics of such contexts </w:t>
      </w:r>
      <w:r w:rsidR="00515B85" w:rsidRPr="00493FAC">
        <w:rPr>
          <w:rFonts w:asciiTheme="majorBidi" w:hAnsiTheme="majorBidi" w:cstheme="majorBidi"/>
          <w:sz w:val="24"/>
          <w:szCs w:val="24"/>
        </w:rPr>
        <w:t xml:space="preserve">has become an important goal </w:t>
      </w:r>
      <w:r w:rsidR="009344CD" w:rsidRPr="00493FAC">
        <w:rPr>
          <w:rFonts w:asciiTheme="majorBidi" w:hAnsiTheme="majorBidi" w:cstheme="majorBidi"/>
          <w:sz w:val="24"/>
          <w:szCs w:val="24"/>
        </w:rPr>
        <w:t xml:space="preserve">(Cescon et al., 2019; Baird et al., 2018; Ax and Greve, 2017; Turner et al., 2017; Cadez and Guilding, 2012, 2008; </w:t>
      </w:r>
      <w:r w:rsidR="00721C58" w:rsidRPr="00493FAC">
        <w:rPr>
          <w:rFonts w:asciiTheme="majorBidi" w:hAnsiTheme="majorBidi" w:cstheme="majorBidi"/>
          <w:sz w:val="24"/>
          <w:szCs w:val="24"/>
        </w:rPr>
        <w:t xml:space="preserve">Naranjo-Gil et al., 2009; </w:t>
      </w:r>
      <w:r w:rsidR="009344CD" w:rsidRPr="00493FAC">
        <w:rPr>
          <w:rFonts w:asciiTheme="majorBidi" w:hAnsiTheme="majorBidi" w:cstheme="majorBidi"/>
          <w:sz w:val="24"/>
          <w:szCs w:val="24"/>
        </w:rPr>
        <w:t>Cinquini and Tenucci, 2010; Baird et al., 2007; Dunk, 2004).</w:t>
      </w:r>
      <w:r w:rsidR="00515B85" w:rsidRPr="00493FAC">
        <w:rPr>
          <w:rFonts w:asciiTheme="majorBidi" w:hAnsiTheme="majorBidi" w:cstheme="majorBidi"/>
          <w:sz w:val="24"/>
          <w:szCs w:val="24"/>
        </w:rPr>
        <w:t xml:space="preserve"> </w:t>
      </w:r>
    </w:p>
    <w:p w14:paraId="62686111" w14:textId="011C2A81" w:rsidR="004D4DB5" w:rsidRPr="00493FAC" w:rsidRDefault="00515B85" w:rsidP="008B1B47">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However, the aforementioned literature</w:t>
      </w:r>
      <w:r w:rsidR="00714BCB" w:rsidRPr="00493FAC">
        <w:rPr>
          <w:rFonts w:asciiTheme="majorBidi" w:hAnsiTheme="majorBidi" w:cstheme="majorBidi"/>
          <w:sz w:val="24"/>
          <w:szCs w:val="24"/>
        </w:rPr>
        <w:t xml:space="preserve"> is limited in </w:t>
      </w:r>
      <w:r w:rsidR="00664B27" w:rsidRPr="00493FAC">
        <w:rPr>
          <w:rFonts w:asciiTheme="majorBidi" w:hAnsiTheme="majorBidi" w:cstheme="majorBidi"/>
          <w:sz w:val="24"/>
          <w:szCs w:val="24"/>
        </w:rPr>
        <w:t xml:space="preserve">various </w:t>
      </w:r>
      <w:r w:rsidR="00714BCB" w:rsidRPr="00493FAC">
        <w:rPr>
          <w:rFonts w:asciiTheme="majorBidi" w:hAnsiTheme="majorBidi" w:cstheme="majorBidi"/>
          <w:sz w:val="24"/>
          <w:szCs w:val="24"/>
        </w:rPr>
        <w:t>ways</w:t>
      </w:r>
      <w:r w:rsidRPr="00493FAC">
        <w:rPr>
          <w:rFonts w:asciiTheme="majorBidi" w:hAnsiTheme="majorBidi" w:cstheme="majorBidi"/>
          <w:sz w:val="24"/>
          <w:szCs w:val="24"/>
        </w:rPr>
        <w:t>. First, m</w:t>
      </w:r>
      <w:r w:rsidR="00A33D85" w:rsidRPr="00493FAC">
        <w:rPr>
          <w:rFonts w:asciiTheme="majorBidi" w:hAnsiTheme="majorBidi" w:cstheme="majorBidi"/>
          <w:sz w:val="24"/>
          <w:szCs w:val="24"/>
        </w:rPr>
        <w:t>ost studies</w:t>
      </w:r>
      <w:r w:rsidR="00664B27" w:rsidRPr="00493FAC">
        <w:rPr>
          <w:rFonts w:asciiTheme="majorBidi" w:hAnsiTheme="majorBidi" w:cstheme="majorBidi"/>
          <w:sz w:val="24"/>
          <w:szCs w:val="24"/>
        </w:rPr>
        <w:t xml:space="preserve"> </w:t>
      </w:r>
      <w:r w:rsidR="00B207CA" w:rsidRPr="00493FAC">
        <w:rPr>
          <w:rFonts w:asciiTheme="majorBidi" w:hAnsiTheme="majorBidi" w:cstheme="majorBidi"/>
          <w:sz w:val="24"/>
          <w:szCs w:val="24"/>
        </w:rPr>
        <w:t xml:space="preserve">focus on </w:t>
      </w:r>
      <w:r w:rsidR="00664B27" w:rsidRPr="00493FAC">
        <w:rPr>
          <w:rFonts w:asciiTheme="majorBidi" w:hAnsiTheme="majorBidi" w:cstheme="majorBidi"/>
          <w:sz w:val="24"/>
          <w:szCs w:val="24"/>
        </w:rPr>
        <w:t xml:space="preserve">merely </w:t>
      </w:r>
      <w:r w:rsidR="00B207CA" w:rsidRPr="00493FAC">
        <w:rPr>
          <w:rFonts w:asciiTheme="majorBidi" w:hAnsiTheme="majorBidi" w:cstheme="majorBidi"/>
          <w:sz w:val="24"/>
          <w:szCs w:val="24"/>
        </w:rPr>
        <w:t xml:space="preserve">one </w:t>
      </w:r>
      <w:r w:rsidR="00721C58" w:rsidRPr="00493FAC">
        <w:rPr>
          <w:rFonts w:asciiTheme="majorBidi" w:hAnsiTheme="majorBidi" w:cstheme="majorBidi"/>
          <w:sz w:val="24"/>
          <w:szCs w:val="24"/>
        </w:rPr>
        <w:t xml:space="preserve">or </w:t>
      </w:r>
      <w:r w:rsidR="000F3C28" w:rsidRPr="00493FAC">
        <w:rPr>
          <w:rFonts w:asciiTheme="majorBidi" w:hAnsiTheme="majorBidi" w:cstheme="majorBidi"/>
          <w:sz w:val="24"/>
          <w:szCs w:val="24"/>
        </w:rPr>
        <w:t>two</w:t>
      </w:r>
      <w:r w:rsidR="00721C58" w:rsidRPr="00493FAC">
        <w:rPr>
          <w:rFonts w:asciiTheme="majorBidi" w:hAnsiTheme="majorBidi" w:cstheme="majorBidi"/>
          <w:sz w:val="24"/>
          <w:szCs w:val="24"/>
        </w:rPr>
        <w:t xml:space="preserve"> </w:t>
      </w:r>
      <w:r w:rsidR="00B207CA" w:rsidRPr="00493FAC">
        <w:rPr>
          <w:rFonts w:asciiTheme="majorBidi" w:hAnsiTheme="majorBidi" w:cstheme="majorBidi"/>
          <w:sz w:val="24"/>
          <w:szCs w:val="24"/>
        </w:rPr>
        <w:t>SMA practice</w:t>
      </w:r>
      <w:r w:rsidR="00A305C2" w:rsidRPr="00493FAC">
        <w:rPr>
          <w:rFonts w:asciiTheme="majorBidi" w:hAnsiTheme="majorBidi" w:cstheme="majorBidi"/>
          <w:sz w:val="24"/>
          <w:szCs w:val="24"/>
        </w:rPr>
        <w:t>s</w:t>
      </w:r>
      <w:r w:rsidR="00CF4ABF" w:rsidRPr="00493FAC">
        <w:rPr>
          <w:rFonts w:asciiTheme="majorBidi" w:hAnsiTheme="majorBidi" w:cstheme="majorBidi"/>
          <w:sz w:val="24"/>
          <w:szCs w:val="24"/>
        </w:rPr>
        <w:t xml:space="preserve">, </w:t>
      </w:r>
      <w:r w:rsidR="003B157F" w:rsidRPr="00493FAC">
        <w:rPr>
          <w:rFonts w:asciiTheme="majorBidi" w:hAnsiTheme="majorBidi" w:cstheme="majorBidi"/>
          <w:sz w:val="24"/>
          <w:szCs w:val="24"/>
        </w:rPr>
        <w:t>such as</w:t>
      </w:r>
      <w:r w:rsidR="00CF4ABF" w:rsidRPr="00493FAC">
        <w:rPr>
          <w:rFonts w:asciiTheme="majorBidi" w:hAnsiTheme="majorBidi" w:cstheme="majorBidi"/>
          <w:sz w:val="24"/>
          <w:szCs w:val="24"/>
        </w:rPr>
        <w:t xml:space="preserve"> </w:t>
      </w:r>
      <w:r w:rsidR="00F73314" w:rsidRPr="00493FAC">
        <w:rPr>
          <w:rFonts w:asciiTheme="majorBidi" w:hAnsiTheme="majorBidi" w:cstheme="majorBidi"/>
          <w:sz w:val="24"/>
          <w:szCs w:val="24"/>
        </w:rPr>
        <w:t>act</w:t>
      </w:r>
      <w:r w:rsidR="00204138" w:rsidRPr="00493FAC">
        <w:rPr>
          <w:rFonts w:asciiTheme="majorBidi" w:hAnsiTheme="majorBidi" w:cstheme="majorBidi"/>
          <w:sz w:val="24"/>
          <w:szCs w:val="24"/>
        </w:rPr>
        <w:t>ivity-based costing/management</w:t>
      </w:r>
      <w:r w:rsidR="00CF4ABF" w:rsidRPr="00493FAC">
        <w:rPr>
          <w:rFonts w:asciiTheme="majorBidi" w:hAnsiTheme="majorBidi" w:cstheme="majorBidi"/>
          <w:sz w:val="24"/>
          <w:szCs w:val="24"/>
        </w:rPr>
        <w:t xml:space="preserve"> (</w:t>
      </w:r>
      <w:r w:rsidR="00865CD9" w:rsidRPr="00493FAC">
        <w:rPr>
          <w:rFonts w:asciiTheme="majorBidi" w:hAnsiTheme="majorBidi" w:cstheme="majorBidi"/>
          <w:sz w:val="24"/>
          <w:szCs w:val="24"/>
        </w:rPr>
        <w:t xml:space="preserve">Baird et al., 2018; </w:t>
      </w:r>
      <w:r w:rsidR="00721C58" w:rsidRPr="00493FAC">
        <w:rPr>
          <w:rFonts w:asciiTheme="majorBidi" w:hAnsiTheme="majorBidi" w:cstheme="majorBidi"/>
          <w:sz w:val="24"/>
          <w:szCs w:val="24"/>
        </w:rPr>
        <w:t xml:space="preserve">Naranjo-Gil et al., 2009; </w:t>
      </w:r>
      <w:r w:rsidR="00CF4ABF" w:rsidRPr="00493FAC">
        <w:rPr>
          <w:rFonts w:asciiTheme="majorBidi" w:hAnsiTheme="majorBidi" w:cstheme="majorBidi"/>
          <w:sz w:val="24"/>
          <w:szCs w:val="24"/>
        </w:rPr>
        <w:t xml:space="preserve">Langfield-Smith, 2008; </w:t>
      </w:r>
      <w:r w:rsidR="00B15AE8" w:rsidRPr="00493FAC">
        <w:rPr>
          <w:rFonts w:asciiTheme="majorBidi" w:hAnsiTheme="majorBidi" w:cstheme="majorBidi"/>
          <w:sz w:val="24"/>
          <w:szCs w:val="24"/>
        </w:rPr>
        <w:t xml:space="preserve">Al-Omiri and Drury, 2007; </w:t>
      </w:r>
      <w:r w:rsidR="00CF4ABF" w:rsidRPr="00493FAC">
        <w:rPr>
          <w:rFonts w:asciiTheme="majorBidi" w:hAnsiTheme="majorBidi" w:cstheme="majorBidi"/>
          <w:sz w:val="24"/>
          <w:szCs w:val="24"/>
        </w:rPr>
        <w:t>Baird et al., 2007)</w:t>
      </w:r>
      <w:r w:rsidR="003B157F" w:rsidRPr="00493FAC">
        <w:rPr>
          <w:rFonts w:asciiTheme="majorBidi" w:hAnsiTheme="majorBidi" w:cstheme="majorBidi"/>
          <w:sz w:val="24"/>
          <w:szCs w:val="24"/>
        </w:rPr>
        <w:t xml:space="preserve">, </w:t>
      </w:r>
      <w:r w:rsidR="00204138" w:rsidRPr="00493FAC">
        <w:rPr>
          <w:rFonts w:asciiTheme="majorBidi" w:hAnsiTheme="majorBidi" w:cstheme="majorBidi"/>
          <w:sz w:val="24"/>
          <w:szCs w:val="24"/>
        </w:rPr>
        <w:t>balanced scorecard</w:t>
      </w:r>
      <w:r w:rsidR="003B157F" w:rsidRPr="00493FAC">
        <w:rPr>
          <w:rFonts w:asciiTheme="majorBidi" w:hAnsiTheme="majorBidi" w:cstheme="majorBidi"/>
          <w:sz w:val="24"/>
          <w:szCs w:val="24"/>
        </w:rPr>
        <w:t xml:space="preserve"> (Ax and Greve, 2017</w:t>
      </w:r>
      <w:r w:rsidR="00721C58" w:rsidRPr="00493FAC">
        <w:rPr>
          <w:rFonts w:asciiTheme="majorBidi" w:hAnsiTheme="majorBidi" w:cstheme="majorBidi"/>
          <w:sz w:val="24"/>
          <w:szCs w:val="24"/>
        </w:rPr>
        <w:t>; Naranjo-Gil et al., 2009</w:t>
      </w:r>
      <w:r w:rsidR="003B157F" w:rsidRPr="00493FAC">
        <w:rPr>
          <w:rFonts w:asciiTheme="majorBidi" w:hAnsiTheme="majorBidi" w:cstheme="majorBidi"/>
          <w:sz w:val="24"/>
          <w:szCs w:val="24"/>
        </w:rPr>
        <w:t xml:space="preserve">) </w:t>
      </w:r>
      <w:r w:rsidR="000F3C28" w:rsidRPr="00493FAC">
        <w:rPr>
          <w:rFonts w:asciiTheme="majorBidi" w:hAnsiTheme="majorBidi" w:cstheme="majorBidi"/>
          <w:sz w:val="24"/>
          <w:szCs w:val="24"/>
        </w:rPr>
        <w:t xml:space="preserve">or </w:t>
      </w:r>
      <w:r w:rsidR="00204138" w:rsidRPr="00493FAC">
        <w:rPr>
          <w:rFonts w:asciiTheme="majorBidi" w:hAnsiTheme="majorBidi" w:cstheme="majorBidi"/>
          <w:sz w:val="24"/>
          <w:szCs w:val="24"/>
        </w:rPr>
        <w:t>life cycle costing</w:t>
      </w:r>
      <w:r w:rsidR="003B157F" w:rsidRPr="00493FAC">
        <w:rPr>
          <w:rFonts w:asciiTheme="majorBidi" w:hAnsiTheme="majorBidi" w:cstheme="majorBidi"/>
          <w:sz w:val="24"/>
          <w:szCs w:val="24"/>
        </w:rPr>
        <w:t xml:space="preserve"> (Dunk, 2004</w:t>
      </w:r>
      <w:r w:rsidR="00A33D85" w:rsidRPr="00493FAC">
        <w:rPr>
          <w:rFonts w:asciiTheme="majorBidi" w:hAnsiTheme="majorBidi" w:cstheme="majorBidi"/>
          <w:sz w:val="24"/>
          <w:szCs w:val="24"/>
        </w:rPr>
        <w:t xml:space="preserve">). </w:t>
      </w:r>
      <w:r w:rsidRPr="00493FAC">
        <w:rPr>
          <w:rFonts w:asciiTheme="majorBidi" w:hAnsiTheme="majorBidi" w:cstheme="majorBidi"/>
          <w:sz w:val="24"/>
          <w:szCs w:val="24"/>
        </w:rPr>
        <w:t>Yet</w:t>
      </w:r>
      <w:r w:rsidR="00A33D85" w:rsidRPr="00493FAC">
        <w:rPr>
          <w:rFonts w:asciiTheme="majorBidi" w:hAnsiTheme="majorBidi" w:cstheme="majorBidi"/>
          <w:sz w:val="24"/>
          <w:szCs w:val="24"/>
        </w:rPr>
        <w:t xml:space="preserve">, </w:t>
      </w:r>
      <w:r w:rsidR="00A305C2" w:rsidRPr="00493FAC">
        <w:rPr>
          <w:rFonts w:asciiTheme="majorBidi" w:hAnsiTheme="majorBidi" w:cstheme="majorBidi"/>
          <w:sz w:val="24"/>
          <w:szCs w:val="24"/>
        </w:rPr>
        <w:t>the</w:t>
      </w:r>
      <w:r w:rsidR="00664B27" w:rsidRPr="00493FAC">
        <w:rPr>
          <w:rFonts w:asciiTheme="majorBidi" w:hAnsiTheme="majorBidi" w:cstheme="majorBidi"/>
          <w:sz w:val="24"/>
          <w:szCs w:val="24"/>
        </w:rPr>
        <w:t xml:space="preserve">se scholarly efforts fail to </w:t>
      </w:r>
      <w:r w:rsidR="00714BCB" w:rsidRPr="00493FAC">
        <w:rPr>
          <w:rFonts w:asciiTheme="majorBidi" w:hAnsiTheme="majorBidi" w:cstheme="majorBidi"/>
          <w:sz w:val="24"/>
          <w:szCs w:val="24"/>
        </w:rPr>
        <w:t>provide</w:t>
      </w:r>
      <w:r w:rsidR="00A33D85" w:rsidRPr="00493FAC">
        <w:rPr>
          <w:rFonts w:asciiTheme="majorBidi" w:hAnsiTheme="majorBidi" w:cstheme="majorBidi"/>
          <w:sz w:val="24"/>
          <w:szCs w:val="24"/>
        </w:rPr>
        <w:t xml:space="preserve"> </w:t>
      </w:r>
      <w:r w:rsidR="00714BCB" w:rsidRPr="00493FAC">
        <w:rPr>
          <w:rFonts w:asciiTheme="majorBidi" w:hAnsiTheme="majorBidi" w:cstheme="majorBidi"/>
          <w:sz w:val="24"/>
          <w:szCs w:val="24"/>
        </w:rPr>
        <w:t>evidence</w:t>
      </w:r>
      <w:r w:rsidR="00A33D85" w:rsidRPr="00493FAC">
        <w:rPr>
          <w:rFonts w:asciiTheme="majorBidi" w:hAnsiTheme="majorBidi" w:cstheme="majorBidi"/>
          <w:sz w:val="24"/>
          <w:szCs w:val="24"/>
        </w:rPr>
        <w:t xml:space="preserve"> </w:t>
      </w:r>
      <w:r w:rsidR="00714BCB" w:rsidRPr="00493FAC">
        <w:rPr>
          <w:rFonts w:asciiTheme="majorBidi" w:hAnsiTheme="majorBidi" w:cstheme="majorBidi"/>
          <w:sz w:val="24"/>
          <w:szCs w:val="24"/>
        </w:rPr>
        <w:t>confirm</w:t>
      </w:r>
      <w:r w:rsidR="00664B27" w:rsidRPr="00493FAC">
        <w:rPr>
          <w:rFonts w:asciiTheme="majorBidi" w:hAnsiTheme="majorBidi" w:cstheme="majorBidi"/>
          <w:sz w:val="24"/>
          <w:szCs w:val="24"/>
        </w:rPr>
        <w:t>ing</w:t>
      </w:r>
      <w:r w:rsidR="00A33D85" w:rsidRPr="00493FAC">
        <w:rPr>
          <w:rFonts w:asciiTheme="majorBidi" w:hAnsiTheme="majorBidi" w:cstheme="majorBidi"/>
          <w:sz w:val="24"/>
          <w:szCs w:val="24"/>
        </w:rPr>
        <w:t xml:space="preserve"> that </w:t>
      </w:r>
      <w:r w:rsidR="00950949" w:rsidRPr="00493FAC">
        <w:rPr>
          <w:rFonts w:asciiTheme="majorBidi" w:hAnsiTheme="majorBidi" w:cstheme="majorBidi"/>
          <w:sz w:val="24"/>
          <w:szCs w:val="24"/>
        </w:rPr>
        <w:t>the</w:t>
      </w:r>
      <w:r w:rsidR="00A33D85" w:rsidRPr="00493FAC">
        <w:rPr>
          <w:rFonts w:asciiTheme="majorBidi" w:hAnsiTheme="majorBidi" w:cstheme="majorBidi"/>
          <w:sz w:val="24"/>
          <w:szCs w:val="24"/>
        </w:rPr>
        <w:t xml:space="preserve"> appropriate context for one SMA practice could also be conducive </w:t>
      </w:r>
      <w:r w:rsidRPr="00493FAC">
        <w:rPr>
          <w:rFonts w:asciiTheme="majorBidi" w:hAnsiTheme="majorBidi" w:cstheme="majorBidi"/>
          <w:sz w:val="24"/>
          <w:szCs w:val="24"/>
        </w:rPr>
        <w:t>to</w:t>
      </w:r>
      <w:r w:rsidR="00A33D85" w:rsidRPr="00493FAC">
        <w:rPr>
          <w:rFonts w:asciiTheme="majorBidi" w:hAnsiTheme="majorBidi" w:cstheme="majorBidi"/>
          <w:sz w:val="24"/>
          <w:szCs w:val="24"/>
        </w:rPr>
        <w:t xml:space="preserve"> all other</w:t>
      </w:r>
      <w:r w:rsidR="00664B27" w:rsidRPr="00493FAC">
        <w:rPr>
          <w:rFonts w:asciiTheme="majorBidi" w:hAnsiTheme="majorBidi" w:cstheme="majorBidi"/>
          <w:sz w:val="24"/>
          <w:szCs w:val="24"/>
        </w:rPr>
        <w:t>s</w:t>
      </w:r>
      <w:r w:rsidR="00A33D85" w:rsidRPr="00493FAC">
        <w:rPr>
          <w:rFonts w:asciiTheme="majorBidi" w:hAnsiTheme="majorBidi" w:cstheme="majorBidi"/>
          <w:sz w:val="24"/>
          <w:szCs w:val="24"/>
        </w:rPr>
        <w:t xml:space="preserve">. </w:t>
      </w:r>
      <w:r w:rsidR="00714BCB" w:rsidRPr="00493FAC">
        <w:rPr>
          <w:rFonts w:asciiTheme="majorBidi" w:hAnsiTheme="majorBidi" w:cstheme="majorBidi"/>
          <w:sz w:val="24"/>
          <w:szCs w:val="24"/>
        </w:rPr>
        <w:t>Without evidence</w:t>
      </w:r>
      <w:r w:rsidR="00794FD7" w:rsidRPr="00493FAC">
        <w:rPr>
          <w:rFonts w:asciiTheme="majorBidi" w:hAnsiTheme="majorBidi" w:cstheme="majorBidi"/>
          <w:sz w:val="24"/>
          <w:szCs w:val="24"/>
        </w:rPr>
        <w:t xml:space="preserve"> </w:t>
      </w:r>
      <w:r w:rsidR="00664B27" w:rsidRPr="00493FAC">
        <w:rPr>
          <w:rFonts w:asciiTheme="majorBidi" w:hAnsiTheme="majorBidi" w:cstheme="majorBidi"/>
          <w:sz w:val="24"/>
          <w:szCs w:val="24"/>
        </w:rPr>
        <w:t xml:space="preserve">through </w:t>
      </w:r>
      <w:r w:rsidR="00794FD7" w:rsidRPr="00493FAC">
        <w:rPr>
          <w:rFonts w:asciiTheme="majorBidi" w:hAnsiTheme="majorBidi" w:cstheme="majorBidi"/>
          <w:sz w:val="24"/>
          <w:szCs w:val="24"/>
        </w:rPr>
        <w:t>empirical testing</w:t>
      </w:r>
      <w:r w:rsidR="00714BCB" w:rsidRPr="00493FAC">
        <w:rPr>
          <w:rFonts w:asciiTheme="majorBidi" w:hAnsiTheme="majorBidi" w:cstheme="majorBidi"/>
          <w:sz w:val="24"/>
          <w:szCs w:val="24"/>
        </w:rPr>
        <w:t xml:space="preserve">, </w:t>
      </w:r>
      <w:r w:rsidR="00CF542A" w:rsidRPr="00493FAC">
        <w:rPr>
          <w:rFonts w:asciiTheme="majorBidi" w:hAnsiTheme="majorBidi" w:cstheme="majorBidi"/>
          <w:sz w:val="24"/>
          <w:szCs w:val="24"/>
        </w:rPr>
        <w:t xml:space="preserve">generalization of their findings </w:t>
      </w:r>
      <w:r w:rsidR="00D312D7" w:rsidRPr="00493FAC">
        <w:rPr>
          <w:rFonts w:asciiTheme="majorBidi" w:hAnsiTheme="majorBidi" w:cstheme="majorBidi"/>
          <w:sz w:val="24"/>
          <w:szCs w:val="24"/>
        </w:rPr>
        <w:t xml:space="preserve">to other SMA practices </w:t>
      </w:r>
      <w:r w:rsidR="00CF542A" w:rsidRPr="00493FAC">
        <w:rPr>
          <w:rFonts w:asciiTheme="majorBidi" w:hAnsiTheme="majorBidi" w:cstheme="majorBidi"/>
          <w:sz w:val="24"/>
          <w:szCs w:val="24"/>
        </w:rPr>
        <w:t>could be questionable</w:t>
      </w:r>
      <w:r w:rsidR="005F597D" w:rsidRPr="00493FAC">
        <w:rPr>
          <w:rFonts w:asciiTheme="majorBidi" w:hAnsiTheme="majorBidi" w:cstheme="majorBidi"/>
          <w:sz w:val="24"/>
          <w:szCs w:val="24"/>
        </w:rPr>
        <w:t xml:space="preserve"> (Emsley, 2005)</w:t>
      </w:r>
      <w:r w:rsidR="00CF542A" w:rsidRPr="00493FAC">
        <w:rPr>
          <w:rFonts w:asciiTheme="majorBidi" w:hAnsiTheme="majorBidi" w:cstheme="majorBidi"/>
          <w:sz w:val="24"/>
          <w:szCs w:val="24"/>
        </w:rPr>
        <w:t xml:space="preserve">. </w:t>
      </w:r>
    </w:p>
    <w:p w14:paraId="268A1869" w14:textId="4AE9A594" w:rsidR="00F73314" w:rsidRPr="00493FAC" w:rsidRDefault="00515B85"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Second, </w:t>
      </w:r>
      <w:r w:rsidR="00A305C2" w:rsidRPr="00493FAC">
        <w:rPr>
          <w:rFonts w:asciiTheme="majorBidi" w:hAnsiTheme="majorBidi" w:cstheme="majorBidi"/>
          <w:sz w:val="24"/>
          <w:szCs w:val="24"/>
        </w:rPr>
        <w:t xml:space="preserve">studies </w:t>
      </w:r>
      <w:r w:rsidR="000F3C28" w:rsidRPr="00493FAC">
        <w:rPr>
          <w:rFonts w:asciiTheme="majorBidi" w:hAnsiTheme="majorBidi" w:cstheme="majorBidi"/>
          <w:sz w:val="24"/>
          <w:szCs w:val="24"/>
        </w:rPr>
        <w:t>analysing</w:t>
      </w:r>
      <w:r w:rsidRPr="00493FAC">
        <w:rPr>
          <w:rFonts w:asciiTheme="majorBidi" w:hAnsiTheme="majorBidi" w:cstheme="majorBidi"/>
          <w:sz w:val="24"/>
          <w:szCs w:val="24"/>
        </w:rPr>
        <w:t xml:space="preserve"> a relatively larger set of SMA practices</w:t>
      </w:r>
      <w:r w:rsidR="00BB0ECB" w:rsidRPr="00493FAC">
        <w:rPr>
          <w:rFonts w:asciiTheme="majorBidi" w:hAnsiTheme="majorBidi" w:cstheme="majorBidi"/>
          <w:sz w:val="24"/>
          <w:szCs w:val="24"/>
        </w:rPr>
        <w:t xml:space="preserve"> to addres</w:t>
      </w:r>
      <w:r w:rsidR="00721C58" w:rsidRPr="00493FAC">
        <w:rPr>
          <w:rFonts w:asciiTheme="majorBidi" w:hAnsiTheme="majorBidi" w:cstheme="majorBidi"/>
          <w:sz w:val="24"/>
          <w:szCs w:val="24"/>
        </w:rPr>
        <w:t xml:space="preserve">s the </w:t>
      </w:r>
      <w:r w:rsidR="000F3C28" w:rsidRPr="00493FAC">
        <w:rPr>
          <w:rFonts w:asciiTheme="majorBidi" w:hAnsiTheme="majorBidi" w:cstheme="majorBidi"/>
          <w:sz w:val="24"/>
          <w:szCs w:val="24"/>
        </w:rPr>
        <w:t>abovementioned</w:t>
      </w:r>
      <w:r w:rsidR="00721C58" w:rsidRPr="00493FAC">
        <w:rPr>
          <w:rFonts w:asciiTheme="majorBidi" w:hAnsiTheme="majorBidi" w:cstheme="majorBidi"/>
          <w:sz w:val="24"/>
          <w:szCs w:val="24"/>
        </w:rPr>
        <w:t xml:space="preserve"> limitation </w:t>
      </w:r>
      <w:r w:rsidR="000F3C28" w:rsidRPr="00493FAC">
        <w:rPr>
          <w:rFonts w:asciiTheme="majorBidi" w:hAnsiTheme="majorBidi" w:cstheme="majorBidi"/>
          <w:sz w:val="24"/>
          <w:szCs w:val="24"/>
        </w:rPr>
        <w:t xml:space="preserve">remain </w:t>
      </w:r>
      <w:r w:rsidR="00A305C2" w:rsidRPr="00493FAC">
        <w:rPr>
          <w:rFonts w:asciiTheme="majorBidi" w:hAnsiTheme="majorBidi" w:cstheme="majorBidi"/>
          <w:sz w:val="24"/>
          <w:szCs w:val="24"/>
        </w:rPr>
        <w:t xml:space="preserve">very </w:t>
      </w:r>
      <w:r w:rsidR="000F3C28" w:rsidRPr="00493FAC">
        <w:rPr>
          <w:rFonts w:asciiTheme="majorBidi" w:hAnsiTheme="majorBidi" w:cstheme="majorBidi"/>
          <w:sz w:val="24"/>
          <w:szCs w:val="24"/>
        </w:rPr>
        <w:t xml:space="preserve">few </w:t>
      </w:r>
      <w:r w:rsidR="00A305C2" w:rsidRPr="00493FAC">
        <w:rPr>
          <w:rFonts w:asciiTheme="majorBidi" w:hAnsiTheme="majorBidi" w:cstheme="majorBidi"/>
          <w:sz w:val="24"/>
          <w:szCs w:val="24"/>
        </w:rPr>
        <w:t xml:space="preserve">and </w:t>
      </w:r>
      <w:r w:rsidR="000F3C28" w:rsidRPr="00493FAC">
        <w:rPr>
          <w:rFonts w:asciiTheme="majorBidi" w:hAnsiTheme="majorBidi" w:cstheme="majorBidi"/>
          <w:sz w:val="24"/>
          <w:szCs w:val="24"/>
        </w:rPr>
        <w:t>are</w:t>
      </w:r>
      <w:r w:rsidR="00F6004B" w:rsidRPr="00493FAC">
        <w:rPr>
          <w:rFonts w:asciiTheme="majorBidi" w:hAnsiTheme="majorBidi" w:cstheme="majorBidi"/>
          <w:sz w:val="24"/>
          <w:szCs w:val="24"/>
        </w:rPr>
        <w:t xml:space="preserve"> </w:t>
      </w:r>
      <w:r w:rsidR="000F3C28" w:rsidRPr="00493FAC">
        <w:rPr>
          <w:rFonts w:asciiTheme="majorBidi" w:hAnsiTheme="majorBidi" w:cstheme="majorBidi"/>
          <w:sz w:val="24"/>
          <w:szCs w:val="24"/>
        </w:rPr>
        <w:t xml:space="preserve">thus far </w:t>
      </w:r>
      <w:r w:rsidR="00F73314" w:rsidRPr="00493FAC">
        <w:rPr>
          <w:rFonts w:asciiTheme="majorBidi" w:hAnsiTheme="majorBidi" w:cstheme="majorBidi"/>
          <w:sz w:val="24"/>
          <w:szCs w:val="24"/>
        </w:rPr>
        <w:t>un</w:t>
      </w:r>
      <w:r w:rsidR="00F6004B" w:rsidRPr="00493FAC">
        <w:rPr>
          <w:rFonts w:asciiTheme="majorBidi" w:hAnsiTheme="majorBidi" w:cstheme="majorBidi"/>
          <w:sz w:val="24"/>
          <w:szCs w:val="24"/>
        </w:rPr>
        <w:t>successful in</w:t>
      </w:r>
      <w:r w:rsidR="00A305C2" w:rsidRPr="00493FAC">
        <w:rPr>
          <w:rFonts w:asciiTheme="majorBidi" w:hAnsiTheme="majorBidi" w:cstheme="majorBidi"/>
          <w:sz w:val="24"/>
          <w:szCs w:val="24"/>
        </w:rPr>
        <w:t xml:space="preserve"> conclusively identify</w:t>
      </w:r>
      <w:r w:rsidR="00F6004B" w:rsidRPr="00493FAC">
        <w:rPr>
          <w:rFonts w:asciiTheme="majorBidi" w:hAnsiTheme="majorBidi" w:cstheme="majorBidi"/>
          <w:sz w:val="24"/>
          <w:szCs w:val="24"/>
        </w:rPr>
        <w:t>ing</w:t>
      </w:r>
      <w:r w:rsidR="00A305C2" w:rsidRPr="00493FAC">
        <w:rPr>
          <w:rFonts w:asciiTheme="majorBidi" w:hAnsiTheme="majorBidi" w:cstheme="majorBidi"/>
          <w:sz w:val="24"/>
          <w:szCs w:val="24"/>
        </w:rPr>
        <w:t xml:space="preserve"> influential factors associated with the implementation of SMA practices </w:t>
      </w:r>
      <w:r w:rsidR="00721C58" w:rsidRPr="00493FAC">
        <w:rPr>
          <w:rFonts w:asciiTheme="majorBidi" w:hAnsiTheme="majorBidi" w:cstheme="majorBidi"/>
          <w:sz w:val="24"/>
          <w:szCs w:val="24"/>
        </w:rPr>
        <w:t>(</w:t>
      </w:r>
      <w:r w:rsidR="00BB0ECB" w:rsidRPr="00493FAC">
        <w:rPr>
          <w:rFonts w:asciiTheme="majorBidi" w:hAnsiTheme="majorBidi" w:cstheme="majorBidi"/>
          <w:sz w:val="24"/>
          <w:szCs w:val="24"/>
        </w:rPr>
        <w:t xml:space="preserve">Cescon et al., 2019; </w:t>
      </w:r>
      <w:r w:rsidR="00796781" w:rsidRPr="00493FAC">
        <w:rPr>
          <w:rFonts w:asciiTheme="majorBidi" w:hAnsiTheme="majorBidi" w:cstheme="majorBidi"/>
          <w:sz w:val="24"/>
          <w:szCs w:val="24"/>
        </w:rPr>
        <w:t xml:space="preserve">Pavlatos and Kostakis, 2018; </w:t>
      </w:r>
      <w:r w:rsidR="00BB0ECB" w:rsidRPr="00493FAC">
        <w:rPr>
          <w:rFonts w:asciiTheme="majorBidi" w:hAnsiTheme="majorBidi" w:cstheme="majorBidi"/>
          <w:sz w:val="24"/>
          <w:szCs w:val="24"/>
        </w:rPr>
        <w:t>Turner et</w:t>
      </w:r>
      <w:r w:rsidR="00721C58" w:rsidRPr="00493FAC">
        <w:rPr>
          <w:rFonts w:asciiTheme="majorBidi" w:hAnsiTheme="majorBidi" w:cstheme="majorBidi"/>
          <w:sz w:val="24"/>
          <w:szCs w:val="24"/>
        </w:rPr>
        <w:t xml:space="preserve"> al., 2017; </w:t>
      </w:r>
      <w:r w:rsidR="00BB0ECB" w:rsidRPr="00493FAC">
        <w:rPr>
          <w:rFonts w:asciiTheme="majorBidi" w:hAnsiTheme="majorBidi" w:cstheme="majorBidi"/>
          <w:sz w:val="24"/>
          <w:szCs w:val="24"/>
        </w:rPr>
        <w:t>Cinquini and Tenucci, 2010</w:t>
      </w:r>
      <w:r w:rsidR="00721C58" w:rsidRPr="00493FAC">
        <w:rPr>
          <w:rFonts w:asciiTheme="majorBidi" w:hAnsiTheme="majorBidi" w:cstheme="majorBidi"/>
          <w:sz w:val="24"/>
          <w:szCs w:val="24"/>
        </w:rPr>
        <w:t>; Cadez and Guilding, 2008)</w:t>
      </w:r>
      <w:r w:rsidR="00A305C2" w:rsidRPr="00493FAC">
        <w:rPr>
          <w:rFonts w:asciiTheme="majorBidi" w:hAnsiTheme="majorBidi" w:cstheme="majorBidi"/>
          <w:sz w:val="24"/>
          <w:szCs w:val="24"/>
        </w:rPr>
        <w:t>.</w:t>
      </w:r>
      <w:r w:rsidR="00716657" w:rsidRPr="00493FAC">
        <w:rPr>
          <w:rFonts w:asciiTheme="majorBidi" w:hAnsiTheme="majorBidi" w:cstheme="majorBidi"/>
          <w:sz w:val="24"/>
          <w:szCs w:val="24"/>
        </w:rPr>
        <w:t xml:space="preserve"> More specifically, </w:t>
      </w:r>
      <w:r w:rsidR="004519DA" w:rsidRPr="00493FAC">
        <w:rPr>
          <w:rFonts w:asciiTheme="majorBidi" w:hAnsiTheme="majorBidi" w:cstheme="majorBidi"/>
          <w:sz w:val="24"/>
          <w:szCs w:val="24"/>
        </w:rPr>
        <w:t>whil</w:t>
      </w:r>
      <w:r w:rsidR="007B7735" w:rsidRPr="00493FAC">
        <w:rPr>
          <w:rFonts w:asciiTheme="majorBidi" w:hAnsiTheme="majorBidi" w:cstheme="majorBidi"/>
          <w:sz w:val="24"/>
          <w:szCs w:val="24"/>
        </w:rPr>
        <w:t>e</w:t>
      </w:r>
      <w:r w:rsidR="004519DA" w:rsidRPr="00493FAC">
        <w:rPr>
          <w:rFonts w:asciiTheme="majorBidi" w:hAnsiTheme="majorBidi" w:cstheme="majorBidi"/>
          <w:sz w:val="24"/>
          <w:szCs w:val="24"/>
        </w:rPr>
        <w:t xml:space="preserve"> </w:t>
      </w:r>
      <w:r w:rsidR="004D4DB5" w:rsidRPr="00493FAC">
        <w:rPr>
          <w:rFonts w:asciiTheme="majorBidi" w:hAnsiTheme="majorBidi" w:cstheme="majorBidi"/>
          <w:sz w:val="24"/>
          <w:szCs w:val="24"/>
        </w:rPr>
        <w:t>the roles of</w:t>
      </w:r>
      <w:r w:rsidR="003B3215" w:rsidRPr="00493FAC">
        <w:rPr>
          <w:rFonts w:asciiTheme="majorBidi" w:hAnsiTheme="majorBidi" w:cstheme="majorBidi"/>
          <w:sz w:val="24"/>
          <w:szCs w:val="24"/>
        </w:rPr>
        <w:t xml:space="preserve"> </w:t>
      </w:r>
      <w:r w:rsidR="00716657" w:rsidRPr="00493FAC">
        <w:rPr>
          <w:rFonts w:asciiTheme="majorBidi" w:hAnsiTheme="majorBidi" w:cstheme="majorBidi"/>
          <w:sz w:val="24"/>
          <w:szCs w:val="24"/>
        </w:rPr>
        <w:t xml:space="preserve">some of </w:t>
      </w:r>
      <w:r w:rsidR="004D4DB5" w:rsidRPr="00493FAC">
        <w:rPr>
          <w:rFonts w:asciiTheme="majorBidi" w:hAnsiTheme="majorBidi" w:cstheme="majorBidi"/>
          <w:sz w:val="24"/>
          <w:szCs w:val="24"/>
        </w:rPr>
        <w:t>the</w:t>
      </w:r>
      <w:r w:rsidR="00716657" w:rsidRPr="00493FAC">
        <w:rPr>
          <w:rFonts w:asciiTheme="majorBidi" w:hAnsiTheme="majorBidi" w:cstheme="majorBidi"/>
          <w:sz w:val="24"/>
          <w:szCs w:val="24"/>
        </w:rPr>
        <w:t xml:space="preserve"> proposed va</w:t>
      </w:r>
      <w:r w:rsidR="003B3215" w:rsidRPr="00493FAC">
        <w:rPr>
          <w:rFonts w:asciiTheme="majorBidi" w:hAnsiTheme="majorBidi" w:cstheme="majorBidi"/>
          <w:sz w:val="24"/>
          <w:szCs w:val="24"/>
        </w:rPr>
        <w:t xml:space="preserve">riables </w:t>
      </w:r>
      <w:r w:rsidR="004D4DB5" w:rsidRPr="00493FAC">
        <w:rPr>
          <w:rFonts w:asciiTheme="majorBidi" w:hAnsiTheme="majorBidi" w:cstheme="majorBidi"/>
          <w:sz w:val="24"/>
          <w:szCs w:val="24"/>
        </w:rPr>
        <w:t>did not gain any empirical support</w:t>
      </w:r>
      <w:r w:rsidR="007B7735" w:rsidRPr="00493FAC">
        <w:rPr>
          <w:rFonts w:asciiTheme="majorBidi" w:hAnsiTheme="majorBidi" w:cstheme="majorBidi"/>
          <w:sz w:val="24"/>
          <w:szCs w:val="24"/>
        </w:rPr>
        <w:t>,</w:t>
      </w:r>
      <w:r w:rsidR="004D4DB5" w:rsidRPr="00493FAC">
        <w:rPr>
          <w:rFonts w:asciiTheme="majorBidi" w:hAnsiTheme="majorBidi" w:cstheme="majorBidi"/>
          <w:sz w:val="24"/>
          <w:szCs w:val="24"/>
        </w:rPr>
        <w:t xml:space="preserve"> </w:t>
      </w:r>
      <w:r w:rsidR="003B3215" w:rsidRPr="00493FAC">
        <w:rPr>
          <w:rFonts w:asciiTheme="majorBidi" w:hAnsiTheme="majorBidi" w:cstheme="majorBidi"/>
          <w:sz w:val="24"/>
          <w:szCs w:val="24"/>
        </w:rPr>
        <w:t>such as company orientation (Cescon et al., 2019), advanced manufacturing technology (Baines and Langfield-Smith, 2003) and company ownership (Yazdifar et al., 2019), mixed results were reported for all other variables</w:t>
      </w:r>
      <w:r w:rsidR="007B7735" w:rsidRPr="00493FAC">
        <w:rPr>
          <w:rFonts w:asciiTheme="majorBidi" w:hAnsiTheme="majorBidi" w:cstheme="majorBidi"/>
          <w:sz w:val="24"/>
          <w:szCs w:val="24"/>
        </w:rPr>
        <w:t xml:space="preserve">, including </w:t>
      </w:r>
      <w:r w:rsidR="003B3215" w:rsidRPr="00493FAC">
        <w:rPr>
          <w:rFonts w:asciiTheme="majorBidi" w:hAnsiTheme="majorBidi" w:cstheme="majorBidi"/>
          <w:sz w:val="24"/>
          <w:szCs w:val="24"/>
        </w:rPr>
        <w:t>business strategy (Cescon et al.</w:t>
      </w:r>
      <w:r w:rsidR="00EE113F" w:rsidRPr="00493FAC">
        <w:rPr>
          <w:rFonts w:asciiTheme="majorBidi" w:hAnsiTheme="majorBidi" w:cstheme="majorBidi"/>
          <w:sz w:val="24"/>
          <w:szCs w:val="24"/>
        </w:rPr>
        <w:t>, 2019;</w:t>
      </w:r>
      <w:r w:rsidR="003B3215" w:rsidRPr="00493FAC">
        <w:rPr>
          <w:rFonts w:asciiTheme="majorBidi" w:hAnsiTheme="majorBidi" w:cstheme="majorBidi"/>
          <w:sz w:val="24"/>
          <w:szCs w:val="24"/>
        </w:rPr>
        <w:t xml:space="preserve"> Turner et al.</w:t>
      </w:r>
      <w:r w:rsidR="00EE113F" w:rsidRPr="00493FAC">
        <w:rPr>
          <w:rFonts w:asciiTheme="majorBidi" w:hAnsiTheme="majorBidi" w:cstheme="majorBidi"/>
          <w:sz w:val="24"/>
          <w:szCs w:val="24"/>
        </w:rPr>
        <w:t xml:space="preserve">, 2017; </w:t>
      </w:r>
      <w:r w:rsidR="003B3215" w:rsidRPr="00493FAC">
        <w:rPr>
          <w:rFonts w:asciiTheme="majorBidi" w:hAnsiTheme="majorBidi" w:cstheme="majorBidi"/>
          <w:sz w:val="24"/>
          <w:szCs w:val="24"/>
        </w:rPr>
        <w:t>Naranjo-Gil et al.</w:t>
      </w:r>
      <w:r w:rsidR="00EE113F" w:rsidRPr="00493FAC">
        <w:rPr>
          <w:rFonts w:asciiTheme="majorBidi" w:hAnsiTheme="majorBidi" w:cstheme="majorBidi"/>
          <w:sz w:val="24"/>
          <w:szCs w:val="24"/>
        </w:rPr>
        <w:t>, 2009;</w:t>
      </w:r>
      <w:r w:rsidR="003B3215" w:rsidRPr="00493FAC">
        <w:rPr>
          <w:rFonts w:asciiTheme="majorBidi" w:hAnsiTheme="majorBidi" w:cstheme="majorBidi"/>
          <w:sz w:val="24"/>
          <w:szCs w:val="24"/>
        </w:rPr>
        <w:t xml:space="preserve"> Cadez and Guilding</w:t>
      </w:r>
      <w:r w:rsidR="00EE113F" w:rsidRPr="00493FAC">
        <w:rPr>
          <w:rFonts w:asciiTheme="majorBidi" w:hAnsiTheme="majorBidi" w:cstheme="majorBidi"/>
          <w:sz w:val="24"/>
          <w:szCs w:val="24"/>
        </w:rPr>
        <w:t xml:space="preserve">, </w:t>
      </w:r>
      <w:r w:rsidR="003B3215" w:rsidRPr="00493FAC">
        <w:rPr>
          <w:rFonts w:asciiTheme="majorBidi" w:hAnsiTheme="majorBidi" w:cstheme="majorBidi"/>
          <w:sz w:val="24"/>
          <w:szCs w:val="24"/>
        </w:rPr>
        <w:t>2008), market orientation (Turner et al.</w:t>
      </w:r>
      <w:r w:rsidR="00EE113F" w:rsidRPr="00493FAC">
        <w:rPr>
          <w:rFonts w:asciiTheme="majorBidi" w:hAnsiTheme="majorBidi" w:cstheme="majorBidi"/>
          <w:sz w:val="24"/>
          <w:szCs w:val="24"/>
        </w:rPr>
        <w:t>, 2017;</w:t>
      </w:r>
      <w:r w:rsidR="003B3215" w:rsidRPr="00493FAC">
        <w:rPr>
          <w:rFonts w:asciiTheme="majorBidi" w:hAnsiTheme="majorBidi" w:cstheme="majorBidi"/>
          <w:sz w:val="24"/>
          <w:szCs w:val="24"/>
        </w:rPr>
        <w:t xml:space="preserve"> Cadez and Guilding</w:t>
      </w:r>
      <w:r w:rsidR="00EE113F" w:rsidRPr="00493FAC">
        <w:rPr>
          <w:rFonts w:asciiTheme="majorBidi" w:hAnsiTheme="majorBidi" w:cstheme="majorBidi"/>
          <w:sz w:val="24"/>
          <w:szCs w:val="24"/>
        </w:rPr>
        <w:t xml:space="preserve">, </w:t>
      </w:r>
      <w:r w:rsidR="003B3215" w:rsidRPr="00493FAC">
        <w:rPr>
          <w:rFonts w:asciiTheme="majorBidi" w:hAnsiTheme="majorBidi" w:cstheme="majorBidi"/>
          <w:sz w:val="24"/>
          <w:szCs w:val="24"/>
        </w:rPr>
        <w:t xml:space="preserve">2008), management </w:t>
      </w:r>
      <w:r w:rsidR="003B3215" w:rsidRPr="00493FAC">
        <w:rPr>
          <w:rFonts w:asciiTheme="majorBidi" w:hAnsiTheme="majorBidi" w:cstheme="majorBidi"/>
          <w:sz w:val="24"/>
          <w:szCs w:val="24"/>
        </w:rPr>
        <w:lastRenderedPageBreak/>
        <w:t>accountant involvement (Yazdifar et al.</w:t>
      </w:r>
      <w:r w:rsidR="00EE113F" w:rsidRPr="00493FAC">
        <w:rPr>
          <w:rFonts w:asciiTheme="majorBidi" w:hAnsiTheme="majorBidi" w:cstheme="majorBidi"/>
          <w:sz w:val="24"/>
          <w:szCs w:val="24"/>
        </w:rPr>
        <w:t>, 2019;</w:t>
      </w:r>
      <w:r w:rsidR="003B3215" w:rsidRPr="00493FAC">
        <w:rPr>
          <w:rFonts w:asciiTheme="majorBidi" w:hAnsiTheme="majorBidi" w:cstheme="majorBidi"/>
          <w:sz w:val="24"/>
          <w:szCs w:val="24"/>
        </w:rPr>
        <w:t xml:space="preserve"> Cadez and Guilding</w:t>
      </w:r>
      <w:r w:rsidR="00EE113F" w:rsidRPr="00493FAC">
        <w:rPr>
          <w:rFonts w:asciiTheme="majorBidi" w:hAnsiTheme="majorBidi" w:cstheme="majorBidi"/>
          <w:sz w:val="24"/>
          <w:szCs w:val="24"/>
        </w:rPr>
        <w:t>, 2008;</w:t>
      </w:r>
      <w:r w:rsidR="003B3215" w:rsidRPr="00493FAC">
        <w:rPr>
          <w:rFonts w:asciiTheme="majorBidi" w:hAnsiTheme="majorBidi" w:cstheme="majorBidi"/>
          <w:sz w:val="24"/>
          <w:szCs w:val="24"/>
        </w:rPr>
        <w:t xml:space="preserve"> Emsley</w:t>
      </w:r>
      <w:r w:rsidR="00EE113F" w:rsidRPr="00493FAC">
        <w:rPr>
          <w:rFonts w:asciiTheme="majorBidi" w:hAnsiTheme="majorBidi" w:cstheme="majorBidi"/>
          <w:sz w:val="24"/>
          <w:szCs w:val="24"/>
        </w:rPr>
        <w:t xml:space="preserve">, </w:t>
      </w:r>
      <w:r w:rsidR="003B3215" w:rsidRPr="00493FAC">
        <w:rPr>
          <w:rFonts w:asciiTheme="majorBidi" w:hAnsiTheme="majorBidi" w:cstheme="majorBidi"/>
          <w:sz w:val="24"/>
          <w:szCs w:val="24"/>
        </w:rPr>
        <w:t>2005)</w:t>
      </w:r>
      <w:r w:rsidR="00EE113F" w:rsidRPr="00493FAC">
        <w:rPr>
          <w:rFonts w:asciiTheme="majorBidi" w:hAnsiTheme="majorBidi" w:cstheme="majorBidi"/>
          <w:sz w:val="24"/>
          <w:szCs w:val="24"/>
        </w:rPr>
        <w:t xml:space="preserve"> and firm size (Cinquini and Tenucci, 2010; Naranjo-Gil et al., 2009; Cadez and Guilding, 2008)</w:t>
      </w:r>
      <w:r w:rsidR="003B3215" w:rsidRPr="00493FAC">
        <w:rPr>
          <w:rFonts w:asciiTheme="majorBidi" w:hAnsiTheme="majorBidi" w:cstheme="majorBidi"/>
          <w:sz w:val="24"/>
          <w:szCs w:val="24"/>
        </w:rPr>
        <w:t xml:space="preserve">. </w:t>
      </w:r>
    </w:p>
    <w:p w14:paraId="7559ACE7" w14:textId="53BB7DB0" w:rsidR="000C3A36" w:rsidRPr="00493FAC" w:rsidRDefault="00EE113F"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Third, almost all of the studies </w:t>
      </w:r>
      <w:r w:rsidR="00C03524" w:rsidRPr="00493FAC">
        <w:rPr>
          <w:rFonts w:asciiTheme="majorBidi" w:hAnsiTheme="majorBidi" w:cstheme="majorBidi"/>
          <w:sz w:val="24"/>
          <w:szCs w:val="24"/>
        </w:rPr>
        <w:t xml:space="preserve">outlined </w:t>
      </w:r>
      <w:r w:rsidRPr="00493FAC">
        <w:rPr>
          <w:rFonts w:asciiTheme="majorBidi" w:hAnsiTheme="majorBidi" w:cstheme="majorBidi"/>
          <w:sz w:val="24"/>
          <w:szCs w:val="24"/>
        </w:rPr>
        <w:t xml:space="preserve">above have developed and tested </w:t>
      </w:r>
      <w:r w:rsidR="0079734F" w:rsidRPr="00493FAC">
        <w:rPr>
          <w:rFonts w:asciiTheme="majorBidi" w:hAnsiTheme="majorBidi" w:cstheme="majorBidi"/>
          <w:sz w:val="24"/>
          <w:szCs w:val="24"/>
        </w:rPr>
        <w:t>perhaps</w:t>
      </w:r>
      <w:r w:rsidR="007B7735" w:rsidRPr="00493FAC">
        <w:rPr>
          <w:rFonts w:asciiTheme="majorBidi" w:hAnsiTheme="majorBidi" w:cstheme="majorBidi"/>
          <w:sz w:val="24"/>
          <w:szCs w:val="24"/>
        </w:rPr>
        <w:t xml:space="preserve"> reductive </w:t>
      </w:r>
      <w:r w:rsidRPr="00493FAC">
        <w:rPr>
          <w:rFonts w:asciiTheme="majorBidi" w:hAnsiTheme="majorBidi" w:cstheme="majorBidi"/>
          <w:sz w:val="24"/>
          <w:szCs w:val="24"/>
        </w:rPr>
        <w:t>models in which the proposed contingency variables have been assumed to independently influence SMA practices</w:t>
      </w:r>
      <w:r w:rsidR="007B7735"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in isolation </w:t>
      </w:r>
      <w:r w:rsidR="007B7735" w:rsidRPr="00493FAC">
        <w:rPr>
          <w:rFonts w:asciiTheme="majorBidi" w:hAnsiTheme="majorBidi" w:cstheme="majorBidi"/>
          <w:sz w:val="24"/>
          <w:szCs w:val="24"/>
        </w:rPr>
        <w:t xml:space="preserve">from </w:t>
      </w:r>
      <w:r w:rsidRPr="00493FAC">
        <w:rPr>
          <w:rFonts w:asciiTheme="majorBidi" w:hAnsiTheme="majorBidi" w:cstheme="majorBidi"/>
          <w:sz w:val="24"/>
          <w:szCs w:val="24"/>
        </w:rPr>
        <w:t xml:space="preserve">each other (Cescon et al., 2019; Baird et al., 2018; Turner et al., 2017; Cadez and Guilding, 2012, 2008; Cinquini and Tenucci, 2010; Baird et al., 2007; Dunk, 2004). </w:t>
      </w:r>
      <w:r w:rsidR="007B7735" w:rsidRPr="00493FAC">
        <w:rPr>
          <w:rFonts w:asciiTheme="majorBidi" w:hAnsiTheme="majorBidi" w:cstheme="majorBidi"/>
          <w:sz w:val="24"/>
          <w:szCs w:val="24"/>
        </w:rPr>
        <w:t>There has been a paucity of</w:t>
      </w:r>
      <w:r w:rsidRPr="00493FAC">
        <w:rPr>
          <w:rFonts w:asciiTheme="majorBidi" w:hAnsiTheme="majorBidi" w:cstheme="majorBidi"/>
          <w:sz w:val="24"/>
          <w:szCs w:val="24"/>
        </w:rPr>
        <w:t xml:space="preserve"> attempt</w:t>
      </w:r>
      <w:r w:rsidR="007B7735" w:rsidRPr="00493FAC">
        <w:rPr>
          <w:rFonts w:asciiTheme="majorBidi" w:hAnsiTheme="majorBidi" w:cstheme="majorBidi"/>
          <w:sz w:val="24"/>
          <w:szCs w:val="24"/>
        </w:rPr>
        <w:t>s</w:t>
      </w:r>
      <w:r w:rsidRPr="00493FAC">
        <w:rPr>
          <w:rFonts w:asciiTheme="majorBidi" w:hAnsiTheme="majorBidi" w:cstheme="majorBidi"/>
          <w:sz w:val="24"/>
          <w:szCs w:val="24"/>
        </w:rPr>
        <w:t xml:space="preserve"> </w:t>
      </w:r>
      <w:r w:rsidR="0079734F" w:rsidRPr="00493FAC">
        <w:rPr>
          <w:rFonts w:asciiTheme="majorBidi" w:hAnsiTheme="majorBidi" w:cstheme="majorBidi"/>
          <w:sz w:val="24"/>
          <w:szCs w:val="24"/>
        </w:rPr>
        <w:t>at</w:t>
      </w:r>
      <w:r w:rsidRPr="00493FAC">
        <w:rPr>
          <w:rFonts w:asciiTheme="majorBidi" w:hAnsiTheme="majorBidi" w:cstheme="majorBidi"/>
          <w:sz w:val="24"/>
          <w:szCs w:val="24"/>
        </w:rPr>
        <w:t xml:space="preserve"> </w:t>
      </w:r>
      <w:r w:rsidR="0079734F" w:rsidRPr="00493FAC">
        <w:rPr>
          <w:rFonts w:asciiTheme="majorBidi" w:hAnsiTheme="majorBidi" w:cstheme="majorBidi"/>
          <w:sz w:val="24"/>
          <w:szCs w:val="24"/>
        </w:rPr>
        <w:t xml:space="preserve">building </w:t>
      </w:r>
      <w:r w:rsidRPr="00493FAC">
        <w:rPr>
          <w:rFonts w:asciiTheme="majorBidi" w:hAnsiTheme="majorBidi" w:cstheme="majorBidi"/>
          <w:sz w:val="24"/>
          <w:szCs w:val="24"/>
        </w:rPr>
        <w:t xml:space="preserve">more </w:t>
      </w:r>
      <w:r w:rsidR="0079734F" w:rsidRPr="00493FAC">
        <w:rPr>
          <w:rFonts w:asciiTheme="majorBidi" w:hAnsiTheme="majorBidi" w:cstheme="majorBidi"/>
          <w:sz w:val="24"/>
          <w:szCs w:val="24"/>
        </w:rPr>
        <w:t xml:space="preserve">holistic, </w:t>
      </w:r>
      <w:r w:rsidRPr="00493FAC">
        <w:rPr>
          <w:rFonts w:asciiTheme="majorBidi" w:hAnsiTheme="majorBidi" w:cstheme="majorBidi"/>
          <w:sz w:val="24"/>
          <w:szCs w:val="24"/>
        </w:rPr>
        <w:t xml:space="preserve">complex models which </w:t>
      </w:r>
      <w:r w:rsidR="0079734F" w:rsidRPr="00493FAC">
        <w:rPr>
          <w:rFonts w:asciiTheme="majorBidi" w:hAnsiTheme="majorBidi" w:cstheme="majorBidi"/>
          <w:sz w:val="24"/>
          <w:szCs w:val="24"/>
        </w:rPr>
        <w:t xml:space="preserve">may </w:t>
      </w:r>
      <w:r w:rsidR="00EB0CC7" w:rsidRPr="00493FAC">
        <w:rPr>
          <w:rFonts w:asciiTheme="majorBidi" w:hAnsiTheme="majorBidi" w:cstheme="majorBidi"/>
          <w:sz w:val="24"/>
          <w:szCs w:val="24"/>
        </w:rPr>
        <w:t xml:space="preserve">better capture the more </w:t>
      </w:r>
      <w:r w:rsidR="0079734F" w:rsidRPr="00493FAC">
        <w:rPr>
          <w:rFonts w:asciiTheme="majorBidi" w:hAnsiTheme="majorBidi" w:cstheme="majorBidi"/>
          <w:sz w:val="24"/>
          <w:szCs w:val="24"/>
        </w:rPr>
        <w:t xml:space="preserve">intricate </w:t>
      </w:r>
      <w:r w:rsidR="00EB0CC7" w:rsidRPr="00493FAC">
        <w:rPr>
          <w:rFonts w:asciiTheme="majorBidi" w:hAnsiTheme="majorBidi" w:cstheme="majorBidi"/>
          <w:sz w:val="24"/>
          <w:szCs w:val="24"/>
        </w:rPr>
        <w:t xml:space="preserve">ways through which variables </w:t>
      </w:r>
      <w:r w:rsidR="0079734F" w:rsidRPr="00493FAC">
        <w:rPr>
          <w:rFonts w:asciiTheme="majorBidi" w:hAnsiTheme="majorBidi" w:cstheme="majorBidi"/>
          <w:sz w:val="24"/>
          <w:szCs w:val="24"/>
        </w:rPr>
        <w:t>may inter</w:t>
      </w:r>
      <w:r w:rsidR="00EB0CC7" w:rsidRPr="00493FAC">
        <w:rPr>
          <w:rFonts w:asciiTheme="majorBidi" w:hAnsiTheme="majorBidi" w:cstheme="majorBidi"/>
          <w:sz w:val="24"/>
          <w:szCs w:val="24"/>
        </w:rPr>
        <w:t>relate</w:t>
      </w:r>
      <w:r w:rsidR="0079734F" w:rsidRPr="00493FAC">
        <w:rPr>
          <w:rFonts w:asciiTheme="majorBidi" w:hAnsiTheme="majorBidi" w:cstheme="majorBidi"/>
          <w:sz w:val="24"/>
          <w:szCs w:val="24"/>
        </w:rPr>
        <w:t>,</w:t>
      </w:r>
      <w:r w:rsidR="00EB0CC7" w:rsidRPr="00493FAC">
        <w:rPr>
          <w:rFonts w:asciiTheme="majorBidi" w:hAnsiTheme="majorBidi" w:cstheme="majorBidi"/>
          <w:sz w:val="24"/>
          <w:szCs w:val="24"/>
        </w:rPr>
        <w:t xml:space="preserve"> including potential interactions</w:t>
      </w:r>
      <w:r w:rsidRPr="00493FAC">
        <w:rPr>
          <w:rFonts w:asciiTheme="majorBidi" w:hAnsiTheme="majorBidi" w:cstheme="majorBidi"/>
          <w:sz w:val="24"/>
          <w:szCs w:val="24"/>
        </w:rPr>
        <w:t xml:space="preserve">. </w:t>
      </w:r>
      <w:r w:rsidR="0079734F" w:rsidRPr="00493FAC">
        <w:rPr>
          <w:rFonts w:asciiTheme="majorBidi" w:hAnsiTheme="majorBidi" w:cstheme="majorBidi"/>
          <w:sz w:val="24"/>
          <w:szCs w:val="24"/>
        </w:rPr>
        <w:t>Approaches as these would be</w:t>
      </w:r>
      <w:r w:rsidRPr="00493FAC">
        <w:rPr>
          <w:rFonts w:asciiTheme="majorBidi" w:hAnsiTheme="majorBidi" w:cstheme="majorBidi"/>
          <w:sz w:val="24"/>
          <w:szCs w:val="24"/>
        </w:rPr>
        <w:t xml:space="preserve"> </w:t>
      </w:r>
      <w:r w:rsidR="0079734F" w:rsidRPr="00493FAC">
        <w:rPr>
          <w:rFonts w:asciiTheme="majorBidi" w:hAnsiTheme="majorBidi" w:cstheme="majorBidi"/>
          <w:sz w:val="24"/>
          <w:szCs w:val="24"/>
        </w:rPr>
        <w:t>crucial and timely,</w:t>
      </w:r>
      <w:r w:rsidRPr="00493FAC">
        <w:rPr>
          <w:rFonts w:asciiTheme="majorBidi" w:hAnsiTheme="majorBidi" w:cstheme="majorBidi"/>
          <w:sz w:val="24"/>
          <w:szCs w:val="24"/>
        </w:rPr>
        <w:t xml:space="preserve"> </w:t>
      </w:r>
      <w:r w:rsidR="0079734F" w:rsidRPr="00493FAC">
        <w:rPr>
          <w:rFonts w:asciiTheme="majorBidi" w:hAnsiTheme="majorBidi" w:cstheme="majorBidi"/>
          <w:sz w:val="24"/>
          <w:szCs w:val="24"/>
        </w:rPr>
        <w:t>given</w:t>
      </w:r>
      <w:r w:rsidRPr="00493FAC">
        <w:rPr>
          <w:rFonts w:asciiTheme="majorBidi" w:hAnsiTheme="majorBidi" w:cstheme="majorBidi"/>
          <w:sz w:val="24"/>
          <w:szCs w:val="24"/>
        </w:rPr>
        <w:t xml:space="preserve"> the inconclusive results reported in prior studies on the independent impact of the proposed contingency variables</w:t>
      </w:r>
      <w:r w:rsidR="00A848DE" w:rsidRPr="00493FAC">
        <w:rPr>
          <w:rFonts w:asciiTheme="majorBidi" w:hAnsiTheme="majorBidi" w:cstheme="majorBidi"/>
          <w:sz w:val="24"/>
          <w:szCs w:val="24"/>
        </w:rPr>
        <w:t xml:space="preserve"> (Otley, 2016)</w:t>
      </w:r>
      <w:r w:rsidRPr="00493FAC">
        <w:rPr>
          <w:rFonts w:asciiTheme="majorBidi" w:hAnsiTheme="majorBidi" w:cstheme="majorBidi"/>
          <w:sz w:val="24"/>
          <w:szCs w:val="24"/>
        </w:rPr>
        <w:t>.</w:t>
      </w:r>
      <w:r w:rsidR="000C3A36" w:rsidRPr="00493FAC">
        <w:rPr>
          <w:rFonts w:asciiTheme="majorBidi" w:hAnsiTheme="majorBidi" w:cstheme="majorBidi"/>
          <w:sz w:val="24"/>
          <w:szCs w:val="24"/>
        </w:rPr>
        <w:t xml:space="preserve"> Such insignificant or inconclusive empirical </w:t>
      </w:r>
      <w:r w:rsidR="0079734F" w:rsidRPr="00493FAC">
        <w:rPr>
          <w:rFonts w:asciiTheme="majorBidi" w:hAnsiTheme="majorBidi" w:cstheme="majorBidi"/>
          <w:sz w:val="24"/>
          <w:szCs w:val="24"/>
        </w:rPr>
        <w:t xml:space="preserve">findings </w:t>
      </w:r>
      <w:r w:rsidR="000C3A36" w:rsidRPr="00493FAC">
        <w:rPr>
          <w:rFonts w:asciiTheme="majorBidi" w:hAnsiTheme="majorBidi" w:cstheme="majorBidi"/>
          <w:sz w:val="24"/>
          <w:szCs w:val="24"/>
        </w:rPr>
        <w:t>leave practitioners and researchers unclear about the influential factors which</w:t>
      </w:r>
      <w:r w:rsidR="0079734F" w:rsidRPr="00493FAC">
        <w:rPr>
          <w:rFonts w:asciiTheme="majorBidi" w:hAnsiTheme="majorBidi" w:cstheme="majorBidi"/>
          <w:sz w:val="24"/>
          <w:szCs w:val="24"/>
        </w:rPr>
        <w:t xml:space="preserve"> may</w:t>
      </w:r>
      <w:r w:rsidR="000C3A36" w:rsidRPr="00493FAC">
        <w:rPr>
          <w:rFonts w:asciiTheme="majorBidi" w:hAnsiTheme="majorBidi" w:cstheme="majorBidi"/>
          <w:sz w:val="24"/>
          <w:szCs w:val="24"/>
        </w:rPr>
        <w:t xml:space="preserve"> facilitate</w:t>
      </w:r>
      <w:r w:rsidR="0079734F" w:rsidRPr="00493FAC">
        <w:rPr>
          <w:rFonts w:asciiTheme="majorBidi" w:hAnsiTheme="majorBidi" w:cstheme="majorBidi"/>
          <w:sz w:val="24"/>
          <w:szCs w:val="24"/>
        </w:rPr>
        <w:t xml:space="preserve"> or </w:t>
      </w:r>
      <w:r w:rsidR="000C3A36" w:rsidRPr="00493FAC">
        <w:rPr>
          <w:rFonts w:asciiTheme="majorBidi" w:hAnsiTheme="majorBidi" w:cstheme="majorBidi"/>
          <w:sz w:val="24"/>
          <w:szCs w:val="24"/>
        </w:rPr>
        <w:t xml:space="preserve">hinder the implementation of SMA practices. Among others, Cadez and Guilding (2008) acknowledge the limitations of their tested model and urge researchers to </w:t>
      </w:r>
      <w:r w:rsidR="0079734F" w:rsidRPr="00493FAC">
        <w:rPr>
          <w:rFonts w:asciiTheme="majorBidi" w:hAnsiTheme="majorBidi" w:cstheme="majorBidi"/>
          <w:sz w:val="24"/>
          <w:szCs w:val="24"/>
        </w:rPr>
        <w:t>undertake</w:t>
      </w:r>
      <w:r w:rsidR="000C3A36" w:rsidRPr="00493FAC">
        <w:rPr>
          <w:rFonts w:asciiTheme="majorBidi" w:hAnsiTheme="majorBidi" w:cstheme="majorBidi"/>
          <w:sz w:val="24"/>
          <w:szCs w:val="24"/>
        </w:rPr>
        <w:t xml:space="preserve"> more research</w:t>
      </w:r>
      <w:r w:rsidR="0079734F" w:rsidRPr="00493FAC">
        <w:rPr>
          <w:rFonts w:asciiTheme="majorBidi" w:hAnsiTheme="majorBidi" w:cstheme="majorBidi"/>
          <w:sz w:val="24"/>
          <w:szCs w:val="24"/>
        </w:rPr>
        <w:t>,</w:t>
      </w:r>
      <w:r w:rsidR="000C3A36" w:rsidRPr="00493FAC">
        <w:rPr>
          <w:rFonts w:asciiTheme="majorBidi" w:hAnsiTheme="majorBidi" w:cstheme="majorBidi"/>
          <w:sz w:val="24"/>
          <w:szCs w:val="24"/>
        </w:rPr>
        <w:t xml:space="preserve"> in order to identify other significant contingent variables </w:t>
      </w:r>
      <w:r w:rsidR="0079734F" w:rsidRPr="00493FAC">
        <w:rPr>
          <w:rFonts w:asciiTheme="majorBidi" w:hAnsiTheme="majorBidi" w:cstheme="majorBidi"/>
          <w:sz w:val="24"/>
          <w:szCs w:val="24"/>
        </w:rPr>
        <w:t xml:space="preserve">that might aid </w:t>
      </w:r>
      <w:r w:rsidR="000C3A36" w:rsidRPr="00493FAC">
        <w:rPr>
          <w:rFonts w:asciiTheme="majorBidi" w:hAnsiTheme="majorBidi" w:cstheme="majorBidi"/>
          <w:sz w:val="24"/>
          <w:szCs w:val="24"/>
        </w:rPr>
        <w:t>in establishing and understanding the context</w:t>
      </w:r>
      <w:r w:rsidR="0079734F" w:rsidRPr="00493FAC">
        <w:rPr>
          <w:rFonts w:asciiTheme="majorBidi" w:hAnsiTheme="majorBidi" w:cstheme="majorBidi"/>
          <w:sz w:val="24"/>
          <w:szCs w:val="24"/>
        </w:rPr>
        <w:t>s</w:t>
      </w:r>
      <w:r w:rsidR="000C3A36" w:rsidRPr="00493FAC">
        <w:rPr>
          <w:rFonts w:asciiTheme="majorBidi" w:hAnsiTheme="majorBidi" w:cstheme="majorBidi"/>
          <w:sz w:val="24"/>
          <w:szCs w:val="24"/>
        </w:rPr>
        <w:t xml:space="preserve"> in which SMA practices could</w:t>
      </w:r>
      <w:r w:rsidR="0079734F" w:rsidRPr="00493FAC">
        <w:rPr>
          <w:rFonts w:asciiTheme="majorBidi" w:hAnsiTheme="majorBidi" w:cstheme="majorBidi"/>
          <w:sz w:val="24"/>
          <w:szCs w:val="24"/>
        </w:rPr>
        <w:t xml:space="preserve"> best</w:t>
      </w:r>
      <w:r w:rsidR="000C3A36" w:rsidRPr="00493FAC">
        <w:rPr>
          <w:rFonts w:asciiTheme="majorBidi" w:hAnsiTheme="majorBidi" w:cstheme="majorBidi"/>
          <w:sz w:val="24"/>
          <w:szCs w:val="24"/>
        </w:rPr>
        <w:t xml:space="preserve"> be implemented. Lachmann et al. (2013) has more recently echoed Cadez and Guilding’s (2008) call </w:t>
      </w:r>
      <w:r w:rsidR="0079734F" w:rsidRPr="00493FAC">
        <w:rPr>
          <w:rFonts w:asciiTheme="majorBidi" w:hAnsiTheme="majorBidi" w:cstheme="majorBidi"/>
          <w:sz w:val="24"/>
          <w:szCs w:val="24"/>
        </w:rPr>
        <w:t xml:space="preserve">with </w:t>
      </w:r>
      <w:r w:rsidR="00FB1E6D" w:rsidRPr="00493FAC">
        <w:rPr>
          <w:rFonts w:asciiTheme="majorBidi" w:hAnsiTheme="majorBidi" w:cstheme="majorBidi"/>
          <w:sz w:val="24"/>
          <w:szCs w:val="24"/>
        </w:rPr>
        <w:t xml:space="preserve">similar </w:t>
      </w:r>
      <w:r w:rsidR="00F73314" w:rsidRPr="00493FAC">
        <w:rPr>
          <w:rFonts w:asciiTheme="majorBidi" w:hAnsiTheme="majorBidi" w:cstheme="majorBidi"/>
          <w:sz w:val="24"/>
          <w:szCs w:val="24"/>
        </w:rPr>
        <w:t>request</w:t>
      </w:r>
      <w:r w:rsidR="0079734F" w:rsidRPr="00493FAC">
        <w:rPr>
          <w:rFonts w:asciiTheme="majorBidi" w:hAnsiTheme="majorBidi" w:cstheme="majorBidi"/>
          <w:sz w:val="24"/>
          <w:szCs w:val="24"/>
        </w:rPr>
        <w:t>s for</w:t>
      </w:r>
      <w:r w:rsidR="000C3A36" w:rsidRPr="00493FAC">
        <w:rPr>
          <w:rFonts w:asciiTheme="majorBidi" w:hAnsiTheme="majorBidi" w:cstheme="majorBidi"/>
          <w:sz w:val="24"/>
          <w:szCs w:val="24"/>
        </w:rPr>
        <w:t xml:space="preserve"> further research on the determinants of SMA practices. </w:t>
      </w:r>
    </w:p>
    <w:p w14:paraId="1333DE73" w14:textId="702BC27A" w:rsidR="00A64542" w:rsidRPr="00493FAC" w:rsidRDefault="00D96230" w:rsidP="00EB3E53">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In th</w:t>
      </w:r>
      <w:r w:rsidR="00FB1E6D" w:rsidRPr="00493FAC">
        <w:rPr>
          <w:rFonts w:asciiTheme="majorBidi" w:hAnsiTheme="majorBidi" w:cstheme="majorBidi"/>
          <w:sz w:val="24"/>
          <w:szCs w:val="24"/>
        </w:rPr>
        <w:t>e</w:t>
      </w:r>
      <w:r w:rsidRPr="00493FAC">
        <w:rPr>
          <w:rFonts w:asciiTheme="majorBidi" w:hAnsiTheme="majorBidi" w:cstheme="majorBidi"/>
          <w:sz w:val="24"/>
          <w:szCs w:val="24"/>
        </w:rPr>
        <w:t xml:space="preserve"> current study, we attempt to address the</w:t>
      </w:r>
      <w:r w:rsidR="00FB1E6D" w:rsidRPr="00493FAC">
        <w:rPr>
          <w:rFonts w:asciiTheme="majorBidi" w:hAnsiTheme="majorBidi" w:cstheme="majorBidi"/>
          <w:sz w:val="24"/>
          <w:szCs w:val="24"/>
        </w:rPr>
        <w:t>se</w:t>
      </w:r>
      <w:r w:rsidRPr="00493FAC">
        <w:rPr>
          <w:rFonts w:asciiTheme="majorBidi" w:hAnsiTheme="majorBidi" w:cstheme="majorBidi"/>
          <w:sz w:val="24"/>
          <w:szCs w:val="24"/>
        </w:rPr>
        <w:t xml:space="preserve"> limitations and </w:t>
      </w:r>
      <w:r w:rsidR="00EB0CC7" w:rsidRPr="00493FAC">
        <w:rPr>
          <w:rFonts w:asciiTheme="majorBidi" w:hAnsiTheme="majorBidi" w:cstheme="majorBidi"/>
          <w:sz w:val="24"/>
          <w:szCs w:val="24"/>
        </w:rPr>
        <w:t xml:space="preserve">respond to the calls by Cadez and Guilding (2008) and Lachmann et al. (2013) </w:t>
      </w:r>
      <w:r w:rsidR="003637DB" w:rsidRPr="00493FAC">
        <w:rPr>
          <w:rFonts w:asciiTheme="majorBidi" w:hAnsiTheme="majorBidi" w:cstheme="majorBidi"/>
          <w:sz w:val="24"/>
          <w:szCs w:val="24"/>
        </w:rPr>
        <w:t>in three different ways</w:t>
      </w:r>
      <w:r w:rsidRPr="00493FAC">
        <w:rPr>
          <w:rFonts w:asciiTheme="majorBidi" w:hAnsiTheme="majorBidi" w:cstheme="majorBidi"/>
          <w:sz w:val="24"/>
          <w:szCs w:val="24"/>
        </w:rPr>
        <w:t xml:space="preserve">. </w:t>
      </w:r>
      <w:r w:rsidR="003637DB" w:rsidRPr="00493FAC">
        <w:rPr>
          <w:rFonts w:asciiTheme="majorBidi" w:hAnsiTheme="majorBidi" w:cstheme="majorBidi"/>
          <w:sz w:val="24"/>
          <w:szCs w:val="24"/>
        </w:rPr>
        <w:t>First</w:t>
      </w:r>
      <w:r w:rsidR="00FB1E6D" w:rsidRPr="00493FAC">
        <w:rPr>
          <w:rFonts w:asciiTheme="majorBidi" w:hAnsiTheme="majorBidi" w:cstheme="majorBidi"/>
          <w:sz w:val="24"/>
          <w:szCs w:val="24"/>
        </w:rPr>
        <w:t>ly</w:t>
      </w:r>
      <w:r w:rsidR="003637DB" w:rsidRPr="00493FAC">
        <w:rPr>
          <w:rFonts w:asciiTheme="majorBidi" w:hAnsiTheme="majorBidi" w:cstheme="majorBidi"/>
          <w:sz w:val="24"/>
          <w:szCs w:val="24"/>
        </w:rPr>
        <w:t>, we include a relatively larger number of SMA practices</w:t>
      </w:r>
      <w:r w:rsidR="00FB1E6D" w:rsidRPr="00493FAC">
        <w:rPr>
          <w:rFonts w:asciiTheme="majorBidi" w:hAnsiTheme="majorBidi" w:cstheme="majorBidi"/>
          <w:sz w:val="24"/>
          <w:szCs w:val="24"/>
        </w:rPr>
        <w:t xml:space="preserve"> (twelve)</w:t>
      </w:r>
      <w:r w:rsidR="003637DB" w:rsidRPr="00493FAC">
        <w:rPr>
          <w:rFonts w:asciiTheme="majorBidi" w:hAnsiTheme="majorBidi" w:cstheme="majorBidi"/>
          <w:sz w:val="24"/>
          <w:szCs w:val="24"/>
        </w:rPr>
        <w:t xml:space="preserve"> </w:t>
      </w:r>
      <w:r w:rsidR="00FB1E6D" w:rsidRPr="00493FAC">
        <w:rPr>
          <w:rFonts w:asciiTheme="majorBidi" w:hAnsiTheme="majorBidi" w:cstheme="majorBidi"/>
          <w:sz w:val="24"/>
          <w:szCs w:val="24"/>
        </w:rPr>
        <w:t>rather than</w:t>
      </w:r>
      <w:r w:rsidR="003637DB" w:rsidRPr="00493FAC">
        <w:rPr>
          <w:rFonts w:asciiTheme="majorBidi" w:hAnsiTheme="majorBidi" w:cstheme="majorBidi"/>
          <w:sz w:val="24"/>
          <w:szCs w:val="24"/>
        </w:rPr>
        <w:t xml:space="preserve"> focusing on only one </w:t>
      </w:r>
      <w:r w:rsidR="00A64542" w:rsidRPr="00493FAC">
        <w:rPr>
          <w:rFonts w:asciiTheme="majorBidi" w:hAnsiTheme="majorBidi" w:cstheme="majorBidi"/>
          <w:sz w:val="24"/>
          <w:szCs w:val="24"/>
        </w:rPr>
        <w:t xml:space="preserve">or </w:t>
      </w:r>
      <w:r w:rsidR="00FB1E6D" w:rsidRPr="00493FAC">
        <w:rPr>
          <w:rFonts w:asciiTheme="majorBidi" w:hAnsiTheme="majorBidi" w:cstheme="majorBidi"/>
          <w:sz w:val="24"/>
          <w:szCs w:val="24"/>
        </w:rPr>
        <w:t xml:space="preserve">two, </w:t>
      </w:r>
      <w:r w:rsidR="003637DB" w:rsidRPr="00493FAC">
        <w:rPr>
          <w:rFonts w:asciiTheme="majorBidi" w:hAnsiTheme="majorBidi" w:cstheme="majorBidi"/>
          <w:sz w:val="24"/>
          <w:szCs w:val="24"/>
        </w:rPr>
        <w:t xml:space="preserve">as </w:t>
      </w:r>
      <w:r w:rsidR="00A64542" w:rsidRPr="00493FAC">
        <w:rPr>
          <w:rFonts w:asciiTheme="majorBidi" w:hAnsiTheme="majorBidi" w:cstheme="majorBidi"/>
          <w:sz w:val="24"/>
          <w:szCs w:val="24"/>
        </w:rPr>
        <w:t xml:space="preserve">has been the case </w:t>
      </w:r>
      <w:r w:rsidR="003637DB" w:rsidRPr="00493FAC">
        <w:rPr>
          <w:rFonts w:asciiTheme="majorBidi" w:hAnsiTheme="majorBidi" w:cstheme="majorBidi"/>
          <w:sz w:val="24"/>
          <w:szCs w:val="24"/>
        </w:rPr>
        <w:t>in the majority of prior studies (</w:t>
      </w:r>
      <w:r w:rsidR="00A64542" w:rsidRPr="00493FAC">
        <w:rPr>
          <w:rFonts w:asciiTheme="majorBidi" w:hAnsiTheme="majorBidi" w:cstheme="majorBidi"/>
          <w:sz w:val="24"/>
          <w:szCs w:val="24"/>
        </w:rPr>
        <w:t xml:space="preserve">Baird et al., 2018; </w:t>
      </w:r>
      <w:r w:rsidR="00877299" w:rsidRPr="00493FAC">
        <w:rPr>
          <w:rFonts w:asciiTheme="majorBidi" w:hAnsiTheme="majorBidi" w:cstheme="majorBidi"/>
          <w:sz w:val="24"/>
          <w:szCs w:val="24"/>
        </w:rPr>
        <w:t xml:space="preserve">Gupta and Salter, 2018; </w:t>
      </w:r>
      <w:r w:rsidR="00A64542" w:rsidRPr="00493FAC">
        <w:rPr>
          <w:rFonts w:asciiTheme="majorBidi" w:hAnsiTheme="majorBidi" w:cstheme="majorBidi"/>
          <w:sz w:val="24"/>
          <w:szCs w:val="24"/>
        </w:rPr>
        <w:t xml:space="preserve">Ax and Greve, 2017; </w:t>
      </w:r>
      <w:r w:rsidR="00877299" w:rsidRPr="00493FAC">
        <w:rPr>
          <w:rFonts w:asciiTheme="majorBidi" w:hAnsiTheme="majorBidi" w:cstheme="majorBidi"/>
          <w:sz w:val="24"/>
          <w:szCs w:val="24"/>
        </w:rPr>
        <w:t xml:space="preserve">Naranjo-Gil et al., 2009; </w:t>
      </w:r>
      <w:r w:rsidR="00A64542" w:rsidRPr="00493FAC">
        <w:rPr>
          <w:rFonts w:asciiTheme="majorBidi" w:hAnsiTheme="majorBidi" w:cstheme="majorBidi"/>
          <w:sz w:val="24"/>
          <w:szCs w:val="24"/>
        </w:rPr>
        <w:t>Baird et al., 2007; Dunk, 2004)</w:t>
      </w:r>
      <w:r w:rsidR="00FB1E6D" w:rsidRPr="00493FAC">
        <w:rPr>
          <w:rFonts w:asciiTheme="majorBidi" w:hAnsiTheme="majorBidi" w:cstheme="majorBidi"/>
          <w:sz w:val="24"/>
          <w:szCs w:val="24"/>
        </w:rPr>
        <w:t>, enabling our</w:t>
      </w:r>
      <w:r w:rsidR="00EB0CC7" w:rsidRPr="00493FAC">
        <w:rPr>
          <w:rFonts w:asciiTheme="majorBidi" w:hAnsiTheme="majorBidi" w:cstheme="majorBidi"/>
          <w:sz w:val="24"/>
          <w:szCs w:val="24"/>
        </w:rPr>
        <w:t xml:space="preserve"> report</w:t>
      </w:r>
      <w:r w:rsidR="00FB1E6D" w:rsidRPr="00493FAC">
        <w:rPr>
          <w:rFonts w:asciiTheme="majorBidi" w:hAnsiTheme="majorBidi" w:cstheme="majorBidi"/>
          <w:sz w:val="24"/>
          <w:szCs w:val="24"/>
        </w:rPr>
        <w:t>ing</w:t>
      </w:r>
      <w:r w:rsidR="00EB0CC7" w:rsidRPr="00493FAC">
        <w:rPr>
          <w:rFonts w:asciiTheme="majorBidi" w:hAnsiTheme="majorBidi" w:cstheme="majorBidi"/>
          <w:sz w:val="24"/>
          <w:szCs w:val="24"/>
        </w:rPr>
        <w:t xml:space="preserve"> on important contingency variables for a larger set (Cadez and Guilding, 2008). </w:t>
      </w:r>
      <w:r w:rsidR="003637DB" w:rsidRPr="00493FAC">
        <w:rPr>
          <w:rFonts w:asciiTheme="majorBidi" w:hAnsiTheme="majorBidi" w:cstheme="majorBidi"/>
          <w:sz w:val="24"/>
          <w:szCs w:val="24"/>
        </w:rPr>
        <w:t>Second</w:t>
      </w:r>
      <w:r w:rsidR="00FB1E6D" w:rsidRPr="00493FAC">
        <w:rPr>
          <w:rFonts w:asciiTheme="majorBidi" w:hAnsiTheme="majorBidi" w:cstheme="majorBidi"/>
          <w:sz w:val="24"/>
          <w:szCs w:val="24"/>
        </w:rPr>
        <w:t>ly</w:t>
      </w:r>
      <w:r w:rsidR="003637DB" w:rsidRPr="00493FAC">
        <w:rPr>
          <w:rFonts w:asciiTheme="majorBidi" w:hAnsiTheme="majorBidi" w:cstheme="majorBidi"/>
          <w:sz w:val="24"/>
          <w:szCs w:val="24"/>
        </w:rPr>
        <w:t xml:space="preserve">, we </w:t>
      </w:r>
      <w:r w:rsidR="00A64542" w:rsidRPr="00493FAC">
        <w:rPr>
          <w:rFonts w:asciiTheme="majorBidi" w:hAnsiTheme="majorBidi" w:cstheme="majorBidi"/>
          <w:sz w:val="24"/>
          <w:szCs w:val="24"/>
        </w:rPr>
        <w:t xml:space="preserve">explore the potential role of three </w:t>
      </w:r>
      <w:r w:rsidR="005609E8" w:rsidRPr="00493FAC">
        <w:rPr>
          <w:rFonts w:asciiTheme="majorBidi" w:hAnsiTheme="majorBidi" w:cstheme="majorBidi"/>
          <w:sz w:val="24"/>
          <w:szCs w:val="24"/>
        </w:rPr>
        <w:t>variables</w:t>
      </w:r>
      <w:r w:rsidR="00FB1E6D" w:rsidRPr="00493FAC">
        <w:rPr>
          <w:rFonts w:asciiTheme="majorBidi" w:hAnsiTheme="majorBidi" w:cstheme="majorBidi"/>
          <w:sz w:val="24"/>
          <w:szCs w:val="24"/>
        </w:rPr>
        <w:t xml:space="preserve">, namely </w:t>
      </w:r>
      <w:r w:rsidR="00A64542" w:rsidRPr="00493FAC">
        <w:rPr>
          <w:rFonts w:asciiTheme="majorBidi" w:hAnsiTheme="majorBidi" w:cstheme="majorBidi"/>
          <w:sz w:val="24"/>
          <w:szCs w:val="24"/>
        </w:rPr>
        <w:t>management accountant networking, information system</w:t>
      </w:r>
      <w:r w:rsidR="00FB1A69" w:rsidRPr="00493FAC">
        <w:rPr>
          <w:rFonts w:asciiTheme="majorBidi" w:hAnsiTheme="majorBidi" w:cstheme="majorBidi"/>
          <w:sz w:val="24"/>
          <w:szCs w:val="24"/>
        </w:rPr>
        <w:t>s</w:t>
      </w:r>
      <w:r w:rsidR="001B7B43" w:rsidRPr="00493FAC">
        <w:rPr>
          <w:rFonts w:asciiTheme="majorBidi" w:hAnsiTheme="majorBidi" w:cstheme="majorBidi"/>
          <w:sz w:val="24"/>
          <w:szCs w:val="24"/>
        </w:rPr>
        <w:t xml:space="preserve"> (IS) quality</w:t>
      </w:r>
      <w:r w:rsidR="00A64542" w:rsidRPr="00493FAC">
        <w:rPr>
          <w:rFonts w:asciiTheme="majorBidi" w:hAnsiTheme="majorBidi" w:cstheme="majorBidi"/>
          <w:sz w:val="24"/>
          <w:szCs w:val="24"/>
        </w:rPr>
        <w:t xml:space="preserve"> and organizational culture</w:t>
      </w:r>
      <w:r w:rsidR="00FB1E6D" w:rsidRPr="00493FAC">
        <w:rPr>
          <w:rFonts w:asciiTheme="majorBidi" w:hAnsiTheme="majorBidi" w:cstheme="majorBidi"/>
          <w:sz w:val="24"/>
          <w:szCs w:val="24"/>
        </w:rPr>
        <w:t>,</w:t>
      </w:r>
      <w:r w:rsidR="00A64542" w:rsidRPr="00493FAC">
        <w:rPr>
          <w:rFonts w:asciiTheme="majorBidi" w:hAnsiTheme="majorBidi" w:cstheme="majorBidi"/>
          <w:sz w:val="24"/>
          <w:szCs w:val="24"/>
        </w:rPr>
        <w:t xml:space="preserve"> which have </w:t>
      </w:r>
      <w:r w:rsidR="00EB0CC7" w:rsidRPr="00493FAC">
        <w:rPr>
          <w:rFonts w:asciiTheme="majorBidi" w:hAnsiTheme="majorBidi" w:cstheme="majorBidi"/>
          <w:sz w:val="24"/>
          <w:szCs w:val="24"/>
        </w:rPr>
        <w:t xml:space="preserve">received little attention in the SMA literature </w:t>
      </w:r>
      <w:r w:rsidR="00FB1E6D" w:rsidRPr="00493FAC">
        <w:rPr>
          <w:rFonts w:asciiTheme="majorBidi" w:hAnsiTheme="majorBidi" w:cstheme="majorBidi"/>
          <w:sz w:val="24"/>
          <w:szCs w:val="24"/>
        </w:rPr>
        <w:t xml:space="preserve">to date, </w:t>
      </w:r>
      <w:r w:rsidR="00EB0CC7" w:rsidRPr="00493FAC">
        <w:rPr>
          <w:rFonts w:asciiTheme="majorBidi" w:hAnsiTheme="majorBidi" w:cstheme="majorBidi"/>
          <w:sz w:val="24"/>
          <w:szCs w:val="24"/>
        </w:rPr>
        <w:t xml:space="preserve">and to our knowledge have </w:t>
      </w:r>
      <w:r w:rsidR="00A64542" w:rsidRPr="00493FAC">
        <w:rPr>
          <w:rFonts w:asciiTheme="majorBidi" w:hAnsiTheme="majorBidi" w:cstheme="majorBidi"/>
          <w:sz w:val="24"/>
          <w:szCs w:val="24"/>
        </w:rPr>
        <w:t xml:space="preserve">not been </w:t>
      </w:r>
      <w:r w:rsidR="000C1922" w:rsidRPr="00493FAC">
        <w:rPr>
          <w:rFonts w:asciiTheme="majorBidi" w:hAnsiTheme="majorBidi" w:cstheme="majorBidi"/>
          <w:sz w:val="24"/>
          <w:szCs w:val="24"/>
        </w:rPr>
        <w:t xml:space="preserve">simultaneously </w:t>
      </w:r>
      <w:r w:rsidR="00083CAA" w:rsidRPr="00493FAC">
        <w:rPr>
          <w:rFonts w:asciiTheme="majorBidi" w:hAnsiTheme="majorBidi" w:cstheme="majorBidi"/>
          <w:sz w:val="24"/>
          <w:szCs w:val="24"/>
        </w:rPr>
        <w:t>examined</w:t>
      </w:r>
      <w:r w:rsidR="00A64542" w:rsidRPr="00493FAC">
        <w:rPr>
          <w:rFonts w:asciiTheme="majorBidi" w:hAnsiTheme="majorBidi" w:cstheme="majorBidi"/>
          <w:sz w:val="24"/>
          <w:szCs w:val="24"/>
        </w:rPr>
        <w:t xml:space="preserve"> in </w:t>
      </w:r>
      <w:r w:rsidR="00FB1E6D" w:rsidRPr="00493FAC">
        <w:rPr>
          <w:rFonts w:asciiTheme="majorBidi" w:hAnsiTheme="majorBidi" w:cstheme="majorBidi"/>
          <w:sz w:val="24"/>
          <w:szCs w:val="24"/>
        </w:rPr>
        <w:t xml:space="preserve">any </w:t>
      </w:r>
      <w:r w:rsidR="00A64542" w:rsidRPr="00493FAC">
        <w:rPr>
          <w:rFonts w:asciiTheme="majorBidi" w:hAnsiTheme="majorBidi" w:cstheme="majorBidi"/>
          <w:sz w:val="24"/>
          <w:szCs w:val="24"/>
        </w:rPr>
        <w:t xml:space="preserve">model in </w:t>
      </w:r>
      <w:r w:rsidR="00EB0CC7" w:rsidRPr="00493FAC">
        <w:rPr>
          <w:rFonts w:asciiTheme="majorBidi" w:hAnsiTheme="majorBidi" w:cstheme="majorBidi"/>
          <w:sz w:val="24"/>
          <w:szCs w:val="24"/>
        </w:rPr>
        <w:t>this</w:t>
      </w:r>
      <w:r w:rsidR="00FB1E6D" w:rsidRPr="00493FAC">
        <w:rPr>
          <w:rFonts w:asciiTheme="majorBidi" w:hAnsiTheme="majorBidi" w:cstheme="majorBidi"/>
          <w:sz w:val="24"/>
          <w:szCs w:val="24"/>
        </w:rPr>
        <w:t xml:space="preserve"> stream of </w:t>
      </w:r>
      <w:r w:rsidR="00EB0CC7" w:rsidRPr="00493FAC">
        <w:rPr>
          <w:rFonts w:asciiTheme="majorBidi" w:hAnsiTheme="majorBidi" w:cstheme="majorBidi"/>
          <w:sz w:val="24"/>
          <w:szCs w:val="24"/>
        </w:rPr>
        <w:t>literature</w:t>
      </w:r>
      <w:r w:rsidR="00A64542" w:rsidRPr="00493FAC">
        <w:rPr>
          <w:rFonts w:asciiTheme="majorBidi" w:hAnsiTheme="majorBidi" w:cstheme="majorBidi"/>
          <w:sz w:val="24"/>
          <w:szCs w:val="24"/>
        </w:rPr>
        <w:t xml:space="preserve">. </w:t>
      </w:r>
      <w:r w:rsidR="006B2127" w:rsidRPr="00493FAC">
        <w:rPr>
          <w:rFonts w:asciiTheme="majorBidi" w:hAnsiTheme="majorBidi" w:cstheme="majorBidi"/>
          <w:sz w:val="24"/>
          <w:szCs w:val="24"/>
        </w:rPr>
        <w:t>Third</w:t>
      </w:r>
      <w:r w:rsidR="001C4535" w:rsidRPr="00493FAC">
        <w:rPr>
          <w:rFonts w:asciiTheme="majorBidi" w:hAnsiTheme="majorBidi" w:cstheme="majorBidi"/>
          <w:sz w:val="24"/>
          <w:szCs w:val="24"/>
        </w:rPr>
        <w:t>ly</w:t>
      </w:r>
      <w:r w:rsidR="006B2127" w:rsidRPr="00493FAC">
        <w:rPr>
          <w:rFonts w:asciiTheme="majorBidi" w:hAnsiTheme="majorBidi" w:cstheme="majorBidi"/>
          <w:sz w:val="24"/>
          <w:szCs w:val="24"/>
        </w:rPr>
        <w:t xml:space="preserve">, </w:t>
      </w:r>
      <w:r w:rsidR="00EB0CC7" w:rsidRPr="00493FAC">
        <w:rPr>
          <w:rFonts w:asciiTheme="majorBidi" w:hAnsiTheme="majorBidi" w:cstheme="majorBidi"/>
          <w:sz w:val="24"/>
          <w:szCs w:val="24"/>
        </w:rPr>
        <w:t xml:space="preserve">we </w:t>
      </w:r>
      <w:r w:rsidR="00A64542" w:rsidRPr="00493FAC">
        <w:rPr>
          <w:rFonts w:asciiTheme="majorBidi" w:hAnsiTheme="majorBidi" w:cstheme="majorBidi"/>
          <w:sz w:val="24"/>
          <w:szCs w:val="24"/>
        </w:rPr>
        <w:t xml:space="preserve">develop </w:t>
      </w:r>
      <w:r w:rsidR="000E1412" w:rsidRPr="00493FAC">
        <w:rPr>
          <w:rFonts w:asciiTheme="majorBidi" w:hAnsiTheme="majorBidi" w:cstheme="majorBidi"/>
          <w:sz w:val="24"/>
          <w:szCs w:val="24"/>
        </w:rPr>
        <w:t xml:space="preserve">a </w:t>
      </w:r>
      <w:r w:rsidR="00A64542" w:rsidRPr="00493FAC">
        <w:rPr>
          <w:rFonts w:asciiTheme="majorBidi" w:hAnsiTheme="majorBidi" w:cstheme="majorBidi"/>
          <w:sz w:val="24"/>
          <w:szCs w:val="24"/>
        </w:rPr>
        <w:t xml:space="preserve">more </w:t>
      </w:r>
      <w:r w:rsidR="001C4535" w:rsidRPr="00493FAC">
        <w:rPr>
          <w:rFonts w:asciiTheme="majorBidi" w:hAnsiTheme="majorBidi" w:cstheme="majorBidi"/>
          <w:sz w:val="24"/>
          <w:szCs w:val="24"/>
        </w:rPr>
        <w:t xml:space="preserve">integrated and </w:t>
      </w:r>
      <w:r w:rsidR="00A64542" w:rsidRPr="00493FAC">
        <w:rPr>
          <w:rFonts w:asciiTheme="majorBidi" w:hAnsiTheme="majorBidi" w:cstheme="majorBidi"/>
          <w:sz w:val="24"/>
          <w:szCs w:val="24"/>
        </w:rPr>
        <w:t>complex model than in prior studies</w:t>
      </w:r>
      <w:r w:rsidR="001C4535" w:rsidRPr="00493FAC">
        <w:rPr>
          <w:rFonts w:asciiTheme="majorBidi" w:hAnsiTheme="majorBidi" w:cstheme="majorBidi"/>
          <w:sz w:val="24"/>
          <w:szCs w:val="24"/>
        </w:rPr>
        <w:t>,</w:t>
      </w:r>
      <w:r w:rsidR="00A64542" w:rsidRPr="00493FAC">
        <w:rPr>
          <w:rFonts w:asciiTheme="majorBidi" w:hAnsiTheme="majorBidi" w:cstheme="majorBidi"/>
          <w:sz w:val="24"/>
          <w:szCs w:val="24"/>
        </w:rPr>
        <w:t xml:space="preserve"> by examining not only independent impacts but also</w:t>
      </w:r>
      <w:r w:rsidR="00EE0974" w:rsidRPr="00493FAC">
        <w:rPr>
          <w:rFonts w:asciiTheme="majorBidi" w:hAnsiTheme="majorBidi" w:cstheme="majorBidi"/>
          <w:sz w:val="24"/>
          <w:szCs w:val="24"/>
        </w:rPr>
        <w:t xml:space="preserve"> </w:t>
      </w:r>
      <w:r w:rsidR="00A64542" w:rsidRPr="00493FAC">
        <w:rPr>
          <w:rFonts w:asciiTheme="majorBidi" w:hAnsiTheme="majorBidi" w:cstheme="majorBidi"/>
          <w:sz w:val="24"/>
          <w:szCs w:val="24"/>
        </w:rPr>
        <w:t xml:space="preserve">potential moderating </w:t>
      </w:r>
      <w:r w:rsidR="00EE0974" w:rsidRPr="00493FAC">
        <w:rPr>
          <w:rFonts w:asciiTheme="majorBidi" w:hAnsiTheme="majorBidi" w:cstheme="majorBidi"/>
          <w:sz w:val="24"/>
          <w:szCs w:val="24"/>
        </w:rPr>
        <w:t xml:space="preserve">and mediating </w:t>
      </w:r>
      <w:r w:rsidR="00A64542" w:rsidRPr="00493FAC">
        <w:rPr>
          <w:rFonts w:asciiTheme="majorBidi" w:hAnsiTheme="majorBidi" w:cstheme="majorBidi"/>
          <w:sz w:val="24"/>
          <w:szCs w:val="24"/>
        </w:rPr>
        <w:t xml:space="preserve">effects </w:t>
      </w:r>
      <w:r w:rsidR="0041793C" w:rsidRPr="00493FAC">
        <w:rPr>
          <w:rFonts w:asciiTheme="majorBidi" w:hAnsiTheme="majorBidi" w:cstheme="majorBidi"/>
          <w:sz w:val="24"/>
          <w:szCs w:val="24"/>
        </w:rPr>
        <w:t xml:space="preserve">to better understand how </w:t>
      </w:r>
      <w:r w:rsidR="00EB3E53" w:rsidRPr="00493FAC">
        <w:rPr>
          <w:rFonts w:asciiTheme="majorBidi" w:hAnsiTheme="majorBidi" w:cstheme="majorBidi"/>
          <w:sz w:val="24"/>
          <w:szCs w:val="24"/>
        </w:rPr>
        <w:t>the</w:t>
      </w:r>
      <w:r w:rsidR="0041793C" w:rsidRPr="00493FAC">
        <w:rPr>
          <w:rFonts w:asciiTheme="majorBidi" w:hAnsiTheme="majorBidi" w:cstheme="majorBidi"/>
          <w:sz w:val="24"/>
          <w:szCs w:val="24"/>
        </w:rPr>
        <w:t xml:space="preserve"> three </w:t>
      </w:r>
      <w:r w:rsidR="0050073E" w:rsidRPr="00493FAC">
        <w:rPr>
          <w:rFonts w:asciiTheme="majorBidi" w:hAnsiTheme="majorBidi" w:cstheme="majorBidi"/>
          <w:sz w:val="24"/>
          <w:szCs w:val="24"/>
        </w:rPr>
        <w:t xml:space="preserve">main variables </w:t>
      </w:r>
      <w:r w:rsidR="0041793C" w:rsidRPr="00493FAC">
        <w:rPr>
          <w:rFonts w:asciiTheme="majorBidi" w:hAnsiTheme="majorBidi" w:cstheme="majorBidi"/>
          <w:sz w:val="24"/>
          <w:szCs w:val="24"/>
        </w:rPr>
        <w:t xml:space="preserve">influence </w:t>
      </w:r>
      <w:r w:rsidR="00A64542" w:rsidRPr="00493FAC">
        <w:rPr>
          <w:rFonts w:asciiTheme="majorBidi" w:hAnsiTheme="majorBidi" w:cstheme="majorBidi"/>
          <w:sz w:val="24"/>
          <w:szCs w:val="24"/>
        </w:rPr>
        <w:t>SMA implementation</w:t>
      </w:r>
      <w:r w:rsidR="001C4535" w:rsidRPr="00493FAC">
        <w:rPr>
          <w:rFonts w:asciiTheme="majorBidi" w:hAnsiTheme="majorBidi" w:cstheme="majorBidi"/>
          <w:sz w:val="24"/>
          <w:szCs w:val="24"/>
        </w:rPr>
        <w:t xml:space="preserve">. </w:t>
      </w:r>
      <w:r w:rsidR="00A64542" w:rsidRPr="00493FAC">
        <w:rPr>
          <w:rFonts w:asciiTheme="majorBidi" w:hAnsiTheme="majorBidi" w:cstheme="majorBidi"/>
          <w:sz w:val="24"/>
          <w:szCs w:val="24"/>
        </w:rPr>
        <w:t>Furthermore, we control for the potential effect</w:t>
      </w:r>
      <w:r w:rsidR="001C4535" w:rsidRPr="00493FAC">
        <w:rPr>
          <w:rFonts w:asciiTheme="majorBidi" w:hAnsiTheme="majorBidi" w:cstheme="majorBidi"/>
          <w:sz w:val="24"/>
          <w:szCs w:val="24"/>
        </w:rPr>
        <w:t>s</w:t>
      </w:r>
      <w:r w:rsidR="00A64542" w:rsidRPr="00493FAC">
        <w:rPr>
          <w:rFonts w:asciiTheme="majorBidi" w:hAnsiTheme="majorBidi" w:cstheme="majorBidi"/>
          <w:sz w:val="24"/>
          <w:szCs w:val="24"/>
        </w:rPr>
        <w:t xml:space="preserve"> of a number of other variables</w:t>
      </w:r>
      <w:r w:rsidR="001C4535" w:rsidRPr="00493FAC">
        <w:rPr>
          <w:rFonts w:asciiTheme="majorBidi" w:hAnsiTheme="majorBidi" w:cstheme="majorBidi"/>
          <w:sz w:val="24"/>
          <w:szCs w:val="24"/>
        </w:rPr>
        <w:t xml:space="preserve">, namely </w:t>
      </w:r>
      <w:r w:rsidR="00A64542" w:rsidRPr="00493FAC">
        <w:rPr>
          <w:rFonts w:asciiTheme="majorBidi" w:hAnsiTheme="majorBidi" w:cstheme="majorBidi"/>
          <w:sz w:val="24"/>
          <w:szCs w:val="24"/>
        </w:rPr>
        <w:t>competition, product diversity, perceived environmental uncertainty and firm size</w:t>
      </w:r>
      <w:r w:rsidR="001C4535" w:rsidRPr="00493FAC">
        <w:rPr>
          <w:rFonts w:asciiTheme="majorBidi" w:hAnsiTheme="majorBidi" w:cstheme="majorBidi"/>
          <w:sz w:val="24"/>
          <w:szCs w:val="24"/>
        </w:rPr>
        <w:t xml:space="preserve">, </w:t>
      </w:r>
      <w:r w:rsidR="00A64542" w:rsidRPr="00493FAC">
        <w:rPr>
          <w:rFonts w:asciiTheme="majorBidi" w:hAnsiTheme="majorBidi" w:cstheme="majorBidi"/>
          <w:sz w:val="24"/>
          <w:szCs w:val="24"/>
        </w:rPr>
        <w:t xml:space="preserve">for robustness.    </w:t>
      </w:r>
    </w:p>
    <w:p w14:paraId="4ADCCBB1" w14:textId="3287F712" w:rsidR="00E40068" w:rsidRPr="00493FAC" w:rsidRDefault="00BA2F5E" w:rsidP="0050073E">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Using data from 149 UK manufacturing business units and the </w:t>
      </w:r>
      <w:r w:rsidR="00AA09EA" w:rsidRPr="00493FAC">
        <w:rPr>
          <w:rFonts w:asciiTheme="majorBidi" w:hAnsiTheme="majorBidi" w:cstheme="majorBidi"/>
          <w:sz w:val="24"/>
          <w:szCs w:val="24"/>
        </w:rPr>
        <w:t>partial least square</w:t>
      </w:r>
      <w:r w:rsidRPr="00493FAC">
        <w:rPr>
          <w:rFonts w:asciiTheme="majorBidi" w:hAnsiTheme="majorBidi" w:cstheme="majorBidi"/>
          <w:sz w:val="24"/>
          <w:szCs w:val="24"/>
        </w:rPr>
        <w:t xml:space="preserve"> </w:t>
      </w:r>
      <w:r w:rsidR="00051888" w:rsidRPr="00493FAC">
        <w:rPr>
          <w:rFonts w:asciiTheme="majorBidi" w:hAnsiTheme="majorBidi" w:cstheme="majorBidi"/>
          <w:sz w:val="24"/>
          <w:szCs w:val="24"/>
        </w:rPr>
        <w:t>structural equation modeling</w:t>
      </w:r>
      <w:r w:rsidRPr="00493FAC">
        <w:rPr>
          <w:rFonts w:asciiTheme="majorBidi" w:hAnsiTheme="majorBidi" w:cstheme="majorBidi"/>
          <w:sz w:val="24"/>
          <w:szCs w:val="24"/>
        </w:rPr>
        <w:t xml:space="preserve">, our findings document a positive relationship between management accountant networking and the implementation of SMA practices. </w:t>
      </w:r>
      <w:r w:rsidR="00541EA2" w:rsidRPr="00493FAC">
        <w:rPr>
          <w:rFonts w:asciiTheme="majorBidi" w:hAnsiTheme="majorBidi" w:cstheme="majorBidi"/>
          <w:sz w:val="24"/>
          <w:szCs w:val="24"/>
        </w:rPr>
        <w:t xml:space="preserve">However, this relationship is positively moderated by </w:t>
      </w:r>
      <w:r w:rsidR="001B7B43" w:rsidRPr="00493FAC">
        <w:rPr>
          <w:rFonts w:asciiTheme="majorBidi" w:hAnsiTheme="majorBidi" w:cstheme="majorBidi"/>
          <w:sz w:val="24"/>
          <w:szCs w:val="24"/>
        </w:rPr>
        <w:t>IS quality</w:t>
      </w:r>
      <w:r w:rsidR="00FB1A69" w:rsidRPr="00493FAC">
        <w:rPr>
          <w:rFonts w:asciiTheme="majorBidi" w:hAnsiTheme="majorBidi" w:cstheme="majorBidi"/>
          <w:sz w:val="24"/>
          <w:szCs w:val="24"/>
        </w:rPr>
        <w:t>,</w:t>
      </w:r>
      <w:r w:rsidR="00541EA2" w:rsidRPr="00493FAC">
        <w:rPr>
          <w:rFonts w:asciiTheme="majorBidi" w:hAnsiTheme="majorBidi" w:cstheme="majorBidi"/>
          <w:sz w:val="24"/>
          <w:szCs w:val="24"/>
        </w:rPr>
        <w:t xml:space="preserve"> which further enable</w:t>
      </w:r>
      <w:r w:rsidR="00FB1A69" w:rsidRPr="00493FAC">
        <w:rPr>
          <w:rFonts w:asciiTheme="majorBidi" w:hAnsiTheme="majorBidi" w:cstheme="majorBidi"/>
          <w:sz w:val="24"/>
          <w:szCs w:val="24"/>
        </w:rPr>
        <w:t>s</w:t>
      </w:r>
      <w:r w:rsidR="00541EA2" w:rsidRPr="00493FAC">
        <w:rPr>
          <w:rFonts w:asciiTheme="majorBidi" w:hAnsiTheme="majorBidi" w:cstheme="majorBidi"/>
          <w:sz w:val="24"/>
          <w:szCs w:val="24"/>
        </w:rPr>
        <w:t xml:space="preserve"> management accountants to implement SMA practices. </w:t>
      </w:r>
      <w:r w:rsidR="001D4916" w:rsidRPr="00493FAC">
        <w:rPr>
          <w:rFonts w:asciiTheme="majorBidi" w:hAnsiTheme="majorBidi" w:cstheme="majorBidi"/>
          <w:sz w:val="24"/>
          <w:szCs w:val="24"/>
        </w:rPr>
        <w:t>This implies that</w:t>
      </w:r>
      <w:r w:rsidR="00FB1A69" w:rsidRPr="00493FAC">
        <w:rPr>
          <w:rFonts w:asciiTheme="majorBidi" w:hAnsiTheme="majorBidi" w:cstheme="majorBidi"/>
          <w:sz w:val="24"/>
          <w:szCs w:val="24"/>
        </w:rPr>
        <w:t>,</w:t>
      </w:r>
      <w:r w:rsidR="001D4916" w:rsidRPr="00493FAC">
        <w:rPr>
          <w:rFonts w:asciiTheme="majorBidi" w:hAnsiTheme="majorBidi" w:cstheme="majorBidi"/>
          <w:sz w:val="24"/>
          <w:szCs w:val="24"/>
        </w:rPr>
        <w:t xml:space="preserve"> in some </w:t>
      </w:r>
      <w:r w:rsidR="0050073E" w:rsidRPr="00493FAC">
        <w:rPr>
          <w:rFonts w:asciiTheme="majorBidi" w:hAnsiTheme="majorBidi" w:cstheme="majorBidi"/>
          <w:sz w:val="24"/>
          <w:szCs w:val="24"/>
        </w:rPr>
        <w:t>companies</w:t>
      </w:r>
      <w:r w:rsidR="001D4916" w:rsidRPr="00493FAC">
        <w:rPr>
          <w:rFonts w:asciiTheme="majorBidi" w:hAnsiTheme="majorBidi" w:cstheme="majorBidi"/>
          <w:sz w:val="24"/>
          <w:szCs w:val="24"/>
        </w:rPr>
        <w:t>, management accountants who interact</w:t>
      </w:r>
      <w:r w:rsidR="00FB1A69" w:rsidRPr="00493FAC">
        <w:rPr>
          <w:rFonts w:asciiTheme="majorBidi" w:hAnsiTheme="majorBidi" w:cstheme="majorBidi"/>
          <w:sz w:val="24"/>
          <w:szCs w:val="24"/>
        </w:rPr>
        <w:t xml:space="preserve"> or </w:t>
      </w:r>
      <w:r w:rsidR="001D4916" w:rsidRPr="00493FAC">
        <w:rPr>
          <w:rFonts w:asciiTheme="majorBidi" w:hAnsiTheme="majorBidi" w:cstheme="majorBidi"/>
          <w:sz w:val="24"/>
          <w:szCs w:val="24"/>
        </w:rPr>
        <w:t xml:space="preserve">communicate with other decision makers may find it easier to propose and implement SMA practices in the presence of </w:t>
      </w:r>
      <w:r w:rsidR="00FB1A69" w:rsidRPr="00493FAC">
        <w:rPr>
          <w:rFonts w:asciiTheme="majorBidi" w:hAnsiTheme="majorBidi" w:cstheme="majorBidi"/>
          <w:sz w:val="24"/>
          <w:szCs w:val="24"/>
        </w:rPr>
        <w:t>high-quality</w:t>
      </w:r>
      <w:r w:rsidR="001D4916" w:rsidRPr="00493FAC">
        <w:rPr>
          <w:rFonts w:asciiTheme="majorBidi" w:hAnsiTheme="majorBidi" w:cstheme="majorBidi"/>
          <w:sz w:val="24"/>
          <w:szCs w:val="24"/>
        </w:rPr>
        <w:t xml:space="preserve"> IS. This may clarify </w:t>
      </w:r>
      <w:r w:rsidR="004053F2" w:rsidRPr="00493FAC">
        <w:rPr>
          <w:rFonts w:asciiTheme="majorBidi" w:hAnsiTheme="majorBidi" w:cstheme="majorBidi"/>
          <w:sz w:val="24"/>
          <w:szCs w:val="24"/>
        </w:rPr>
        <w:t>why</w:t>
      </w:r>
      <w:r w:rsidR="001D4916"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management accountants networking</w:t>
      </w:r>
      <w:r w:rsidR="001D4916" w:rsidRPr="00493FAC">
        <w:rPr>
          <w:rFonts w:asciiTheme="majorBidi" w:hAnsiTheme="majorBidi" w:cstheme="majorBidi"/>
          <w:sz w:val="24"/>
          <w:szCs w:val="24"/>
        </w:rPr>
        <w:t xml:space="preserve"> with other decision makers did not always lead to </w:t>
      </w:r>
      <w:r w:rsidR="00AD71D6" w:rsidRPr="00493FAC">
        <w:rPr>
          <w:rFonts w:asciiTheme="majorBidi" w:hAnsiTheme="majorBidi" w:cstheme="majorBidi"/>
          <w:sz w:val="24"/>
          <w:szCs w:val="24"/>
        </w:rPr>
        <w:t>greater</w:t>
      </w:r>
      <w:r w:rsidR="00E40068" w:rsidRPr="00493FAC">
        <w:rPr>
          <w:rFonts w:asciiTheme="majorBidi" w:hAnsiTheme="majorBidi" w:cstheme="majorBidi"/>
          <w:sz w:val="24"/>
          <w:szCs w:val="24"/>
        </w:rPr>
        <w:t xml:space="preserve"> </w:t>
      </w:r>
      <w:r w:rsidR="001D4916" w:rsidRPr="00493FAC">
        <w:rPr>
          <w:rFonts w:asciiTheme="majorBidi" w:hAnsiTheme="majorBidi" w:cstheme="majorBidi"/>
          <w:sz w:val="24"/>
          <w:szCs w:val="24"/>
        </w:rPr>
        <w:t>implementation of SMA practices</w:t>
      </w:r>
      <w:r w:rsidR="00E40068" w:rsidRPr="00493FAC">
        <w:rPr>
          <w:rFonts w:asciiTheme="majorBidi" w:hAnsiTheme="majorBidi" w:cstheme="majorBidi"/>
          <w:sz w:val="24"/>
          <w:szCs w:val="24"/>
        </w:rPr>
        <w:t>,</w:t>
      </w:r>
      <w:r w:rsidR="001D4916" w:rsidRPr="00493FAC">
        <w:rPr>
          <w:rFonts w:asciiTheme="majorBidi" w:hAnsiTheme="majorBidi" w:cstheme="majorBidi"/>
          <w:sz w:val="24"/>
          <w:szCs w:val="24"/>
        </w:rPr>
        <w:t xml:space="preserve"> </w:t>
      </w:r>
      <w:r w:rsidR="004053F2" w:rsidRPr="00493FAC">
        <w:rPr>
          <w:rFonts w:asciiTheme="majorBidi" w:hAnsiTheme="majorBidi" w:cstheme="majorBidi"/>
          <w:sz w:val="24"/>
          <w:szCs w:val="24"/>
        </w:rPr>
        <w:t xml:space="preserve">as </w:t>
      </w:r>
      <w:r w:rsidR="00E40068" w:rsidRPr="00493FAC">
        <w:rPr>
          <w:rFonts w:asciiTheme="majorBidi" w:hAnsiTheme="majorBidi" w:cstheme="majorBidi"/>
          <w:sz w:val="24"/>
          <w:szCs w:val="24"/>
        </w:rPr>
        <w:t xml:space="preserve">demonstrated </w:t>
      </w:r>
      <w:r w:rsidR="004053F2" w:rsidRPr="00493FAC">
        <w:rPr>
          <w:rFonts w:asciiTheme="majorBidi" w:hAnsiTheme="majorBidi" w:cstheme="majorBidi"/>
          <w:sz w:val="24"/>
          <w:szCs w:val="24"/>
        </w:rPr>
        <w:t>by Cadez and Guilding</w:t>
      </w:r>
      <w:r w:rsidR="001D4916" w:rsidRPr="00493FAC">
        <w:rPr>
          <w:rFonts w:asciiTheme="majorBidi" w:hAnsiTheme="majorBidi" w:cstheme="majorBidi"/>
          <w:sz w:val="24"/>
          <w:szCs w:val="24"/>
        </w:rPr>
        <w:t xml:space="preserve"> </w:t>
      </w:r>
      <w:r w:rsidR="004053F2" w:rsidRPr="00493FAC">
        <w:rPr>
          <w:rFonts w:asciiTheme="majorBidi" w:hAnsiTheme="majorBidi" w:cstheme="majorBidi"/>
          <w:sz w:val="24"/>
          <w:szCs w:val="24"/>
        </w:rPr>
        <w:t>(2012)</w:t>
      </w:r>
      <w:r w:rsidR="001D4916" w:rsidRPr="00493FAC">
        <w:rPr>
          <w:rFonts w:asciiTheme="majorBidi" w:hAnsiTheme="majorBidi" w:cstheme="majorBidi"/>
          <w:sz w:val="24"/>
          <w:szCs w:val="24"/>
        </w:rPr>
        <w:t xml:space="preserve"> </w:t>
      </w:r>
      <w:r w:rsidR="004053F2" w:rsidRPr="00493FAC">
        <w:rPr>
          <w:rFonts w:asciiTheme="majorBidi" w:hAnsiTheme="majorBidi" w:cstheme="majorBidi"/>
          <w:sz w:val="24"/>
          <w:szCs w:val="24"/>
        </w:rPr>
        <w:t xml:space="preserve">and </w:t>
      </w:r>
      <w:r w:rsidR="001D4916" w:rsidRPr="00493FAC">
        <w:rPr>
          <w:rFonts w:asciiTheme="majorBidi" w:hAnsiTheme="majorBidi" w:cstheme="majorBidi"/>
          <w:sz w:val="24"/>
          <w:szCs w:val="24"/>
        </w:rPr>
        <w:t>Roslender</w:t>
      </w:r>
      <w:r w:rsidR="004053F2" w:rsidRPr="00493FAC">
        <w:rPr>
          <w:rFonts w:asciiTheme="majorBidi" w:hAnsiTheme="majorBidi" w:cstheme="majorBidi"/>
          <w:sz w:val="24"/>
          <w:szCs w:val="24"/>
        </w:rPr>
        <w:t xml:space="preserve"> and Hart</w:t>
      </w:r>
      <w:r w:rsidR="001D4916" w:rsidRPr="00493FAC">
        <w:rPr>
          <w:rFonts w:asciiTheme="majorBidi" w:hAnsiTheme="majorBidi" w:cstheme="majorBidi"/>
          <w:sz w:val="24"/>
          <w:szCs w:val="24"/>
        </w:rPr>
        <w:t xml:space="preserve"> </w:t>
      </w:r>
      <w:r w:rsidR="004053F2" w:rsidRPr="00493FAC">
        <w:rPr>
          <w:rFonts w:asciiTheme="majorBidi" w:hAnsiTheme="majorBidi" w:cstheme="majorBidi"/>
          <w:sz w:val="24"/>
          <w:szCs w:val="24"/>
        </w:rPr>
        <w:t>(</w:t>
      </w:r>
      <w:r w:rsidR="001D4916" w:rsidRPr="00493FAC">
        <w:rPr>
          <w:rFonts w:asciiTheme="majorBidi" w:hAnsiTheme="majorBidi" w:cstheme="majorBidi"/>
          <w:sz w:val="24"/>
          <w:szCs w:val="24"/>
        </w:rPr>
        <w:t xml:space="preserve">2003). </w:t>
      </w:r>
    </w:p>
    <w:p w14:paraId="6C8D8FFD" w14:textId="15044C55" w:rsidR="002C6B95" w:rsidRPr="00493FAC" w:rsidRDefault="002C6B95" w:rsidP="0090620D">
      <w:pPr>
        <w:spacing w:line="360" w:lineRule="auto"/>
        <w:jc w:val="both"/>
        <w:rPr>
          <w:rFonts w:asciiTheme="majorBidi" w:hAnsiTheme="majorBidi" w:cstheme="majorBidi"/>
          <w:sz w:val="24"/>
          <w:szCs w:val="24"/>
          <w:lang w:val="en-US" w:bidi="ar-SY"/>
        </w:rPr>
      </w:pPr>
      <w:r w:rsidRPr="00493FAC">
        <w:rPr>
          <w:rFonts w:asciiTheme="majorBidi" w:hAnsiTheme="majorBidi" w:cstheme="majorBidi"/>
          <w:sz w:val="24"/>
          <w:szCs w:val="24"/>
        </w:rPr>
        <w:t>Unlike IS quality, we do not find empirical support for similar moderating effects by the two organizational culture variables (i.e. outcome-oriented and innovation-oriented) on the networking-SMA implementation relationship</w:t>
      </w:r>
      <w:r w:rsidR="00C57D00" w:rsidRPr="00493FAC">
        <w:rPr>
          <w:rStyle w:val="FootnoteReference"/>
          <w:rFonts w:asciiTheme="majorBidi" w:hAnsiTheme="majorBidi" w:cstheme="majorBidi"/>
          <w:sz w:val="24"/>
          <w:szCs w:val="24"/>
        </w:rPr>
        <w:footnoteReference w:id="1"/>
      </w:r>
      <w:r w:rsidRPr="00493FAC">
        <w:rPr>
          <w:rFonts w:asciiTheme="majorBidi" w:hAnsiTheme="majorBidi" w:cstheme="majorBidi"/>
          <w:sz w:val="24"/>
          <w:szCs w:val="24"/>
        </w:rPr>
        <w:t xml:space="preserve">. </w:t>
      </w:r>
      <w:r w:rsidR="00681500" w:rsidRPr="00493FAC">
        <w:rPr>
          <w:rFonts w:asciiTheme="majorBidi" w:hAnsiTheme="majorBidi" w:cstheme="majorBidi"/>
          <w:sz w:val="24"/>
          <w:szCs w:val="24"/>
        </w:rPr>
        <w:t>Nonetheless</w:t>
      </w:r>
      <w:r w:rsidRPr="00493FAC">
        <w:rPr>
          <w:rFonts w:asciiTheme="majorBidi" w:hAnsiTheme="majorBidi" w:cstheme="majorBidi"/>
          <w:sz w:val="24"/>
          <w:szCs w:val="24"/>
        </w:rPr>
        <w:t xml:space="preserve">, </w:t>
      </w:r>
      <w:r w:rsidR="00681500" w:rsidRPr="00493FAC">
        <w:rPr>
          <w:rFonts w:asciiTheme="majorBidi" w:hAnsiTheme="majorBidi" w:cstheme="majorBidi"/>
          <w:sz w:val="24"/>
          <w:szCs w:val="24"/>
        </w:rPr>
        <w:t xml:space="preserve">our evidence suggests that both types of culture </w:t>
      </w:r>
      <w:r w:rsidR="00C57D00" w:rsidRPr="00493FAC">
        <w:rPr>
          <w:rFonts w:asciiTheme="majorBidi" w:hAnsiTheme="majorBidi" w:cstheme="majorBidi"/>
          <w:sz w:val="24"/>
          <w:szCs w:val="24"/>
        </w:rPr>
        <w:t xml:space="preserve">still </w:t>
      </w:r>
      <w:r w:rsidR="00681500" w:rsidRPr="00493FAC">
        <w:rPr>
          <w:rFonts w:asciiTheme="majorBidi" w:hAnsiTheme="majorBidi" w:cstheme="majorBidi"/>
          <w:sz w:val="24"/>
          <w:szCs w:val="24"/>
        </w:rPr>
        <w:t xml:space="preserve">influence SMA implementation though in different ways. </w:t>
      </w:r>
      <w:r w:rsidR="00C57D00" w:rsidRPr="00493FAC">
        <w:rPr>
          <w:rFonts w:asciiTheme="majorBidi" w:hAnsiTheme="majorBidi" w:cstheme="majorBidi"/>
          <w:sz w:val="24"/>
          <w:szCs w:val="24"/>
        </w:rPr>
        <w:t>The i</w:t>
      </w:r>
      <w:r w:rsidRPr="00493FAC">
        <w:rPr>
          <w:rFonts w:asciiTheme="majorBidi" w:hAnsiTheme="majorBidi" w:cstheme="majorBidi"/>
          <w:sz w:val="24"/>
          <w:szCs w:val="24"/>
        </w:rPr>
        <w:t xml:space="preserve">nnovation-oriented culture </w:t>
      </w:r>
      <w:r w:rsidR="00681500" w:rsidRPr="00493FAC">
        <w:rPr>
          <w:rFonts w:asciiTheme="majorBidi" w:hAnsiTheme="majorBidi" w:cstheme="majorBidi"/>
          <w:sz w:val="24"/>
          <w:szCs w:val="24"/>
        </w:rPr>
        <w:t>has</w:t>
      </w:r>
      <w:r w:rsidRPr="00493FAC">
        <w:rPr>
          <w:rFonts w:asciiTheme="majorBidi" w:hAnsiTheme="majorBidi" w:cstheme="majorBidi"/>
          <w:sz w:val="24"/>
          <w:szCs w:val="24"/>
        </w:rPr>
        <w:t xml:space="preserve"> an indirect positive impact on SMA implementation through networking but not a direct one. </w:t>
      </w:r>
      <w:r w:rsidR="00973BC6" w:rsidRPr="00493FAC">
        <w:rPr>
          <w:rFonts w:asciiTheme="majorBidi" w:hAnsiTheme="majorBidi" w:cstheme="majorBidi"/>
          <w:sz w:val="24"/>
          <w:szCs w:val="24"/>
        </w:rPr>
        <w:t>As such,</w:t>
      </w:r>
      <w:r w:rsidRPr="00493FAC">
        <w:rPr>
          <w:rFonts w:asciiTheme="majorBidi" w:hAnsiTheme="majorBidi" w:cstheme="majorBidi"/>
          <w:sz w:val="24"/>
          <w:szCs w:val="24"/>
        </w:rPr>
        <w:t xml:space="preserve"> an innovation-oriented culture </w:t>
      </w:r>
      <w:r w:rsidR="00973BC6" w:rsidRPr="00493FAC">
        <w:rPr>
          <w:rFonts w:asciiTheme="majorBidi" w:hAnsiTheme="majorBidi" w:cstheme="majorBidi"/>
          <w:sz w:val="24"/>
          <w:szCs w:val="24"/>
        </w:rPr>
        <w:t xml:space="preserve">seems to motivate management accountants </w:t>
      </w:r>
      <w:r w:rsidRPr="00493FAC">
        <w:rPr>
          <w:rFonts w:asciiTheme="majorBidi" w:hAnsiTheme="majorBidi" w:cstheme="majorBidi"/>
          <w:sz w:val="24"/>
          <w:szCs w:val="24"/>
          <w:lang w:val="en-US" w:bidi="ar-SY"/>
        </w:rPr>
        <w:t>to network internally and externally</w:t>
      </w:r>
      <w:r w:rsidR="000070F9" w:rsidRPr="00493FAC">
        <w:rPr>
          <w:rFonts w:asciiTheme="majorBidi" w:hAnsiTheme="majorBidi" w:cstheme="majorBidi"/>
          <w:sz w:val="24"/>
          <w:szCs w:val="24"/>
          <w:lang w:val="en-US" w:bidi="ar-SY"/>
        </w:rPr>
        <w:t xml:space="preserve"> which</w:t>
      </w:r>
      <w:r w:rsidR="00C57D00" w:rsidRPr="00493FAC">
        <w:rPr>
          <w:rFonts w:asciiTheme="majorBidi" w:hAnsiTheme="majorBidi" w:cstheme="majorBidi"/>
          <w:sz w:val="24"/>
          <w:szCs w:val="24"/>
          <w:lang w:val="en-US" w:bidi="ar-SY"/>
        </w:rPr>
        <w:t xml:space="preserve"> helps</w:t>
      </w:r>
      <w:r w:rsidRPr="00493FAC">
        <w:rPr>
          <w:rFonts w:asciiTheme="majorBidi" w:hAnsiTheme="majorBidi" w:cstheme="majorBidi"/>
          <w:sz w:val="24"/>
          <w:szCs w:val="24"/>
          <w:lang w:val="en-US" w:bidi="ar-SY"/>
        </w:rPr>
        <w:t xml:space="preserve"> </w:t>
      </w:r>
      <w:r w:rsidR="0090620D">
        <w:rPr>
          <w:rFonts w:asciiTheme="majorBidi" w:hAnsiTheme="majorBidi" w:cstheme="majorBidi"/>
          <w:sz w:val="24"/>
          <w:szCs w:val="24"/>
          <w:lang w:val="en-US" w:bidi="ar-SY"/>
        </w:rPr>
        <w:t>them</w:t>
      </w:r>
      <w:r w:rsidRPr="00493FAC">
        <w:rPr>
          <w:rFonts w:asciiTheme="majorBidi" w:hAnsiTheme="majorBidi" w:cstheme="majorBidi"/>
          <w:sz w:val="24"/>
          <w:szCs w:val="24"/>
          <w:lang w:val="en-US" w:bidi="ar-SY"/>
        </w:rPr>
        <w:t xml:space="preserve"> </w:t>
      </w:r>
      <w:r w:rsidR="00973BC6" w:rsidRPr="00493FAC">
        <w:rPr>
          <w:rFonts w:asciiTheme="majorBidi" w:hAnsiTheme="majorBidi" w:cstheme="majorBidi"/>
          <w:sz w:val="24"/>
          <w:szCs w:val="24"/>
          <w:lang w:val="en-US" w:bidi="ar-SY"/>
        </w:rPr>
        <w:t>to acquire</w:t>
      </w:r>
      <w:r w:rsidRPr="00493FAC">
        <w:rPr>
          <w:rFonts w:asciiTheme="majorBidi" w:hAnsiTheme="majorBidi" w:cstheme="majorBidi"/>
          <w:sz w:val="24"/>
          <w:szCs w:val="24"/>
          <w:lang w:val="en-US" w:bidi="ar-SY"/>
        </w:rPr>
        <w:t xml:space="preserve"> the knowledge and skills needed to identify new ideas/practices and implement the most relevant ones including SMA practices</w:t>
      </w:r>
      <w:r w:rsidR="00EB3E53" w:rsidRPr="00493FAC">
        <w:rPr>
          <w:rFonts w:asciiTheme="majorBidi" w:hAnsiTheme="majorBidi" w:cstheme="majorBidi"/>
          <w:sz w:val="24"/>
          <w:szCs w:val="24"/>
          <w:lang w:val="en-US" w:bidi="ar-SY"/>
        </w:rPr>
        <w:t xml:space="preserve"> (Lapsley and Rekers, 2017; Yigitbasioglu, 2016; Emsley, 2005)</w:t>
      </w:r>
      <w:r w:rsidRPr="00493FAC">
        <w:rPr>
          <w:rFonts w:asciiTheme="majorBidi" w:hAnsiTheme="majorBidi" w:cstheme="majorBidi"/>
          <w:sz w:val="24"/>
          <w:szCs w:val="24"/>
          <w:lang w:val="en-US" w:bidi="ar-SY"/>
        </w:rPr>
        <w:t xml:space="preserve">.  </w:t>
      </w:r>
    </w:p>
    <w:p w14:paraId="0DD9CE48" w14:textId="6744DB6C" w:rsidR="002C6B95" w:rsidRPr="00493FAC" w:rsidRDefault="002C6B95" w:rsidP="00DB2097">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 </w:t>
      </w:r>
      <w:r w:rsidR="00D74AA6" w:rsidRPr="00493FAC">
        <w:rPr>
          <w:rFonts w:asciiTheme="majorBidi" w:hAnsiTheme="majorBidi" w:cstheme="majorBidi"/>
          <w:sz w:val="24"/>
          <w:szCs w:val="24"/>
        </w:rPr>
        <w:t>the case of</w:t>
      </w:r>
      <w:r w:rsidRPr="00493FAC">
        <w:rPr>
          <w:rFonts w:asciiTheme="majorBidi" w:hAnsiTheme="majorBidi" w:cstheme="majorBidi"/>
          <w:sz w:val="24"/>
          <w:szCs w:val="24"/>
        </w:rPr>
        <w:t xml:space="preserve"> </w:t>
      </w:r>
      <w:r w:rsidR="00D74AA6" w:rsidRPr="00493FAC">
        <w:rPr>
          <w:rFonts w:asciiTheme="majorBidi" w:hAnsiTheme="majorBidi" w:cstheme="majorBidi"/>
          <w:sz w:val="24"/>
          <w:szCs w:val="24"/>
        </w:rPr>
        <w:t>outcome</w:t>
      </w:r>
      <w:r w:rsidRPr="00493FAC">
        <w:rPr>
          <w:rFonts w:asciiTheme="majorBidi" w:hAnsiTheme="majorBidi" w:cstheme="majorBidi"/>
          <w:sz w:val="24"/>
          <w:szCs w:val="24"/>
        </w:rPr>
        <w:t xml:space="preserve">-oriented culture, we find </w:t>
      </w:r>
      <w:r w:rsidR="00D74AA6" w:rsidRPr="00493FAC">
        <w:rPr>
          <w:rFonts w:asciiTheme="majorBidi" w:hAnsiTheme="majorBidi" w:cstheme="majorBidi"/>
          <w:sz w:val="24"/>
          <w:szCs w:val="24"/>
        </w:rPr>
        <w:t xml:space="preserve">it to have </w:t>
      </w:r>
      <w:r w:rsidRPr="00493FAC">
        <w:rPr>
          <w:rFonts w:asciiTheme="majorBidi" w:hAnsiTheme="majorBidi" w:cstheme="majorBidi"/>
          <w:sz w:val="24"/>
          <w:szCs w:val="24"/>
        </w:rPr>
        <w:t xml:space="preserve">a direct positive impact on SMA implementation but not an indirect one through networking. </w:t>
      </w:r>
      <w:r w:rsidR="00D74AA6" w:rsidRPr="00493FAC">
        <w:rPr>
          <w:rFonts w:asciiTheme="majorBidi" w:hAnsiTheme="majorBidi" w:cstheme="majorBidi"/>
          <w:sz w:val="24"/>
          <w:szCs w:val="24"/>
        </w:rPr>
        <w:t>This</w:t>
      </w:r>
      <w:r w:rsidRPr="00493FAC">
        <w:rPr>
          <w:rFonts w:asciiTheme="majorBidi" w:hAnsiTheme="majorBidi" w:cstheme="majorBidi"/>
          <w:sz w:val="24"/>
          <w:szCs w:val="24"/>
        </w:rPr>
        <w:t xml:space="preserve"> indicates that </w:t>
      </w:r>
      <w:r w:rsidR="00D74AA6" w:rsidRPr="00493FAC">
        <w:rPr>
          <w:rFonts w:asciiTheme="majorBidi" w:hAnsiTheme="majorBidi" w:cstheme="majorBidi"/>
          <w:sz w:val="24"/>
          <w:szCs w:val="24"/>
        </w:rPr>
        <w:t xml:space="preserve">the implementation of SMA practices in outcome-driven companies is not determined by management accountant networking only. That is, our results suggest that even if management accountants </w:t>
      </w:r>
      <w:r w:rsidR="00397591" w:rsidRPr="00493FAC">
        <w:rPr>
          <w:rFonts w:asciiTheme="majorBidi" w:hAnsiTheme="majorBidi" w:cstheme="majorBidi"/>
          <w:sz w:val="24"/>
          <w:szCs w:val="24"/>
        </w:rPr>
        <w:t xml:space="preserve">do not network and hence are unable to </w:t>
      </w:r>
      <w:r w:rsidR="00AA00D5" w:rsidRPr="00493FAC">
        <w:rPr>
          <w:rFonts w:asciiTheme="majorBidi" w:hAnsiTheme="majorBidi" w:cstheme="majorBidi"/>
          <w:sz w:val="24"/>
          <w:szCs w:val="24"/>
        </w:rPr>
        <w:t xml:space="preserve">satisfactorily </w:t>
      </w:r>
      <w:r w:rsidR="00397591" w:rsidRPr="00493FAC">
        <w:rPr>
          <w:rFonts w:asciiTheme="majorBidi" w:hAnsiTheme="majorBidi" w:cstheme="majorBidi"/>
          <w:sz w:val="24"/>
          <w:szCs w:val="24"/>
        </w:rPr>
        <w:t>contribute to SMA implementation, m</w:t>
      </w:r>
      <w:r w:rsidRPr="00493FAC">
        <w:rPr>
          <w:rFonts w:asciiTheme="majorBidi" w:hAnsiTheme="majorBidi" w:cstheme="majorBidi"/>
          <w:sz w:val="24"/>
          <w:szCs w:val="24"/>
        </w:rPr>
        <w:t xml:space="preserve">anagers </w:t>
      </w:r>
      <w:r w:rsidR="00397591" w:rsidRPr="00493FAC">
        <w:rPr>
          <w:rFonts w:asciiTheme="majorBidi" w:hAnsiTheme="majorBidi" w:cstheme="majorBidi"/>
          <w:sz w:val="24"/>
          <w:szCs w:val="24"/>
        </w:rPr>
        <w:t>in other functions may implement these practices by themselves</w:t>
      </w:r>
      <w:r w:rsidR="00EB3E53" w:rsidRPr="00493FAC">
        <w:rPr>
          <w:rFonts w:asciiTheme="majorBidi" w:hAnsiTheme="majorBidi" w:cstheme="majorBidi"/>
          <w:sz w:val="24"/>
          <w:szCs w:val="24"/>
        </w:rPr>
        <w:t xml:space="preserve"> (Fish et al., 2017; Carlsson-Wall et al., 2015; Lord, 1996)</w:t>
      </w:r>
      <w:r w:rsidR="00397591" w:rsidRPr="00493FAC">
        <w:rPr>
          <w:rFonts w:asciiTheme="majorBidi" w:hAnsiTheme="majorBidi" w:cstheme="majorBidi"/>
          <w:sz w:val="24"/>
          <w:szCs w:val="24"/>
        </w:rPr>
        <w:t xml:space="preserve">. Managers </w:t>
      </w:r>
      <w:r w:rsidRPr="00493FAC">
        <w:rPr>
          <w:rFonts w:asciiTheme="majorBidi" w:hAnsiTheme="majorBidi" w:cstheme="majorBidi"/>
          <w:sz w:val="24"/>
          <w:szCs w:val="24"/>
        </w:rPr>
        <w:t xml:space="preserve">in outcome-driven companies are mainly driven by achievement, actions, results and high performance expectations (Baird et al., 2018, Baird et al., 2007; O’Reilly et al., 1991), and their performance is likely to be evaluated accordingly. To achieve their targets and effectively perform their managerial/strategic responsibilities, </w:t>
      </w:r>
      <w:r w:rsidR="002074AF">
        <w:rPr>
          <w:rFonts w:asciiTheme="majorBidi" w:hAnsiTheme="majorBidi" w:cstheme="majorBidi"/>
          <w:sz w:val="24"/>
          <w:szCs w:val="24"/>
        </w:rPr>
        <w:t xml:space="preserve">our findings suggest that </w:t>
      </w:r>
      <w:r w:rsidRPr="00493FAC">
        <w:rPr>
          <w:rFonts w:asciiTheme="majorBidi" w:hAnsiTheme="majorBidi" w:cstheme="majorBidi"/>
          <w:sz w:val="24"/>
          <w:szCs w:val="24"/>
        </w:rPr>
        <w:t xml:space="preserve">such managers, </w:t>
      </w:r>
      <w:r w:rsidR="00172A4F" w:rsidRPr="00493FAC">
        <w:rPr>
          <w:rFonts w:asciiTheme="majorBidi" w:hAnsiTheme="majorBidi" w:cstheme="majorBidi"/>
          <w:sz w:val="24"/>
          <w:szCs w:val="24"/>
        </w:rPr>
        <w:t>in the absence of competent management accountants</w:t>
      </w:r>
      <w:r w:rsidRPr="00493FAC">
        <w:rPr>
          <w:rFonts w:asciiTheme="majorBidi" w:hAnsiTheme="majorBidi" w:cstheme="majorBidi"/>
          <w:sz w:val="24"/>
          <w:szCs w:val="24"/>
        </w:rPr>
        <w:t xml:space="preserve">, </w:t>
      </w:r>
      <w:r w:rsidR="00397591" w:rsidRPr="00493FAC">
        <w:rPr>
          <w:rFonts w:asciiTheme="majorBidi" w:hAnsiTheme="majorBidi" w:cstheme="majorBidi"/>
          <w:sz w:val="24"/>
          <w:szCs w:val="24"/>
        </w:rPr>
        <w:t xml:space="preserve">possibly </w:t>
      </w:r>
      <w:r w:rsidRPr="00493FAC">
        <w:rPr>
          <w:rFonts w:asciiTheme="majorBidi" w:hAnsiTheme="majorBidi" w:cstheme="majorBidi"/>
          <w:sz w:val="24"/>
          <w:szCs w:val="24"/>
        </w:rPr>
        <w:t>collect the information they need including through SMA practices</w:t>
      </w:r>
      <w:r w:rsidR="007370B3">
        <w:rPr>
          <w:rFonts w:asciiTheme="majorBidi" w:hAnsiTheme="majorBidi" w:cstheme="majorBidi"/>
          <w:sz w:val="24"/>
          <w:szCs w:val="24"/>
        </w:rPr>
        <w:t xml:space="preserve"> (</w:t>
      </w:r>
      <w:r w:rsidR="007370B3" w:rsidRPr="007370B3">
        <w:rPr>
          <w:rFonts w:asciiTheme="majorBidi" w:hAnsiTheme="majorBidi" w:cstheme="majorBidi"/>
          <w:sz w:val="24"/>
          <w:szCs w:val="24"/>
        </w:rPr>
        <w:t>Bruns and McKinnon, 1993</w:t>
      </w:r>
      <w:r w:rsidR="007370B3">
        <w:rPr>
          <w:rFonts w:asciiTheme="majorBidi" w:hAnsiTheme="majorBidi" w:cstheme="majorBidi"/>
          <w:sz w:val="24"/>
          <w:szCs w:val="24"/>
        </w:rPr>
        <w:t>)</w:t>
      </w:r>
      <w:r w:rsidRPr="00493FAC">
        <w:rPr>
          <w:rFonts w:asciiTheme="majorBidi" w:hAnsiTheme="majorBidi" w:cstheme="majorBidi"/>
          <w:sz w:val="24"/>
          <w:szCs w:val="24"/>
        </w:rPr>
        <w:t xml:space="preserve">. This may explain the significant direct positive impact of outcome-oriented culture on SMA implementation documented in our study.  </w:t>
      </w:r>
    </w:p>
    <w:p w14:paraId="7019E527" w14:textId="68EC2EF6" w:rsidR="00CD465E" w:rsidRPr="00493FAC" w:rsidRDefault="00AD62C8" w:rsidP="0053114D">
      <w:pPr>
        <w:spacing w:line="360" w:lineRule="auto"/>
        <w:jc w:val="both"/>
        <w:rPr>
          <w:rFonts w:asciiTheme="majorBidi" w:hAnsiTheme="majorBidi" w:cstheme="majorBidi"/>
          <w:sz w:val="24"/>
          <w:szCs w:val="24"/>
        </w:rPr>
      </w:pPr>
      <w:r>
        <w:rPr>
          <w:rFonts w:asciiTheme="majorBidi" w:hAnsiTheme="majorBidi" w:cstheme="majorBidi"/>
          <w:sz w:val="24"/>
          <w:szCs w:val="24"/>
        </w:rPr>
        <w:t>Prior research has</w:t>
      </w:r>
      <w:r w:rsidR="002C6B95" w:rsidRPr="00493FAC">
        <w:rPr>
          <w:rFonts w:asciiTheme="majorBidi" w:hAnsiTheme="majorBidi" w:cstheme="majorBidi"/>
          <w:sz w:val="24"/>
          <w:szCs w:val="24"/>
        </w:rPr>
        <w:t xml:space="preserve"> documented empirical evidence of the lack of management accountants’ contribution towards the implementation of SMA practices (Yazdifar et al., 2019; Carlsson</w:t>
      </w:r>
      <w:r>
        <w:rPr>
          <w:rFonts w:asciiTheme="majorBidi" w:hAnsiTheme="majorBidi" w:cstheme="majorBidi"/>
          <w:sz w:val="24"/>
          <w:szCs w:val="24"/>
        </w:rPr>
        <w:t>-Wall et al., 2015; Lord, 1996), and</w:t>
      </w:r>
      <w:r w:rsidR="002C6B95" w:rsidRPr="00493FAC">
        <w:rPr>
          <w:rFonts w:asciiTheme="majorBidi" w:hAnsiTheme="majorBidi" w:cstheme="majorBidi"/>
          <w:sz w:val="24"/>
          <w:szCs w:val="24"/>
        </w:rPr>
        <w:t xml:space="preserve"> the competi</w:t>
      </w:r>
      <w:r w:rsidR="008B1B47">
        <w:rPr>
          <w:rFonts w:asciiTheme="majorBidi" w:hAnsiTheme="majorBidi" w:cstheme="majorBidi"/>
          <w:sz w:val="24"/>
          <w:szCs w:val="24"/>
        </w:rPr>
        <w:t>ng role of operations</w:t>
      </w:r>
      <w:r w:rsidR="0053114D">
        <w:rPr>
          <w:rFonts w:asciiTheme="majorBidi" w:hAnsiTheme="majorBidi" w:cstheme="majorBidi"/>
          <w:sz w:val="24"/>
          <w:szCs w:val="24"/>
        </w:rPr>
        <w:t xml:space="preserve"> managers</w:t>
      </w:r>
      <w:r w:rsidR="002C6B95" w:rsidRPr="00493FAC">
        <w:rPr>
          <w:rFonts w:asciiTheme="majorBidi" w:hAnsiTheme="majorBidi" w:cstheme="majorBidi"/>
          <w:sz w:val="24"/>
          <w:szCs w:val="24"/>
        </w:rPr>
        <w:t xml:space="preserve"> </w:t>
      </w:r>
      <w:r>
        <w:rPr>
          <w:rFonts w:asciiTheme="majorBidi" w:hAnsiTheme="majorBidi" w:cstheme="majorBidi"/>
          <w:sz w:val="24"/>
          <w:szCs w:val="24"/>
        </w:rPr>
        <w:t xml:space="preserve">in terms of collecting the information they need including through </w:t>
      </w:r>
      <w:r w:rsidR="002C6B95" w:rsidRPr="00493FAC">
        <w:rPr>
          <w:rFonts w:asciiTheme="majorBidi" w:hAnsiTheme="majorBidi" w:cstheme="majorBidi"/>
          <w:sz w:val="24"/>
          <w:szCs w:val="24"/>
        </w:rPr>
        <w:t>SMA practices (Fish et al., 2017; Carlsson-Wall et al., 2015; Burns and Vaivio, 2001</w:t>
      </w:r>
      <w:r w:rsidR="007370B3">
        <w:rPr>
          <w:rFonts w:asciiTheme="majorBidi" w:hAnsiTheme="majorBidi" w:cstheme="majorBidi"/>
          <w:sz w:val="24"/>
          <w:szCs w:val="24"/>
        </w:rPr>
        <w:t xml:space="preserve">; </w:t>
      </w:r>
      <w:r w:rsidR="007370B3" w:rsidRPr="007370B3">
        <w:rPr>
          <w:rFonts w:asciiTheme="majorBidi" w:hAnsiTheme="majorBidi" w:cstheme="majorBidi"/>
          <w:sz w:val="24"/>
          <w:szCs w:val="24"/>
        </w:rPr>
        <w:t>Bruns and McKinnon, 1993</w:t>
      </w:r>
      <w:r w:rsidR="002C6B95" w:rsidRPr="00493FAC">
        <w:rPr>
          <w:rFonts w:asciiTheme="majorBidi" w:hAnsiTheme="majorBidi" w:cstheme="majorBidi"/>
          <w:sz w:val="24"/>
          <w:szCs w:val="24"/>
        </w:rPr>
        <w:t xml:space="preserve">). However, our findings on the two culture variables </w:t>
      </w:r>
      <w:r>
        <w:rPr>
          <w:rFonts w:asciiTheme="majorBidi" w:hAnsiTheme="majorBidi" w:cstheme="majorBidi"/>
          <w:sz w:val="24"/>
          <w:szCs w:val="24"/>
        </w:rPr>
        <w:t>propose</w:t>
      </w:r>
      <w:r w:rsidR="002C6B95" w:rsidRPr="00493FAC">
        <w:rPr>
          <w:rFonts w:asciiTheme="majorBidi" w:hAnsiTheme="majorBidi" w:cstheme="majorBidi"/>
          <w:sz w:val="24"/>
          <w:szCs w:val="24"/>
        </w:rPr>
        <w:t xml:space="preserve"> that this lack of contribution by management accountants and t</w:t>
      </w:r>
      <w:r w:rsidR="005553DC">
        <w:rPr>
          <w:rFonts w:asciiTheme="majorBidi" w:hAnsiTheme="majorBidi" w:cstheme="majorBidi"/>
          <w:sz w:val="24"/>
          <w:szCs w:val="24"/>
        </w:rPr>
        <w:t>he competing role of operations</w:t>
      </w:r>
      <w:r w:rsidR="002C6B95" w:rsidRPr="00493FAC">
        <w:rPr>
          <w:rFonts w:asciiTheme="majorBidi" w:hAnsiTheme="majorBidi" w:cstheme="majorBidi"/>
          <w:sz w:val="24"/>
          <w:szCs w:val="24"/>
        </w:rPr>
        <w:t xml:space="preserve"> managers may possibly be more observed in companies with an outcome-oriented culture. </w:t>
      </w:r>
    </w:p>
    <w:p w14:paraId="0464ACE7" w14:textId="755C4026" w:rsidR="00C75C1D" w:rsidRPr="00493FAC" w:rsidRDefault="006B2127" w:rsidP="00351FC9">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From a theoretical perspective, our study contributes to the SMA literature by developing and testing a more </w:t>
      </w:r>
      <w:r w:rsidR="00E40068" w:rsidRPr="00493FAC">
        <w:rPr>
          <w:rFonts w:asciiTheme="majorBidi" w:hAnsiTheme="majorBidi" w:cstheme="majorBidi"/>
          <w:sz w:val="24"/>
          <w:szCs w:val="24"/>
        </w:rPr>
        <w:t xml:space="preserve">integrated, </w:t>
      </w:r>
      <w:r w:rsidRPr="00493FAC">
        <w:rPr>
          <w:rFonts w:asciiTheme="majorBidi" w:hAnsiTheme="majorBidi" w:cstheme="majorBidi"/>
          <w:sz w:val="24"/>
          <w:szCs w:val="24"/>
        </w:rPr>
        <w:t>complex model</w:t>
      </w:r>
      <w:r w:rsidR="00E40068" w:rsidRPr="00493FAC">
        <w:rPr>
          <w:rFonts w:asciiTheme="majorBidi" w:hAnsiTheme="majorBidi" w:cstheme="majorBidi"/>
          <w:sz w:val="24"/>
          <w:szCs w:val="24"/>
        </w:rPr>
        <w:t>,</w:t>
      </w:r>
      <w:r w:rsidRPr="00493FAC">
        <w:rPr>
          <w:rFonts w:asciiTheme="majorBidi" w:hAnsiTheme="majorBidi" w:cstheme="majorBidi"/>
          <w:sz w:val="24"/>
          <w:szCs w:val="24"/>
        </w:rPr>
        <w:t xml:space="preserve"> to shed light on </w:t>
      </w:r>
      <w:r w:rsidR="001F76CD" w:rsidRPr="00493FAC">
        <w:rPr>
          <w:rFonts w:asciiTheme="majorBidi" w:hAnsiTheme="majorBidi" w:cstheme="majorBidi"/>
          <w:sz w:val="24"/>
          <w:szCs w:val="24"/>
        </w:rPr>
        <w:t xml:space="preserve">the potential role of </w:t>
      </w:r>
      <w:r w:rsidR="00FB1A69" w:rsidRPr="00493FAC">
        <w:rPr>
          <w:rFonts w:asciiTheme="majorBidi" w:hAnsiTheme="majorBidi" w:cstheme="majorBidi"/>
          <w:sz w:val="24"/>
          <w:szCs w:val="24"/>
        </w:rPr>
        <w:t>management accountant networking</w:t>
      </w:r>
      <w:r w:rsidR="00B53DF4" w:rsidRPr="00493FAC">
        <w:rPr>
          <w:rFonts w:asciiTheme="majorBidi" w:hAnsiTheme="majorBidi" w:cstheme="majorBidi"/>
          <w:sz w:val="24"/>
          <w:szCs w:val="24"/>
        </w:rPr>
        <w:t>, IS</w:t>
      </w:r>
      <w:r w:rsidR="001F76CD" w:rsidRPr="00493FAC">
        <w:rPr>
          <w:rFonts w:asciiTheme="majorBidi" w:hAnsiTheme="majorBidi" w:cstheme="majorBidi"/>
          <w:sz w:val="24"/>
          <w:szCs w:val="24"/>
        </w:rPr>
        <w:t xml:space="preserve"> quality and organizational culture</w:t>
      </w:r>
      <w:r w:rsidRPr="00493FAC">
        <w:rPr>
          <w:rFonts w:asciiTheme="majorBidi" w:hAnsiTheme="majorBidi" w:cstheme="majorBidi"/>
          <w:sz w:val="24"/>
          <w:szCs w:val="24"/>
        </w:rPr>
        <w:t xml:space="preserve"> </w:t>
      </w:r>
      <w:r w:rsidR="00B53DF4" w:rsidRPr="00493FAC">
        <w:rPr>
          <w:rFonts w:asciiTheme="majorBidi" w:hAnsiTheme="majorBidi" w:cstheme="majorBidi"/>
          <w:sz w:val="24"/>
          <w:szCs w:val="24"/>
        </w:rPr>
        <w:t>in</w:t>
      </w:r>
      <w:r w:rsidRPr="00493FAC">
        <w:rPr>
          <w:rFonts w:asciiTheme="majorBidi" w:hAnsiTheme="majorBidi" w:cstheme="majorBidi"/>
          <w:sz w:val="24"/>
          <w:szCs w:val="24"/>
        </w:rPr>
        <w:t xml:space="preserve"> the implementation of SMA practices</w:t>
      </w:r>
      <w:r w:rsidR="001F76CD" w:rsidRPr="00493FAC">
        <w:rPr>
          <w:rFonts w:asciiTheme="majorBidi" w:hAnsiTheme="majorBidi" w:cstheme="majorBidi"/>
          <w:sz w:val="24"/>
          <w:szCs w:val="24"/>
        </w:rPr>
        <w:t xml:space="preserve">, which have not been simultaneously examined in </w:t>
      </w:r>
      <w:r w:rsidR="006000B5" w:rsidRPr="00493FAC">
        <w:rPr>
          <w:rFonts w:asciiTheme="majorBidi" w:hAnsiTheme="majorBidi" w:cstheme="majorBidi"/>
          <w:sz w:val="24"/>
          <w:szCs w:val="24"/>
        </w:rPr>
        <w:t xml:space="preserve">a single </w:t>
      </w:r>
      <w:r w:rsidR="001F76CD" w:rsidRPr="00493FAC">
        <w:rPr>
          <w:rFonts w:asciiTheme="majorBidi" w:hAnsiTheme="majorBidi" w:cstheme="majorBidi"/>
          <w:sz w:val="24"/>
          <w:szCs w:val="24"/>
        </w:rPr>
        <w:t>model</w:t>
      </w:r>
      <w:r w:rsidRPr="00493FAC">
        <w:rPr>
          <w:rFonts w:asciiTheme="majorBidi" w:hAnsiTheme="majorBidi" w:cstheme="majorBidi"/>
          <w:sz w:val="24"/>
          <w:szCs w:val="24"/>
        </w:rPr>
        <w:t xml:space="preserve">. By doing so, we </w:t>
      </w:r>
      <w:r w:rsidR="006000B5" w:rsidRPr="00493FAC">
        <w:rPr>
          <w:rFonts w:asciiTheme="majorBidi" w:hAnsiTheme="majorBidi" w:cstheme="majorBidi"/>
          <w:sz w:val="24"/>
          <w:szCs w:val="24"/>
        </w:rPr>
        <w:t>are</w:t>
      </w:r>
      <w:r w:rsidRPr="00493FAC">
        <w:rPr>
          <w:rFonts w:asciiTheme="majorBidi" w:hAnsiTheme="majorBidi" w:cstheme="majorBidi"/>
          <w:sz w:val="24"/>
          <w:szCs w:val="24"/>
        </w:rPr>
        <w:t xml:space="preserve"> able to </w:t>
      </w:r>
      <w:r w:rsidR="00BF77B2" w:rsidRPr="00493FAC">
        <w:rPr>
          <w:rFonts w:asciiTheme="majorBidi" w:hAnsiTheme="majorBidi" w:cstheme="majorBidi"/>
          <w:sz w:val="24"/>
          <w:szCs w:val="24"/>
        </w:rPr>
        <w:t>reveal</w:t>
      </w:r>
      <w:r w:rsidRPr="00493FAC">
        <w:rPr>
          <w:rFonts w:asciiTheme="majorBidi" w:hAnsiTheme="majorBidi" w:cstheme="majorBidi"/>
          <w:sz w:val="24"/>
          <w:szCs w:val="24"/>
        </w:rPr>
        <w:t xml:space="preserve"> the importance of </w:t>
      </w:r>
      <w:r w:rsidR="006000B5" w:rsidRPr="00493FAC">
        <w:rPr>
          <w:rFonts w:asciiTheme="majorBidi" w:hAnsiTheme="majorBidi" w:cstheme="majorBidi"/>
          <w:sz w:val="24"/>
          <w:szCs w:val="24"/>
        </w:rPr>
        <w:t xml:space="preserve">these three </w:t>
      </w:r>
      <w:r w:rsidR="00C334C7" w:rsidRPr="00493FAC">
        <w:rPr>
          <w:rFonts w:asciiTheme="majorBidi" w:hAnsiTheme="majorBidi" w:cstheme="majorBidi"/>
          <w:sz w:val="24"/>
          <w:szCs w:val="24"/>
        </w:rPr>
        <w:t xml:space="preserve">in </w:t>
      </w:r>
      <w:r w:rsidR="00E16C63" w:rsidRPr="00493FAC">
        <w:rPr>
          <w:rFonts w:asciiTheme="majorBidi" w:hAnsiTheme="majorBidi" w:cstheme="majorBidi"/>
          <w:sz w:val="24"/>
          <w:szCs w:val="24"/>
        </w:rPr>
        <w:t>determining</w:t>
      </w:r>
      <w:r w:rsidR="00C334C7" w:rsidRPr="00493FAC">
        <w:rPr>
          <w:rFonts w:asciiTheme="majorBidi" w:hAnsiTheme="majorBidi" w:cstheme="majorBidi"/>
          <w:sz w:val="24"/>
          <w:szCs w:val="24"/>
        </w:rPr>
        <w:t xml:space="preserve"> the implementation of </w:t>
      </w:r>
      <w:r w:rsidR="00DD2677" w:rsidRPr="00493FAC">
        <w:rPr>
          <w:rFonts w:asciiTheme="majorBidi" w:hAnsiTheme="majorBidi" w:cstheme="majorBidi"/>
          <w:sz w:val="24"/>
          <w:szCs w:val="24"/>
        </w:rPr>
        <w:t xml:space="preserve">a relatively large set of </w:t>
      </w:r>
      <w:r w:rsidR="00C334C7" w:rsidRPr="00493FAC">
        <w:rPr>
          <w:rFonts w:asciiTheme="majorBidi" w:hAnsiTheme="majorBidi" w:cstheme="majorBidi"/>
          <w:sz w:val="24"/>
          <w:szCs w:val="24"/>
        </w:rPr>
        <w:t xml:space="preserve">SMA practices. </w:t>
      </w:r>
      <w:r w:rsidR="006000B5" w:rsidRPr="00493FAC">
        <w:rPr>
          <w:rFonts w:asciiTheme="majorBidi" w:hAnsiTheme="majorBidi" w:cstheme="majorBidi"/>
          <w:sz w:val="24"/>
          <w:szCs w:val="24"/>
        </w:rPr>
        <w:t>Moreover</w:t>
      </w:r>
      <w:r w:rsidR="00C334C7" w:rsidRPr="00493FAC">
        <w:rPr>
          <w:rFonts w:asciiTheme="majorBidi" w:hAnsiTheme="majorBidi" w:cstheme="majorBidi"/>
          <w:sz w:val="24"/>
          <w:szCs w:val="24"/>
        </w:rPr>
        <w:t xml:space="preserve">, we </w:t>
      </w:r>
      <w:r w:rsidR="006000B5" w:rsidRPr="00493FAC">
        <w:rPr>
          <w:rFonts w:asciiTheme="majorBidi" w:hAnsiTheme="majorBidi" w:cstheme="majorBidi"/>
          <w:sz w:val="24"/>
          <w:szCs w:val="24"/>
        </w:rPr>
        <w:t>show</w:t>
      </w:r>
      <w:r w:rsidR="00C334C7" w:rsidRPr="00493FAC">
        <w:rPr>
          <w:rFonts w:asciiTheme="majorBidi" w:hAnsiTheme="majorBidi" w:cstheme="majorBidi"/>
          <w:sz w:val="24"/>
          <w:szCs w:val="24"/>
        </w:rPr>
        <w:t xml:space="preserve"> how quality </w:t>
      </w:r>
      <w:r w:rsidR="00FB1A69" w:rsidRPr="00493FAC">
        <w:rPr>
          <w:rFonts w:asciiTheme="majorBidi" w:hAnsiTheme="majorBidi" w:cstheme="majorBidi"/>
          <w:sz w:val="24"/>
          <w:szCs w:val="24"/>
        </w:rPr>
        <w:t xml:space="preserve">IS </w:t>
      </w:r>
      <w:r w:rsidR="00C334C7" w:rsidRPr="00493FAC">
        <w:rPr>
          <w:rFonts w:asciiTheme="majorBidi" w:hAnsiTheme="majorBidi" w:cstheme="majorBidi"/>
          <w:sz w:val="24"/>
          <w:szCs w:val="24"/>
        </w:rPr>
        <w:t>may enhance the ability of management accountants who communicate</w:t>
      </w:r>
      <w:r w:rsidR="006000B5" w:rsidRPr="00493FAC">
        <w:rPr>
          <w:rFonts w:asciiTheme="majorBidi" w:hAnsiTheme="majorBidi" w:cstheme="majorBidi"/>
          <w:sz w:val="24"/>
          <w:szCs w:val="24"/>
        </w:rPr>
        <w:t xml:space="preserve"> or </w:t>
      </w:r>
      <w:r w:rsidR="001F76CD" w:rsidRPr="00493FAC">
        <w:rPr>
          <w:rFonts w:asciiTheme="majorBidi" w:hAnsiTheme="majorBidi" w:cstheme="majorBidi"/>
          <w:sz w:val="24"/>
          <w:szCs w:val="24"/>
        </w:rPr>
        <w:t>interact</w:t>
      </w:r>
      <w:r w:rsidR="00C334C7" w:rsidRPr="00493FAC">
        <w:rPr>
          <w:rFonts w:asciiTheme="majorBidi" w:hAnsiTheme="majorBidi" w:cstheme="majorBidi"/>
          <w:sz w:val="24"/>
          <w:szCs w:val="24"/>
        </w:rPr>
        <w:t xml:space="preserve"> with internal and external parties to contribute to the implementation of SMA practices. Such results </w:t>
      </w:r>
      <w:r w:rsidR="001F76CD" w:rsidRPr="00493FAC">
        <w:rPr>
          <w:rFonts w:asciiTheme="majorBidi" w:hAnsiTheme="majorBidi" w:cstheme="majorBidi"/>
          <w:sz w:val="24"/>
          <w:szCs w:val="24"/>
        </w:rPr>
        <w:t>offer a potential</w:t>
      </w:r>
      <w:r w:rsidR="00C334C7" w:rsidRPr="00493FAC">
        <w:rPr>
          <w:rFonts w:asciiTheme="majorBidi" w:hAnsiTheme="majorBidi" w:cstheme="majorBidi"/>
          <w:sz w:val="24"/>
          <w:szCs w:val="24"/>
        </w:rPr>
        <w:t xml:space="preserve"> </w:t>
      </w:r>
      <w:r w:rsidR="001F76CD" w:rsidRPr="00493FAC">
        <w:rPr>
          <w:rFonts w:asciiTheme="majorBidi" w:hAnsiTheme="majorBidi" w:cstheme="majorBidi"/>
          <w:sz w:val="24"/>
          <w:szCs w:val="24"/>
        </w:rPr>
        <w:t>explanation to</w:t>
      </w:r>
      <w:r w:rsidR="00C334C7" w:rsidRPr="00493FAC">
        <w:rPr>
          <w:rFonts w:asciiTheme="majorBidi" w:hAnsiTheme="majorBidi" w:cstheme="majorBidi"/>
          <w:sz w:val="24"/>
          <w:szCs w:val="24"/>
        </w:rPr>
        <w:t xml:space="preserve"> </w:t>
      </w:r>
      <w:r w:rsidR="001F76CD" w:rsidRPr="00493FAC">
        <w:rPr>
          <w:rFonts w:asciiTheme="majorBidi" w:hAnsiTheme="majorBidi" w:cstheme="majorBidi"/>
          <w:sz w:val="24"/>
          <w:szCs w:val="24"/>
        </w:rPr>
        <w:t xml:space="preserve">the findings of </w:t>
      </w:r>
      <w:r w:rsidR="00C334C7" w:rsidRPr="00493FAC">
        <w:rPr>
          <w:rFonts w:asciiTheme="majorBidi" w:hAnsiTheme="majorBidi" w:cstheme="majorBidi"/>
          <w:sz w:val="24"/>
          <w:szCs w:val="24"/>
        </w:rPr>
        <w:t xml:space="preserve">prior </w:t>
      </w:r>
      <w:r w:rsidR="001F76CD" w:rsidRPr="00493FAC">
        <w:rPr>
          <w:rFonts w:asciiTheme="majorBidi" w:hAnsiTheme="majorBidi" w:cstheme="majorBidi"/>
          <w:sz w:val="24"/>
          <w:szCs w:val="24"/>
        </w:rPr>
        <w:t>studies</w:t>
      </w:r>
      <w:r w:rsidR="006000B5" w:rsidRPr="00493FAC">
        <w:rPr>
          <w:rFonts w:asciiTheme="majorBidi" w:hAnsiTheme="majorBidi" w:cstheme="majorBidi"/>
          <w:sz w:val="24"/>
          <w:szCs w:val="24"/>
        </w:rPr>
        <w:t xml:space="preserve"> that</w:t>
      </w:r>
      <w:r w:rsidR="00C334C7" w:rsidRPr="00493FAC">
        <w:rPr>
          <w:rFonts w:asciiTheme="majorBidi" w:hAnsiTheme="majorBidi" w:cstheme="majorBidi"/>
          <w:sz w:val="24"/>
          <w:szCs w:val="24"/>
        </w:rPr>
        <w:t xml:space="preserve"> </w:t>
      </w:r>
      <w:r w:rsidR="001F76CD" w:rsidRPr="00493FAC">
        <w:rPr>
          <w:rFonts w:asciiTheme="majorBidi" w:hAnsiTheme="majorBidi" w:cstheme="majorBidi"/>
          <w:sz w:val="24"/>
          <w:szCs w:val="24"/>
        </w:rPr>
        <w:t>document a</w:t>
      </w:r>
      <w:r w:rsidR="00C334C7" w:rsidRPr="00493FAC">
        <w:rPr>
          <w:rFonts w:asciiTheme="majorBidi" w:hAnsiTheme="majorBidi" w:cstheme="majorBidi"/>
          <w:sz w:val="24"/>
          <w:szCs w:val="24"/>
        </w:rPr>
        <w:t xml:space="preserve"> lack of relationship between </w:t>
      </w:r>
      <w:r w:rsidR="00FB1A69" w:rsidRPr="00493FAC">
        <w:rPr>
          <w:rFonts w:asciiTheme="majorBidi" w:hAnsiTheme="majorBidi" w:cstheme="majorBidi"/>
          <w:sz w:val="24"/>
          <w:szCs w:val="24"/>
        </w:rPr>
        <w:t>management accountant networking</w:t>
      </w:r>
      <w:r w:rsidR="00C334C7" w:rsidRPr="00493FAC">
        <w:rPr>
          <w:rFonts w:asciiTheme="majorBidi" w:hAnsiTheme="majorBidi" w:cstheme="majorBidi"/>
          <w:sz w:val="24"/>
          <w:szCs w:val="24"/>
        </w:rPr>
        <w:t xml:space="preserve"> and the implementation of SMA practices (Cadez and Guilding, 2012; Roslender and Hart, 2003). </w:t>
      </w:r>
      <w:r w:rsidR="00E16C63" w:rsidRPr="00493FAC">
        <w:rPr>
          <w:rFonts w:asciiTheme="majorBidi" w:hAnsiTheme="majorBidi" w:cstheme="majorBidi"/>
          <w:sz w:val="24"/>
          <w:szCs w:val="24"/>
        </w:rPr>
        <w:t xml:space="preserve">Finally, </w:t>
      </w:r>
      <w:r w:rsidR="005C4491" w:rsidRPr="00493FAC">
        <w:rPr>
          <w:rFonts w:asciiTheme="majorBidi" w:hAnsiTheme="majorBidi" w:cstheme="majorBidi"/>
          <w:sz w:val="24"/>
          <w:szCs w:val="24"/>
        </w:rPr>
        <w:t>our study</w:t>
      </w:r>
      <w:r w:rsidR="00E16C63" w:rsidRPr="00493FAC">
        <w:rPr>
          <w:rFonts w:asciiTheme="majorBidi" w:hAnsiTheme="majorBidi" w:cstheme="majorBidi"/>
          <w:sz w:val="24"/>
          <w:szCs w:val="24"/>
        </w:rPr>
        <w:t xml:space="preserve"> </w:t>
      </w:r>
      <w:r w:rsidR="00794A16" w:rsidRPr="00493FAC">
        <w:rPr>
          <w:rFonts w:asciiTheme="majorBidi" w:hAnsiTheme="majorBidi" w:cstheme="majorBidi"/>
          <w:sz w:val="24"/>
          <w:szCs w:val="24"/>
        </w:rPr>
        <w:t xml:space="preserve">also </w:t>
      </w:r>
      <w:r w:rsidR="00351FC9" w:rsidRPr="00493FAC">
        <w:rPr>
          <w:rFonts w:asciiTheme="majorBidi" w:hAnsiTheme="majorBidi" w:cstheme="majorBidi"/>
          <w:sz w:val="24"/>
          <w:szCs w:val="24"/>
        </w:rPr>
        <w:t>documents</w:t>
      </w:r>
      <w:r w:rsidR="00E16C63" w:rsidRPr="00493FAC">
        <w:rPr>
          <w:rFonts w:asciiTheme="majorBidi" w:hAnsiTheme="majorBidi" w:cstheme="majorBidi"/>
          <w:sz w:val="24"/>
          <w:szCs w:val="24"/>
        </w:rPr>
        <w:t xml:space="preserve"> how two different types of culture </w:t>
      </w:r>
      <w:r w:rsidR="00794A16" w:rsidRPr="00493FAC">
        <w:rPr>
          <w:rFonts w:asciiTheme="majorBidi" w:hAnsiTheme="majorBidi" w:cstheme="majorBidi"/>
          <w:sz w:val="24"/>
          <w:szCs w:val="24"/>
        </w:rPr>
        <w:t xml:space="preserve">(i.e. outcome-oriented and innovation-oriented) </w:t>
      </w:r>
      <w:r w:rsidR="00E16C63" w:rsidRPr="00493FAC">
        <w:rPr>
          <w:rFonts w:asciiTheme="majorBidi" w:hAnsiTheme="majorBidi" w:cstheme="majorBidi"/>
          <w:sz w:val="24"/>
          <w:szCs w:val="24"/>
        </w:rPr>
        <w:t>influence SMA implementation in different ways (i.e. directly or indirectly through management accountant networking)</w:t>
      </w:r>
      <w:r w:rsidR="00794A16" w:rsidRPr="00493FAC">
        <w:rPr>
          <w:rFonts w:asciiTheme="majorBidi" w:hAnsiTheme="majorBidi" w:cstheme="majorBidi"/>
          <w:sz w:val="24"/>
          <w:szCs w:val="24"/>
        </w:rPr>
        <w:t>.</w:t>
      </w:r>
      <w:r w:rsidR="00E16C63" w:rsidRPr="00493FAC">
        <w:rPr>
          <w:rFonts w:asciiTheme="majorBidi" w:hAnsiTheme="majorBidi" w:cstheme="majorBidi"/>
          <w:sz w:val="24"/>
          <w:szCs w:val="24"/>
        </w:rPr>
        <w:t xml:space="preserve">  </w:t>
      </w:r>
    </w:p>
    <w:p w14:paraId="04AD3EFA" w14:textId="646BC704" w:rsidR="00A36B42" w:rsidRPr="00493FAC" w:rsidRDefault="00CF503F" w:rsidP="00CF50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There are two key points </w:t>
      </w:r>
      <w:r w:rsidR="00A36B42" w:rsidRPr="00493FAC">
        <w:rPr>
          <w:rFonts w:asciiTheme="majorBidi" w:hAnsiTheme="majorBidi" w:cstheme="majorBidi"/>
          <w:sz w:val="24"/>
          <w:szCs w:val="24"/>
        </w:rPr>
        <w:t xml:space="preserve">to take away from </w:t>
      </w:r>
      <w:r w:rsidR="00FD3A22" w:rsidRPr="00493FAC">
        <w:rPr>
          <w:rFonts w:asciiTheme="majorBidi" w:hAnsiTheme="majorBidi" w:cstheme="majorBidi"/>
          <w:sz w:val="24"/>
          <w:szCs w:val="24"/>
        </w:rPr>
        <w:t>our findings</w:t>
      </w:r>
      <w:r>
        <w:rPr>
          <w:rFonts w:asciiTheme="majorBidi" w:hAnsiTheme="majorBidi" w:cstheme="majorBidi"/>
          <w:sz w:val="24"/>
          <w:szCs w:val="24"/>
        </w:rPr>
        <w:t>.</w:t>
      </w:r>
      <w:r w:rsidR="001F7CAE">
        <w:rPr>
          <w:rFonts w:asciiTheme="majorBidi" w:hAnsiTheme="majorBidi" w:cstheme="majorBidi"/>
          <w:sz w:val="24"/>
          <w:szCs w:val="24"/>
        </w:rPr>
        <w:t xml:space="preserve"> </w:t>
      </w:r>
      <w:r>
        <w:rPr>
          <w:rFonts w:asciiTheme="majorBidi" w:hAnsiTheme="majorBidi" w:cstheme="majorBidi"/>
          <w:sz w:val="24"/>
          <w:szCs w:val="24"/>
        </w:rPr>
        <w:t>First,</w:t>
      </w:r>
      <w:r w:rsidR="00A36B42" w:rsidRPr="00493FAC">
        <w:rPr>
          <w:rFonts w:asciiTheme="majorBidi" w:hAnsiTheme="majorBidi" w:cstheme="majorBidi"/>
          <w:sz w:val="24"/>
          <w:szCs w:val="24"/>
        </w:rPr>
        <w:t xml:space="preserve"> </w:t>
      </w:r>
      <w:r w:rsidR="00A93AE2" w:rsidRPr="00493FAC">
        <w:rPr>
          <w:rFonts w:asciiTheme="majorBidi" w:hAnsiTheme="majorBidi" w:cstheme="majorBidi"/>
          <w:sz w:val="24"/>
          <w:szCs w:val="24"/>
        </w:rPr>
        <w:t>management accountants need to interact or communicate with internal decision makers and others in their supply chain. Those who do are more able to contribute to the implementation of SMA practices,</w:t>
      </w:r>
      <w:r w:rsidR="00A36B42" w:rsidRPr="00493FAC">
        <w:rPr>
          <w:rFonts w:asciiTheme="majorBidi" w:hAnsiTheme="majorBidi" w:cstheme="majorBidi"/>
          <w:sz w:val="24"/>
          <w:szCs w:val="24"/>
        </w:rPr>
        <w:t xml:space="preserve"> and the existence of quality IS </w:t>
      </w:r>
      <w:r w:rsidR="004639AF" w:rsidRPr="00493FAC">
        <w:rPr>
          <w:rFonts w:asciiTheme="majorBidi" w:hAnsiTheme="majorBidi" w:cstheme="majorBidi"/>
          <w:sz w:val="24"/>
          <w:szCs w:val="24"/>
        </w:rPr>
        <w:t>facilitates the</w:t>
      </w:r>
      <w:r w:rsidR="00A36B42" w:rsidRPr="00493FAC">
        <w:rPr>
          <w:rFonts w:asciiTheme="majorBidi" w:hAnsiTheme="majorBidi" w:cstheme="majorBidi"/>
          <w:sz w:val="24"/>
          <w:szCs w:val="24"/>
        </w:rPr>
        <w:t xml:space="preserve"> implement</w:t>
      </w:r>
      <w:r w:rsidR="004639AF" w:rsidRPr="00493FAC">
        <w:rPr>
          <w:rFonts w:asciiTheme="majorBidi" w:hAnsiTheme="majorBidi" w:cstheme="majorBidi"/>
          <w:sz w:val="24"/>
          <w:szCs w:val="24"/>
        </w:rPr>
        <w:t>ation of</w:t>
      </w:r>
      <w:r w:rsidR="001F7CAE">
        <w:rPr>
          <w:rFonts w:asciiTheme="majorBidi" w:hAnsiTheme="majorBidi" w:cstheme="majorBidi"/>
          <w:sz w:val="24"/>
          <w:szCs w:val="24"/>
        </w:rPr>
        <w:t xml:space="preserve"> these practices</w:t>
      </w:r>
      <w:r>
        <w:rPr>
          <w:rFonts w:asciiTheme="majorBidi" w:hAnsiTheme="majorBidi" w:cstheme="majorBidi"/>
          <w:sz w:val="24"/>
          <w:szCs w:val="24"/>
        </w:rPr>
        <w:t>.</w:t>
      </w:r>
      <w:r w:rsidR="001F7CAE">
        <w:rPr>
          <w:rFonts w:asciiTheme="majorBidi" w:hAnsiTheme="majorBidi" w:cstheme="majorBidi"/>
          <w:sz w:val="24"/>
          <w:szCs w:val="24"/>
        </w:rPr>
        <w:t xml:space="preserve"> </w:t>
      </w:r>
      <w:r>
        <w:rPr>
          <w:rFonts w:asciiTheme="majorBidi" w:hAnsiTheme="majorBidi" w:cstheme="majorBidi"/>
          <w:sz w:val="24"/>
          <w:szCs w:val="24"/>
        </w:rPr>
        <w:t>Second,</w:t>
      </w:r>
      <w:r w:rsidR="001F7CAE">
        <w:rPr>
          <w:rFonts w:asciiTheme="majorBidi" w:hAnsiTheme="majorBidi" w:cstheme="majorBidi"/>
          <w:sz w:val="24"/>
          <w:szCs w:val="24"/>
        </w:rPr>
        <w:t xml:space="preserve"> </w:t>
      </w:r>
      <w:r w:rsidR="00CD5C84" w:rsidRPr="00493FAC">
        <w:rPr>
          <w:rFonts w:asciiTheme="majorBidi" w:hAnsiTheme="majorBidi" w:cstheme="majorBidi"/>
          <w:sz w:val="24"/>
          <w:szCs w:val="24"/>
        </w:rPr>
        <w:t xml:space="preserve">in the absence of competent management accountants capable of initiating and implementing SMA practices, other managers are </w:t>
      </w:r>
      <w:r w:rsidR="004639AF" w:rsidRPr="00493FAC">
        <w:rPr>
          <w:rFonts w:asciiTheme="majorBidi" w:hAnsiTheme="majorBidi" w:cstheme="majorBidi"/>
          <w:sz w:val="24"/>
          <w:szCs w:val="24"/>
        </w:rPr>
        <w:t>likely</w:t>
      </w:r>
      <w:r w:rsidR="00CD5C84" w:rsidRPr="00493FAC">
        <w:rPr>
          <w:rFonts w:asciiTheme="majorBidi" w:hAnsiTheme="majorBidi" w:cstheme="majorBidi"/>
          <w:sz w:val="24"/>
          <w:szCs w:val="24"/>
        </w:rPr>
        <w:t xml:space="preserve"> to </w:t>
      </w:r>
      <w:r w:rsidR="009D1E80" w:rsidRPr="00493FAC">
        <w:rPr>
          <w:rFonts w:asciiTheme="majorBidi" w:hAnsiTheme="majorBidi" w:cstheme="majorBidi"/>
          <w:sz w:val="24"/>
          <w:szCs w:val="24"/>
        </w:rPr>
        <w:t>implement these practices</w:t>
      </w:r>
      <w:r w:rsidR="00CD5C84" w:rsidRPr="00493FAC">
        <w:rPr>
          <w:rFonts w:asciiTheme="majorBidi" w:hAnsiTheme="majorBidi" w:cstheme="majorBidi"/>
          <w:sz w:val="24"/>
          <w:szCs w:val="24"/>
        </w:rPr>
        <w:t xml:space="preserve"> even if their management accountants are not part of the process. </w:t>
      </w:r>
      <w:r w:rsidR="00A36B42" w:rsidRPr="00493FAC">
        <w:rPr>
          <w:rFonts w:asciiTheme="majorBidi" w:hAnsiTheme="majorBidi" w:cstheme="majorBidi"/>
          <w:sz w:val="24"/>
          <w:szCs w:val="24"/>
        </w:rPr>
        <w:t xml:space="preserve"> </w:t>
      </w:r>
    </w:p>
    <w:p w14:paraId="12CAC2CC" w14:textId="070B3E2A" w:rsidR="0085058F" w:rsidRPr="00493FAC" w:rsidRDefault="00C623D8" w:rsidP="00FC5E1A">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The </w:t>
      </w:r>
      <w:r w:rsidR="0012210C" w:rsidRPr="00493FAC">
        <w:rPr>
          <w:rFonts w:asciiTheme="majorBidi" w:hAnsiTheme="majorBidi" w:cstheme="majorBidi"/>
          <w:sz w:val="24"/>
          <w:szCs w:val="24"/>
        </w:rPr>
        <w:t xml:space="preserve">remainder </w:t>
      </w:r>
      <w:r w:rsidRPr="00493FAC">
        <w:rPr>
          <w:rFonts w:asciiTheme="majorBidi" w:hAnsiTheme="majorBidi" w:cstheme="majorBidi"/>
          <w:sz w:val="24"/>
          <w:szCs w:val="24"/>
        </w:rPr>
        <w:t>of the paper is structured as follows.</w:t>
      </w:r>
      <w:r w:rsidR="001D34E7" w:rsidRPr="00493FAC">
        <w:rPr>
          <w:rFonts w:asciiTheme="majorBidi" w:hAnsiTheme="majorBidi" w:cstheme="majorBidi"/>
          <w:sz w:val="24"/>
          <w:szCs w:val="24"/>
        </w:rPr>
        <w:t xml:space="preserve"> In section 2</w:t>
      </w:r>
      <w:r w:rsidR="0012210C" w:rsidRPr="00493FAC">
        <w:rPr>
          <w:rFonts w:asciiTheme="majorBidi" w:hAnsiTheme="majorBidi" w:cstheme="majorBidi"/>
          <w:sz w:val="24"/>
          <w:szCs w:val="24"/>
        </w:rPr>
        <w:t>,</w:t>
      </w:r>
      <w:r w:rsidR="001D34E7" w:rsidRPr="00493FAC">
        <w:rPr>
          <w:rFonts w:asciiTheme="majorBidi" w:hAnsiTheme="majorBidi" w:cstheme="majorBidi"/>
          <w:sz w:val="24"/>
          <w:szCs w:val="24"/>
        </w:rPr>
        <w:t xml:space="preserve"> we present a summary of the relevant literature and develop our hypotheses. The methodology and data collection </w:t>
      </w:r>
      <w:r w:rsidR="0012210C" w:rsidRPr="00493FAC">
        <w:rPr>
          <w:rFonts w:asciiTheme="majorBidi" w:hAnsiTheme="majorBidi" w:cstheme="majorBidi"/>
          <w:sz w:val="24"/>
          <w:szCs w:val="24"/>
        </w:rPr>
        <w:t>are</w:t>
      </w:r>
      <w:r w:rsidR="001D34E7" w:rsidRPr="00493FAC">
        <w:rPr>
          <w:rFonts w:asciiTheme="majorBidi" w:hAnsiTheme="majorBidi" w:cstheme="majorBidi"/>
          <w:sz w:val="24"/>
          <w:szCs w:val="24"/>
        </w:rPr>
        <w:t xml:space="preserve"> </w:t>
      </w:r>
      <w:r w:rsidR="0012210C" w:rsidRPr="00493FAC">
        <w:rPr>
          <w:rFonts w:asciiTheme="majorBidi" w:hAnsiTheme="majorBidi" w:cstheme="majorBidi"/>
          <w:sz w:val="24"/>
          <w:szCs w:val="24"/>
        </w:rPr>
        <w:t xml:space="preserve">detailed </w:t>
      </w:r>
      <w:r w:rsidR="001D34E7" w:rsidRPr="00493FAC">
        <w:rPr>
          <w:rFonts w:asciiTheme="majorBidi" w:hAnsiTheme="majorBidi" w:cstheme="majorBidi"/>
          <w:sz w:val="24"/>
          <w:szCs w:val="24"/>
        </w:rPr>
        <w:t>in section 3</w:t>
      </w:r>
      <w:r w:rsidR="0012210C" w:rsidRPr="00493FAC">
        <w:rPr>
          <w:rFonts w:asciiTheme="majorBidi" w:hAnsiTheme="majorBidi" w:cstheme="majorBidi"/>
          <w:sz w:val="24"/>
          <w:szCs w:val="24"/>
        </w:rPr>
        <w:t>,</w:t>
      </w:r>
      <w:r w:rsidR="001D34E7" w:rsidRPr="00493FAC">
        <w:rPr>
          <w:rFonts w:asciiTheme="majorBidi" w:hAnsiTheme="majorBidi" w:cstheme="majorBidi"/>
          <w:sz w:val="24"/>
          <w:szCs w:val="24"/>
        </w:rPr>
        <w:t xml:space="preserve"> </w:t>
      </w:r>
      <w:r w:rsidR="004519DA" w:rsidRPr="00493FAC">
        <w:rPr>
          <w:rFonts w:asciiTheme="majorBidi" w:hAnsiTheme="majorBidi" w:cstheme="majorBidi"/>
          <w:sz w:val="24"/>
          <w:szCs w:val="24"/>
        </w:rPr>
        <w:t xml:space="preserve">whilst </w:t>
      </w:r>
      <w:r w:rsidR="001D34E7" w:rsidRPr="00493FAC">
        <w:rPr>
          <w:rFonts w:asciiTheme="majorBidi" w:hAnsiTheme="majorBidi" w:cstheme="majorBidi"/>
          <w:sz w:val="24"/>
          <w:szCs w:val="24"/>
        </w:rPr>
        <w:t xml:space="preserve">the analyses and results </w:t>
      </w:r>
      <w:r w:rsidR="0012210C" w:rsidRPr="00493FAC">
        <w:rPr>
          <w:rFonts w:asciiTheme="majorBidi" w:hAnsiTheme="majorBidi" w:cstheme="majorBidi"/>
          <w:sz w:val="24"/>
          <w:szCs w:val="24"/>
        </w:rPr>
        <w:t>are</w:t>
      </w:r>
      <w:r w:rsidR="001D34E7" w:rsidRPr="00493FAC">
        <w:rPr>
          <w:rFonts w:asciiTheme="majorBidi" w:hAnsiTheme="majorBidi" w:cstheme="majorBidi"/>
          <w:sz w:val="24"/>
          <w:szCs w:val="24"/>
        </w:rPr>
        <w:t xml:space="preserve"> explained in section 4. The final section </w:t>
      </w:r>
      <w:r w:rsidR="0012210C" w:rsidRPr="00493FAC">
        <w:rPr>
          <w:rFonts w:asciiTheme="majorBidi" w:hAnsiTheme="majorBidi" w:cstheme="majorBidi"/>
          <w:sz w:val="24"/>
          <w:szCs w:val="24"/>
        </w:rPr>
        <w:t>is</w:t>
      </w:r>
      <w:r w:rsidR="001D34E7" w:rsidRPr="00493FAC">
        <w:rPr>
          <w:rFonts w:asciiTheme="majorBidi" w:hAnsiTheme="majorBidi" w:cstheme="majorBidi"/>
          <w:sz w:val="24"/>
          <w:szCs w:val="24"/>
        </w:rPr>
        <w:t xml:space="preserve"> devoted to the discussion and conclusion. </w:t>
      </w:r>
      <w:r w:rsidRPr="00493FAC">
        <w:rPr>
          <w:rFonts w:asciiTheme="majorBidi" w:hAnsiTheme="majorBidi" w:cstheme="majorBidi"/>
          <w:sz w:val="24"/>
          <w:szCs w:val="24"/>
        </w:rPr>
        <w:t xml:space="preserve"> </w:t>
      </w:r>
    </w:p>
    <w:p w14:paraId="1530D87F" w14:textId="221A3810" w:rsidR="000F42F2" w:rsidRPr="00493FAC" w:rsidRDefault="000F42F2" w:rsidP="00407C75">
      <w:pPr>
        <w:pStyle w:val="ListParagraph"/>
        <w:numPr>
          <w:ilvl w:val="0"/>
          <w:numId w:val="3"/>
        </w:numPr>
        <w:spacing w:line="360" w:lineRule="auto"/>
        <w:ind w:left="284" w:hanging="284"/>
        <w:jc w:val="both"/>
        <w:rPr>
          <w:rFonts w:asciiTheme="majorBidi" w:hAnsiTheme="majorBidi" w:cstheme="majorBidi"/>
          <w:b/>
          <w:bCs/>
          <w:sz w:val="24"/>
          <w:szCs w:val="24"/>
        </w:rPr>
      </w:pPr>
      <w:r w:rsidRPr="00493FAC">
        <w:rPr>
          <w:rFonts w:asciiTheme="majorBidi" w:hAnsiTheme="majorBidi" w:cstheme="majorBidi"/>
          <w:b/>
          <w:bCs/>
          <w:sz w:val="24"/>
          <w:szCs w:val="24"/>
        </w:rPr>
        <w:t xml:space="preserve">Literature review and hypotheses development </w:t>
      </w:r>
    </w:p>
    <w:p w14:paraId="2AAB1752" w14:textId="7948877D" w:rsidR="00AA777E" w:rsidRPr="00493FAC" w:rsidRDefault="00130F74" w:rsidP="00933511">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 xml:space="preserve">2.1 </w:t>
      </w:r>
      <w:r w:rsidR="008307EB" w:rsidRPr="00493FAC">
        <w:rPr>
          <w:rFonts w:asciiTheme="majorBidi" w:hAnsiTheme="majorBidi" w:cstheme="majorBidi"/>
          <w:b/>
          <w:bCs/>
          <w:sz w:val="24"/>
          <w:szCs w:val="24"/>
        </w:rPr>
        <w:t>SMA</w:t>
      </w:r>
      <w:r w:rsidR="00933511" w:rsidRPr="00493FAC">
        <w:rPr>
          <w:rFonts w:asciiTheme="majorBidi" w:hAnsiTheme="majorBidi" w:cstheme="majorBidi"/>
          <w:b/>
          <w:bCs/>
          <w:sz w:val="24"/>
          <w:szCs w:val="24"/>
        </w:rPr>
        <w:t xml:space="preserve"> and the need for more empirical research</w:t>
      </w:r>
    </w:p>
    <w:p w14:paraId="5D4C18AF" w14:textId="688DE861" w:rsidR="005B4E5E" w:rsidRPr="00493FAC" w:rsidRDefault="00E704C3" w:rsidP="003179D6">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The</w:t>
      </w:r>
      <w:r w:rsidR="00CE2C4F" w:rsidRPr="00493FAC">
        <w:rPr>
          <w:rFonts w:asciiTheme="majorBidi" w:hAnsiTheme="majorBidi" w:cstheme="majorBidi"/>
          <w:sz w:val="24"/>
          <w:szCs w:val="24"/>
        </w:rPr>
        <w:t xml:space="preserve"> term</w:t>
      </w:r>
      <w:r w:rsidRPr="00493FAC">
        <w:rPr>
          <w:rFonts w:asciiTheme="majorBidi" w:hAnsiTheme="majorBidi" w:cstheme="majorBidi"/>
          <w:sz w:val="24"/>
          <w:szCs w:val="24"/>
        </w:rPr>
        <w:t xml:space="preserve"> </w:t>
      </w:r>
      <w:r w:rsidR="00CE2C4F" w:rsidRPr="00493FAC">
        <w:rPr>
          <w:rFonts w:asciiTheme="majorBidi" w:hAnsiTheme="majorBidi" w:cstheme="majorBidi"/>
          <w:sz w:val="24"/>
          <w:szCs w:val="24"/>
        </w:rPr>
        <w:t>‘s</w:t>
      </w:r>
      <w:r w:rsidRPr="00493FAC">
        <w:rPr>
          <w:rFonts w:asciiTheme="majorBidi" w:hAnsiTheme="majorBidi" w:cstheme="majorBidi"/>
          <w:sz w:val="24"/>
          <w:szCs w:val="24"/>
        </w:rPr>
        <w:t>trategic management accounting</w:t>
      </w:r>
      <w:r w:rsidR="00CE2C4F" w:rsidRPr="00493FAC">
        <w:rPr>
          <w:rFonts w:asciiTheme="majorBidi" w:hAnsiTheme="majorBidi" w:cstheme="majorBidi"/>
          <w:sz w:val="24"/>
          <w:szCs w:val="24"/>
        </w:rPr>
        <w:t>’</w:t>
      </w:r>
      <w:r w:rsidRPr="00493FAC">
        <w:rPr>
          <w:rFonts w:asciiTheme="majorBidi" w:hAnsiTheme="majorBidi" w:cstheme="majorBidi"/>
          <w:sz w:val="24"/>
          <w:szCs w:val="24"/>
        </w:rPr>
        <w:t xml:space="preserve"> (SMA) </w:t>
      </w:r>
      <w:r w:rsidR="000C0189" w:rsidRPr="00493FAC">
        <w:rPr>
          <w:rFonts w:asciiTheme="majorBidi" w:hAnsiTheme="majorBidi" w:cstheme="majorBidi"/>
          <w:sz w:val="24"/>
          <w:szCs w:val="24"/>
        </w:rPr>
        <w:t>was coined</w:t>
      </w:r>
      <w:r w:rsidRPr="00493FAC">
        <w:rPr>
          <w:rFonts w:asciiTheme="majorBidi" w:hAnsiTheme="majorBidi" w:cstheme="majorBidi"/>
          <w:sz w:val="24"/>
          <w:szCs w:val="24"/>
        </w:rPr>
        <w:t xml:space="preserve"> about 40 years ago by Simmonds (1981</w:t>
      </w:r>
      <w:r w:rsidR="000C0189" w:rsidRPr="00493FAC">
        <w:rPr>
          <w:rFonts w:asciiTheme="majorBidi" w:hAnsiTheme="majorBidi" w:cstheme="majorBidi"/>
          <w:sz w:val="24"/>
          <w:szCs w:val="24"/>
        </w:rPr>
        <w:t>, p.26</w:t>
      </w:r>
      <w:r w:rsidRPr="00493FAC">
        <w:rPr>
          <w:rFonts w:asciiTheme="majorBidi" w:hAnsiTheme="majorBidi" w:cstheme="majorBidi"/>
          <w:sz w:val="24"/>
          <w:szCs w:val="24"/>
        </w:rPr>
        <w:t>)</w:t>
      </w:r>
      <w:r w:rsidR="000C0189" w:rsidRPr="00493FAC">
        <w:rPr>
          <w:rFonts w:asciiTheme="majorBidi" w:hAnsiTheme="majorBidi" w:cstheme="majorBidi"/>
          <w:sz w:val="24"/>
          <w:szCs w:val="24"/>
        </w:rPr>
        <w:t xml:space="preserve"> describing it as “the provision and analysis of management accounting data about a business and its competitors for use in developing and monitoring the business strategy”. D</w:t>
      </w:r>
      <w:r w:rsidRPr="00493FAC">
        <w:rPr>
          <w:rFonts w:asciiTheme="majorBidi" w:hAnsiTheme="majorBidi" w:cstheme="majorBidi"/>
          <w:sz w:val="24"/>
          <w:szCs w:val="24"/>
        </w:rPr>
        <w:t xml:space="preserve">efinitions </w:t>
      </w:r>
      <w:r w:rsidR="000C0189" w:rsidRPr="00493FAC">
        <w:rPr>
          <w:rFonts w:asciiTheme="majorBidi" w:hAnsiTheme="majorBidi" w:cstheme="majorBidi"/>
          <w:sz w:val="24"/>
          <w:szCs w:val="24"/>
        </w:rPr>
        <w:t>offered</w:t>
      </w:r>
      <w:r w:rsidRPr="00493FAC">
        <w:rPr>
          <w:rFonts w:asciiTheme="majorBidi" w:hAnsiTheme="majorBidi" w:cstheme="majorBidi"/>
          <w:sz w:val="24"/>
          <w:szCs w:val="24"/>
        </w:rPr>
        <w:t xml:space="preserve"> by scholars</w:t>
      </w:r>
      <w:r w:rsidR="00AA12A9" w:rsidRPr="00493FAC">
        <w:rPr>
          <w:rFonts w:asciiTheme="majorBidi" w:hAnsiTheme="majorBidi" w:cstheme="majorBidi"/>
          <w:sz w:val="24"/>
          <w:szCs w:val="24"/>
        </w:rPr>
        <w:t xml:space="preserve"> since</w:t>
      </w:r>
      <w:r w:rsidR="000C0189" w:rsidRPr="00493FAC">
        <w:rPr>
          <w:rFonts w:asciiTheme="majorBidi" w:hAnsiTheme="majorBidi" w:cstheme="majorBidi"/>
          <w:sz w:val="24"/>
          <w:szCs w:val="24"/>
        </w:rPr>
        <w:t xml:space="preserve"> tend to vary</w:t>
      </w:r>
      <w:r w:rsidR="00BD1917" w:rsidRPr="00493FAC">
        <w:rPr>
          <w:rFonts w:asciiTheme="majorBidi" w:hAnsiTheme="majorBidi" w:cstheme="majorBidi"/>
          <w:sz w:val="24"/>
          <w:szCs w:val="24"/>
        </w:rPr>
        <w:t xml:space="preserve"> (Cadez and Guilding, 2008; Langfield-Smith, 2008)</w:t>
      </w:r>
      <w:r w:rsidR="00D24592" w:rsidRPr="00493FAC">
        <w:rPr>
          <w:rFonts w:asciiTheme="majorBidi" w:hAnsiTheme="majorBidi" w:cstheme="majorBidi"/>
          <w:sz w:val="24"/>
          <w:szCs w:val="24"/>
        </w:rPr>
        <w:t>.</w:t>
      </w:r>
      <w:r w:rsidR="000C0189" w:rsidRPr="00493FAC">
        <w:rPr>
          <w:rFonts w:asciiTheme="majorBidi" w:hAnsiTheme="majorBidi" w:cstheme="majorBidi"/>
          <w:sz w:val="24"/>
          <w:szCs w:val="24"/>
        </w:rPr>
        <w:t xml:space="preserve"> </w:t>
      </w:r>
      <w:r w:rsidR="00FE64C0" w:rsidRPr="00493FAC">
        <w:rPr>
          <w:rFonts w:asciiTheme="majorBidi" w:hAnsiTheme="majorBidi" w:cstheme="majorBidi"/>
          <w:sz w:val="24"/>
          <w:szCs w:val="24"/>
        </w:rPr>
        <w:t xml:space="preserve">Bromwich (1990, </w:t>
      </w:r>
      <w:r w:rsidR="00AA12A9" w:rsidRPr="00493FAC">
        <w:rPr>
          <w:rFonts w:asciiTheme="majorBidi" w:hAnsiTheme="majorBidi" w:cstheme="majorBidi"/>
          <w:sz w:val="24"/>
          <w:szCs w:val="24"/>
        </w:rPr>
        <w:t>p.</w:t>
      </w:r>
      <w:r w:rsidR="00FE64C0" w:rsidRPr="00493FAC">
        <w:rPr>
          <w:rFonts w:asciiTheme="majorBidi" w:hAnsiTheme="majorBidi" w:cstheme="majorBidi"/>
          <w:sz w:val="24"/>
          <w:szCs w:val="24"/>
        </w:rPr>
        <w:t xml:space="preserve">28) </w:t>
      </w:r>
      <w:r w:rsidR="000C0189" w:rsidRPr="00493FAC">
        <w:rPr>
          <w:rFonts w:asciiTheme="majorBidi" w:hAnsiTheme="majorBidi" w:cstheme="majorBidi"/>
          <w:sz w:val="24"/>
          <w:szCs w:val="24"/>
        </w:rPr>
        <w:t>deems it to be</w:t>
      </w:r>
      <w:r w:rsidR="00FE64C0" w:rsidRPr="00493FAC">
        <w:rPr>
          <w:rFonts w:asciiTheme="majorBidi" w:hAnsiTheme="majorBidi" w:cstheme="majorBidi"/>
          <w:sz w:val="24"/>
          <w:szCs w:val="24"/>
        </w:rPr>
        <w:t xml:space="preserve"> “the provision and analysis of financial information on the firm’s product markets and competitors’ costs and cost structures and the monitoring of the enterprise’s strategies and those of its competitors in these markets over a number of periods”. For Dixon and Smith (1993</w:t>
      </w:r>
      <w:r w:rsidR="00AA12A9" w:rsidRPr="00493FAC">
        <w:rPr>
          <w:rFonts w:asciiTheme="majorBidi" w:hAnsiTheme="majorBidi" w:cstheme="majorBidi"/>
          <w:sz w:val="24"/>
          <w:szCs w:val="24"/>
        </w:rPr>
        <w:t>, p.605</w:t>
      </w:r>
      <w:r w:rsidR="00FE64C0" w:rsidRPr="00493FAC">
        <w:rPr>
          <w:rFonts w:asciiTheme="majorBidi" w:hAnsiTheme="majorBidi" w:cstheme="majorBidi"/>
          <w:sz w:val="24"/>
          <w:szCs w:val="24"/>
        </w:rPr>
        <w:t>)</w:t>
      </w:r>
      <w:r w:rsidR="00BD1917" w:rsidRPr="00493FAC">
        <w:rPr>
          <w:rFonts w:asciiTheme="majorBidi" w:hAnsiTheme="majorBidi" w:cstheme="majorBidi"/>
          <w:sz w:val="24"/>
          <w:szCs w:val="24"/>
        </w:rPr>
        <w:t xml:space="preserve">, SMA </w:t>
      </w:r>
      <w:r w:rsidR="00AA12A9" w:rsidRPr="00493FAC">
        <w:rPr>
          <w:rFonts w:asciiTheme="majorBidi" w:hAnsiTheme="majorBidi" w:cstheme="majorBidi"/>
          <w:sz w:val="24"/>
          <w:szCs w:val="24"/>
        </w:rPr>
        <w:t>is</w:t>
      </w:r>
      <w:r w:rsidR="00BD1917" w:rsidRPr="00493FAC">
        <w:rPr>
          <w:rFonts w:asciiTheme="majorBidi" w:hAnsiTheme="majorBidi" w:cstheme="majorBidi"/>
          <w:sz w:val="24"/>
          <w:szCs w:val="24"/>
        </w:rPr>
        <w:t xml:space="preserve"> defined as “</w:t>
      </w:r>
      <w:r w:rsidR="00CE2C4F" w:rsidRPr="00493FAC">
        <w:rPr>
          <w:rFonts w:asciiTheme="majorBidi" w:hAnsiTheme="majorBidi" w:cstheme="majorBidi"/>
          <w:sz w:val="24"/>
          <w:szCs w:val="24"/>
        </w:rPr>
        <w:t>t</w:t>
      </w:r>
      <w:r w:rsidR="00BD1917" w:rsidRPr="00493FAC">
        <w:rPr>
          <w:rFonts w:asciiTheme="majorBidi" w:hAnsiTheme="majorBidi" w:cstheme="majorBidi"/>
          <w:sz w:val="24"/>
          <w:szCs w:val="24"/>
        </w:rPr>
        <w:t>he provision and analysis of information relating to a firm's internal activities, those of its competitors and current and future market trends, in order to assist in the strategy evaluation process</w:t>
      </w:r>
      <w:r w:rsidR="00AA12A9" w:rsidRPr="00493FAC">
        <w:rPr>
          <w:rFonts w:asciiTheme="majorBidi" w:hAnsiTheme="majorBidi" w:cstheme="majorBidi"/>
          <w:sz w:val="24"/>
          <w:szCs w:val="24"/>
        </w:rPr>
        <w:t>”</w:t>
      </w:r>
      <w:r w:rsidR="00BD1917" w:rsidRPr="00493FAC">
        <w:rPr>
          <w:rFonts w:asciiTheme="majorBidi" w:hAnsiTheme="majorBidi" w:cstheme="majorBidi"/>
          <w:sz w:val="24"/>
          <w:szCs w:val="24"/>
        </w:rPr>
        <w:t>.</w:t>
      </w:r>
      <w:r w:rsidR="00051BB8" w:rsidRPr="00493FAC">
        <w:rPr>
          <w:rFonts w:asciiTheme="majorBidi" w:hAnsiTheme="majorBidi" w:cstheme="majorBidi"/>
          <w:sz w:val="24"/>
          <w:szCs w:val="24"/>
        </w:rPr>
        <w:t xml:space="preserve"> </w:t>
      </w:r>
    </w:p>
    <w:p w14:paraId="565B6C97" w14:textId="6C6D3E1B" w:rsidR="004452D3" w:rsidRPr="00493FAC" w:rsidRDefault="003179D6" w:rsidP="0046631C">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 this study, we adopt Simmonds’s definition for two reasons. First, </w:t>
      </w:r>
      <w:r w:rsidR="00BD5807" w:rsidRPr="00493FAC">
        <w:rPr>
          <w:rFonts w:asciiTheme="majorBidi" w:hAnsiTheme="majorBidi" w:cstheme="majorBidi"/>
          <w:sz w:val="24"/>
          <w:szCs w:val="24"/>
        </w:rPr>
        <w:t>unlike</w:t>
      </w:r>
      <w:r w:rsidRPr="00493FAC">
        <w:rPr>
          <w:rFonts w:asciiTheme="majorBidi" w:hAnsiTheme="majorBidi" w:cstheme="majorBidi"/>
          <w:sz w:val="24"/>
          <w:szCs w:val="24"/>
        </w:rPr>
        <w:t xml:space="preserve"> Bromwich’s view, Simmonds acknowledges the role of </w:t>
      </w:r>
      <w:r w:rsidR="007B5D09" w:rsidRPr="00493FAC">
        <w:rPr>
          <w:rFonts w:asciiTheme="majorBidi" w:hAnsiTheme="majorBidi" w:cstheme="majorBidi"/>
          <w:sz w:val="24"/>
          <w:szCs w:val="24"/>
        </w:rPr>
        <w:t xml:space="preserve">non-financial </w:t>
      </w:r>
      <w:r w:rsidRPr="00493FAC">
        <w:rPr>
          <w:rFonts w:asciiTheme="majorBidi" w:hAnsiTheme="majorBidi" w:cstheme="majorBidi"/>
          <w:sz w:val="24"/>
          <w:szCs w:val="24"/>
        </w:rPr>
        <w:t xml:space="preserve">information </w:t>
      </w:r>
      <w:r w:rsidR="00314A6D" w:rsidRPr="00493FAC">
        <w:rPr>
          <w:rFonts w:asciiTheme="majorBidi" w:hAnsiTheme="majorBidi" w:cstheme="majorBidi"/>
          <w:sz w:val="24"/>
          <w:szCs w:val="24"/>
        </w:rPr>
        <w:t xml:space="preserve">provided by management accounting </w:t>
      </w:r>
      <w:r w:rsidRPr="00493FAC">
        <w:rPr>
          <w:rFonts w:asciiTheme="majorBidi" w:hAnsiTheme="majorBidi" w:cstheme="majorBidi"/>
          <w:sz w:val="24"/>
          <w:szCs w:val="24"/>
        </w:rPr>
        <w:t xml:space="preserve">which is also important for decision makers developing and evaluating strategy (Bhimani and Langfield-Smith, 2007).  </w:t>
      </w:r>
      <w:r w:rsidR="00BC1DFC" w:rsidRPr="00493FAC">
        <w:rPr>
          <w:rFonts w:asciiTheme="majorBidi" w:hAnsiTheme="majorBidi" w:cstheme="majorBidi"/>
          <w:sz w:val="24"/>
          <w:szCs w:val="24"/>
        </w:rPr>
        <w:t>Second, while Dixon and Smith’s definition focuses on “information”</w:t>
      </w:r>
      <w:r w:rsidR="00242886" w:rsidRPr="00493FAC">
        <w:rPr>
          <w:rFonts w:asciiTheme="majorBidi" w:hAnsiTheme="majorBidi" w:cstheme="majorBidi"/>
          <w:sz w:val="24"/>
          <w:szCs w:val="24"/>
        </w:rPr>
        <w:t xml:space="preserve"> in general</w:t>
      </w:r>
      <w:r w:rsidR="00BC1DFC" w:rsidRPr="00493FAC">
        <w:rPr>
          <w:rFonts w:asciiTheme="majorBidi" w:hAnsiTheme="majorBidi" w:cstheme="majorBidi"/>
          <w:sz w:val="24"/>
          <w:szCs w:val="24"/>
        </w:rPr>
        <w:t xml:space="preserve">, Simmonds’s definition </w:t>
      </w:r>
      <w:r w:rsidR="00BD5807" w:rsidRPr="00493FAC">
        <w:rPr>
          <w:rFonts w:asciiTheme="majorBidi" w:hAnsiTheme="majorBidi" w:cstheme="majorBidi"/>
          <w:sz w:val="24"/>
          <w:szCs w:val="24"/>
        </w:rPr>
        <w:t>relates</w:t>
      </w:r>
      <w:r w:rsidR="00BC1DFC" w:rsidRPr="00493FAC">
        <w:rPr>
          <w:rFonts w:asciiTheme="majorBidi" w:hAnsiTheme="majorBidi" w:cstheme="majorBidi"/>
          <w:sz w:val="24"/>
          <w:szCs w:val="24"/>
        </w:rPr>
        <w:t xml:space="preserve"> </w:t>
      </w:r>
      <w:r w:rsidR="00314A6D" w:rsidRPr="00493FAC">
        <w:rPr>
          <w:rFonts w:asciiTheme="majorBidi" w:hAnsiTheme="majorBidi" w:cstheme="majorBidi"/>
          <w:sz w:val="24"/>
          <w:szCs w:val="24"/>
        </w:rPr>
        <w:t xml:space="preserve">SMA </w:t>
      </w:r>
      <w:r w:rsidR="00BC1DFC" w:rsidRPr="00493FAC">
        <w:rPr>
          <w:rFonts w:asciiTheme="majorBidi" w:hAnsiTheme="majorBidi" w:cstheme="majorBidi"/>
          <w:sz w:val="24"/>
          <w:szCs w:val="24"/>
        </w:rPr>
        <w:t xml:space="preserve">more clearly </w:t>
      </w:r>
      <w:r w:rsidR="00BD5807" w:rsidRPr="00493FAC">
        <w:rPr>
          <w:rFonts w:asciiTheme="majorBidi" w:hAnsiTheme="majorBidi" w:cstheme="majorBidi"/>
          <w:sz w:val="24"/>
          <w:szCs w:val="24"/>
        </w:rPr>
        <w:t>to</w:t>
      </w:r>
      <w:r w:rsidR="00BC1DFC" w:rsidRPr="00493FAC">
        <w:rPr>
          <w:rFonts w:asciiTheme="majorBidi" w:hAnsiTheme="majorBidi" w:cstheme="majorBidi"/>
          <w:sz w:val="24"/>
          <w:szCs w:val="24"/>
        </w:rPr>
        <w:t xml:space="preserve"> management accounting by focusing on “management accounting data”. </w:t>
      </w:r>
    </w:p>
    <w:p w14:paraId="0966220F" w14:textId="71ACDD0F" w:rsidR="00F7735F" w:rsidRPr="00493FAC" w:rsidRDefault="00754CDB" w:rsidP="00DA6678">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To put the theoretical concept of SMA into action, some </w:t>
      </w:r>
      <w:r w:rsidR="005200BE" w:rsidRPr="00493FAC">
        <w:rPr>
          <w:rFonts w:asciiTheme="majorBidi" w:hAnsiTheme="majorBidi" w:cstheme="majorBidi"/>
          <w:sz w:val="24"/>
          <w:szCs w:val="24"/>
        </w:rPr>
        <w:t>techniques/</w:t>
      </w:r>
      <w:r w:rsidRPr="00493FAC">
        <w:rPr>
          <w:rFonts w:asciiTheme="majorBidi" w:hAnsiTheme="majorBidi" w:cstheme="majorBidi"/>
          <w:sz w:val="24"/>
          <w:szCs w:val="24"/>
        </w:rPr>
        <w:t>practices are needed and</w:t>
      </w:r>
      <w:r w:rsidR="00192883" w:rsidRPr="00493FAC">
        <w:rPr>
          <w:rFonts w:asciiTheme="majorBidi" w:hAnsiTheme="majorBidi" w:cstheme="majorBidi"/>
          <w:sz w:val="24"/>
          <w:szCs w:val="24"/>
        </w:rPr>
        <w:t xml:space="preserve"> such practice</w:t>
      </w:r>
      <w:r w:rsidR="006F7474" w:rsidRPr="00493FAC">
        <w:rPr>
          <w:rFonts w:asciiTheme="majorBidi" w:hAnsiTheme="majorBidi" w:cstheme="majorBidi"/>
          <w:sz w:val="24"/>
          <w:szCs w:val="24"/>
        </w:rPr>
        <w:t>s</w:t>
      </w:r>
      <w:r w:rsidR="00192883" w:rsidRPr="00493FAC">
        <w:rPr>
          <w:rFonts w:asciiTheme="majorBidi" w:hAnsiTheme="majorBidi" w:cstheme="majorBidi"/>
          <w:sz w:val="24"/>
          <w:szCs w:val="24"/>
        </w:rPr>
        <w:t xml:space="preserve"> must overcome the lack of strategic orientation of </w:t>
      </w:r>
      <w:r w:rsidRPr="00493FAC">
        <w:rPr>
          <w:rFonts w:asciiTheme="majorBidi" w:hAnsiTheme="majorBidi" w:cstheme="majorBidi"/>
          <w:sz w:val="24"/>
          <w:szCs w:val="24"/>
        </w:rPr>
        <w:t>traditional management accounting practices which encourage short-term and internal/inward focus</w:t>
      </w:r>
      <w:r w:rsidR="00DA6678" w:rsidRPr="00493FAC">
        <w:rPr>
          <w:rFonts w:asciiTheme="majorBidi" w:hAnsiTheme="majorBidi" w:cstheme="majorBidi"/>
          <w:sz w:val="24"/>
          <w:szCs w:val="24"/>
        </w:rPr>
        <w:t>es</w:t>
      </w:r>
      <w:r w:rsidRPr="00493FAC">
        <w:rPr>
          <w:rFonts w:asciiTheme="majorBidi" w:hAnsiTheme="majorBidi" w:cstheme="majorBidi"/>
          <w:sz w:val="24"/>
          <w:szCs w:val="24"/>
        </w:rPr>
        <w:t xml:space="preserve"> (Cadez and Guilding, 2012; Guilding et al., 2000). </w:t>
      </w:r>
      <w:r w:rsidR="00F7735F" w:rsidRPr="00493FAC">
        <w:rPr>
          <w:rFonts w:asciiTheme="majorBidi" w:hAnsiTheme="majorBidi" w:cstheme="majorBidi"/>
          <w:sz w:val="24"/>
          <w:szCs w:val="24"/>
        </w:rPr>
        <w:t>In this respect</w:t>
      </w:r>
      <w:r w:rsidRPr="00493FAC">
        <w:rPr>
          <w:rFonts w:asciiTheme="majorBidi" w:hAnsiTheme="majorBidi" w:cstheme="majorBidi"/>
          <w:sz w:val="24"/>
          <w:szCs w:val="24"/>
        </w:rPr>
        <w:t xml:space="preserve">, prior research has </w:t>
      </w:r>
      <w:r w:rsidR="00F7735F" w:rsidRPr="00493FAC">
        <w:rPr>
          <w:rFonts w:asciiTheme="majorBidi" w:hAnsiTheme="majorBidi" w:cstheme="majorBidi"/>
          <w:sz w:val="24"/>
          <w:szCs w:val="24"/>
        </w:rPr>
        <w:t>concurred</w:t>
      </w:r>
      <w:r w:rsidRPr="00493FAC">
        <w:rPr>
          <w:rFonts w:asciiTheme="majorBidi" w:hAnsiTheme="majorBidi" w:cstheme="majorBidi"/>
          <w:sz w:val="24"/>
          <w:szCs w:val="24"/>
        </w:rPr>
        <w:t xml:space="preserve"> that </w:t>
      </w:r>
      <w:r w:rsidR="00F7735F" w:rsidRPr="00493FAC">
        <w:rPr>
          <w:rFonts w:asciiTheme="majorBidi" w:hAnsiTheme="majorBidi" w:cstheme="majorBidi"/>
          <w:sz w:val="24"/>
          <w:szCs w:val="24"/>
        </w:rPr>
        <w:t xml:space="preserve">for </w:t>
      </w:r>
      <w:r w:rsidRPr="00493FAC">
        <w:rPr>
          <w:rFonts w:asciiTheme="majorBidi" w:hAnsiTheme="majorBidi" w:cstheme="majorBidi"/>
          <w:sz w:val="24"/>
          <w:szCs w:val="24"/>
        </w:rPr>
        <w:t xml:space="preserve">a </w:t>
      </w:r>
      <w:r w:rsidR="00F7735F" w:rsidRPr="00493FAC">
        <w:rPr>
          <w:rFonts w:asciiTheme="majorBidi" w:hAnsiTheme="majorBidi" w:cstheme="majorBidi"/>
          <w:sz w:val="24"/>
          <w:szCs w:val="24"/>
        </w:rPr>
        <w:t xml:space="preserve">management accounting </w:t>
      </w:r>
      <w:r w:rsidRPr="00493FAC">
        <w:rPr>
          <w:rFonts w:asciiTheme="majorBidi" w:hAnsiTheme="majorBidi" w:cstheme="majorBidi"/>
          <w:sz w:val="24"/>
          <w:szCs w:val="24"/>
        </w:rPr>
        <w:t xml:space="preserve">practice </w:t>
      </w:r>
      <w:r w:rsidR="00F7735F" w:rsidRPr="00493FAC">
        <w:rPr>
          <w:rFonts w:asciiTheme="majorBidi" w:hAnsiTheme="majorBidi" w:cstheme="majorBidi"/>
          <w:sz w:val="24"/>
          <w:szCs w:val="24"/>
        </w:rPr>
        <w:t xml:space="preserve">to be helpful in developing and evaluating strategy and hence be identified as a SMA practice, it </w:t>
      </w:r>
      <w:r w:rsidRPr="00493FAC">
        <w:rPr>
          <w:rFonts w:asciiTheme="majorBidi" w:hAnsiTheme="majorBidi" w:cstheme="majorBidi"/>
          <w:sz w:val="24"/>
          <w:szCs w:val="24"/>
        </w:rPr>
        <w:t xml:space="preserve">should possess one or both of the following characteristics: (a) long-term orientation and (b) external/outward focus (Cadez and Guilding, 2012; 2008; Cravens and Guilding, 2001; Guilding et al., 2000). </w:t>
      </w:r>
    </w:p>
    <w:p w14:paraId="53D71E89" w14:textId="5A035021" w:rsidR="001A328A" w:rsidRPr="00493FAC" w:rsidRDefault="00F7735F" w:rsidP="00CC0909">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Building on </w:t>
      </w:r>
      <w:r w:rsidR="004452D3" w:rsidRPr="00493FAC">
        <w:rPr>
          <w:rFonts w:asciiTheme="majorBidi" w:hAnsiTheme="majorBidi" w:cstheme="majorBidi"/>
          <w:sz w:val="24"/>
          <w:szCs w:val="24"/>
        </w:rPr>
        <w:t xml:space="preserve">the aforementioned criteria, </w:t>
      </w:r>
      <w:r w:rsidR="00051BB8" w:rsidRPr="00493FAC">
        <w:rPr>
          <w:rFonts w:asciiTheme="majorBidi" w:hAnsiTheme="majorBidi" w:cstheme="majorBidi"/>
          <w:sz w:val="24"/>
          <w:szCs w:val="24"/>
        </w:rPr>
        <w:t xml:space="preserve">a number of </w:t>
      </w:r>
      <w:r w:rsidR="00AA12A9" w:rsidRPr="00493FAC">
        <w:rPr>
          <w:rFonts w:asciiTheme="majorBidi" w:hAnsiTheme="majorBidi" w:cstheme="majorBidi"/>
          <w:sz w:val="24"/>
          <w:szCs w:val="24"/>
        </w:rPr>
        <w:t xml:space="preserve">introduced </w:t>
      </w:r>
      <w:r w:rsidR="00051BB8" w:rsidRPr="00493FAC">
        <w:rPr>
          <w:rFonts w:asciiTheme="majorBidi" w:hAnsiTheme="majorBidi" w:cstheme="majorBidi"/>
          <w:sz w:val="24"/>
          <w:szCs w:val="24"/>
        </w:rPr>
        <w:t xml:space="preserve">practices have been </w:t>
      </w:r>
      <w:r w:rsidR="00AA12A9" w:rsidRPr="00493FAC">
        <w:rPr>
          <w:rFonts w:asciiTheme="majorBidi" w:hAnsiTheme="majorBidi" w:cstheme="majorBidi"/>
          <w:sz w:val="24"/>
          <w:szCs w:val="24"/>
        </w:rPr>
        <w:t xml:space="preserve">associated with </w:t>
      </w:r>
      <w:r w:rsidR="004452D3" w:rsidRPr="00493FAC">
        <w:rPr>
          <w:rFonts w:asciiTheme="majorBidi" w:hAnsiTheme="majorBidi" w:cstheme="majorBidi"/>
          <w:sz w:val="24"/>
          <w:szCs w:val="24"/>
        </w:rPr>
        <w:t>SMA</w:t>
      </w:r>
      <w:r w:rsidR="00AA12A9" w:rsidRPr="00493FAC">
        <w:rPr>
          <w:rFonts w:asciiTheme="majorBidi" w:hAnsiTheme="majorBidi" w:cstheme="majorBidi"/>
          <w:sz w:val="24"/>
          <w:szCs w:val="24"/>
        </w:rPr>
        <w:t xml:space="preserve">, including </w:t>
      </w:r>
      <w:r w:rsidR="00692E93" w:rsidRPr="00493FAC">
        <w:rPr>
          <w:rFonts w:asciiTheme="majorBidi" w:hAnsiTheme="majorBidi" w:cstheme="majorBidi"/>
          <w:sz w:val="24"/>
          <w:szCs w:val="24"/>
        </w:rPr>
        <w:t xml:space="preserve">target costing, </w:t>
      </w:r>
      <w:r w:rsidR="00204138" w:rsidRPr="00493FAC">
        <w:rPr>
          <w:rFonts w:asciiTheme="majorBidi" w:hAnsiTheme="majorBidi" w:cstheme="majorBidi"/>
          <w:sz w:val="24"/>
          <w:szCs w:val="24"/>
        </w:rPr>
        <w:t>life cycle costing</w:t>
      </w:r>
      <w:r w:rsidR="00AA12A9" w:rsidRPr="00493FAC">
        <w:rPr>
          <w:rFonts w:asciiTheme="majorBidi" w:hAnsiTheme="majorBidi" w:cstheme="majorBidi"/>
          <w:sz w:val="24"/>
          <w:szCs w:val="24"/>
        </w:rPr>
        <w:t xml:space="preserve"> and</w:t>
      </w:r>
      <w:r w:rsidR="00692E93" w:rsidRPr="00493FAC">
        <w:rPr>
          <w:rFonts w:asciiTheme="majorBidi" w:hAnsiTheme="majorBidi" w:cstheme="majorBidi"/>
          <w:sz w:val="24"/>
          <w:szCs w:val="24"/>
        </w:rPr>
        <w:t xml:space="preserve"> competitor </w:t>
      </w:r>
      <w:r w:rsidR="004452D3" w:rsidRPr="00493FAC">
        <w:rPr>
          <w:rFonts w:asciiTheme="majorBidi" w:hAnsiTheme="majorBidi" w:cstheme="majorBidi"/>
          <w:sz w:val="24"/>
          <w:szCs w:val="24"/>
        </w:rPr>
        <w:t>position monitoring</w:t>
      </w:r>
      <w:r w:rsidR="00692E93" w:rsidRPr="00493FAC">
        <w:rPr>
          <w:rFonts w:asciiTheme="majorBidi" w:hAnsiTheme="majorBidi" w:cstheme="majorBidi"/>
          <w:sz w:val="24"/>
          <w:szCs w:val="24"/>
        </w:rPr>
        <w:t xml:space="preserve"> (Langfield-Smith, 2008)</w:t>
      </w:r>
      <w:r w:rsidR="00CC0909" w:rsidRPr="00493FAC">
        <w:rPr>
          <w:rStyle w:val="FootnoteReference"/>
          <w:rFonts w:asciiTheme="majorBidi" w:hAnsiTheme="majorBidi" w:cstheme="majorBidi"/>
          <w:sz w:val="24"/>
          <w:szCs w:val="24"/>
        </w:rPr>
        <w:footnoteReference w:id="2"/>
      </w:r>
      <w:r w:rsidR="00192545" w:rsidRPr="00493FAC">
        <w:rPr>
          <w:rFonts w:asciiTheme="majorBidi" w:hAnsiTheme="majorBidi" w:cstheme="majorBidi"/>
          <w:sz w:val="24"/>
          <w:szCs w:val="24"/>
        </w:rPr>
        <w:t xml:space="preserve">. As such, a </w:t>
      </w:r>
      <w:r w:rsidR="005B4E5E" w:rsidRPr="00493FAC">
        <w:rPr>
          <w:rFonts w:asciiTheme="majorBidi" w:hAnsiTheme="majorBidi" w:cstheme="majorBidi"/>
          <w:sz w:val="24"/>
          <w:szCs w:val="24"/>
        </w:rPr>
        <w:t xml:space="preserve">modest </w:t>
      </w:r>
      <w:r w:rsidR="00192545" w:rsidRPr="00493FAC">
        <w:rPr>
          <w:rFonts w:asciiTheme="majorBidi" w:hAnsiTheme="majorBidi" w:cstheme="majorBidi"/>
          <w:sz w:val="24"/>
          <w:szCs w:val="24"/>
        </w:rPr>
        <w:t xml:space="preserve">stream of literature </w:t>
      </w:r>
      <w:r w:rsidR="000D793C" w:rsidRPr="00493FAC">
        <w:rPr>
          <w:rFonts w:asciiTheme="majorBidi" w:hAnsiTheme="majorBidi" w:cstheme="majorBidi"/>
          <w:sz w:val="24"/>
          <w:szCs w:val="24"/>
        </w:rPr>
        <w:t xml:space="preserve">has </w:t>
      </w:r>
      <w:r w:rsidR="00192545" w:rsidRPr="00493FAC">
        <w:rPr>
          <w:rFonts w:asciiTheme="majorBidi" w:hAnsiTheme="majorBidi" w:cstheme="majorBidi"/>
          <w:sz w:val="24"/>
          <w:szCs w:val="24"/>
        </w:rPr>
        <w:t>emerged</w:t>
      </w:r>
      <w:r w:rsidR="000D793C" w:rsidRPr="00493FAC">
        <w:rPr>
          <w:rFonts w:asciiTheme="majorBidi" w:hAnsiTheme="majorBidi" w:cstheme="majorBidi"/>
          <w:sz w:val="24"/>
          <w:szCs w:val="24"/>
        </w:rPr>
        <w:t>,</w:t>
      </w:r>
      <w:r w:rsidR="00192545" w:rsidRPr="00493FAC">
        <w:rPr>
          <w:rFonts w:asciiTheme="majorBidi" w:hAnsiTheme="majorBidi" w:cstheme="majorBidi"/>
          <w:sz w:val="24"/>
          <w:szCs w:val="24"/>
        </w:rPr>
        <w:t xml:space="preserve"> with interest </w:t>
      </w:r>
      <w:r w:rsidR="005B4E5E" w:rsidRPr="00493FAC">
        <w:rPr>
          <w:rFonts w:asciiTheme="majorBidi" w:hAnsiTheme="majorBidi" w:cstheme="majorBidi"/>
          <w:sz w:val="24"/>
          <w:szCs w:val="24"/>
        </w:rPr>
        <w:t xml:space="preserve">in </w:t>
      </w:r>
      <w:r w:rsidR="00192545" w:rsidRPr="00493FAC">
        <w:rPr>
          <w:rFonts w:asciiTheme="majorBidi" w:hAnsiTheme="majorBidi" w:cstheme="majorBidi"/>
          <w:sz w:val="24"/>
          <w:szCs w:val="24"/>
        </w:rPr>
        <w:t>measur</w:t>
      </w:r>
      <w:r w:rsidR="005B4E5E" w:rsidRPr="00493FAC">
        <w:rPr>
          <w:rFonts w:asciiTheme="majorBidi" w:hAnsiTheme="majorBidi" w:cstheme="majorBidi"/>
          <w:sz w:val="24"/>
          <w:szCs w:val="24"/>
        </w:rPr>
        <w:t>ing</w:t>
      </w:r>
      <w:r w:rsidR="00192545" w:rsidRPr="00493FAC">
        <w:rPr>
          <w:rFonts w:asciiTheme="majorBidi" w:hAnsiTheme="majorBidi" w:cstheme="majorBidi"/>
          <w:sz w:val="24"/>
          <w:szCs w:val="24"/>
        </w:rPr>
        <w:t xml:space="preserve"> the diffusion of such practices among firms and understand</w:t>
      </w:r>
      <w:r w:rsidR="005B4E5E" w:rsidRPr="00493FAC">
        <w:rPr>
          <w:rFonts w:asciiTheme="majorBidi" w:hAnsiTheme="majorBidi" w:cstheme="majorBidi"/>
          <w:sz w:val="24"/>
          <w:szCs w:val="24"/>
        </w:rPr>
        <w:t>ing</w:t>
      </w:r>
      <w:r w:rsidR="00192545" w:rsidRPr="00493FAC">
        <w:rPr>
          <w:rFonts w:asciiTheme="majorBidi" w:hAnsiTheme="majorBidi" w:cstheme="majorBidi"/>
          <w:sz w:val="24"/>
          <w:szCs w:val="24"/>
        </w:rPr>
        <w:t xml:space="preserve"> the factors which </w:t>
      </w:r>
      <w:r w:rsidR="007D047A" w:rsidRPr="00493FAC">
        <w:rPr>
          <w:rFonts w:asciiTheme="majorBidi" w:hAnsiTheme="majorBidi" w:cstheme="majorBidi"/>
          <w:sz w:val="24"/>
          <w:szCs w:val="24"/>
        </w:rPr>
        <w:t>facilitate</w:t>
      </w:r>
      <w:r w:rsidR="005B4E5E" w:rsidRPr="00493FAC">
        <w:rPr>
          <w:rFonts w:asciiTheme="majorBidi" w:hAnsiTheme="majorBidi" w:cstheme="majorBidi"/>
          <w:sz w:val="24"/>
          <w:szCs w:val="24"/>
        </w:rPr>
        <w:t xml:space="preserve"> or </w:t>
      </w:r>
      <w:r w:rsidR="007D047A" w:rsidRPr="00493FAC">
        <w:rPr>
          <w:rFonts w:asciiTheme="majorBidi" w:hAnsiTheme="majorBidi" w:cstheme="majorBidi"/>
          <w:sz w:val="24"/>
          <w:szCs w:val="24"/>
        </w:rPr>
        <w:t>hinder</w:t>
      </w:r>
      <w:r w:rsidR="00192545" w:rsidRPr="00493FAC">
        <w:rPr>
          <w:rFonts w:asciiTheme="majorBidi" w:hAnsiTheme="majorBidi" w:cstheme="majorBidi"/>
          <w:sz w:val="24"/>
          <w:szCs w:val="24"/>
        </w:rPr>
        <w:t xml:space="preserve"> their implementation (Yazdifar et al., 2019; Cescon et al., 2019; Turner et al., 2017; </w:t>
      </w:r>
      <w:r w:rsidR="00C64FE0" w:rsidRPr="00493FAC">
        <w:rPr>
          <w:rFonts w:asciiTheme="majorBidi" w:hAnsiTheme="majorBidi" w:cstheme="majorBidi"/>
          <w:sz w:val="24"/>
          <w:szCs w:val="24"/>
        </w:rPr>
        <w:t xml:space="preserve">Rigby and Bilodeau, 2015; </w:t>
      </w:r>
      <w:r w:rsidR="00192545" w:rsidRPr="00493FAC">
        <w:rPr>
          <w:rFonts w:asciiTheme="majorBidi" w:hAnsiTheme="majorBidi" w:cstheme="majorBidi"/>
          <w:sz w:val="24"/>
          <w:szCs w:val="24"/>
        </w:rPr>
        <w:t xml:space="preserve">Cadez and Guilding, 2012, 2008; Hyvönen, 2003; Cravens and Guilding, 2001; Guilding et al., 2000). </w:t>
      </w:r>
    </w:p>
    <w:p w14:paraId="7C459648" w14:textId="17A0902F" w:rsidR="00C37FE5" w:rsidRPr="00493FAC" w:rsidRDefault="00192545" w:rsidP="00F7735F">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However, disappointing implementation rates of SMA practices </w:t>
      </w:r>
      <w:r w:rsidR="005B4E5E" w:rsidRPr="00493FAC">
        <w:rPr>
          <w:rFonts w:asciiTheme="majorBidi" w:hAnsiTheme="majorBidi" w:cstheme="majorBidi"/>
          <w:sz w:val="24"/>
          <w:szCs w:val="24"/>
        </w:rPr>
        <w:t xml:space="preserve">have been </w:t>
      </w:r>
      <w:r w:rsidRPr="00493FAC">
        <w:rPr>
          <w:rFonts w:asciiTheme="majorBidi" w:hAnsiTheme="majorBidi" w:cstheme="majorBidi"/>
          <w:sz w:val="24"/>
          <w:szCs w:val="24"/>
        </w:rPr>
        <w:t>document</w:t>
      </w:r>
      <w:r w:rsidR="00C51A5A" w:rsidRPr="00493FAC">
        <w:rPr>
          <w:rFonts w:asciiTheme="majorBidi" w:hAnsiTheme="majorBidi" w:cstheme="majorBidi"/>
          <w:sz w:val="24"/>
          <w:szCs w:val="24"/>
        </w:rPr>
        <w:t>ed (</w:t>
      </w:r>
      <w:r w:rsidR="0064748C" w:rsidRPr="00493FAC">
        <w:rPr>
          <w:rFonts w:asciiTheme="majorBidi" w:hAnsiTheme="majorBidi" w:cstheme="majorBidi"/>
          <w:sz w:val="24"/>
          <w:szCs w:val="24"/>
        </w:rPr>
        <w:t xml:space="preserve">Langfield-Smith, 2008; </w:t>
      </w:r>
      <w:r w:rsidR="00C51A5A" w:rsidRPr="00493FAC">
        <w:rPr>
          <w:rFonts w:asciiTheme="majorBidi" w:hAnsiTheme="majorBidi" w:cstheme="majorBidi"/>
          <w:sz w:val="24"/>
          <w:szCs w:val="24"/>
        </w:rPr>
        <w:t xml:space="preserve">Cravens and Guilding, 2001; Guilding et al., 2000) along with </w:t>
      </w:r>
      <w:r w:rsidR="005B4E5E" w:rsidRPr="00493FAC">
        <w:rPr>
          <w:rFonts w:asciiTheme="majorBidi" w:hAnsiTheme="majorBidi" w:cstheme="majorBidi"/>
          <w:sz w:val="24"/>
          <w:szCs w:val="24"/>
        </w:rPr>
        <w:t xml:space="preserve">ambiguous </w:t>
      </w:r>
      <w:r w:rsidR="00C51A5A" w:rsidRPr="00493FAC">
        <w:rPr>
          <w:rFonts w:asciiTheme="majorBidi" w:hAnsiTheme="majorBidi" w:cstheme="majorBidi"/>
          <w:sz w:val="24"/>
          <w:szCs w:val="24"/>
        </w:rPr>
        <w:t>results in relation to the factors</w:t>
      </w:r>
      <w:r w:rsidR="005B4E5E" w:rsidRPr="00493FAC">
        <w:rPr>
          <w:rFonts w:asciiTheme="majorBidi" w:hAnsiTheme="majorBidi" w:cstheme="majorBidi"/>
          <w:sz w:val="24"/>
          <w:szCs w:val="24"/>
        </w:rPr>
        <w:t xml:space="preserve"> </w:t>
      </w:r>
      <w:r w:rsidR="00C51A5A" w:rsidRPr="00493FAC">
        <w:rPr>
          <w:rFonts w:asciiTheme="majorBidi" w:hAnsiTheme="majorBidi" w:cstheme="majorBidi"/>
          <w:sz w:val="24"/>
          <w:szCs w:val="24"/>
        </w:rPr>
        <w:t xml:space="preserve">proposed to explain variations in the implementation </w:t>
      </w:r>
      <w:r w:rsidR="0064748C" w:rsidRPr="00493FAC">
        <w:rPr>
          <w:rFonts w:asciiTheme="majorBidi" w:hAnsiTheme="majorBidi" w:cstheme="majorBidi"/>
          <w:sz w:val="24"/>
          <w:szCs w:val="24"/>
        </w:rPr>
        <w:t xml:space="preserve">rates </w:t>
      </w:r>
      <w:r w:rsidR="00C51A5A" w:rsidRPr="00493FAC">
        <w:rPr>
          <w:rFonts w:asciiTheme="majorBidi" w:hAnsiTheme="majorBidi" w:cstheme="majorBidi"/>
          <w:sz w:val="24"/>
          <w:szCs w:val="24"/>
        </w:rPr>
        <w:t xml:space="preserve">of SMA techniques observed in practice (Yazdifar et al., 2019; Cescon et al., 2019; Turner et al., 2017; Cadez and Guilding, 2012, 2008; Hyvönen, 2003). </w:t>
      </w:r>
      <w:r w:rsidR="007801F2" w:rsidRPr="00493FAC">
        <w:rPr>
          <w:rFonts w:asciiTheme="majorBidi" w:hAnsiTheme="majorBidi" w:cstheme="majorBidi"/>
          <w:sz w:val="24"/>
          <w:szCs w:val="24"/>
        </w:rPr>
        <w:t xml:space="preserve">As </w:t>
      </w:r>
      <w:r w:rsidR="005B4E5E" w:rsidRPr="00493FAC">
        <w:rPr>
          <w:rFonts w:asciiTheme="majorBidi" w:hAnsiTheme="majorBidi" w:cstheme="majorBidi"/>
          <w:sz w:val="24"/>
          <w:szCs w:val="24"/>
        </w:rPr>
        <w:t>evident</w:t>
      </w:r>
      <w:r w:rsidR="007801F2" w:rsidRPr="00493FAC">
        <w:rPr>
          <w:rFonts w:asciiTheme="majorBidi" w:hAnsiTheme="majorBidi" w:cstheme="majorBidi"/>
          <w:sz w:val="24"/>
          <w:szCs w:val="24"/>
        </w:rPr>
        <w:t xml:space="preserve"> </w:t>
      </w:r>
      <w:r w:rsidR="005B4E5E" w:rsidRPr="00493FAC">
        <w:rPr>
          <w:rFonts w:asciiTheme="majorBidi" w:hAnsiTheme="majorBidi" w:cstheme="majorBidi"/>
          <w:sz w:val="24"/>
          <w:szCs w:val="24"/>
        </w:rPr>
        <w:t xml:space="preserve">in </w:t>
      </w:r>
      <w:r w:rsidR="007801F2" w:rsidRPr="00493FAC">
        <w:rPr>
          <w:rFonts w:asciiTheme="majorBidi" w:hAnsiTheme="majorBidi" w:cstheme="majorBidi"/>
          <w:sz w:val="24"/>
          <w:szCs w:val="24"/>
        </w:rPr>
        <w:t>table 1, a number of the proposed contingency variables (</w:t>
      </w:r>
      <w:r w:rsidR="005B4E5E" w:rsidRPr="00493FAC">
        <w:rPr>
          <w:rFonts w:asciiTheme="majorBidi" w:hAnsiTheme="majorBidi" w:cstheme="majorBidi"/>
          <w:sz w:val="24"/>
          <w:szCs w:val="24"/>
        </w:rPr>
        <w:t>such as</w:t>
      </w:r>
      <w:r w:rsidR="007801F2" w:rsidRPr="00493FAC">
        <w:rPr>
          <w:rFonts w:asciiTheme="majorBidi" w:hAnsiTheme="majorBidi" w:cstheme="majorBidi"/>
          <w:sz w:val="24"/>
          <w:szCs w:val="24"/>
        </w:rPr>
        <w:t xml:space="preserve"> advanced manufacturing technology, company orientation, company ownership and IS quality) were found insignificant in explaining why some companies implemented SMA practices </w:t>
      </w:r>
      <w:r w:rsidR="004519DA" w:rsidRPr="00493FAC">
        <w:rPr>
          <w:rFonts w:asciiTheme="majorBidi" w:hAnsiTheme="majorBidi" w:cstheme="majorBidi"/>
          <w:sz w:val="24"/>
          <w:szCs w:val="24"/>
        </w:rPr>
        <w:t>whil</w:t>
      </w:r>
      <w:r w:rsidR="005B4E5E" w:rsidRPr="00493FAC">
        <w:rPr>
          <w:rFonts w:asciiTheme="majorBidi" w:hAnsiTheme="majorBidi" w:cstheme="majorBidi"/>
          <w:sz w:val="24"/>
          <w:szCs w:val="24"/>
        </w:rPr>
        <w:t>e</w:t>
      </w:r>
      <w:r w:rsidR="004519DA" w:rsidRPr="00493FAC">
        <w:rPr>
          <w:rFonts w:asciiTheme="majorBidi" w:hAnsiTheme="majorBidi" w:cstheme="majorBidi"/>
          <w:sz w:val="24"/>
          <w:szCs w:val="24"/>
        </w:rPr>
        <w:t xml:space="preserve"> </w:t>
      </w:r>
      <w:r w:rsidR="007801F2" w:rsidRPr="00493FAC">
        <w:rPr>
          <w:rFonts w:asciiTheme="majorBidi" w:hAnsiTheme="majorBidi" w:cstheme="majorBidi"/>
          <w:sz w:val="24"/>
          <w:szCs w:val="24"/>
        </w:rPr>
        <w:t>others did not. However, mixed and inconclusive results were reported for all other variables such as business strategy, market orientation, management accountant involvement and firm size</w:t>
      </w:r>
      <w:r w:rsidR="004C0EC4" w:rsidRPr="00493FAC">
        <w:rPr>
          <w:rFonts w:asciiTheme="majorBidi" w:hAnsiTheme="majorBidi" w:cstheme="majorBidi"/>
          <w:sz w:val="24"/>
          <w:szCs w:val="24"/>
        </w:rPr>
        <w:t xml:space="preserve"> (see table 1)</w:t>
      </w:r>
      <w:r w:rsidR="007801F2" w:rsidRPr="00493FAC">
        <w:rPr>
          <w:rFonts w:asciiTheme="majorBidi" w:hAnsiTheme="majorBidi" w:cstheme="majorBidi"/>
          <w:sz w:val="24"/>
          <w:szCs w:val="24"/>
        </w:rPr>
        <w:t>.</w:t>
      </w:r>
      <w:r w:rsidR="004C0EC4" w:rsidRPr="00493FAC">
        <w:rPr>
          <w:rFonts w:asciiTheme="majorBidi" w:hAnsiTheme="majorBidi" w:cstheme="majorBidi"/>
          <w:sz w:val="24"/>
          <w:szCs w:val="24"/>
        </w:rPr>
        <w:t xml:space="preserve"> </w:t>
      </w:r>
      <w:r w:rsidR="001A328A" w:rsidRPr="00493FAC">
        <w:rPr>
          <w:rFonts w:asciiTheme="majorBidi" w:hAnsiTheme="majorBidi" w:cstheme="majorBidi"/>
          <w:sz w:val="24"/>
          <w:szCs w:val="24"/>
        </w:rPr>
        <w:t>In line with calls by scholars for more large-scale studies in this relatively neglected area (Lachmann et al., 2013; Cadez and Guilding, 2008), t</w:t>
      </w:r>
      <w:r w:rsidR="004C0EC4" w:rsidRPr="00493FAC">
        <w:rPr>
          <w:rFonts w:asciiTheme="majorBidi" w:hAnsiTheme="majorBidi" w:cstheme="majorBidi"/>
          <w:sz w:val="24"/>
          <w:szCs w:val="24"/>
        </w:rPr>
        <w:t xml:space="preserve">he above results </w:t>
      </w:r>
      <w:r w:rsidR="001A328A" w:rsidRPr="00493FAC">
        <w:rPr>
          <w:rFonts w:asciiTheme="majorBidi" w:hAnsiTheme="majorBidi" w:cstheme="majorBidi"/>
          <w:sz w:val="24"/>
          <w:szCs w:val="24"/>
        </w:rPr>
        <w:t xml:space="preserve">should indeed prompt further </w:t>
      </w:r>
      <w:r w:rsidR="004C0EC4" w:rsidRPr="00493FAC">
        <w:rPr>
          <w:rFonts w:asciiTheme="majorBidi" w:hAnsiTheme="majorBidi" w:cstheme="majorBidi"/>
          <w:sz w:val="24"/>
          <w:szCs w:val="24"/>
        </w:rPr>
        <w:t xml:space="preserve">empirical research to better understand what </w:t>
      </w:r>
      <w:r w:rsidR="001A328A" w:rsidRPr="00493FAC">
        <w:rPr>
          <w:rFonts w:asciiTheme="majorBidi" w:hAnsiTheme="majorBidi" w:cstheme="majorBidi"/>
          <w:sz w:val="24"/>
          <w:szCs w:val="24"/>
        </w:rPr>
        <w:t xml:space="preserve">may </w:t>
      </w:r>
      <w:r w:rsidR="004C0EC4" w:rsidRPr="00493FAC">
        <w:rPr>
          <w:rFonts w:asciiTheme="majorBidi" w:hAnsiTheme="majorBidi" w:cstheme="majorBidi"/>
          <w:sz w:val="24"/>
          <w:szCs w:val="24"/>
        </w:rPr>
        <w:t>encourage</w:t>
      </w:r>
      <w:r w:rsidR="001A328A" w:rsidRPr="00493FAC">
        <w:rPr>
          <w:rFonts w:asciiTheme="majorBidi" w:hAnsiTheme="majorBidi" w:cstheme="majorBidi"/>
          <w:sz w:val="24"/>
          <w:szCs w:val="24"/>
        </w:rPr>
        <w:t xml:space="preserve"> or </w:t>
      </w:r>
      <w:r w:rsidR="004C0EC4" w:rsidRPr="00493FAC">
        <w:rPr>
          <w:rFonts w:asciiTheme="majorBidi" w:hAnsiTheme="majorBidi" w:cstheme="majorBidi"/>
          <w:sz w:val="24"/>
          <w:szCs w:val="24"/>
        </w:rPr>
        <w:t>prevent the implementation of SMA practices</w:t>
      </w:r>
      <w:r w:rsidR="001A328A" w:rsidRPr="00493FAC">
        <w:rPr>
          <w:rFonts w:asciiTheme="majorBidi" w:hAnsiTheme="majorBidi" w:cstheme="majorBidi"/>
          <w:sz w:val="24"/>
          <w:szCs w:val="24"/>
        </w:rPr>
        <w:t xml:space="preserve">. </w:t>
      </w:r>
    </w:p>
    <w:p w14:paraId="1B40C7F0" w14:textId="3117A35C" w:rsidR="006A307A" w:rsidRPr="00493FAC" w:rsidRDefault="006A307A" w:rsidP="00763EB0">
      <w:pPr>
        <w:pStyle w:val="Caption"/>
        <w:keepNext/>
        <w:spacing w:after="0"/>
        <w:jc w:val="center"/>
        <w:rPr>
          <w:rFonts w:asciiTheme="majorBidi" w:hAnsiTheme="majorBidi" w:cstheme="majorBidi"/>
          <w:b/>
          <w:bCs/>
          <w:i w:val="0"/>
          <w:iCs w:val="0"/>
          <w:color w:val="auto"/>
          <w:sz w:val="22"/>
          <w:szCs w:val="22"/>
        </w:rPr>
      </w:pPr>
      <w:r w:rsidRPr="00493FAC">
        <w:rPr>
          <w:rFonts w:asciiTheme="majorBidi" w:hAnsiTheme="majorBidi" w:cstheme="majorBidi"/>
          <w:b/>
          <w:bCs/>
          <w:i w:val="0"/>
          <w:iCs w:val="0"/>
          <w:color w:val="auto"/>
          <w:sz w:val="22"/>
          <w:szCs w:val="22"/>
        </w:rPr>
        <w:t xml:space="preserve">Table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Table \* ARABIC </w:instrText>
      </w:r>
      <w:r w:rsidRPr="00493FAC">
        <w:rPr>
          <w:rFonts w:asciiTheme="majorBidi" w:hAnsiTheme="majorBidi" w:cstheme="majorBidi"/>
          <w:b/>
          <w:bCs/>
          <w:i w:val="0"/>
          <w:iCs w:val="0"/>
          <w:color w:val="auto"/>
          <w:sz w:val="22"/>
          <w:szCs w:val="22"/>
        </w:rPr>
        <w:fldChar w:fldCharType="separate"/>
      </w:r>
      <w:r w:rsidR="003975CD" w:rsidRPr="00493FAC">
        <w:rPr>
          <w:rFonts w:asciiTheme="majorBidi" w:hAnsiTheme="majorBidi" w:cstheme="majorBidi"/>
          <w:b/>
          <w:bCs/>
          <w:i w:val="0"/>
          <w:iCs w:val="0"/>
          <w:noProof/>
          <w:color w:val="auto"/>
          <w:sz w:val="22"/>
          <w:szCs w:val="22"/>
        </w:rPr>
        <w:t>1</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rPr>
        <w:t xml:space="preserve">: Summary of the </w:t>
      </w:r>
      <w:r w:rsidR="00763EB0" w:rsidRPr="00493FAC">
        <w:rPr>
          <w:rFonts w:asciiTheme="majorBidi" w:hAnsiTheme="majorBidi" w:cstheme="majorBidi"/>
          <w:b/>
          <w:bCs/>
          <w:i w:val="0"/>
          <w:iCs w:val="0"/>
          <w:color w:val="auto"/>
          <w:sz w:val="22"/>
          <w:szCs w:val="22"/>
        </w:rPr>
        <w:t>survey-based</w:t>
      </w:r>
      <w:r w:rsidRPr="00493FAC">
        <w:rPr>
          <w:rFonts w:asciiTheme="majorBidi" w:hAnsiTheme="majorBidi" w:cstheme="majorBidi"/>
          <w:b/>
          <w:bCs/>
          <w:i w:val="0"/>
          <w:iCs w:val="0"/>
          <w:color w:val="auto"/>
          <w:sz w:val="22"/>
          <w:szCs w:val="22"/>
        </w:rPr>
        <w:t xml:space="preserve"> contingency theory literature on the determinants of SMA practices*</w:t>
      </w:r>
    </w:p>
    <w:p w14:paraId="73036D11" w14:textId="77777777" w:rsidR="00584508" w:rsidRPr="00493FAC" w:rsidRDefault="00584508" w:rsidP="00F7735F">
      <w:pPr>
        <w:spacing w:line="360" w:lineRule="auto"/>
        <w:jc w:val="both"/>
        <w:rPr>
          <w:rFonts w:asciiTheme="majorBidi" w:hAnsiTheme="majorBidi" w:cstheme="majorBidi"/>
          <w:sz w:val="24"/>
          <w:szCs w:val="24"/>
        </w:rPr>
      </w:pPr>
    </w:p>
    <w:p w14:paraId="05C8240F" w14:textId="621A4AFE" w:rsidR="00F7735F" w:rsidRPr="00493FAC" w:rsidRDefault="00584508" w:rsidP="00F7735F">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2.2 Management accountant as a strategic information provider</w:t>
      </w:r>
    </w:p>
    <w:p w14:paraId="47427B2C" w14:textId="77777777" w:rsidR="0097523B" w:rsidRPr="00493FAC" w:rsidRDefault="0097523B" w:rsidP="0097523B">
      <w:pPr>
        <w:spacing w:line="360" w:lineRule="auto"/>
        <w:jc w:val="both"/>
        <w:rPr>
          <w:rFonts w:asciiTheme="majorBidi" w:hAnsiTheme="majorBidi" w:cstheme="majorBidi"/>
          <w:b/>
          <w:bCs/>
          <w:sz w:val="24"/>
          <w:szCs w:val="24"/>
        </w:rPr>
      </w:pPr>
      <w:r w:rsidRPr="00493FAC">
        <w:rPr>
          <w:rFonts w:asciiTheme="majorBidi" w:hAnsiTheme="majorBidi" w:cstheme="majorBidi"/>
          <w:sz w:val="24"/>
          <w:szCs w:val="24"/>
        </w:rPr>
        <w:t xml:space="preserve">Since the conception of SMA in the early 1980s, researchers have envisaged a critical role for management accountants in providing strategic information and, by extension, in the initiation and implementation of SMA practices (Dixon and Smith, 1993; Shank, 1989; Simmonds, 1981). Remarkably, however, empirical evidence has revealed they play a limited role in this respect (Yazdifar et al., 2019; Carlsson-Wall et al., 2015; Lord, 1996). Such a limited role may be attributed to five reasons which determine the ability of management accountants to provide relevant strategic information that decision makers can exploit, and to initiate and implement SMA practices. These include:  </w:t>
      </w:r>
    </w:p>
    <w:p w14:paraId="5C7C319B" w14:textId="6326BEDA" w:rsidR="0097523B" w:rsidRPr="00493FAC" w:rsidRDefault="0097523B" w:rsidP="00CC0909">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(1) </w:t>
      </w:r>
      <w:r w:rsidRPr="00493FAC">
        <w:rPr>
          <w:rFonts w:asciiTheme="majorBidi" w:hAnsiTheme="majorBidi" w:cstheme="majorBidi"/>
          <w:i/>
          <w:iCs/>
          <w:sz w:val="24"/>
          <w:szCs w:val="24"/>
        </w:rPr>
        <w:t>Understanding the business environment and operational complexity:</w:t>
      </w:r>
      <w:r w:rsidRPr="00493FAC">
        <w:rPr>
          <w:rFonts w:asciiTheme="majorBidi" w:hAnsiTheme="majorBidi" w:cstheme="majorBidi"/>
          <w:sz w:val="24"/>
          <w:szCs w:val="24"/>
        </w:rPr>
        <w:t xml:space="preserve"> Carlsson-Wall et al. (2015) articulated in their case study how management accountants were excluded from making strategic decisions in an inter-organizational context. They were simply believed to have insufficient awareness of the technical complexity surrounding the development of a strategic inter-organizational relationship. This concurs with Yazdifar et al. (2019) who interviewed management accountants who conceded that other managers were more aware of the business environment and the technicality of operations and hence more equipped to suggest and implement innovations. </w:t>
      </w:r>
    </w:p>
    <w:p w14:paraId="2387F35B" w14:textId="44626E93" w:rsidR="0097523B" w:rsidRPr="00493FAC" w:rsidRDefault="0097523B" w:rsidP="0061405B">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(2) </w:t>
      </w:r>
      <w:r w:rsidRPr="00493FAC">
        <w:rPr>
          <w:rFonts w:asciiTheme="majorBidi" w:hAnsiTheme="majorBidi" w:cstheme="majorBidi"/>
          <w:i/>
          <w:iCs/>
          <w:sz w:val="24"/>
          <w:szCs w:val="24"/>
        </w:rPr>
        <w:t>Understanding the information needs and information processing traits of decision makers</w:t>
      </w:r>
      <w:r w:rsidRPr="00493FAC">
        <w:rPr>
          <w:rFonts w:asciiTheme="majorBidi" w:hAnsiTheme="majorBidi" w:cstheme="majorBidi"/>
          <w:sz w:val="24"/>
          <w:szCs w:val="24"/>
        </w:rPr>
        <w:t xml:space="preserve">: In the majority of the interviews undertaken by Pierce and O’Dea (2003), management accountants did not exhibit an adequate understanding of what information and management accounting practices production managers and sales managers needed or could benefit from. Uecker (1978) </w:t>
      </w:r>
      <w:r w:rsidR="0061405B" w:rsidRPr="00493FAC">
        <w:rPr>
          <w:rFonts w:asciiTheme="majorBidi" w:hAnsiTheme="majorBidi" w:cstheme="majorBidi"/>
          <w:sz w:val="24"/>
          <w:szCs w:val="24"/>
        </w:rPr>
        <w:t xml:space="preserve">and Brecht and Martin (1996) </w:t>
      </w:r>
      <w:r w:rsidRPr="00493FAC">
        <w:rPr>
          <w:rFonts w:asciiTheme="majorBidi" w:hAnsiTheme="majorBidi" w:cstheme="majorBidi"/>
          <w:sz w:val="24"/>
          <w:szCs w:val="24"/>
        </w:rPr>
        <w:t>emphasized the importance of understanding the IS user’s behaviour which should be taken into account by accountants when deciding what system design to adopt and what information to provide. Otherwise, the IS they design may not be used by d</w:t>
      </w:r>
      <w:r w:rsidR="0061405B" w:rsidRPr="00493FAC">
        <w:rPr>
          <w:rFonts w:asciiTheme="majorBidi" w:hAnsiTheme="majorBidi" w:cstheme="majorBidi"/>
          <w:sz w:val="24"/>
          <w:szCs w:val="24"/>
        </w:rPr>
        <w:t>ecision makers</w:t>
      </w:r>
      <w:r w:rsidRPr="00493FAC">
        <w:rPr>
          <w:rFonts w:asciiTheme="majorBidi" w:hAnsiTheme="majorBidi" w:cstheme="majorBidi"/>
          <w:sz w:val="24"/>
          <w:szCs w:val="24"/>
        </w:rPr>
        <w:t xml:space="preserve"> and they may lose their status as information providers (</w:t>
      </w:r>
      <w:r w:rsidR="007636FD" w:rsidRPr="007636FD">
        <w:rPr>
          <w:rFonts w:asciiTheme="majorBidi" w:hAnsiTheme="majorBidi" w:cstheme="majorBidi"/>
          <w:sz w:val="24"/>
          <w:szCs w:val="24"/>
        </w:rPr>
        <w:t>Van der Veeken and Wouters, 2002</w:t>
      </w:r>
      <w:r w:rsidR="007636FD">
        <w:rPr>
          <w:rFonts w:asciiTheme="majorBidi" w:hAnsiTheme="majorBidi" w:cstheme="majorBidi"/>
          <w:sz w:val="24"/>
          <w:szCs w:val="24"/>
        </w:rPr>
        <w:t>;</w:t>
      </w:r>
      <w:r w:rsidR="007636FD" w:rsidRPr="007636FD">
        <w:rPr>
          <w:rFonts w:asciiTheme="majorBidi" w:hAnsiTheme="majorBidi" w:cstheme="majorBidi"/>
          <w:sz w:val="24"/>
          <w:szCs w:val="24"/>
        </w:rPr>
        <w:t xml:space="preserve"> </w:t>
      </w:r>
      <w:r w:rsidRPr="00493FAC">
        <w:rPr>
          <w:rFonts w:asciiTheme="majorBidi" w:hAnsiTheme="majorBidi" w:cstheme="majorBidi"/>
          <w:sz w:val="24"/>
          <w:szCs w:val="24"/>
        </w:rPr>
        <w:t xml:space="preserve">Brecht and Martin, 1996). </w:t>
      </w:r>
    </w:p>
    <w:p w14:paraId="318FC10D" w14:textId="77777777" w:rsidR="0097523B" w:rsidRPr="00493FAC" w:rsidRDefault="0097523B" w:rsidP="0097523B">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(3) </w:t>
      </w:r>
      <w:r w:rsidRPr="00493FAC">
        <w:rPr>
          <w:rFonts w:asciiTheme="majorBidi" w:hAnsiTheme="majorBidi" w:cstheme="majorBidi"/>
          <w:i/>
          <w:iCs/>
          <w:sz w:val="24"/>
          <w:szCs w:val="24"/>
        </w:rPr>
        <w:t>Awareness of management accounting innovations, including SMA practices and the know-how for their implementation</w:t>
      </w:r>
      <w:r w:rsidRPr="00493FAC">
        <w:rPr>
          <w:rFonts w:asciiTheme="majorBidi" w:hAnsiTheme="majorBidi" w:cstheme="majorBidi"/>
          <w:sz w:val="24"/>
          <w:szCs w:val="24"/>
        </w:rPr>
        <w:t xml:space="preserve">: Tillmann and Goddard (2008) argued that management accountants should be aware of what management accounting practices are available, what information they provide and how they can be correctly implemented in order to generate relevant and useful information that decision makers can exploit effectively. However, Yazdifar et al.’s empirical findings (2019) pointed to the difficulty in addressing Tillmann and Goddard’s requirements. The management accountants they interviewed admitted that their knowledge of management accounting innovations was only at theoretical levels and they lacked the capability and confidence to put them into action. </w:t>
      </w:r>
    </w:p>
    <w:p w14:paraId="72EDE523" w14:textId="6D77F347" w:rsidR="0097523B" w:rsidRPr="00493FAC" w:rsidRDefault="0097523B" w:rsidP="003625D8">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(4) </w:t>
      </w:r>
      <w:r w:rsidRPr="00493FAC">
        <w:rPr>
          <w:rFonts w:asciiTheme="majorBidi" w:hAnsiTheme="majorBidi" w:cstheme="majorBidi"/>
          <w:i/>
          <w:iCs/>
          <w:sz w:val="24"/>
          <w:szCs w:val="24"/>
        </w:rPr>
        <w:t>The ability to identify what practices are appropriate and useful for implementation:</w:t>
      </w:r>
      <w:r w:rsidRPr="00493FAC">
        <w:rPr>
          <w:rFonts w:asciiTheme="majorBidi" w:hAnsiTheme="majorBidi" w:cstheme="majorBidi"/>
          <w:sz w:val="24"/>
          <w:szCs w:val="24"/>
        </w:rPr>
        <w:t xml:space="preserve"> </w:t>
      </w:r>
      <w:r w:rsidR="003625D8" w:rsidRPr="00493FAC">
        <w:rPr>
          <w:rFonts w:asciiTheme="majorBidi" w:hAnsiTheme="majorBidi" w:cstheme="majorBidi"/>
          <w:sz w:val="24"/>
          <w:szCs w:val="24"/>
        </w:rPr>
        <w:t>T</w:t>
      </w:r>
      <w:r w:rsidRPr="00493FAC">
        <w:rPr>
          <w:rFonts w:asciiTheme="majorBidi" w:hAnsiTheme="majorBidi" w:cstheme="majorBidi"/>
          <w:sz w:val="24"/>
          <w:szCs w:val="24"/>
        </w:rPr>
        <w:t xml:space="preserve">his is an important skill that management accountants should also acquire in order to only implement the most appropriate and useful practices which generate information critical for decision makers, given the task in hand (Cadez and Guilding, 2008; Emsley, 2005; Otley, 1980). </w:t>
      </w:r>
    </w:p>
    <w:p w14:paraId="2B7C729E" w14:textId="15AA9FF7" w:rsidR="0097523B" w:rsidRPr="00493FAC" w:rsidRDefault="0097523B" w:rsidP="007D6A56">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(5) </w:t>
      </w:r>
      <w:r w:rsidRPr="00493FAC">
        <w:rPr>
          <w:rFonts w:asciiTheme="majorBidi" w:hAnsiTheme="majorBidi" w:cstheme="majorBidi"/>
          <w:i/>
          <w:iCs/>
          <w:sz w:val="24"/>
          <w:szCs w:val="24"/>
        </w:rPr>
        <w:t>The competition management accountants face in their own practice from other managers</w:t>
      </w:r>
      <w:r w:rsidRPr="00493FAC">
        <w:rPr>
          <w:rFonts w:asciiTheme="majorBidi" w:hAnsiTheme="majorBidi" w:cstheme="majorBidi"/>
          <w:sz w:val="24"/>
          <w:szCs w:val="24"/>
        </w:rPr>
        <w:t>: Managers in other functions, particularly operations and marketing, have been reported to develop their own information systems including to encompass SMA information</w:t>
      </w:r>
      <w:r w:rsidR="007370B3">
        <w:rPr>
          <w:rFonts w:asciiTheme="majorBidi" w:hAnsiTheme="majorBidi" w:cstheme="majorBidi"/>
          <w:sz w:val="24"/>
          <w:szCs w:val="24"/>
        </w:rPr>
        <w:t xml:space="preserve"> (</w:t>
      </w:r>
      <w:r w:rsidR="007636FD" w:rsidRPr="007636FD">
        <w:rPr>
          <w:rFonts w:asciiTheme="majorBidi" w:hAnsiTheme="majorBidi" w:cstheme="majorBidi"/>
          <w:sz w:val="24"/>
          <w:szCs w:val="24"/>
        </w:rPr>
        <w:t>Van der Veeken and Wouters, 2002</w:t>
      </w:r>
      <w:r w:rsidR="007636FD">
        <w:rPr>
          <w:rFonts w:asciiTheme="majorBidi" w:hAnsiTheme="majorBidi" w:cstheme="majorBidi"/>
          <w:sz w:val="24"/>
          <w:szCs w:val="24"/>
        </w:rPr>
        <w:t>;</w:t>
      </w:r>
      <w:r w:rsidR="007636FD" w:rsidRPr="007636FD">
        <w:rPr>
          <w:rFonts w:asciiTheme="majorBidi" w:hAnsiTheme="majorBidi" w:cstheme="majorBidi"/>
          <w:sz w:val="24"/>
          <w:szCs w:val="24"/>
        </w:rPr>
        <w:t xml:space="preserve"> </w:t>
      </w:r>
      <w:r w:rsidR="007370B3" w:rsidRPr="007370B3">
        <w:rPr>
          <w:rFonts w:asciiTheme="majorBidi" w:hAnsiTheme="majorBidi" w:cstheme="majorBidi"/>
          <w:sz w:val="24"/>
          <w:szCs w:val="24"/>
        </w:rPr>
        <w:t>Bruns and McKinnon, 1993</w:t>
      </w:r>
      <w:r w:rsidR="007370B3">
        <w:rPr>
          <w:rFonts w:asciiTheme="majorBidi" w:hAnsiTheme="majorBidi" w:cstheme="majorBidi"/>
          <w:sz w:val="24"/>
          <w:szCs w:val="24"/>
        </w:rPr>
        <w:t>)</w:t>
      </w:r>
      <w:r w:rsidRPr="00493FAC">
        <w:rPr>
          <w:rFonts w:asciiTheme="majorBidi" w:hAnsiTheme="majorBidi" w:cstheme="majorBidi"/>
          <w:sz w:val="24"/>
          <w:szCs w:val="24"/>
        </w:rPr>
        <w:t xml:space="preserve">.  For instance, Sedevich-Fons (2018) attributed the low recognition of many SMA practices in the management accounting literature to the fact that they could also fall within the remit of other disciplines such as operations management and marketing. Scholars such as Dixon and Smith (1993) and Lord (1996) detailed how some SMA practices were implemented by individuals in other organizational functions especially marketing and operations with no involvement of their management accountants. </w:t>
      </w:r>
    </w:p>
    <w:p w14:paraId="25BBDAE0" w14:textId="6045D776" w:rsidR="0097523B" w:rsidRPr="00493FAC" w:rsidRDefault="0097523B" w:rsidP="0097523B">
      <w:pPr>
        <w:spacing w:line="360" w:lineRule="auto"/>
        <w:jc w:val="both"/>
        <w:rPr>
          <w:rFonts w:asciiTheme="majorBidi" w:hAnsiTheme="majorBidi" w:cstheme="majorBidi"/>
          <w:b/>
          <w:bCs/>
          <w:sz w:val="24"/>
          <w:szCs w:val="24"/>
        </w:rPr>
      </w:pPr>
      <w:r w:rsidRPr="00493FAC">
        <w:rPr>
          <w:rFonts w:asciiTheme="majorBidi" w:hAnsiTheme="majorBidi" w:cstheme="majorBidi"/>
          <w:sz w:val="24"/>
          <w:szCs w:val="24"/>
        </w:rPr>
        <w:t>To summarize, to the extent that management accountants face one or more of the five issues outlined above, their contribution to the provision of strategic information and their ability to initiate and implement SMA practices will remain limited.</w:t>
      </w:r>
    </w:p>
    <w:p w14:paraId="40101019" w14:textId="2D21BA8D" w:rsidR="00BB61ED" w:rsidRPr="00493FAC" w:rsidRDefault="00BB61ED" w:rsidP="0097523B">
      <w:pPr>
        <w:spacing w:line="360" w:lineRule="auto"/>
        <w:jc w:val="both"/>
        <w:rPr>
          <w:rFonts w:asciiTheme="majorBidi" w:hAnsiTheme="majorBidi" w:cstheme="majorBidi"/>
          <w:sz w:val="24"/>
          <w:szCs w:val="24"/>
        </w:rPr>
      </w:pPr>
      <w:r w:rsidRPr="00493FAC">
        <w:rPr>
          <w:rFonts w:asciiTheme="majorBidi" w:hAnsiTheme="majorBidi" w:cstheme="majorBidi"/>
          <w:b/>
          <w:bCs/>
          <w:sz w:val="24"/>
          <w:szCs w:val="24"/>
        </w:rPr>
        <w:t>2.</w:t>
      </w:r>
      <w:r w:rsidR="0097523B" w:rsidRPr="00493FAC">
        <w:rPr>
          <w:rFonts w:asciiTheme="majorBidi" w:hAnsiTheme="majorBidi" w:cstheme="majorBidi"/>
          <w:b/>
          <w:bCs/>
          <w:sz w:val="24"/>
          <w:szCs w:val="24"/>
        </w:rPr>
        <w:t>3</w:t>
      </w:r>
      <w:r w:rsidRPr="00493FAC">
        <w:rPr>
          <w:rFonts w:asciiTheme="majorBidi" w:hAnsiTheme="majorBidi" w:cstheme="majorBidi"/>
          <w:b/>
          <w:bCs/>
          <w:sz w:val="24"/>
          <w:szCs w:val="24"/>
        </w:rPr>
        <w:t xml:space="preserve"> Hypotheses development </w:t>
      </w:r>
    </w:p>
    <w:p w14:paraId="5B7E11CF" w14:textId="4C9BD89D" w:rsidR="00C37FE5" w:rsidRPr="00493FAC" w:rsidRDefault="00BB61ED" w:rsidP="0097523B">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2.</w:t>
      </w:r>
      <w:r w:rsidR="0097523B" w:rsidRPr="00493FAC">
        <w:rPr>
          <w:rFonts w:asciiTheme="majorBidi" w:hAnsiTheme="majorBidi" w:cstheme="majorBidi"/>
          <w:b/>
          <w:bCs/>
          <w:sz w:val="24"/>
          <w:szCs w:val="24"/>
        </w:rPr>
        <w:t>3</w:t>
      </w:r>
      <w:r w:rsidRPr="00493FAC">
        <w:rPr>
          <w:rFonts w:asciiTheme="majorBidi" w:hAnsiTheme="majorBidi" w:cstheme="majorBidi"/>
          <w:b/>
          <w:bCs/>
          <w:sz w:val="24"/>
          <w:szCs w:val="24"/>
        </w:rPr>
        <w:t>.1 Management accountant networking and SMA</w:t>
      </w:r>
    </w:p>
    <w:p w14:paraId="5CC9E1FE" w14:textId="431A7F15" w:rsidR="001D3A4D" w:rsidRPr="00493FAC" w:rsidRDefault="001D3A4D" w:rsidP="007442E1">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To overcome the</w:t>
      </w:r>
      <w:r w:rsidR="00131DC4" w:rsidRPr="00493FAC">
        <w:rPr>
          <w:rFonts w:asciiTheme="majorBidi" w:hAnsiTheme="majorBidi" w:cstheme="majorBidi"/>
          <w:sz w:val="24"/>
          <w:szCs w:val="24"/>
        </w:rPr>
        <w:t xml:space="preserve"> aforesaid five</w:t>
      </w:r>
      <w:r w:rsidRPr="00493FAC">
        <w:rPr>
          <w:rFonts w:asciiTheme="majorBidi" w:hAnsiTheme="majorBidi" w:cstheme="majorBidi"/>
          <w:sz w:val="24"/>
          <w:szCs w:val="24"/>
        </w:rPr>
        <w:t xml:space="preserve"> issues</w:t>
      </w:r>
      <w:r w:rsidR="00131DC4" w:rsidRPr="00493FAC">
        <w:rPr>
          <w:rFonts w:asciiTheme="majorBidi" w:hAnsiTheme="majorBidi" w:cstheme="majorBidi"/>
          <w:sz w:val="24"/>
          <w:szCs w:val="24"/>
        </w:rPr>
        <w:t xml:space="preserve"> facing management accountants</w:t>
      </w:r>
      <w:r w:rsidRPr="00493FAC">
        <w:rPr>
          <w:rFonts w:asciiTheme="majorBidi" w:hAnsiTheme="majorBidi" w:cstheme="majorBidi"/>
          <w:sz w:val="24"/>
          <w:szCs w:val="24"/>
        </w:rPr>
        <w:t xml:space="preserve">, </w:t>
      </w:r>
      <w:r w:rsidR="00131DC4" w:rsidRPr="00493FAC">
        <w:rPr>
          <w:rFonts w:asciiTheme="majorBidi" w:hAnsiTheme="majorBidi" w:cstheme="majorBidi"/>
          <w:sz w:val="24"/>
          <w:szCs w:val="24"/>
        </w:rPr>
        <w:t>networking</w:t>
      </w:r>
      <w:r w:rsidRPr="00493FAC">
        <w:rPr>
          <w:rFonts w:asciiTheme="majorBidi" w:hAnsiTheme="majorBidi" w:cstheme="majorBidi"/>
          <w:sz w:val="24"/>
          <w:szCs w:val="24"/>
        </w:rPr>
        <w:t xml:space="preserve"> has been introduced as a potential solution. Management accountant networking </w:t>
      </w:r>
      <w:r w:rsidR="007442E1" w:rsidRPr="00493FAC">
        <w:rPr>
          <w:rFonts w:asciiTheme="majorBidi" w:hAnsiTheme="majorBidi" w:cstheme="majorBidi"/>
          <w:sz w:val="24"/>
          <w:szCs w:val="24"/>
        </w:rPr>
        <w:t>is</w:t>
      </w:r>
      <w:r w:rsidRPr="00493FAC">
        <w:rPr>
          <w:rFonts w:asciiTheme="majorBidi" w:hAnsiTheme="majorBidi" w:cstheme="majorBidi"/>
          <w:sz w:val="24"/>
          <w:szCs w:val="24"/>
        </w:rPr>
        <w:t xml:space="preserve"> defined as the communication/interaction between management accountants and other managers in their organizations along with professional accounting institutions and companies across their supply chain (Yigitbasioglu, 2016; Ugrin, 2009; Emsley, 2005; Newell et al. 1998)</w:t>
      </w:r>
      <w:r w:rsidRPr="00493FAC">
        <w:rPr>
          <w:rFonts w:asciiTheme="majorBidi" w:hAnsiTheme="majorBidi" w:cstheme="majorBidi"/>
          <w:sz w:val="24"/>
          <w:szCs w:val="24"/>
          <w:vertAlign w:val="superscript"/>
        </w:rPr>
        <w:footnoteReference w:id="3"/>
      </w:r>
      <w:r w:rsidRPr="00493FAC">
        <w:rPr>
          <w:rFonts w:asciiTheme="majorBidi" w:hAnsiTheme="majorBidi" w:cstheme="majorBidi"/>
          <w:sz w:val="24"/>
          <w:szCs w:val="24"/>
        </w:rPr>
        <w:t xml:space="preserve">. </w:t>
      </w:r>
      <w:r w:rsidR="008841BC">
        <w:rPr>
          <w:rFonts w:asciiTheme="majorBidi" w:hAnsiTheme="majorBidi" w:cstheme="majorBidi"/>
          <w:sz w:val="24"/>
          <w:szCs w:val="24"/>
        </w:rPr>
        <w:t>Bruns and McKinnon</w:t>
      </w:r>
      <w:r w:rsidR="008841BC" w:rsidRPr="008841BC">
        <w:rPr>
          <w:rFonts w:asciiTheme="majorBidi" w:hAnsiTheme="majorBidi" w:cstheme="majorBidi"/>
          <w:sz w:val="24"/>
          <w:szCs w:val="24"/>
        </w:rPr>
        <w:t xml:space="preserve"> </w:t>
      </w:r>
      <w:r w:rsidR="008841BC">
        <w:rPr>
          <w:rFonts w:asciiTheme="majorBidi" w:hAnsiTheme="majorBidi" w:cstheme="majorBidi"/>
          <w:sz w:val="24"/>
          <w:szCs w:val="24"/>
        </w:rPr>
        <w:t>(</w:t>
      </w:r>
      <w:r w:rsidR="008841BC" w:rsidRPr="008841BC">
        <w:rPr>
          <w:rFonts w:asciiTheme="majorBidi" w:hAnsiTheme="majorBidi" w:cstheme="majorBidi"/>
          <w:sz w:val="24"/>
          <w:szCs w:val="24"/>
        </w:rPr>
        <w:t>1993</w:t>
      </w:r>
      <w:r w:rsidR="008841BC">
        <w:rPr>
          <w:rFonts w:asciiTheme="majorBidi" w:hAnsiTheme="majorBidi" w:cstheme="majorBidi"/>
          <w:sz w:val="24"/>
          <w:szCs w:val="24"/>
        </w:rPr>
        <w:t xml:space="preserve">) and </w:t>
      </w:r>
      <w:r w:rsidRPr="00493FAC">
        <w:rPr>
          <w:rFonts w:asciiTheme="majorBidi" w:hAnsiTheme="majorBidi" w:cstheme="majorBidi"/>
          <w:sz w:val="24"/>
          <w:szCs w:val="24"/>
        </w:rPr>
        <w:t>Emsley (2005) urged management accountants to spend more time with other managers in order to understand their needs and hence be proactive in providing the information they need for making informed decisions. Lapsley and Rekers (2017) concluded that for management accountants to play a role in strategizing, they need to move beyond the boundary of the accounting function and interact or communicate with individuals across both other functions and firms in their supply chain.</w:t>
      </w:r>
    </w:p>
    <w:p w14:paraId="74F4878D" w14:textId="7A8296F7" w:rsidR="009368A3" w:rsidRPr="00493FAC" w:rsidRDefault="009368A3" w:rsidP="007A25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 </w:t>
      </w:r>
      <w:r w:rsidR="007A2575" w:rsidRPr="00493FAC">
        <w:rPr>
          <w:rFonts w:asciiTheme="majorBidi" w:hAnsiTheme="majorBidi" w:cstheme="majorBidi"/>
          <w:sz w:val="24"/>
          <w:szCs w:val="24"/>
        </w:rPr>
        <w:t>general</w:t>
      </w:r>
      <w:r w:rsidRPr="00493FAC">
        <w:rPr>
          <w:rFonts w:asciiTheme="majorBidi" w:hAnsiTheme="majorBidi" w:cstheme="majorBidi"/>
          <w:sz w:val="24"/>
          <w:szCs w:val="24"/>
        </w:rPr>
        <w:t xml:space="preserve">, it has been presumed that management accountants who network with both internal managers and employees, other members of their supply chain and professional accounting institutions may learn about new accounting practices and understand the business environment better, along with the information needs of managers in other functions and their information processing traits (Emsley, 2005). Further, through communicating and interacting with these parties, management accountants can develop the competence and knowledge to select appropriate accounting practices and implement them successfully (Tillmann and Goddard, 2008). This is expected to ultimately increase their ability to provide strategic information and contribute to the implementation of SMA practices (Lapsley and Rekers, 2017; Emsley, 2005; Pierce and O’Dea, 2003). </w:t>
      </w:r>
    </w:p>
    <w:p w14:paraId="78DDB043" w14:textId="4CFE5C0C" w:rsidR="00584508" w:rsidRPr="00493FAC" w:rsidRDefault="001D3A4D" w:rsidP="00436A0D">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Empirical evidence of the importance of networking for the implementation of management accounting practices exists though limited in quantity. Anderson (1995) and Bjørnenak (1997) explicated the role of information gained from professional courses, academics, auditors, other business divisions of the same company and other companies in the decision of General Motors and a sample of Norwegian companies to adopt ABC. In a case study analysis by Ma and Tayles (2009), the main reasons behind changes in the management accounting function and the adoption of certain SMA practices were competition and mimetic behaviour. Roslender and Hart (2002), in their field study of ten companies, articulated how management accountants and marketing managers were continuously engaged and communicated intensively in exploring the feasibility of several SMA practices, especially customer profitability analysis, ABC and benchmarking. </w:t>
      </w:r>
    </w:p>
    <w:p w14:paraId="0FB0EFE3" w14:textId="2EF49AA6" w:rsidR="001D3A4D" w:rsidRPr="00493FAC" w:rsidRDefault="001D3A4D" w:rsidP="00DC3EA0">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Tillmann and Goddard (2008) reported, by means of a case study, how the intensive involvement of management accountants in the everyday life of managers enabled them to implement a number of SMA practices, including competitor accounting, value chain accounting and ABC. Emsley’s survey study (2005) theorized and empirically determined that management accountants who were more engaged with other managers were more likely to be innovative and develop radical management accounting initiatives to meet the needs of other managers and users of information. Further support was provided by Cadez and Guilding (2008) who tested the impact of management accountant involvement in strategic decisions on the usage of SMA practices. Using data from 193 Slovenian companies, their empirical analysis revealed a positive relationship. As such, the following hypothesis will be tested:</w:t>
      </w:r>
    </w:p>
    <w:p w14:paraId="3608F784" w14:textId="292F1E7A" w:rsidR="007938E5" w:rsidRPr="00493FAC" w:rsidRDefault="007938E5" w:rsidP="007938E5">
      <w:pPr>
        <w:spacing w:line="360" w:lineRule="auto"/>
        <w:jc w:val="both"/>
        <w:rPr>
          <w:rFonts w:asciiTheme="majorBidi" w:hAnsiTheme="majorBidi" w:cstheme="majorBidi"/>
          <w:i/>
          <w:iCs/>
          <w:sz w:val="24"/>
          <w:szCs w:val="24"/>
        </w:rPr>
      </w:pPr>
      <w:r w:rsidRPr="00493FAC">
        <w:rPr>
          <w:rFonts w:asciiTheme="majorBidi" w:hAnsiTheme="majorBidi" w:cstheme="majorBidi"/>
          <w:i/>
          <w:iCs/>
          <w:sz w:val="24"/>
          <w:szCs w:val="24"/>
        </w:rPr>
        <w:t>H1: Management accountant networking is positively related to the implementation of SMA practices.</w:t>
      </w:r>
    </w:p>
    <w:p w14:paraId="648A9C7A" w14:textId="16B144BA" w:rsidR="00B3392F" w:rsidRPr="00493FAC" w:rsidRDefault="007938E5" w:rsidP="001D3A4D">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Interestingly, however, </w:t>
      </w:r>
      <w:r w:rsidR="001D3A4D" w:rsidRPr="00493FAC">
        <w:rPr>
          <w:rFonts w:asciiTheme="majorBidi" w:hAnsiTheme="majorBidi" w:cstheme="majorBidi"/>
          <w:sz w:val="24"/>
          <w:szCs w:val="24"/>
        </w:rPr>
        <w:t>not all</w:t>
      </w:r>
      <w:r w:rsidRPr="00493FAC">
        <w:rPr>
          <w:rFonts w:asciiTheme="majorBidi" w:hAnsiTheme="majorBidi" w:cstheme="majorBidi"/>
          <w:sz w:val="24"/>
          <w:szCs w:val="24"/>
        </w:rPr>
        <w:t xml:space="preserve"> studies </w:t>
      </w:r>
      <w:r w:rsidR="002C2BD7" w:rsidRPr="00493FAC">
        <w:rPr>
          <w:rFonts w:asciiTheme="majorBidi" w:hAnsiTheme="majorBidi" w:cstheme="majorBidi"/>
          <w:sz w:val="24"/>
          <w:szCs w:val="24"/>
        </w:rPr>
        <w:t>were successful in</w:t>
      </w:r>
      <w:r w:rsidRPr="00493FAC">
        <w:rPr>
          <w:rFonts w:asciiTheme="majorBidi" w:hAnsiTheme="majorBidi" w:cstheme="majorBidi"/>
          <w:sz w:val="24"/>
          <w:szCs w:val="24"/>
        </w:rPr>
        <w:t xml:space="preserve"> confirm</w:t>
      </w:r>
      <w:r w:rsidR="002C2BD7" w:rsidRPr="00493FAC">
        <w:rPr>
          <w:rFonts w:asciiTheme="majorBidi" w:hAnsiTheme="majorBidi" w:cstheme="majorBidi"/>
          <w:sz w:val="24"/>
          <w:szCs w:val="24"/>
        </w:rPr>
        <w:t>ing</w:t>
      </w:r>
      <w:r w:rsidRPr="00493FAC">
        <w:rPr>
          <w:rFonts w:asciiTheme="majorBidi" w:hAnsiTheme="majorBidi" w:cstheme="majorBidi"/>
          <w:sz w:val="24"/>
          <w:szCs w:val="24"/>
        </w:rPr>
        <w:t xml:space="preserve"> the above hypothesis.</w:t>
      </w:r>
      <w:r w:rsidR="00A32289" w:rsidRPr="00493FAC">
        <w:rPr>
          <w:rFonts w:asciiTheme="majorBidi" w:hAnsiTheme="majorBidi" w:cstheme="majorBidi"/>
          <w:sz w:val="24"/>
          <w:szCs w:val="24"/>
        </w:rPr>
        <w:t xml:space="preserve"> </w:t>
      </w:r>
      <w:r w:rsidR="002C2BD7" w:rsidRPr="00493FAC">
        <w:rPr>
          <w:rFonts w:asciiTheme="majorBidi" w:hAnsiTheme="majorBidi" w:cstheme="majorBidi"/>
          <w:sz w:val="24"/>
          <w:szCs w:val="24"/>
        </w:rPr>
        <w:t>Roslender and Hart (2003)</w:t>
      </w:r>
      <w:r w:rsidR="00284FB9" w:rsidRPr="00493FAC">
        <w:rPr>
          <w:rFonts w:asciiTheme="majorBidi" w:hAnsiTheme="majorBidi" w:cstheme="majorBidi"/>
          <w:sz w:val="24"/>
          <w:szCs w:val="24"/>
        </w:rPr>
        <w:t xml:space="preserve"> </w:t>
      </w:r>
      <w:r w:rsidR="00A32289" w:rsidRPr="00493FAC">
        <w:rPr>
          <w:rFonts w:asciiTheme="majorBidi" w:hAnsiTheme="majorBidi" w:cstheme="majorBidi"/>
          <w:sz w:val="24"/>
          <w:szCs w:val="24"/>
        </w:rPr>
        <w:t xml:space="preserve">observed, in </w:t>
      </w:r>
      <w:r w:rsidR="00924794" w:rsidRPr="00493FAC">
        <w:rPr>
          <w:rFonts w:asciiTheme="majorBidi" w:hAnsiTheme="majorBidi" w:cstheme="majorBidi"/>
          <w:sz w:val="24"/>
          <w:szCs w:val="24"/>
        </w:rPr>
        <w:t xml:space="preserve">a </w:t>
      </w:r>
      <w:r w:rsidR="00A32289" w:rsidRPr="00493FAC">
        <w:rPr>
          <w:rFonts w:asciiTheme="majorBidi" w:hAnsiTheme="majorBidi" w:cstheme="majorBidi"/>
          <w:sz w:val="24"/>
          <w:szCs w:val="24"/>
        </w:rPr>
        <w:t>field study, a high level of communication and cooperation between accountants and marketing managers</w:t>
      </w:r>
      <w:r w:rsidR="00924794" w:rsidRPr="00493FAC">
        <w:rPr>
          <w:rFonts w:asciiTheme="majorBidi" w:hAnsiTheme="majorBidi" w:cstheme="majorBidi"/>
          <w:sz w:val="24"/>
          <w:szCs w:val="24"/>
        </w:rPr>
        <w:t xml:space="preserve">, although </w:t>
      </w:r>
      <w:r w:rsidR="00A32289" w:rsidRPr="00493FAC">
        <w:rPr>
          <w:rFonts w:asciiTheme="majorBidi" w:hAnsiTheme="majorBidi" w:cstheme="majorBidi"/>
          <w:sz w:val="24"/>
          <w:szCs w:val="24"/>
        </w:rPr>
        <w:t>a low level of implementation of SMA practices</w:t>
      </w:r>
      <w:r w:rsidR="003152E6" w:rsidRPr="00493FAC">
        <w:rPr>
          <w:rFonts w:asciiTheme="majorBidi" w:hAnsiTheme="majorBidi" w:cstheme="majorBidi"/>
          <w:sz w:val="24"/>
          <w:szCs w:val="24"/>
        </w:rPr>
        <w:t xml:space="preserve"> in the examined firms</w:t>
      </w:r>
      <w:r w:rsidR="00924794" w:rsidRPr="00493FAC">
        <w:rPr>
          <w:rFonts w:asciiTheme="majorBidi" w:hAnsiTheme="majorBidi" w:cstheme="majorBidi"/>
          <w:sz w:val="24"/>
          <w:szCs w:val="24"/>
        </w:rPr>
        <w:t xml:space="preserve">. </w:t>
      </w:r>
      <w:r w:rsidR="003152E6" w:rsidRPr="00493FAC">
        <w:rPr>
          <w:rFonts w:asciiTheme="majorBidi" w:hAnsiTheme="majorBidi" w:cstheme="majorBidi"/>
          <w:sz w:val="24"/>
          <w:szCs w:val="24"/>
        </w:rPr>
        <w:t xml:space="preserve">Cadez and Guilding </w:t>
      </w:r>
      <w:r w:rsidR="002C2BD7" w:rsidRPr="00493FAC">
        <w:rPr>
          <w:rFonts w:asciiTheme="majorBidi" w:hAnsiTheme="majorBidi" w:cstheme="majorBidi"/>
          <w:sz w:val="24"/>
          <w:szCs w:val="24"/>
        </w:rPr>
        <w:t xml:space="preserve">(2012) </w:t>
      </w:r>
      <w:r w:rsidR="003152E6" w:rsidRPr="00493FAC">
        <w:rPr>
          <w:rFonts w:asciiTheme="majorBidi" w:hAnsiTheme="majorBidi" w:cstheme="majorBidi"/>
          <w:sz w:val="24"/>
          <w:szCs w:val="24"/>
        </w:rPr>
        <w:t xml:space="preserve">confirmed </w:t>
      </w:r>
      <w:r w:rsidR="00284FB9" w:rsidRPr="00493FAC">
        <w:rPr>
          <w:rFonts w:asciiTheme="majorBidi" w:hAnsiTheme="majorBidi" w:cstheme="majorBidi"/>
          <w:sz w:val="24"/>
          <w:szCs w:val="24"/>
        </w:rPr>
        <w:t>their</w:t>
      </w:r>
      <w:r w:rsidR="003152E6" w:rsidRPr="00493FAC">
        <w:rPr>
          <w:rFonts w:asciiTheme="majorBidi" w:hAnsiTheme="majorBidi" w:cstheme="majorBidi"/>
          <w:sz w:val="24"/>
          <w:szCs w:val="24"/>
        </w:rPr>
        <w:t xml:space="preserve"> findings</w:t>
      </w:r>
      <w:r w:rsidR="00284FB9" w:rsidRPr="00493FAC">
        <w:rPr>
          <w:rFonts w:asciiTheme="majorBidi" w:hAnsiTheme="majorBidi" w:cstheme="majorBidi"/>
          <w:sz w:val="24"/>
          <w:szCs w:val="24"/>
        </w:rPr>
        <w:t xml:space="preserve">, with </w:t>
      </w:r>
      <w:r w:rsidR="003152E6" w:rsidRPr="00493FAC">
        <w:rPr>
          <w:rFonts w:asciiTheme="majorBidi" w:hAnsiTheme="majorBidi" w:cstheme="majorBidi"/>
          <w:sz w:val="24"/>
          <w:szCs w:val="24"/>
        </w:rPr>
        <w:t xml:space="preserve">12% of </w:t>
      </w:r>
      <w:r w:rsidR="00284FB9" w:rsidRPr="00493FAC">
        <w:rPr>
          <w:rFonts w:asciiTheme="majorBidi" w:hAnsiTheme="majorBidi" w:cstheme="majorBidi"/>
          <w:sz w:val="24"/>
          <w:szCs w:val="24"/>
        </w:rPr>
        <w:t xml:space="preserve">a </w:t>
      </w:r>
      <w:r w:rsidR="003152E6" w:rsidRPr="00493FAC">
        <w:rPr>
          <w:rFonts w:asciiTheme="majorBidi" w:hAnsiTheme="majorBidi" w:cstheme="majorBidi"/>
          <w:sz w:val="24"/>
          <w:szCs w:val="24"/>
        </w:rPr>
        <w:t xml:space="preserve">sample </w:t>
      </w:r>
      <w:r w:rsidR="00284FB9" w:rsidRPr="00493FAC">
        <w:rPr>
          <w:rFonts w:asciiTheme="majorBidi" w:hAnsiTheme="majorBidi" w:cstheme="majorBidi"/>
          <w:sz w:val="24"/>
          <w:szCs w:val="24"/>
        </w:rPr>
        <w:t xml:space="preserve">of </w:t>
      </w:r>
      <w:r w:rsidR="003152E6" w:rsidRPr="00493FAC">
        <w:rPr>
          <w:rFonts w:asciiTheme="majorBidi" w:hAnsiTheme="majorBidi" w:cstheme="majorBidi"/>
          <w:sz w:val="24"/>
          <w:szCs w:val="24"/>
        </w:rPr>
        <w:t xml:space="preserve">109 firms </w:t>
      </w:r>
      <w:r w:rsidR="0020345D" w:rsidRPr="00493FAC">
        <w:rPr>
          <w:rFonts w:asciiTheme="majorBidi" w:hAnsiTheme="majorBidi" w:cstheme="majorBidi"/>
          <w:sz w:val="24"/>
          <w:szCs w:val="24"/>
        </w:rPr>
        <w:t>report</w:t>
      </w:r>
      <w:r w:rsidR="00284FB9" w:rsidRPr="00493FAC">
        <w:rPr>
          <w:rFonts w:asciiTheme="majorBidi" w:hAnsiTheme="majorBidi" w:cstheme="majorBidi"/>
          <w:sz w:val="24"/>
          <w:szCs w:val="24"/>
        </w:rPr>
        <w:t>ing</w:t>
      </w:r>
      <w:r w:rsidR="003152E6" w:rsidRPr="00493FAC">
        <w:rPr>
          <w:rFonts w:asciiTheme="majorBidi" w:hAnsiTheme="majorBidi" w:cstheme="majorBidi"/>
          <w:sz w:val="24"/>
          <w:szCs w:val="24"/>
        </w:rPr>
        <w:t xml:space="preserve"> a high level of accountant involvement in strategic decision process</w:t>
      </w:r>
      <w:r w:rsidR="00284FB9" w:rsidRPr="00493FAC">
        <w:rPr>
          <w:rFonts w:asciiTheme="majorBidi" w:hAnsiTheme="majorBidi" w:cstheme="majorBidi"/>
          <w:sz w:val="24"/>
          <w:szCs w:val="24"/>
        </w:rPr>
        <w:t>es,</w:t>
      </w:r>
      <w:r w:rsidR="003152E6" w:rsidRPr="00493FAC">
        <w:rPr>
          <w:rFonts w:asciiTheme="majorBidi" w:hAnsiTheme="majorBidi" w:cstheme="majorBidi"/>
          <w:sz w:val="24"/>
          <w:szCs w:val="24"/>
        </w:rPr>
        <w:t xml:space="preserve"> but low</w:t>
      </w:r>
      <w:r w:rsidR="00284FB9" w:rsidRPr="00493FAC">
        <w:rPr>
          <w:rFonts w:asciiTheme="majorBidi" w:hAnsiTheme="majorBidi" w:cstheme="majorBidi"/>
          <w:sz w:val="24"/>
          <w:szCs w:val="24"/>
        </w:rPr>
        <w:t>-</w:t>
      </w:r>
      <w:r w:rsidR="003152E6" w:rsidRPr="00493FAC">
        <w:rPr>
          <w:rFonts w:asciiTheme="majorBidi" w:hAnsiTheme="majorBidi" w:cstheme="majorBidi"/>
          <w:sz w:val="24"/>
          <w:szCs w:val="24"/>
        </w:rPr>
        <w:t>to</w:t>
      </w:r>
      <w:r w:rsidR="00284FB9" w:rsidRPr="00493FAC">
        <w:rPr>
          <w:rFonts w:asciiTheme="majorBidi" w:hAnsiTheme="majorBidi" w:cstheme="majorBidi"/>
          <w:sz w:val="24"/>
          <w:szCs w:val="24"/>
        </w:rPr>
        <w:t>-</w:t>
      </w:r>
      <w:r w:rsidR="003152E6" w:rsidRPr="00493FAC">
        <w:rPr>
          <w:rFonts w:asciiTheme="majorBidi" w:hAnsiTheme="majorBidi" w:cstheme="majorBidi"/>
          <w:sz w:val="24"/>
          <w:szCs w:val="24"/>
        </w:rPr>
        <w:t>moderate le</w:t>
      </w:r>
      <w:r w:rsidR="002840AA" w:rsidRPr="00493FAC">
        <w:rPr>
          <w:rFonts w:asciiTheme="majorBidi" w:hAnsiTheme="majorBidi" w:cstheme="majorBidi"/>
          <w:sz w:val="24"/>
          <w:szCs w:val="24"/>
        </w:rPr>
        <w:t>vel</w:t>
      </w:r>
      <w:r w:rsidR="00284FB9" w:rsidRPr="00493FAC">
        <w:rPr>
          <w:rFonts w:asciiTheme="majorBidi" w:hAnsiTheme="majorBidi" w:cstheme="majorBidi"/>
          <w:sz w:val="24"/>
          <w:szCs w:val="24"/>
        </w:rPr>
        <w:t>s</w:t>
      </w:r>
      <w:r w:rsidR="002840AA" w:rsidRPr="00493FAC">
        <w:rPr>
          <w:rFonts w:asciiTheme="majorBidi" w:hAnsiTheme="majorBidi" w:cstheme="majorBidi"/>
          <w:sz w:val="24"/>
          <w:szCs w:val="24"/>
        </w:rPr>
        <w:t xml:space="preserve"> of SMA practice</w:t>
      </w:r>
      <w:r w:rsidR="00284FB9" w:rsidRPr="00493FAC">
        <w:rPr>
          <w:rFonts w:asciiTheme="majorBidi" w:hAnsiTheme="majorBidi" w:cstheme="majorBidi"/>
          <w:sz w:val="24"/>
          <w:szCs w:val="24"/>
        </w:rPr>
        <w:t xml:space="preserve"> uptake</w:t>
      </w:r>
      <w:r w:rsidR="002840AA" w:rsidRPr="00493FAC">
        <w:rPr>
          <w:rFonts w:asciiTheme="majorBidi" w:hAnsiTheme="majorBidi" w:cstheme="majorBidi"/>
          <w:sz w:val="24"/>
          <w:szCs w:val="24"/>
        </w:rPr>
        <w:t xml:space="preserve">. </w:t>
      </w:r>
      <w:r w:rsidR="002C2BD7" w:rsidRPr="00493FAC">
        <w:rPr>
          <w:rFonts w:asciiTheme="majorBidi" w:hAnsiTheme="majorBidi" w:cstheme="majorBidi"/>
          <w:sz w:val="24"/>
          <w:szCs w:val="24"/>
        </w:rPr>
        <w:t xml:space="preserve">The evidence in these two studies </w:t>
      </w:r>
      <w:r w:rsidR="003152E6" w:rsidRPr="00493FAC">
        <w:rPr>
          <w:rFonts w:asciiTheme="majorBidi" w:hAnsiTheme="majorBidi" w:cstheme="majorBidi"/>
          <w:sz w:val="24"/>
          <w:szCs w:val="24"/>
        </w:rPr>
        <w:t xml:space="preserve">suggest that the impact of </w:t>
      </w:r>
      <w:r w:rsidR="00FB1A69" w:rsidRPr="00493FAC">
        <w:rPr>
          <w:rFonts w:asciiTheme="majorBidi" w:hAnsiTheme="majorBidi" w:cstheme="majorBidi"/>
          <w:sz w:val="24"/>
          <w:szCs w:val="24"/>
        </w:rPr>
        <w:t>management accountant networking</w:t>
      </w:r>
      <w:r w:rsidR="003152E6" w:rsidRPr="00493FAC">
        <w:rPr>
          <w:rFonts w:asciiTheme="majorBidi" w:hAnsiTheme="majorBidi" w:cstheme="majorBidi"/>
          <w:sz w:val="24"/>
          <w:szCs w:val="24"/>
        </w:rPr>
        <w:t xml:space="preserve"> may also be contingent on other factors</w:t>
      </w:r>
      <w:r w:rsidR="00BA2120" w:rsidRPr="00493FAC">
        <w:rPr>
          <w:rFonts w:asciiTheme="majorBidi" w:hAnsiTheme="majorBidi" w:cstheme="majorBidi"/>
          <w:sz w:val="24"/>
          <w:szCs w:val="24"/>
        </w:rPr>
        <w:t>.</w:t>
      </w:r>
      <w:r w:rsidR="003152E6" w:rsidRPr="00493FAC">
        <w:rPr>
          <w:rFonts w:asciiTheme="majorBidi" w:hAnsiTheme="majorBidi" w:cstheme="majorBidi"/>
          <w:sz w:val="24"/>
          <w:szCs w:val="24"/>
        </w:rPr>
        <w:t xml:space="preserve"> </w:t>
      </w:r>
      <w:r w:rsidR="002D739D" w:rsidRPr="00493FAC">
        <w:rPr>
          <w:rFonts w:asciiTheme="majorBidi" w:hAnsiTheme="majorBidi" w:cstheme="majorBidi"/>
          <w:sz w:val="24"/>
          <w:szCs w:val="24"/>
        </w:rPr>
        <w:t>I</w:t>
      </w:r>
      <w:r w:rsidR="00BA2120" w:rsidRPr="00493FAC">
        <w:rPr>
          <w:rFonts w:asciiTheme="majorBidi" w:hAnsiTheme="majorBidi" w:cstheme="majorBidi"/>
          <w:sz w:val="24"/>
          <w:szCs w:val="24"/>
        </w:rPr>
        <w:t>dentifying th</w:t>
      </w:r>
      <w:r w:rsidR="002D739D" w:rsidRPr="00493FAC">
        <w:rPr>
          <w:rFonts w:asciiTheme="majorBidi" w:hAnsiTheme="majorBidi" w:cstheme="majorBidi"/>
          <w:sz w:val="24"/>
          <w:szCs w:val="24"/>
        </w:rPr>
        <w:t>e</w:t>
      </w:r>
      <w:r w:rsidR="00BA2120" w:rsidRPr="00493FAC">
        <w:rPr>
          <w:rFonts w:asciiTheme="majorBidi" w:hAnsiTheme="majorBidi" w:cstheme="majorBidi"/>
          <w:sz w:val="24"/>
          <w:szCs w:val="24"/>
        </w:rPr>
        <w:t>se could be crucial to understand</w:t>
      </w:r>
      <w:r w:rsidR="002D739D" w:rsidRPr="00493FAC">
        <w:rPr>
          <w:rFonts w:asciiTheme="majorBidi" w:hAnsiTheme="majorBidi" w:cstheme="majorBidi"/>
          <w:sz w:val="24"/>
          <w:szCs w:val="24"/>
        </w:rPr>
        <w:t>ing</w:t>
      </w:r>
      <w:r w:rsidR="00BA2120" w:rsidRPr="00493FAC">
        <w:rPr>
          <w:rFonts w:asciiTheme="majorBidi" w:hAnsiTheme="majorBidi" w:cstheme="majorBidi"/>
          <w:sz w:val="24"/>
          <w:szCs w:val="24"/>
        </w:rPr>
        <w:t xml:space="preserve"> the results on the role of management accountants in the implementation of SMA practices</w:t>
      </w:r>
      <w:r w:rsidR="009E27C2" w:rsidRPr="00493FAC">
        <w:rPr>
          <w:rFonts w:asciiTheme="majorBidi" w:hAnsiTheme="majorBidi" w:cstheme="majorBidi"/>
          <w:sz w:val="24"/>
          <w:szCs w:val="24"/>
        </w:rPr>
        <w:t xml:space="preserve"> reported </w:t>
      </w:r>
      <w:r w:rsidR="002C2BD7" w:rsidRPr="00493FAC">
        <w:rPr>
          <w:rFonts w:asciiTheme="majorBidi" w:hAnsiTheme="majorBidi" w:cstheme="majorBidi"/>
          <w:sz w:val="24"/>
          <w:szCs w:val="24"/>
        </w:rPr>
        <w:t>earlier</w:t>
      </w:r>
      <w:r w:rsidR="003152E6" w:rsidRPr="00493FAC">
        <w:rPr>
          <w:rFonts w:asciiTheme="majorBidi" w:hAnsiTheme="majorBidi" w:cstheme="majorBidi"/>
          <w:sz w:val="24"/>
          <w:szCs w:val="24"/>
        </w:rPr>
        <w:t xml:space="preserve">. </w:t>
      </w:r>
      <w:r w:rsidR="002A4D62" w:rsidRPr="00493FAC">
        <w:rPr>
          <w:rFonts w:asciiTheme="majorBidi" w:hAnsiTheme="majorBidi" w:cstheme="majorBidi"/>
          <w:sz w:val="24"/>
          <w:szCs w:val="24"/>
        </w:rPr>
        <w:t>Accordingly</w:t>
      </w:r>
      <w:r w:rsidR="003152E6" w:rsidRPr="00493FAC">
        <w:rPr>
          <w:rFonts w:asciiTheme="majorBidi" w:hAnsiTheme="majorBidi" w:cstheme="majorBidi"/>
          <w:sz w:val="24"/>
          <w:szCs w:val="24"/>
        </w:rPr>
        <w:t xml:space="preserve">, we </w:t>
      </w:r>
      <w:r w:rsidR="002D739D" w:rsidRPr="00493FAC">
        <w:rPr>
          <w:rFonts w:asciiTheme="majorBidi" w:hAnsiTheme="majorBidi" w:cstheme="majorBidi"/>
          <w:sz w:val="24"/>
          <w:szCs w:val="24"/>
        </w:rPr>
        <w:t xml:space="preserve">now </w:t>
      </w:r>
      <w:r w:rsidR="003152E6" w:rsidRPr="00493FAC">
        <w:rPr>
          <w:rFonts w:asciiTheme="majorBidi" w:hAnsiTheme="majorBidi" w:cstheme="majorBidi"/>
          <w:sz w:val="24"/>
          <w:szCs w:val="24"/>
        </w:rPr>
        <w:t xml:space="preserve">explore the potential role of </w:t>
      </w:r>
      <w:r w:rsidR="00FB1A69" w:rsidRPr="00493FAC">
        <w:rPr>
          <w:rFonts w:asciiTheme="majorBidi" w:hAnsiTheme="majorBidi" w:cstheme="majorBidi"/>
          <w:sz w:val="24"/>
          <w:szCs w:val="24"/>
        </w:rPr>
        <w:t xml:space="preserve">IS </w:t>
      </w:r>
      <w:r w:rsidR="002A4D62" w:rsidRPr="00493FAC">
        <w:rPr>
          <w:rFonts w:asciiTheme="majorBidi" w:hAnsiTheme="majorBidi" w:cstheme="majorBidi"/>
          <w:sz w:val="24"/>
          <w:szCs w:val="24"/>
        </w:rPr>
        <w:t xml:space="preserve">quality </w:t>
      </w:r>
      <w:r w:rsidR="003152E6" w:rsidRPr="00493FAC">
        <w:rPr>
          <w:rFonts w:asciiTheme="majorBidi" w:hAnsiTheme="majorBidi" w:cstheme="majorBidi"/>
          <w:sz w:val="24"/>
          <w:szCs w:val="24"/>
        </w:rPr>
        <w:t>and organizational culture.</w:t>
      </w:r>
      <w:r w:rsidR="00B3392F" w:rsidRPr="00493FAC">
        <w:rPr>
          <w:rFonts w:asciiTheme="majorBidi" w:hAnsiTheme="majorBidi" w:cstheme="majorBidi"/>
          <w:sz w:val="24"/>
          <w:szCs w:val="24"/>
        </w:rPr>
        <w:t xml:space="preserve"> </w:t>
      </w:r>
    </w:p>
    <w:p w14:paraId="209E5E16" w14:textId="44DEC0A7" w:rsidR="0011746D" w:rsidRPr="00493FAC" w:rsidRDefault="00130F74" w:rsidP="0097523B">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2.</w:t>
      </w:r>
      <w:r w:rsidR="0097523B" w:rsidRPr="00493FAC">
        <w:rPr>
          <w:rFonts w:asciiTheme="majorBidi" w:hAnsiTheme="majorBidi" w:cstheme="majorBidi"/>
          <w:b/>
          <w:bCs/>
          <w:sz w:val="24"/>
          <w:szCs w:val="24"/>
        </w:rPr>
        <w:t>3</w:t>
      </w:r>
      <w:r w:rsidRPr="00493FAC">
        <w:rPr>
          <w:rFonts w:asciiTheme="majorBidi" w:hAnsiTheme="majorBidi" w:cstheme="majorBidi"/>
          <w:b/>
          <w:bCs/>
          <w:sz w:val="24"/>
          <w:szCs w:val="24"/>
        </w:rPr>
        <w:t xml:space="preserve">.2 </w:t>
      </w:r>
      <w:r w:rsidR="00FB1A69" w:rsidRPr="00493FAC">
        <w:rPr>
          <w:rFonts w:asciiTheme="majorBidi" w:hAnsiTheme="majorBidi" w:cstheme="majorBidi"/>
          <w:b/>
          <w:bCs/>
          <w:sz w:val="24"/>
          <w:szCs w:val="24"/>
        </w:rPr>
        <w:t xml:space="preserve">IS </w:t>
      </w:r>
      <w:r w:rsidR="002A4D62" w:rsidRPr="00493FAC">
        <w:rPr>
          <w:rFonts w:asciiTheme="majorBidi" w:hAnsiTheme="majorBidi" w:cstheme="majorBidi"/>
          <w:b/>
          <w:bCs/>
          <w:sz w:val="24"/>
          <w:szCs w:val="24"/>
        </w:rPr>
        <w:t>quality</w:t>
      </w:r>
      <w:r w:rsidR="00324184">
        <w:rPr>
          <w:rFonts w:asciiTheme="majorBidi" w:hAnsiTheme="majorBidi" w:cstheme="majorBidi"/>
          <w:b/>
          <w:bCs/>
          <w:sz w:val="24"/>
          <w:szCs w:val="24"/>
        </w:rPr>
        <w:t>, management accountant networking</w:t>
      </w:r>
      <w:r w:rsidR="0011746D" w:rsidRPr="00493FAC">
        <w:rPr>
          <w:rFonts w:asciiTheme="majorBidi" w:hAnsiTheme="majorBidi" w:cstheme="majorBidi"/>
          <w:b/>
          <w:bCs/>
          <w:sz w:val="24"/>
          <w:szCs w:val="24"/>
        </w:rPr>
        <w:t xml:space="preserve"> and S</w:t>
      </w:r>
      <w:r w:rsidR="009E1AE2" w:rsidRPr="00493FAC">
        <w:rPr>
          <w:rFonts w:asciiTheme="majorBidi" w:hAnsiTheme="majorBidi" w:cstheme="majorBidi"/>
          <w:b/>
          <w:bCs/>
          <w:sz w:val="24"/>
          <w:szCs w:val="24"/>
        </w:rPr>
        <w:t>MA</w:t>
      </w:r>
    </w:p>
    <w:p w14:paraId="6AD7E2C0" w14:textId="40870022" w:rsidR="004B23AF" w:rsidRPr="00493FAC" w:rsidRDefault="00732C84" w:rsidP="00FA21BB">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The value and importance of information for decision makers has been well established in the literature</w:t>
      </w:r>
      <w:r w:rsidR="00C542B4" w:rsidRPr="00493FAC">
        <w:rPr>
          <w:rFonts w:asciiTheme="majorBidi" w:hAnsiTheme="majorBidi" w:cstheme="majorBidi"/>
          <w:sz w:val="24"/>
          <w:szCs w:val="24"/>
        </w:rPr>
        <w:t xml:space="preserve"> (</w:t>
      </w:r>
      <w:r w:rsidR="00FA21BB" w:rsidRPr="00493FAC">
        <w:rPr>
          <w:rFonts w:asciiTheme="majorBidi" w:hAnsiTheme="majorBidi" w:cstheme="majorBidi"/>
          <w:sz w:val="24"/>
          <w:szCs w:val="24"/>
        </w:rPr>
        <w:t xml:space="preserve">Schaltegger and Zvezdov, 2015; </w:t>
      </w:r>
      <w:r w:rsidR="0098451A" w:rsidRPr="00493FAC">
        <w:rPr>
          <w:rFonts w:asciiTheme="majorBidi" w:hAnsiTheme="majorBidi" w:cstheme="majorBidi"/>
          <w:sz w:val="24"/>
          <w:szCs w:val="24"/>
        </w:rPr>
        <w:t xml:space="preserve">Dunk, 2004; </w:t>
      </w:r>
      <w:r w:rsidR="0038028D" w:rsidRPr="00493FAC">
        <w:rPr>
          <w:rFonts w:asciiTheme="majorBidi" w:hAnsiTheme="majorBidi" w:cstheme="majorBidi"/>
          <w:sz w:val="24"/>
          <w:szCs w:val="24"/>
        </w:rPr>
        <w:t>Firmin and Linn, 1968</w:t>
      </w:r>
      <w:r w:rsidR="00C542B4" w:rsidRPr="00493FAC">
        <w:rPr>
          <w:rFonts w:asciiTheme="majorBidi" w:hAnsiTheme="majorBidi" w:cstheme="majorBidi"/>
          <w:sz w:val="24"/>
          <w:szCs w:val="24"/>
        </w:rPr>
        <w:t>)</w:t>
      </w:r>
      <w:r w:rsidRPr="00493FAC">
        <w:rPr>
          <w:rFonts w:asciiTheme="majorBidi" w:hAnsiTheme="majorBidi" w:cstheme="majorBidi"/>
          <w:sz w:val="24"/>
          <w:szCs w:val="24"/>
        </w:rPr>
        <w:t>. Many organizations have been trying to d</w:t>
      </w:r>
      <w:r w:rsidR="00D648A2" w:rsidRPr="00493FAC">
        <w:rPr>
          <w:rFonts w:asciiTheme="majorBidi" w:hAnsiTheme="majorBidi" w:cstheme="majorBidi"/>
          <w:sz w:val="24"/>
          <w:szCs w:val="24"/>
        </w:rPr>
        <w:t xml:space="preserve">evelop </w:t>
      </w:r>
      <w:r w:rsidR="00FB1A69" w:rsidRPr="00493FAC">
        <w:rPr>
          <w:rFonts w:asciiTheme="majorBidi" w:hAnsiTheme="majorBidi" w:cstheme="majorBidi"/>
          <w:sz w:val="24"/>
          <w:szCs w:val="24"/>
        </w:rPr>
        <w:t>high-quality</w:t>
      </w:r>
      <w:r w:rsidR="00D648A2" w:rsidRPr="00493FAC">
        <w:rPr>
          <w:rFonts w:asciiTheme="majorBidi" w:hAnsiTheme="majorBidi" w:cstheme="majorBidi"/>
          <w:sz w:val="24"/>
          <w:szCs w:val="24"/>
        </w:rPr>
        <w:t xml:space="preserve"> integrated</w:t>
      </w:r>
      <w:r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 xml:space="preserve">IS </w:t>
      </w:r>
      <w:r w:rsidRPr="00493FAC">
        <w:rPr>
          <w:rFonts w:asciiTheme="majorBidi" w:hAnsiTheme="majorBidi" w:cstheme="majorBidi"/>
          <w:sz w:val="24"/>
          <w:szCs w:val="24"/>
        </w:rPr>
        <w:t>in order to help managers</w:t>
      </w:r>
      <w:r w:rsidR="00770E62" w:rsidRPr="00493FAC">
        <w:rPr>
          <w:rFonts w:asciiTheme="majorBidi" w:hAnsiTheme="majorBidi" w:cstheme="majorBidi"/>
          <w:sz w:val="24"/>
          <w:szCs w:val="24"/>
        </w:rPr>
        <w:t xml:space="preserve"> and </w:t>
      </w:r>
      <w:r w:rsidRPr="00493FAC">
        <w:rPr>
          <w:rFonts w:asciiTheme="majorBidi" w:hAnsiTheme="majorBidi" w:cstheme="majorBidi"/>
          <w:sz w:val="24"/>
          <w:szCs w:val="24"/>
        </w:rPr>
        <w:t xml:space="preserve">decision makers effectively </w:t>
      </w:r>
      <w:r w:rsidR="00770E62" w:rsidRPr="00493FAC">
        <w:rPr>
          <w:rFonts w:asciiTheme="majorBidi" w:hAnsiTheme="majorBidi" w:cstheme="majorBidi"/>
          <w:sz w:val="24"/>
          <w:szCs w:val="24"/>
        </w:rPr>
        <w:t>perform</w:t>
      </w:r>
      <w:r w:rsidRPr="00493FAC">
        <w:rPr>
          <w:rFonts w:asciiTheme="majorBidi" w:hAnsiTheme="majorBidi" w:cstheme="majorBidi"/>
          <w:sz w:val="24"/>
          <w:szCs w:val="24"/>
        </w:rPr>
        <w:t xml:space="preserve"> their tasks and make informed decisions</w:t>
      </w:r>
      <w:r w:rsidR="00F70EEC" w:rsidRPr="00493FAC">
        <w:rPr>
          <w:rFonts w:asciiTheme="majorBidi" w:hAnsiTheme="majorBidi" w:cstheme="majorBidi"/>
          <w:sz w:val="24"/>
          <w:szCs w:val="24"/>
        </w:rPr>
        <w:t xml:space="preserve"> (Maiga et al., 2014</w:t>
      </w:r>
      <w:r w:rsidR="00C542B4" w:rsidRPr="00493FAC">
        <w:rPr>
          <w:rFonts w:asciiTheme="majorBidi" w:hAnsiTheme="majorBidi" w:cstheme="majorBidi"/>
          <w:sz w:val="24"/>
          <w:szCs w:val="24"/>
        </w:rPr>
        <w:t>; Booth et al., 2000</w:t>
      </w:r>
      <w:r w:rsidR="00F70EEC"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High-quality</w:t>
      </w:r>
      <w:r w:rsidRPr="00493FAC">
        <w:rPr>
          <w:rFonts w:asciiTheme="majorBidi" w:hAnsiTheme="majorBidi" w:cstheme="majorBidi"/>
          <w:sz w:val="24"/>
          <w:szCs w:val="24"/>
        </w:rPr>
        <w:t xml:space="preserve"> integrated </w:t>
      </w:r>
      <w:r w:rsidR="00FB1A69" w:rsidRPr="00493FAC">
        <w:rPr>
          <w:rFonts w:asciiTheme="majorBidi" w:hAnsiTheme="majorBidi" w:cstheme="majorBidi"/>
          <w:sz w:val="24"/>
          <w:szCs w:val="24"/>
        </w:rPr>
        <w:t xml:space="preserve">IS </w:t>
      </w:r>
      <w:r w:rsidR="009E379B" w:rsidRPr="00493FAC">
        <w:rPr>
          <w:rFonts w:asciiTheme="majorBidi" w:hAnsiTheme="majorBidi" w:cstheme="majorBidi"/>
          <w:sz w:val="24"/>
          <w:szCs w:val="24"/>
        </w:rPr>
        <w:t>are</w:t>
      </w:r>
      <w:r w:rsidR="00840C45" w:rsidRPr="00493FAC">
        <w:rPr>
          <w:rFonts w:asciiTheme="majorBidi" w:hAnsiTheme="majorBidi" w:cstheme="majorBidi"/>
          <w:sz w:val="24"/>
          <w:szCs w:val="24"/>
        </w:rPr>
        <w:t xml:space="preserve"> usually defined as systems which</w:t>
      </w:r>
      <w:r w:rsidR="00155053" w:rsidRPr="00493FAC">
        <w:rPr>
          <w:rFonts w:asciiTheme="majorBidi" w:hAnsiTheme="majorBidi" w:cstheme="majorBidi"/>
          <w:sz w:val="24"/>
          <w:szCs w:val="24"/>
        </w:rPr>
        <w:t xml:space="preserve"> </w:t>
      </w:r>
      <w:r w:rsidR="00712258" w:rsidRPr="00493FAC">
        <w:rPr>
          <w:rFonts w:asciiTheme="majorBidi" w:hAnsiTheme="majorBidi" w:cstheme="majorBidi"/>
          <w:sz w:val="24"/>
          <w:szCs w:val="24"/>
        </w:rPr>
        <w:t>facilitate</w:t>
      </w:r>
      <w:r w:rsidRPr="00493FAC">
        <w:rPr>
          <w:rFonts w:asciiTheme="majorBidi" w:hAnsiTheme="majorBidi" w:cstheme="majorBidi"/>
          <w:sz w:val="24"/>
          <w:szCs w:val="24"/>
        </w:rPr>
        <w:t xml:space="preserve"> the collection</w:t>
      </w:r>
      <w:r w:rsidR="00770E62" w:rsidRPr="00493FAC">
        <w:rPr>
          <w:rFonts w:asciiTheme="majorBidi" w:hAnsiTheme="majorBidi" w:cstheme="majorBidi"/>
          <w:sz w:val="24"/>
          <w:szCs w:val="24"/>
        </w:rPr>
        <w:t>, aggregation,</w:t>
      </w:r>
      <w:r w:rsidR="00155053" w:rsidRPr="00493FAC">
        <w:rPr>
          <w:rFonts w:asciiTheme="majorBidi" w:hAnsiTheme="majorBidi" w:cstheme="majorBidi"/>
          <w:sz w:val="24"/>
          <w:szCs w:val="24"/>
        </w:rPr>
        <w:t xml:space="preserve"> </w:t>
      </w:r>
      <w:r w:rsidR="00F70EEC" w:rsidRPr="00493FAC">
        <w:rPr>
          <w:rFonts w:asciiTheme="majorBidi" w:hAnsiTheme="majorBidi" w:cstheme="majorBidi"/>
          <w:sz w:val="24"/>
          <w:szCs w:val="24"/>
        </w:rPr>
        <w:t>storage</w:t>
      </w:r>
      <w:r w:rsidR="00770E62" w:rsidRPr="00493FAC">
        <w:rPr>
          <w:rFonts w:asciiTheme="majorBidi" w:hAnsiTheme="majorBidi" w:cstheme="majorBidi"/>
          <w:sz w:val="24"/>
          <w:szCs w:val="24"/>
        </w:rPr>
        <w:t xml:space="preserve"> and accessibility</w:t>
      </w:r>
      <w:r w:rsidR="00F70EEC" w:rsidRPr="00493FAC">
        <w:rPr>
          <w:rFonts w:asciiTheme="majorBidi" w:hAnsiTheme="majorBidi" w:cstheme="majorBidi"/>
          <w:sz w:val="24"/>
          <w:szCs w:val="24"/>
        </w:rPr>
        <w:t xml:space="preserve"> of</w:t>
      </w:r>
      <w:r w:rsidRPr="00493FAC">
        <w:rPr>
          <w:rFonts w:asciiTheme="majorBidi" w:hAnsiTheme="majorBidi" w:cstheme="majorBidi"/>
          <w:sz w:val="24"/>
          <w:szCs w:val="24"/>
        </w:rPr>
        <w:t xml:space="preserve"> </w:t>
      </w:r>
      <w:r w:rsidR="00770E62" w:rsidRPr="00493FAC">
        <w:rPr>
          <w:rFonts w:asciiTheme="majorBidi" w:hAnsiTheme="majorBidi" w:cstheme="majorBidi"/>
          <w:sz w:val="24"/>
          <w:szCs w:val="24"/>
        </w:rPr>
        <w:t xml:space="preserve">data and </w:t>
      </w:r>
      <w:r w:rsidR="00155053" w:rsidRPr="00493FAC">
        <w:rPr>
          <w:rFonts w:asciiTheme="majorBidi" w:hAnsiTheme="majorBidi" w:cstheme="majorBidi"/>
          <w:sz w:val="24"/>
          <w:szCs w:val="24"/>
        </w:rPr>
        <w:t>information</w:t>
      </w:r>
      <w:r w:rsidR="00F70EEC" w:rsidRPr="00493FAC">
        <w:rPr>
          <w:rFonts w:asciiTheme="majorBidi" w:hAnsiTheme="majorBidi" w:cstheme="majorBidi"/>
          <w:sz w:val="24"/>
          <w:szCs w:val="24"/>
        </w:rPr>
        <w:t xml:space="preserve"> from </w:t>
      </w:r>
      <w:r w:rsidR="00770E62" w:rsidRPr="00493FAC">
        <w:rPr>
          <w:rFonts w:asciiTheme="majorBidi" w:hAnsiTheme="majorBidi" w:cstheme="majorBidi"/>
          <w:sz w:val="24"/>
          <w:szCs w:val="24"/>
        </w:rPr>
        <w:t xml:space="preserve">divergent </w:t>
      </w:r>
      <w:r w:rsidR="00F70EEC" w:rsidRPr="00493FAC">
        <w:rPr>
          <w:rFonts w:asciiTheme="majorBidi" w:hAnsiTheme="majorBidi" w:cstheme="majorBidi"/>
          <w:sz w:val="24"/>
          <w:szCs w:val="24"/>
        </w:rPr>
        <w:t>functions</w:t>
      </w:r>
      <w:r w:rsidR="00770E62" w:rsidRPr="00493FAC">
        <w:rPr>
          <w:rFonts w:asciiTheme="majorBidi" w:hAnsiTheme="majorBidi" w:cstheme="majorBidi"/>
          <w:sz w:val="24"/>
          <w:szCs w:val="24"/>
        </w:rPr>
        <w:t>,</w:t>
      </w:r>
      <w:r w:rsidR="00F70EEC" w:rsidRPr="00493FAC">
        <w:rPr>
          <w:rFonts w:asciiTheme="majorBidi" w:hAnsiTheme="majorBidi" w:cstheme="majorBidi"/>
          <w:sz w:val="24"/>
          <w:szCs w:val="24"/>
        </w:rPr>
        <w:t xml:space="preserve"> such as accounting, sales, marketing</w:t>
      </w:r>
      <w:r w:rsidR="00770E62" w:rsidRPr="00493FAC">
        <w:rPr>
          <w:rFonts w:asciiTheme="majorBidi" w:hAnsiTheme="majorBidi" w:cstheme="majorBidi"/>
          <w:sz w:val="24"/>
          <w:szCs w:val="24"/>
        </w:rPr>
        <w:t xml:space="preserve"> and</w:t>
      </w:r>
      <w:r w:rsidR="00F70EEC" w:rsidRPr="00493FAC">
        <w:rPr>
          <w:rFonts w:asciiTheme="majorBidi" w:hAnsiTheme="majorBidi" w:cstheme="majorBidi"/>
          <w:sz w:val="24"/>
          <w:szCs w:val="24"/>
        </w:rPr>
        <w:t xml:space="preserve"> operations</w:t>
      </w:r>
      <w:r w:rsidR="00C542B4" w:rsidRPr="00493FAC">
        <w:rPr>
          <w:rFonts w:asciiTheme="majorBidi" w:hAnsiTheme="majorBidi" w:cstheme="majorBidi"/>
          <w:sz w:val="24"/>
          <w:szCs w:val="24"/>
        </w:rPr>
        <w:t xml:space="preserve"> (Al-Omiri and Drury, 2007</w:t>
      </w:r>
      <w:r w:rsidR="00FC7556" w:rsidRPr="00493FAC">
        <w:rPr>
          <w:rFonts w:asciiTheme="majorBidi" w:hAnsiTheme="majorBidi" w:cstheme="majorBidi"/>
          <w:sz w:val="24"/>
          <w:szCs w:val="24"/>
        </w:rPr>
        <w:t>; Dillard, 2000</w:t>
      </w:r>
      <w:r w:rsidR="00C542B4" w:rsidRPr="00493FAC">
        <w:rPr>
          <w:rFonts w:asciiTheme="majorBidi" w:hAnsiTheme="majorBidi" w:cstheme="majorBidi"/>
          <w:sz w:val="24"/>
          <w:szCs w:val="24"/>
        </w:rPr>
        <w:t>)</w:t>
      </w:r>
      <w:r w:rsidR="00F70EEC" w:rsidRPr="00493FAC">
        <w:rPr>
          <w:rFonts w:asciiTheme="majorBidi" w:hAnsiTheme="majorBidi" w:cstheme="majorBidi"/>
          <w:sz w:val="24"/>
          <w:szCs w:val="24"/>
        </w:rPr>
        <w:t xml:space="preserve">. </w:t>
      </w:r>
      <w:r w:rsidR="00712258" w:rsidRPr="00493FAC">
        <w:rPr>
          <w:rFonts w:asciiTheme="majorBidi" w:hAnsiTheme="majorBidi" w:cstheme="majorBidi"/>
          <w:sz w:val="24"/>
          <w:szCs w:val="24"/>
        </w:rPr>
        <w:t>Consequently</w:t>
      </w:r>
      <w:r w:rsidR="00F70EEC" w:rsidRPr="00493FAC">
        <w:rPr>
          <w:rFonts w:asciiTheme="majorBidi" w:hAnsiTheme="majorBidi" w:cstheme="majorBidi"/>
          <w:sz w:val="24"/>
          <w:szCs w:val="24"/>
        </w:rPr>
        <w:t xml:space="preserve">, </w:t>
      </w:r>
      <w:r w:rsidR="00712258" w:rsidRPr="00493FAC">
        <w:rPr>
          <w:rFonts w:asciiTheme="majorBidi" w:hAnsiTheme="majorBidi" w:cstheme="majorBidi"/>
          <w:sz w:val="24"/>
          <w:szCs w:val="24"/>
        </w:rPr>
        <w:t xml:space="preserve">such </w:t>
      </w:r>
      <w:r w:rsidR="00FB1A69" w:rsidRPr="00493FAC">
        <w:rPr>
          <w:rFonts w:asciiTheme="majorBidi" w:hAnsiTheme="majorBidi" w:cstheme="majorBidi"/>
          <w:sz w:val="24"/>
          <w:szCs w:val="24"/>
        </w:rPr>
        <w:t xml:space="preserve">IS </w:t>
      </w:r>
      <w:r w:rsidR="00712258" w:rsidRPr="00493FAC">
        <w:rPr>
          <w:rFonts w:asciiTheme="majorBidi" w:hAnsiTheme="majorBidi" w:cstheme="majorBidi"/>
          <w:sz w:val="24"/>
          <w:szCs w:val="24"/>
        </w:rPr>
        <w:t xml:space="preserve">are believed to enable </w:t>
      </w:r>
      <w:r w:rsidR="00155053" w:rsidRPr="00493FAC">
        <w:rPr>
          <w:rFonts w:asciiTheme="majorBidi" w:hAnsiTheme="majorBidi" w:cstheme="majorBidi"/>
          <w:sz w:val="24"/>
          <w:szCs w:val="24"/>
        </w:rPr>
        <w:t xml:space="preserve">decision makers </w:t>
      </w:r>
      <w:r w:rsidR="00712258" w:rsidRPr="00493FAC">
        <w:rPr>
          <w:rFonts w:asciiTheme="majorBidi" w:hAnsiTheme="majorBidi" w:cstheme="majorBidi"/>
          <w:sz w:val="24"/>
          <w:szCs w:val="24"/>
        </w:rPr>
        <w:t xml:space="preserve">from </w:t>
      </w:r>
      <w:r w:rsidR="00770E62" w:rsidRPr="00493FAC">
        <w:rPr>
          <w:rFonts w:asciiTheme="majorBidi" w:hAnsiTheme="majorBidi" w:cstheme="majorBidi"/>
          <w:sz w:val="24"/>
          <w:szCs w:val="24"/>
        </w:rPr>
        <w:t xml:space="preserve">across </w:t>
      </w:r>
      <w:r w:rsidR="00712258" w:rsidRPr="00493FAC">
        <w:rPr>
          <w:rFonts w:asciiTheme="majorBidi" w:hAnsiTheme="majorBidi" w:cstheme="majorBidi"/>
          <w:sz w:val="24"/>
          <w:szCs w:val="24"/>
        </w:rPr>
        <w:t xml:space="preserve">functions to </w:t>
      </w:r>
      <w:r w:rsidR="00155053" w:rsidRPr="00493FAC">
        <w:rPr>
          <w:rFonts w:asciiTheme="majorBidi" w:hAnsiTheme="majorBidi" w:cstheme="majorBidi"/>
          <w:sz w:val="24"/>
          <w:szCs w:val="24"/>
        </w:rPr>
        <w:t xml:space="preserve">access </w:t>
      </w:r>
      <w:r w:rsidR="00712258" w:rsidRPr="00493FAC">
        <w:rPr>
          <w:rFonts w:asciiTheme="majorBidi" w:hAnsiTheme="majorBidi" w:cstheme="majorBidi"/>
          <w:sz w:val="24"/>
          <w:szCs w:val="24"/>
        </w:rPr>
        <w:t>and transmit</w:t>
      </w:r>
      <w:r w:rsidR="00155053" w:rsidRPr="00493FAC">
        <w:rPr>
          <w:rFonts w:asciiTheme="majorBidi" w:hAnsiTheme="majorBidi" w:cstheme="majorBidi"/>
          <w:sz w:val="24"/>
          <w:szCs w:val="24"/>
        </w:rPr>
        <w:t xml:space="preserve"> </w:t>
      </w:r>
      <w:r w:rsidR="00F70EEC" w:rsidRPr="00493FAC">
        <w:rPr>
          <w:rFonts w:asciiTheme="majorBidi" w:hAnsiTheme="majorBidi" w:cstheme="majorBidi"/>
          <w:sz w:val="24"/>
          <w:szCs w:val="24"/>
        </w:rPr>
        <w:t>more detailed and relevant information</w:t>
      </w:r>
      <w:r w:rsidR="00770E62" w:rsidRPr="00493FAC">
        <w:rPr>
          <w:rFonts w:asciiTheme="majorBidi" w:hAnsiTheme="majorBidi" w:cstheme="majorBidi"/>
          <w:sz w:val="24"/>
          <w:szCs w:val="24"/>
        </w:rPr>
        <w:t>,</w:t>
      </w:r>
      <w:r w:rsidR="00F70EEC" w:rsidRPr="00493FAC">
        <w:rPr>
          <w:rFonts w:asciiTheme="majorBidi" w:hAnsiTheme="majorBidi" w:cstheme="majorBidi"/>
          <w:sz w:val="24"/>
          <w:szCs w:val="24"/>
        </w:rPr>
        <w:t xml:space="preserve"> </w:t>
      </w:r>
      <w:r w:rsidR="00155053" w:rsidRPr="00493FAC">
        <w:rPr>
          <w:rFonts w:asciiTheme="majorBidi" w:hAnsiTheme="majorBidi" w:cstheme="majorBidi"/>
          <w:sz w:val="24"/>
          <w:szCs w:val="24"/>
        </w:rPr>
        <w:t xml:space="preserve">which can be relied on for </w:t>
      </w:r>
      <w:r w:rsidR="00770E62" w:rsidRPr="00493FAC">
        <w:rPr>
          <w:rFonts w:asciiTheme="majorBidi" w:hAnsiTheme="majorBidi" w:cstheme="majorBidi"/>
          <w:sz w:val="24"/>
          <w:szCs w:val="24"/>
        </w:rPr>
        <w:t xml:space="preserve">various </w:t>
      </w:r>
      <w:r w:rsidR="00F70EEC" w:rsidRPr="00493FAC">
        <w:rPr>
          <w:rFonts w:asciiTheme="majorBidi" w:hAnsiTheme="majorBidi" w:cstheme="majorBidi"/>
          <w:sz w:val="24"/>
          <w:szCs w:val="24"/>
        </w:rPr>
        <w:t xml:space="preserve">purposes </w:t>
      </w:r>
      <w:r w:rsidR="00155053" w:rsidRPr="00493FAC">
        <w:rPr>
          <w:rFonts w:asciiTheme="majorBidi" w:hAnsiTheme="majorBidi" w:cstheme="majorBidi"/>
          <w:sz w:val="24"/>
          <w:szCs w:val="24"/>
        </w:rPr>
        <w:t>(</w:t>
      </w:r>
      <w:r w:rsidR="00C542B4" w:rsidRPr="00493FAC">
        <w:rPr>
          <w:rFonts w:asciiTheme="majorBidi" w:hAnsiTheme="majorBidi" w:cstheme="majorBidi"/>
          <w:sz w:val="24"/>
          <w:szCs w:val="24"/>
        </w:rPr>
        <w:t xml:space="preserve">Maiga et al., 2014; </w:t>
      </w:r>
      <w:r w:rsidR="00712258" w:rsidRPr="00493FAC">
        <w:rPr>
          <w:rFonts w:asciiTheme="majorBidi" w:hAnsiTheme="majorBidi" w:cstheme="majorBidi"/>
          <w:sz w:val="24"/>
          <w:szCs w:val="24"/>
        </w:rPr>
        <w:t xml:space="preserve">Maiga, 2012; </w:t>
      </w:r>
      <w:r w:rsidR="00C542B4" w:rsidRPr="00493FAC">
        <w:rPr>
          <w:rFonts w:asciiTheme="majorBidi" w:hAnsiTheme="majorBidi" w:cstheme="majorBidi"/>
          <w:sz w:val="24"/>
          <w:szCs w:val="24"/>
        </w:rPr>
        <w:t xml:space="preserve">Al-Omiri and Drury, 2007; </w:t>
      </w:r>
      <w:r w:rsidR="00155053" w:rsidRPr="00493FAC">
        <w:rPr>
          <w:rFonts w:asciiTheme="majorBidi" w:hAnsiTheme="majorBidi" w:cstheme="majorBidi"/>
          <w:sz w:val="24"/>
          <w:szCs w:val="24"/>
        </w:rPr>
        <w:t>Granlund and Mouritsen, 2003)</w:t>
      </w:r>
      <w:r w:rsidR="00F70EEC" w:rsidRPr="00493FAC">
        <w:rPr>
          <w:rFonts w:asciiTheme="majorBidi" w:hAnsiTheme="majorBidi" w:cstheme="majorBidi"/>
          <w:sz w:val="24"/>
          <w:szCs w:val="24"/>
        </w:rPr>
        <w:t xml:space="preserve">. </w:t>
      </w:r>
      <w:r w:rsidR="00770E62" w:rsidRPr="00493FAC">
        <w:rPr>
          <w:rFonts w:asciiTheme="majorBidi" w:hAnsiTheme="majorBidi" w:cstheme="majorBidi"/>
          <w:sz w:val="24"/>
          <w:szCs w:val="24"/>
        </w:rPr>
        <w:t>I</w:t>
      </w:r>
      <w:r w:rsidR="00F70EEC" w:rsidRPr="00493FAC">
        <w:rPr>
          <w:rFonts w:asciiTheme="majorBidi" w:hAnsiTheme="majorBidi" w:cstheme="majorBidi"/>
          <w:sz w:val="24"/>
          <w:szCs w:val="24"/>
        </w:rPr>
        <w:t xml:space="preserve">f such </w:t>
      </w:r>
      <w:r w:rsidR="00FB1A69" w:rsidRPr="00493FAC">
        <w:rPr>
          <w:rFonts w:asciiTheme="majorBidi" w:hAnsiTheme="majorBidi" w:cstheme="majorBidi"/>
          <w:sz w:val="24"/>
          <w:szCs w:val="24"/>
        </w:rPr>
        <w:t xml:space="preserve">IS </w:t>
      </w:r>
      <w:r w:rsidR="00F70EEC" w:rsidRPr="00493FAC">
        <w:rPr>
          <w:rFonts w:asciiTheme="majorBidi" w:hAnsiTheme="majorBidi" w:cstheme="majorBidi"/>
          <w:sz w:val="24"/>
          <w:szCs w:val="24"/>
        </w:rPr>
        <w:t xml:space="preserve">are updated in real time, the relevance and </w:t>
      </w:r>
      <w:r w:rsidR="009E12C1" w:rsidRPr="00493FAC">
        <w:rPr>
          <w:rFonts w:asciiTheme="majorBidi" w:hAnsiTheme="majorBidi" w:cstheme="majorBidi"/>
          <w:sz w:val="24"/>
          <w:szCs w:val="24"/>
        </w:rPr>
        <w:t>usefulness</w:t>
      </w:r>
      <w:r w:rsidR="00F70EEC" w:rsidRPr="00493FAC">
        <w:rPr>
          <w:rFonts w:asciiTheme="majorBidi" w:hAnsiTheme="majorBidi" w:cstheme="majorBidi"/>
          <w:sz w:val="24"/>
          <w:szCs w:val="24"/>
        </w:rPr>
        <w:t xml:space="preserve"> of </w:t>
      </w:r>
      <w:r w:rsidR="00770E62" w:rsidRPr="00493FAC">
        <w:rPr>
          <w:rFonts w:asciiTheme="majorBidi" w:hAnsiTheme="majorBidi" w:cstheme="majorBidi"/>
          <w:sz w:val="24"/>
          <w:szCs w:val="24"/>
        </w:rPr>
        <w:t xml:space="preserve">data and </w:t>
      </w:r>
      <w:r w:rsidR="00F70EEC" w:rsidRPr="00493FAC">
        <w:rPr>
          <w:rFonts w:asciiTheme="majorBidi" w:hAnsiTheme="majorBidi" w:cstheme="majorBidi"/>
          <w:sz w:val="24"/>
          <w:szCs w:val="24"/>
        </w:rPr>
        <w:t>information will be further enhanced</w:t>
      </w:r>
      <w:r w:rsidR="00712258" w:rsidRPr="00493FAC">
        <w:rPr>
          <w:rFonts w:asciiTheme="majorBidi" w:hAnsiTheme="majorBidi" w:cstheme="majorBidi"/>
          <w:sz w:val="24"/>
          <w:szCs w:val="24"/>
        </w:rPr>
        <w:t xml:space="preserve"> with an increase in the visibility of organizational processes and </w:t>
      </w:r>
      <w:r w:rsidR="00EB2AD6" w:rsidRPr="00493FAC">
        <w:rPr>
          <w:rFonts w:asciiTheme="majorBidi" w:hAnsiTheme="majorBidi" w:cstheme="majorBidi"/>
          <w:sz w:val="24"/>
          <w:szCs w:val="24"/>
        </w:rPr>
        <w:t xml:space="preserve">consumed </w:t>
      </w:r>
      <w:r w:rsidR="00712258" w:rsidRPr="00493FAC">
        <w:rPr>
          <w:rFonts w:asciiTheme="majorBidi" w:hAnsiTheme="majorBidi" w:cstheme="majorBidi"/>
          <w:sz w:val="24"/>
          <w:szCs w:val="24"/>
        </w:rPr>
        <w:t>resources</w:t>
      </w:r>
      <w:r w:rsidR="00F8358E">
        <w:rPr>
          <w:rFonts w:asciiTheme="majorBidi" w:hAnsiTheme="majorBidi" w:cstheme="majorBidi"/>
          <w:sz w:val="24"/>
          <w:szCs w:val="24"/>
        </w:rPr>
        <w:t xml:space="preserve"> (</w:t>
      </w:r>
      <w:r w:rsidR="00F8358E" w:rsidRPr="00F8358E">
        <w:rPr>
          <w:rFonts w:asciiTheme="majorBidi" w:hAnsiTheme="majorBidi" w:cstheme="majorBidi"/>
          <w:sz w:val="24"/>
          <w:szCs w:val="24"/>
        </w:rPr>
        <w:t>Bruns and McKinnon, 1993</w:t>
      </w:r>
      <w:r w:rsidR="00F8358E">
        <w:rPr>
          <w:rFonts w:asciiTheme="majorBidi" w:hAnsiTheme="majorBidi" w:cstheme="majorBidi"/>
          <w:sz w:val="24"/>
          <w:szCs w:val="24"/>
        </w:rPr>
        <w:t>)</w:t>
      </w:r>
      <w:r w:rsidR="00F70EEC" w:rsidRPr="00493FAC">
        <w:rPr>
          <w:rFonts w:asciiTheme="majorBidi" w:hAnsiTheme="majorBidi" w:cstheme="majorBidi"/>
          <w:sz w:val="24"/>
          <w:szCs w:val="24"/>
        </w:rPr>
        <w:t>.</w:t>
      </w:r>
      <w:r w:rsidR="009D777F" w:rsidRPr="00493FAC">
        <w:rPr>
          <w:rFonts w:asciiTheme="majorBidi" w:hAnsiTheme="majorBidi" w:cstheme="majorBidi"/>
          <w:sz w:val="24"/>
          <w:szCs w:val="24"/>
        </w:rPr>
        <w:t xml:space="preserve"> </w:t>
      </w:r>
      <w:r w:rsidR="003B0552" w:rsidRPr="00493FAC">
        <w:rPr>
          <w:rFonts w:asciiTheme="majorBidi" w:hAnsiTheme="majorBidi" w:cstheme="majorBidi"/>
          <w:sz w:val="24"/>
          <w:szCs w:val="24"/>
        </w:rPr>
        <w:t xml:space="preserve">In this sense, </w:t>
      </w:r>
      <w:r w:rsidR="009D777F" w:rsidRPr="00493FAC">
        <w:rPr>
          <w:rFonts w:asciiTheme="majorBidi" w:hAnsiTheme="majorBidi" w:cstheme="majorBidi"/>
          <w:sz w:val="24"/>
          <w:szCs w:val="24"/>
        </w:rPr>
        <w:t xml:space="preserve">a few researchers have </w:t>
      </w:r>
      <w:r w:rsidR="00346E7F" w:rsidRPr="00493FAC">
        <w:rPr>
          <w:rFonts w:asciiTheme="majorBidi" w:hAnsiTheme="majorBidi" w:cstheme="majorBidi"/>
          <w:sz w:val="24"/>
          <w:szCs w:val="24"/>
        </w:rPr>
        <w:t>contended</w:t>
      </w:r>
      <w:r w:rsidR="009D777F" w:rsidRPr="00493FAC">
        <w:rPr>
          <w:rFonts w:asciiTheme="majorBidi" w:hAnsiTheme="majorBidi" w:cstheme="majorBidi"/>
          <w:sz w:val="24"/>
          <w:szCs w:val="24"/>
        </w:rPr>
        <w:t xml:space="preserve"> that </w:t>
      </w:r>
      <w:r w:rsidR="00FB1A69" w:rsidRPr="00493FAC">
        <w:rPr>
          <w:rFonts w:asciiTheme="majorBidi" w:hAnsiTheme="majorBidi" w:cstheme="majorBidi"/>
          <w:sz w:val="24"/>
          <w:szCs w:val="24"/>
        </w:rPr>
        <w:t>high-quality</w:t>
      </w:r>
      <w:r w:rsidR="00D648A2"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 xml:space="preserve">IS </w:t>
      </w:r>
      <w:r w:rsidR="003B0552" w:rsidRPr="00493FAC">
        <w:rPr>
          <w:rFonts w:asciiTheme="majorBidi" w:hAnsiTheme="majorBidi" w:cstheme="majorBidi"/>
          <w:sz w:val="24"/>
          <w:szCs w:val="24"/>
        </w:rPr>
        <w:t>could facilitate and encourage the adoption of new management accounting practices including SMA practices</w:t>
      </w:r>
      <w:r w:rsidR="00FE2CB0" w:rsidRPr="00493FAC">
        <w:rPr>
          <w:rFonts w:asciiTheme="majorBidi" w:hAnsiTheme="majorBidi" w:cstheme="majorBidi"/>
          <w:sz w:val="24"/>
          <w:szCs w:val="24"/>
        </w:rPr>
        <w:t xml:space="preserve"> (Al-Omiri and Drury, 2007; Dunk, 2004)</w:t>
      </w:r>
      <w:r w:rsidR="003B0552" w:rsidRPr="00493FAC">
        <w:rPr>
          <w:rFonts w:asciiTheme="majorBidi" w:hAnsiTheme="majorBidi" w:cstheme="majorBidi"/>
          <w:sz w:val="24"/>
          <w:szCs w:val="24"/>
        </w:rPr>
        <w:t xml:space="preserve">. </w:t>
      </w:r>
    </w:p>
    <w:p w14:paraId="0BB21689" w14:textId="61A040C5" w:rsidR="00496D3F" w:rsidRPr="00493FAC" w:rsidRDefault="00347247" w:rsidP="00B25E5F">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Conversely</w:t>
      </w:r>
      <w:r w:rsidR="003B0552"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high-quality</w:t>
      </w:r>
      <w:r w:rsidR="003B0552"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 xml:space="preserve">IS </w:t>
      </w:r>
      <w:r w:rsidR="00B25E5F" w:rsidRPr="00493FAC">
        <w:rPr>
          <w:rFonts w:asciiTheme="majorBidi" w:hAnsiTheme="majorBidi" w:cstheme="majorBidi"/>
          <w:sz w:val="24"/>
          <w:szCs w:val="24"/>
        </w:rPr>
        <w:t>may also hinder</w:t>
      </w:r>
      <w:r w:rsidR="003B0552" w:rsidRPr="00493FAC">
        <w:rPr>
          <w:rFonts w:asciiTheme="majorBidi" w:hAnsiTheme="majorBidi" w:cstheme="majorBidi"/>
          <w:sz w:val="24"/>
          <w:szCs w:val="24"/>
        </w:rPr>
        <w:t xml:space="preserve"> the adoption of new management accounting practices</w:t>
      </w:r>
      <w:r w:rsidRPr="00493FAC">
        <w:rPr>
          <w:rFonts w:asciiTheme="majorBidi" w:hAnsiTheme="majorBidi" w:cstheme="majorBidi"/>
          <w:sz w:val="24"/>
          <w:szCs w:val="24"/>
        </w:rPr>
        <w:t>,</w:t>
      </w:r>
      <w:r w:rsidR="003B0552" w:rsidRPr="00493FAC">
        <w:rPr>
          <w:rFonts w:asciiTheme="majorBidi" w:hAnsiTheme="majorBidi" w:cstheme="majorBidi"/>
          <w:sz w:val="24"/>
          <w:szCs w:val="24"/>
        </w:rPr>
        <w:t xml:space="preserve"> including SMA (</w:t>
      </w:r>
      <w:r w:rsidR="004E3BE6" w:rsidRPr="00493FAC">
        <w:rPr>
          <w:rFonts w:asciiTheme="majorBidi" w:hAnsiTheme="majorBidi" w:cstheme="majorBidi"/>
          <w:sz w:val="24"/>
          <w:szCs w:val="24"/>
        </w:rPr>
        <w:t xml:space="preserve">Yigitbasioglu, 2016; Granlund and Mouritsen, 2003; </w:t>
      </w:r>
      <w:r w:rsidR="003B0552" w:rsidRPr="00493FAC">
        <w:rPr>
          <w:rFonts w:asciiTheme="majorBidi" w:hAnsiTheme="majorBidi" w:cstheme="majorBidi"/>
          <w:sz w:val="24"/>
          <w:szCs w:val="24"/>
        </w:rPr>
        <w:t xml:space="preserve">Krumwiede, 1998; </w:t>
      </w:r>
      <w:r w:rsidR="00856A99" w:rsidRPr="00493FAC">
        <w:rPr>
          <w:rFonts w:asciiTheme="majorBidi" w:hAnsiTheme="majorBidi" w:cstheme="majorBidi"/>
          <w:sz w:val="24"/>
          <w:szCs w:val="24"/>
        </w:rPr>
        <w:t xml:space="preserve">Malmi, 1997; </w:t>
      </w:r>
      <w:r w:rsidR="003B0552" w:rsidRPr="00493FAC">
        <w:rPr>
          <w:rFonts w:asciiTheme="majorBidi" w:hAnsiTheme="majorBidi" w:cstheme="majorBidi"/>
          <w:sz w:val="24"/>
          <w:szCs w:val="24"/>
        </w:rPr>
        <w:t>Anderson, 1995)</w:t>
      </w:r>
      <w:r w:rsidR="00856A99" w:rsidRPr="00493FAC">
        <w:rPr>
          <w:rFonts w:asciiTheme="majorBidi" w:hAnsiTheme="majorBidi" w:cstheme="majorBidi"/>
          <w:sz w:val="24"/>
          <w:szCs w:val="24"/>
        </w:rPr>
        <w:t xml:space="preserve">. </w:t>
      </w:r>
      <w:r w:rsidR="00B25E5F" w:rsidRPr="00493FAC">
        <w:rPr>
          <w:rFonts w:asciiTheme="majorBidi" w:hAnsiTheme="majorBidi" w:cstheme="majorBidi"/>
          <w:sz w:val="24"/>
          <w:szCs w:val="24"/>
        </w:rPr>
        <w:t>This</w:t>
      </w:r>
      <w:r w:rsidR="00540F20" w:rsidRPr="00493FAC">
        <w:rPr>
          <w:rFonts w:asciiTheme="majorBidi" w:hAnsiTheme="majorBidi" w:cstheme="majorBidi"/>
          <w:sz w:val="24"/>
          <w:szCs w:val="24"/>
        </w:rPr>
        <w:t xml:space="preserve"> </w:t>
      </w:r>
      <w:r w:rsidR="00856A99" w:rsidRPr="00493FAC">
        <w:rPr>
          <w:rFonts w:asciiTheme="majorBidi" w:hAnsiTheme="majorBidi" w:cstheme="majorBidi"/>
          <w:sz w:val="24"/>
          <w:szCs w:val="24"/>
        </w:rPr>
        <w:t xml:space="preserve">potential negative impact could be attributed to </w:t>
      </w:r>
      <w:r w:rsidR="009E1AE2" w:rsidRPr="00493FAC">
        <w:rPr>
          <w:rFonts w:asciiTheme="majorBidi" w:hAnsiTheme="majorBidi" w:cstheme="majorBidi"/>
          <w:sz w:val="24"/>
          <w:szCs w:val="24"/>
        </w:rPr>
        <w:t>two</w:t>
      </w:r>
      <w:r w:rsidR="00856A99" w:rsidRPr="00493FAC">
        <w:rPr>
          <w:rFonts w:asciiTheme="majorBidi" w:hAnsiTheme="majorBidi" w:cstheme="majorBidi"/>
          <w:sz w:val="24"/>
          <w:szCs w:val="24"/>
        </w:rPr>
        <w:t xml:space="preserve"> </w:t>
      </w:r>
      <w:r w:rsidRPr="00493FAC">
        <w:rPr>
          <w:rFonts w:asciiTheme="majorBidi" w:hAnsiTheme="majorBidi" w:cstheme="majorBidi"/>
          <w:sz w:val="24"/>
          <w:szCs w:val="24"/>
        </w:rPr>
        <w:t>factors</w:t>
      </w:r>
      <w:r w:rsidR="00856A99" w:rsidRPr="00493FAC">
        <w:rPr>
          <w:rFonts w:asciiTheme="majorBidi" w:hAnsiTheme="majorBidi" w:cstheme="majorBidi"/>
          <w:sz w:val="24"/>
          <w:szCs w:val="24"/>
        </w:rPr>
        <w:t xml:space="preserve">. First, as noted by </w:t>
      </w:r>
      <w:r w:rsidR="00FE2CB0" w:rsidRPr="00493FAC">
        <w:rPr>
          <w:rFonts w:asciiTheme="majorBidi" w:hAnsiTheme="majorBidi" w:cstheme="majorBidi"/>
          <w:sz w:val="24"/>
          <w:szCs w:val="24"/>
        </w:rPr>
        <w:t>Luft</w:t>
      </w:r>
      <w:r w:rsidR="00856A99" w:rsidRPr="00493FAC">
        <w:rPr>
          <w:rFonts w:asciiTheme="majorBidi" w:hAnsiTheme="majorBidi" w:cstheme="majorBidi"/>
          <w:sz w:val="24"/>
          <w:szCs w:val="24"/>
        </w:rPr>
        <w:t xml:space="preserve"> </w:t>
      </w:r>
      <w:r w:rsidR="00FE2CB0" w:rsidRPr="00493FAC">
        <w:rPr>
          <w:rFonts w:asciiTheme="majorBidi" w:hAnsiTheme="majorBidi" w:cstheme="majorBidi"/>
          <w:sz w:val="24"/>
          <w:szCs w:val="24"/>
        </w:rPr>
        <w:t>(</w:t>
      </w:r>
      <w:r w:rsidR="00856A99" w:rsidRPr="00493FAC">
        <w:rPr>
          <w:rFonts w:asciiTheme="majorBidi" w:hAnsiTheme="majorBidi" w:cstheme="majorBidi"/>
          <w:sz w:val="24"/>
          <w:szCs w:val="24"/>
        </w:rPr>
        <w:t>2009</w:t>
      </w:r>
      <w:r w:rsidR="00FE2CB0" w:rsidRPr="00493FAC">
        <w:rPr>
          <w:rFonts w:asciiTheme="majorBidi" w:hAnsiTheme="majorBidi" w:cstheme="majorBidi"/>
          <w:sz w:val="24"/>
          <w:szCs w:val="24"/>
        </w:rPr>
        <w:t>), Dillard</w:t>
      </w:r>
      <w:r w:rsidR="00856A99" w:rsidRPr="00493FAC">
        <w:rPr>
          <w:rFonts w:asciiTheme="majorBidi" w:hAnsiTheme="majorBidi" w:cstheme="majorBidi"/>
          <w:sz w:val="24"/>
          <w:szCs w:val="24"/>
        </w:rPr>
        <w:t xml:space="preserve"> </w:t>
      </w:r>
      <w:r w:rsidR="00FE2CB0" w:rsidRPr="00493FAC">
        <w:rPr>
          <w:rFonts w:asciiTheme="majorBidi" w:hAnsiTheme="majorBidi" w:cstheme="majorBidi"/>
          <w:sz w:val="24"/>
          <w:szCs w:val="24"/>
        </w:rPr>
        <w:t>(</w:t>
      </w:r>
      <w:r w:rsidR="00856A99" w:rsidRPr="00493FAC">
        <w:rPr>
          <w:rFonts w:asciiTheme="majorBidi" w:hAnsiTheme="majorBidi" w:cstheme="majorBidi"/>
          <w:sz w:val="24"/>
          <w:szCs w:val="24"/>
        </w:rPr>
        <w:t>2000</w:t>
      </w:r>
      <w:r w:rsidR="00FE2CB0" w:rsidRPr="00493FAC">
        <w:rPr>
          <w:rFonts w:asciiTheme="majorBidi" w:hAnsiTheme="majorBidi" w:cstheme="majorBidi"/>
          <w:sz w:val="24"/>
          <w:szCs w:val="24"/>
        </w:rPr>
        <w:t>) and Otley</w:t>
      </w:r>
      <w:r w:rsidR="00856A99" w:rsidRPr="00493FAC">
        <w:rPr>
          <w:rFonts w:asciiTheme="majorBidi" w:hAnsiTheme="majorBidi" w:cstheme="majorBidi"/>
          <w:sz w:val="24"/>
          <w:szCs w:val="24"/>
        </w:rPr>
        <w:t xml:space="preserve"> </w:t>
      </w:r>
      <w:r w:rsidR="00FE2CB0" w:rsidRPr="00493FAC">
        <w:rPr>
          <w:rFonts w:asciiTheme="majorBidi" w:hAnsiTheme="majorBidi" w:cstheme="majorBidi"/>
          <w:sz w:val="24"/>
          <w:szCs w:val="24"/>
        </w:rPr>
        <w:t>(</w:t>
      </w:r>
      <w:r w:rsidR="00856A99" w:rsidRPr="00493FAC">
        <w:rPr>
          <w:rFonts w:asciiTheme="majorBidi" w:hAnsiTheme="majorBidi" w:cstheme="majorBidi"/>
          <w:sz w:val="24"/>
          <w:szCs w:val="24"/>
        </w:rPr>
        <w:t xml:space="preserve">1980), accounting information </w:t>
      </w:r>
      <w:r w:rsidR="00540F20" w:rsidRPr="00493FAC">
        <w:rPr>
          <w:rFonts w:asciiTheme="majorBidi" w:hAnsiTheme="majorBidi" w:cstheme="majorBidi"/>
          <w:sz w:val="24"/>
          <w:szCs w:val="24"/>
        </w:rPr>
        <w:t xml:space="preserve">only represents one dimension of broader </w:t>
      </w:r>
      <w:r w:rsidR="006F518C" w:rsidRPr="00493FAC">
        <w:rPr>
          <w:rFonts w:asciiTheme="majorBidi" w:hAnsiTheme="majorBidi" w:cstheme="majorBidi"/>
          <w:sz w:val="24"/>
          <w:szCs w:val="24"/>
        </w:rPr>
        <w:t>IS</w:t>
      </w:r>
      <w:r w:rsidRPr="00493FAC">
        <w:rPr>
          <w:rFonts w:asciiTheme="majorBidi" w:hAnsiTheme="majorBidi" w:cstheme="majorBidi"/>
          <w:sz w:val="24"/>
          <w:szCs w:val="24"/>
        </w:rPr>
        <w:t>,</w:t>
      </w:r>
      <w:r w:rsidR="00540F20" w:rsidRPr="00493FAC">
        <w:rPr>
          <w:rFonts w:asciiTheme="majorBidi" w:hAnsiTheme="majorBidi" w:cstheme="majorBidi"/>
          <w:sz w:val="24"/>
          <w:szCs w:val="24"/>
        </w:rPr>
        <w:t xml:space="preserve"> which</w:t>
      </w:r>
      <w:r w:rsidR="00F710C2" w:rsidRPr="00493FAC">
        <w:rPr>
          <w:rFonts w:asciiTheme="majorBidi" w:hAnsiTheme="majorBidi" w:cstheme="majorBidi"/>
          <w:sz w:val="24"/>
          <w:szCs w:val="24"/>
        </w:rPr>
        <w:t>,</w:t>
      </w:r>
      <w:r w:rsidR="00540F20" w:rsidRPr="00493FAC">
        <w:rPr>
          <w:rFonts w:asciiTheme="majorBidi" w:hAnsiTheme="majorBidi" w:cstheme="majorBidi"/>
          <w:sz w:val="24"/>
          <w:szCs w:val="24"/>
        </w:rPr>
        <w:t xml:space="preserve"> </w:t>
      </w:r>
      <w:r w:rsidR="00F710C2" w:rsidRPr="00493FAC">
        <w:rPr>
          <w:rFonts w:asciiTheme="majorBidi" w:hAnsiTheme="majorBidi" w:cstheme="majorBidi"/>
          <w:sz w:val="24"/>
          <w:szCs w:val="24"/>
        </w:rPr>
        <w:t xml:space="preserve">beyond financial information, </w:t>
      </w:r>
      <w:r w:rsidR="00540F20" w:rsidRPr="00493FAC">
        <w:rPr>
          <w:rFonts w:asciiTheme="majorBidi" w:hAnsiTheme="majorBidi" w:cstheme="majorBidi"/>
          <w:sz w:val="24"/>
          <w:szCs w:val="24"/>
        </w:rPr>
        <w:t xml:space="preserve">may </w:t>
      </w:r>
      <w:r w:rsidR="00F710C2" w:rsidRPr="00493FAC">
        <w:rPr>
          <w:rFonts w:asciiTheme="majorBidi" w:hAnsiTheme="majorBidi" w:cstheme="majorBidi"/>
          <w:sz w:val="24"/>
          <w:szCs w:val="24"/>
        </w:rPr>
        <w:t xml:space="preserve">also </w:t>
      </w:r>
      <w:r w:rsidR="00540F20" w:rsidRPr="00493FAC">
        <w:rPr>
          <w:rFonts w:asciiTheme="majorBidi" w:hAnsiTheme="majorBidi" w:cstheme="majorBidi"/>
          <w:sz w:val="24"/>
          <w:szCs w:val="24"/>
        </w:rPr>
        <w:t>include</w:t>
      </w:r>
      <w:r w:rsidR="00F710C2" w:rsidRPr="00493FAC">
        <w:rPr>
          <w:rFonts w:asciiTheme="majorBidi" w:hAnsiTheme="majorBidi" w:cstheme="majorBidi"/>
          <w:sz w:val="24"/>
          <w:szCs w:val="24"/>
        </w:rPr>
        <w:t xml:space="preserve"> </w:t>
      </w:r>
      <w:r w:rsidR="0084518A" w:rsidRPr="00493FAC">
        <w:rPr>
          <w:rFonts w:asciiTheme="majorBidi" w:hAnsiTheme="majorBidi" w:cstheme="majorBidi"/>
          <w:sz w:val="24"/>
          <w:szCs w:val="24"/>
        </w:rPr>
        <w:t>physical and non</w:t>
      </w:r>
      <w:r w:rsidRPr="00493FAC">
        <w:rPr>
          <w:rFonts w:asciiTheme="majorBidi" w:hAnsiTheme="majorBidi" w:cstheme="majorBidi"/>
          <w:sz w:val="24"/>
          <w:szCs w:val="24"/>
        </w:rPr>
        <w:t>-</w:t>
      </w:r>
      <w:r w:rsidR="0084518A" w:rsidRPr="00493FAC">
        <w:rPr>
          <w:rFonts w:asciiTheme="majorBidi" w:hAnsiTheme="majorBidi" w:cstheme="majorBidi"/>
          <w:sz w:val="24"/>
          <w:szCs w:val="24"/>
        </w:rPr>
        <w:t>financial information</w:t>
      </w:r>
      <w:r w:rsidR="00540F20" w:rsidRPr="00493FAC">
        <w:rPr>
          <w:rFonts w:asciiTheme="majorBidi" w:hAnsiTheme="majorBidi" w:cstheme="majorBidi"/>
          <w:sz w:val="24"/>
          <w:szCs w:val="24"/>
        </w:rPr>
        <w:t xml:space="preserve"> from other functions </w:t>
      </w:r>
      <w:r w:rsidRPr="00493FAC">
        <w:rPr>
          <w:rFonts w:asciiTheme="majorBidi" w:hAnsiTheme="majorBidi" w:cstheme="majorBidi"/>
          <w:sz w:val="24"/>
          <w:szCs w:val="24"/>
        </w:rPr>
        <w:t>like</w:t>
      </w:r>
      <w:r w:rsidR="00540F20" w:rsidRPr="00493FAC">
        <w:rPr>
          <w:rFonts w:asciiTheme="majorBidi" w:hAnsiTheme="majorBidi" w:cstheme="majorBidi"/>
          <w:sz w:val="24"/>
          <w:szCs w:val="24"/>
        </w:rPr>
        <w:t xml:space="preserve"> marketing, sales, logistics, management </w:t>
      </w:r>
      <w:r w:rsidRPr="00493FAC">
        <w:rPr>
          <w:rFonts w:asciiTheme="majorBidi" w:hAnsiTheme="majorBidi" w:cstheme="majorBidi"/>
          <w:sz w:val="24"/>
          <w:szCs w:val="24"/>
        </w:rPr>
        <w:t xml:space="preserve">or </w:t>
      </w:r>
      <w:r w:rsidR="00540F20" w:rsidRPr="00493FAC">
        <w:rPr>
          <w:rFonts w:asciiTheme="majorBidi" w:hAnsiTheme="majorBidi" w:cstheme="majorBidi"/>
          <w:sz w:val="24"/>
          <w:szCs w:val="24"/>
        </w:rPr>
        <w:t>operations.</w:t>
      </w:r>
      <w:r w:rsidR="00856A99" w:rsidRPr="00493FAC">
        <w:rPr>
          <w:rFonts w:asciiTheme="majorBidi" w:hAnsiTheme="majorBidi" w:cstheme="majorBidi"/>
          <w:sz w:val="24"/>
          <w:szCs w:val="24"/>
        </w:rPr>
        <w:t xml:space="preserve"> Physical, non-financia</w:t>
      </w:r>
      <w:r w:rsidR="00540F20" w:rsidRPr="00493FAC">
        <w:rPr>
          <w:rFonts w:asciiTheme="majorBidi" w:hAnsiTheme="majorBidi" w:cstheme="majorBidi"/>
          <w:sz w:val="24"/>
          <w:szCs w:val="24"/>
        </w:rPr>
        <w:t xml:space="preserve">l information is increasingly competing with cost and </w:t>
      </w:r>
      <w:r w:rsidRPr="00493FAC">
        <w:rPr>
          <w:rFonts w:asciiTheme="majorBidi" w:hAnsiTheme="majorBidi" w:cstheme="majorBidi"/>
          <w:sz w:val="24"/>
          <w:szCs w:val="24"/>
        </w:rPr>
        <w:t xml:space="preserve">other </w:t>
      </w:r>
      <w:r w:rsidR="00540F20" w:rsidRPr="00493FAC">
        <w:rPr>
          <w:rFonts w:asciiTheme="majorBidi" w:hAnsiTheme="majorBidi" w:cstheme="majorBidi"/>
          <w:sz w:val="24"/>
          <w:szCs w:val="24"/>
        </w:rPr>
        <w:t>financial information to the extent that some managers discard the latter and rely mostly on the former for making operational and</w:t>
      </w:r>
      <w:r w:rsidR="009E1AE2" w:rsidRPr="00493FAC">
        <w:rPr>
          <w:rFonts w:asciiTheme="majorBidi" w:hAnsiTheme="majorBidi" w:cstheme="majorBidi"/>
          <w:sz w:val="24"/>
          <w:szCs w:val="24"/>
        </w:rPr>
        <w:t xml:space="preserve">, to some </w:t>
      </w:r>
      <w:r w:rsidRPr="00493FAC">
        <w:rPr>
          <w:rFonts w:asciiTheme="majorBidi" w:hAnsiTheme="majorBidi" w:cstheme="majorBidi"/>
          <w:sz w:val="24"/>
          <w:szCs w:val="24"/>
        </w:rPr>
        <w:t>degree</w:t>
      </w:r>
      <w:r w:rsidR="009E1AE2" w:rsidRPr="00493FAC">
        <w:rPr>
          <w:rFonts w:asciiTheme="majorBidi" w:hAnsiTheme="majorBidi" w:cstheme="majorBidi"/>
          <w:sz w:val="24"/>
          <w:szCs w:val="24"/>
        </w:rPr>
        <w:t>,</w:t>
      </w:r>
      <w:r w:rsidR="00540F20" w:rsidRPr="00493FAC">
        <w:rPr>
          <w:rFonts w:asciiTheme="majorBidi" w:hAnsiTheme="majorBidi" w:cstheme="majorBidi"/>
          <w:sz w:val="24"/>
          <w:szCs w:val="24"/>
        </w:rPr>
        <w:t xml:space="preserve"> strategic decisions (</w:t>
      </w:r>
      <w:r w:rsidR="006D7110" w:rsidRPr="00493FAC">
        <w:rPr>
          <w:rFonts w:asciiTheme="majorBidi" w:hAnsiTheme="majorBidi" w:cstheme="majorBidi"/>
          <w:sz w:val="24"/>
          <w:szCs w:val="24"/>
        </w:rPr>
        <w:t xml:space="preserve">Hall, 2010; </w:t>
      </w:r>
      <w:r w:rsidR="00540F20" w:rsidRPr="00493FAC">
        <w:rPr>
          <w:rFonts w:asciiTheme="majorBidi" w:hAnsiTheme="majorBidi" w:cstheme="majorBidi"/>
          <w:sz w:val="24"/>
          <w:szCs w:val="24"/>
        </w:rPr>
        <w:t>Luft, 2009</w:t>
      </w:r>
      <w:r w:rsidR="006D7110" w:rsidRPr="00493FAC">
        <w:rPr>
          <w:rFonts w:asciiTheme="majorBidi" w:hAnsiTheme="majorBidi" w:cstheme="majorBidi"/>
          <w:sz w:val="24"/>
          <w:szCs w:val="24"/>
        </w:rPr>
        <w:t>; Davila and Wouters, 2007</w:t>
      </w:r>
      <w:r w:rsidR="00F8358E">
        <w:rPr>
          <w:rFonts w:asciiTheme="majorBidi" w:hAnsiTheme="majorBidi" w:cstheme="majorBidi"/>
          <w:sz w:val="24"/>
          <w:szCs w:val="24"/>
        </w:rPr>
        <w:t xml:space="preserve">; </w:t>
      </w:r>
      <w:r w:rsidR="007636FD" w:rsidRPr="007636FD">
        <w:rPr>
          <w:rFonts w:asciiTheme="majorBidi" w:hAnsiTheme="majorBidi" w:cstheme="majorBidi"/>
          <w:sz w:val="24"/>
          <w:szCs w:val="24"/>
        </w:rPr>
        <w:t>Van der Veeken and Wouters, 2002</w:t>
      </w:r>
      <w:r w:rsidR="007636FD">
        <w:rPr>
          <w:rFonts w:asciiTheme="majorBidi" w:hAnsiTheme="majorBidi" w:cstheme="majorBidi"/>
          <w:sz w:val="24"/>
          <w:szCs w:val="24"/>
        </w:rPr>
        <w:t>;</w:t>
      </w:r>
      <w:r w:rsidR="007636FD" w:rsidRPr="007636FD">
        <w:rPr>
          <w:rFonts w:asciiTheme="majorBidi" w:hAnsiTheme="majorBidi" w:cstheme="majorBidi"/>
          <w:sz w:val="24"/>
          <w:szCs w:val="24"/>
        </w:rPr>
        <w:t xml:space="preserve"> </w:t>
      </w:r>
      <w:r w:rsidR="00F8358E" w:rsidRPr="00F8358E">
        <w:rPr>
          <w:rFonts w:asciiTheme="majorBidi" w:hAnsiTheme="majorBidi" w:cstheme="majorBidi"/>
          <w:sz w:val="24"/>
          <w:szCs w:val="24"/>
        </w:rPr>
        <w:t>Bruns and McKinnon, 1993</w:t>
      </w:r>
      <w:r w:rsidR="00540F20" w:rsidRPr="00493FAC">
        <w:rPr>
          <w:rFonts w:asciiTheme="majorBidi" w:hAnsiTheme="majorBidi" w:cstheme="majorBidi"/>
          <w:sz w:val="24"/>
          <w:szCs w:val="24"/>
        </w:rPr>
        <w:t xml:space="preserve">). </w:t>
      </w:r>
      <w:r w:rsidR="00B37A80" w:rsidRPr="00493FAC">
        <w:rPr>
          <w:rFonts w:asciiTheme="majorBidi" w:hAnsiTheme="majorBidi" w:cstheme="majorBidi"/>
          <w:sz w:val="24"/>
          <w:szCs w:val="24"/>
        </w:rPr>
        <w:t xml:space="preserve">Therefore, </w:t>
      </w:r>
      <w:r w:rsidRPr="00493FAC">
        <w:rPr>
          <w:rFonts w:asciiTheme="majorBidi" w:hAnsiTheme="majorBidi" w:cstheme="majorBidi"/>
          <w:sz w:val="24"/>
          <w:szCs w:val="24"/>
        </w:rPr>
        <w:t>insofar as</w:t>
      </w:r>
      <w:r w:rsidR="00B37A80" w:rsidRPr="00493FAC">
        <w:rPr>
          <w:rFonts w:asciiTheme="majorBidi" w:hAnsiTheme="majorBidi" w:cstheme="majorBidi"/>
          <w:sz w:val="24"/>
          <w:szCs w:val="24"/>
        </w:rPr>
        <w:t xml:space="preserve"> (1) managers perceive the information provided by their existing </w:t>
      </w:r>
      <w:r w:rsidR="00FB1A69" w:rsidRPr="00493FAC">
        <w:rPr>
          <w:rFonts w:asciiTheme="majorBidi" w:hAnsiTheme="majorBidi" w:cstheme="majorBidi"/>
          <w:sz w:val="24"/>
          <w:szCs w:val="24"/>
        </w:rPr>
        <w:t xml:space="preserve">IS </w:t>
      </w:r>
      <w:r w:rsidR="00B37A80" w:rsidRPr="00493FAC">
        <w:rPr>
          <w:rFonts w:asciiTheme="majorBidi" w:hAnsiTheme="majorBidi" w:cstheme="majorBidi"/>
          <w:sz w:val="24"/>
          <w:szCs w:val="24"/>
        </w:rPr>
        <w:t xml:space="preserve">to be sufficient for decision making, planning and control </w:t>
      </w:r>
      <w:r w:rsidR="00045C33" w:rsidRPr="00493FAC">
        <w:rPr>
          <w:rFonts w:asciiTheme="majorBidi" w:hAnsiTheme="majorBidi" w:cstheme="majorBidi"/>
          <w:sz w:val="24"/>
          <w:szCs w:val="24"/>
        </w:rPr>
        <w:t>(</w:t>
      </w:r>
      <w:r w:rsidR="007636FD" w:rsidRPr="007636FD">
        <w:rPr>
          <w:rFonts w:asciiTheme="majorBidi" w:hAnsiTheme="majorBidi" w:cstheme="majorBidi"/>
          <w:sz w:val="24"/>
          <w:szCs w:val="24"/>
        </w:rPr>
        <w:t>Van der Veeken and Wouters, 2002</w:t>
      </w:r>
      <w:r w:rsidR="007636FD">
        <w:rPr>
          <w:rFonts w:asciiTheme="majorBidi" w:hAnsiTheme="majorBidi" w:cstheme="majorBidi"/>
          <w:sz w:val="24"/>
          <w:szCs w:val="24"/>
        </w:rPr>
        <w:t>;</w:t>
      </w:r>
      <w:r w:rsidR="007636FD" w:rsidRPr="007636FD">
        <w:rPr>
          <w:rFonts w:asciiTheme="majorBidi" w:hAnsiTheme="majorBidi" w:cstheme="majorBidi"/>
          <w:sz w:val="24"/>
          <w:szCs w:val="24"/>
        </w:rPr>
        <w:t xml:space="preserve"> </w:t>
      </w:r>
      <w:r w:rsidR="00045C33" w:rsidRPr="00493FAC">
        <w:rPr>
          <w:rFonts w:asciiTheme="majorBidi" w:hAnsiTheme="majorBidi" w:cstheme="majorBidi"/>
          <w:sz w:val="24"/>
          <w:szCs w:val="24"/>
        </w:rPr>
        <w:t>Krumwiede, 1998; Anderson, 1995</w:t>
      </w:r>
      <w:r w:rsidR="00C943EE" w:rsidRPr="00493FAC">
        <w:rPr>
          <w:rFonts w:asciiTheme="majorBidi" w:hAnsiTheme="majorBidi" w:cstheme="majorBidi"/>
          <w:sz w:val="24"/>
          <w:szCs w:val="24"/>
        </w:rPr>
        <w:t>; Firmin and Linn, 1968</w:t>
      </w:r>
      <w:r w:rsidR="00045C33" w:rsidRPr="00493FAC">
        <w:rPr>
          <w:rFonts w:asciiTheme="majorBidi" w:hAnsiTheme="majorBidi" w:cstheme="majorBidi"/>
          <w:sz w:val="24"/>
          <w:szCs w:val="24"/>
        </w:rPr>
        <w:t xml:space="preserve">) </w:t>
      </w:r>
      <w:r w:rsidR="00B37A80" w:rsidRPr="00493FAC">
        <w:rPr>
          <w:rFonts w:asciiTheme="majorBidi" w:hAnsiTheme="majorBidi" w:cstheme="majorBidi"/>
          <w:sz w:val="24"/>
          <w:szCs w:val="24"/>
        </w:rPr>
        <w:t>and (2) they rely on physical, non</w:t>
      </w:r>
      <w:r w:rsidRPr="00493FAC">
        <w:rPr>
          <w:rFonts w:asciiTheme="majorBidi" w:hAnsiTheme="majorBidi" w:cstheme="majorBidi"/>
          <w:sz w:val="24"/>
          <w:szCs w:val="24"/>
        </w:rPr>
        <w:t>-</w:t>
      </w:r>
      <w:r w:rsidR="00B37A80" w:rsidRPr="00493FAC">
        <w:rPr>
          <w:rFonts w:asciiTheme="majorBidi" w:hAnsiTheme="majorBidi" w:cstheme="majorBidi"/>
          <w:sz w:val="24"/>
          <w:szCs w:val="24"/>
        </w:rPr>
        <w:t xml:space="preserve">financial information to effectively </w:t>
      </w:r>
      <w:r w:rsidR="00F710C2" w:rsidRPr="00493FAC">
        <w:rPr>
          <w:rFonts w:asciiTheme="majorBidi" w:hAnsiTheme="majorBidi" w:cstheme="majorBidi"/>
          <w:sz w:val="24"/>
          <w:szCs w:val="24"/>
        </w:rPr>
        <w:t>perform</w:t>
      </w:r>
      <w:r w:rsidR="00B37A80" w:rsidRPr="00493FAC">
        <w:rPr>
          <w:rFonts w:asciiTheme="majorBidi" w:hAnsiTheme="majorBidi" w:cstheme="majorBidi"/>
          <w:sz w:val="24"/>
          <w:szCs w:val="24"/>
        </w:rPr>
        <w:t xml:space="preserve"> their tasks</w:t>
      </w:r>
      <w:r w:rsidR="00045C33" w:rsidRPr="00493FAC">
        <w:rPr>
          <w:rFonts w:asciiTheme="majorBidi" w:hAnsiTheme="majorBidi" w:cstheme="majorBidi"/>
          <w:sz w:val="24"/>
          <w:szCs w:val="24"/>
        </w:rPr>
        <w:t xml:space="preserve"> (Luft, 2009</w:t>
      </w:r>
      <w:r w:rsidR="00F8358E">
        <w:rPr>
          <w:rFonts w:asciiTheme="majorBidi" w:hAnsiTheme="majorBidi" w:cstheme="majorBidi"/>
          <w:sz w:val="24"/>
          <w:szCs w:val="24"/>
        </w:rPr>
        <w:t xml:space="preserve">; </w:t>
      </w:r>
      <w:r w:rsidR="007636FD" w:rsidRPr="007636FD">
        <w:rPr>
          <w:rFonts w:asciiTheme="majorBidi" w:hAnsiTheme="majorBidi" w:cstheme="majorBidi"/>
          <w:sz w:val="24"/>
          <w:szCs w:val="24"/>
        </w:rPr>
        <w:t>Van der Veeken and Wouters, 2002</w:t>
      </w:r>
      <w:r w:rsidR="007636FD">
        <w:rPr>
          <w:rFonts w:asciiTheme="majorBidi" w:hAnsiTheme="majorBidi" w:cstheme="majorBidi"/>
          <w:sz w:val="24"/>
          <w:szCs w:val="24"/>
        </w:rPr>
        <w:t>;</w:t>
      </w:r>
      <w:r w:rsidR="007636FD" w:rsidRPr="007636FD">
        <w:rPr>
          <w:rFonts w:asciiTheme="majorBidi" w:hAnsiTheme="majorBidi" w:cstheme="majorBidi"/>
          <w:sz w:val="24"/>
          <w:szCs w:val="24"/>
        </w:rPr>
        <w:t xml:space="preserve"> </w:t>
      </w:r>
      <w:r w:rsidR="00F8358E" w:rsidRPr="00F8358E">
        <w:rPr>
          <w:rFonts w:asciiTheme="majorBidi" w:hAnsiTheme="majorBidi" w:cstheme="majorBidi"/>
          <w:sz w:val="24"/>
          <w:szCs w:val="24"/>
        </w:rPr>
        <w:t>Bruns and McKinnon, 1993</w:t>
      </w:r>
      <w:r w:rsidR="00045C33" w:rsidRPr="00493FAC">
        <w:rPr>
          <w:rFonts w:asciiTheme="majorBidi" w:hAnsiTheme="majorBidi" w:cstheme="majorBidi"/>
          <w:sz w:val="24"/>
          <w:szCs w:val="24"/>
        </w:rPr>
        <w:t>)</w:t>
      </w:r>
      <w:r w:rsidR="00B37A80" w:rsidRPr="00493FAC">
        <w:rPr>
          <w:rFonts w:asciiTheme="majorBidi" w:hAnsiTheme="majorBidi" w:cstheme="majorBidi"/>
          <w:sz w:val="24"/>
          <w:szCs w:val="24"/>
        </w:rPr>
        <w:t>, t</w:t>
      </w:r>
      <w:r w:rsidR="00540F20" w:rsidRPr="00493FAC">
        <w:rPr>
          <w:rFonts w:asciiTheme="majorBidi" w:hAnsiTheme="majorBidi" w:cstheme="majorBidi"/>
          <w:sz w:val="24"/>
          <w:szCs w:val="24"/>
        </w:rPr>
        <w:t>his could</w:t>
      </w:r>
      <w:r w:rsidR="00B37A80" w:rsidRPr="00493FAC">
        <w:rPr>
          <w:rFonts w:asciiTheme="majorBidi" w:hAnsiTheme="majorBidi" w:cstheme="majorBidi"/>
          <w:sz w:val="24"/>
          <w:szCs w:val="24"/>
        </w:rPr>
        <w:t xml:space="preserve"> at least</w:t>
      </w:r>
      <w:r w:rsidR="00540F20" w:rsidRPr="00493FAC">
        <w:rPr>
          <w:rFonts w:asciiTheme="majorBidi" w:hAnsiTheme="majorBidi" w:cstheme="majorBidi"/>
          <w:sz w:val="24"/>
          <w:szCs w:val="24"/>
        </w:rPr>
        <w:t xml:space="preserve"> downgrade the importance </w:t>
      </w:r>
      <w:r w:rsidR="004E3BE6" w:rsidRPr="00493FAC">
        <w:rPr>
          <w:rFonts w:asciiTheme="majorBidi" w:hAnsiTheme="majorBidi" w:cstheme="majorBidi"/>
          <w:sz w:val="24"/>
          <w:szCs w:val="24"/>
        </w:rPr>
        <w:t xml:space="preserve">and value of implementing new </w:t>
      </w:r>
      <w:r w:rsidR="00540F20" w:rsidRPr="00493FAC">
        <w:rPr>
          <w:rFonts w:asciiTheme="majorBidi" w:hAnsiTheme="majorBidi" w:cstheme="majorBidi"/>
          <w:sz w:val="24"/>
          <w:szCs w:val="24"/>
        </w:rPr>
        <w:t>management accounting practices</w:t>
      </w:r>
      <w:r w:rsidRPr="00493FAC">
        <w:rPr>
          <w:rFonts w:asciiTheme="majorBidi" w:hAnsiTheme="majorBidi" w:cstheme="majorBidi"/>
          <w:sz w:val="24"/>
          <w:szCs w:val="24"/>
        </w:rPr>
        <w:t>,</w:t>
      </w:r>
      <w:r w:rsidR="004E3BE6" w:rsidRPr="00493FAC">
        <w:rPr>
          <w:rFonts w:asciiTheme="majorBidi" w:hAnsiTheme="majorBidi" w:cstheme="majorBidi"/>
          <w:sz w:val="24"/>
          <w:szCs w:val="24"/>
        </w:rPr>
        <w:t xml:space="preserve"> especially if such practices</w:t>
      </w:r>
      <w:r w:rsidR="00540F20" w:rsidRPr="00493FAC">
        <w:rPr>
          <w:rFonts w:asciiTheme="majorBidi" w:hAnsiTheme="majorBidi" w:cstheme="majorBidi"/>
          <w:sz w:val="24"/>
          <w:szCs w:val="24"/>
        </w:rPr>
        <w:t xml:space="preserve"> </w:t>
      </w:r>
      <w:r w:rsidR="00B37A80" w:rsidRPr="00493FAC">
        <w:rPr>
          <w:rFonts w:asciiTheme="majorBidi" w:hAnsiTheme="majorBidi" w:cstheme="majorBidi"/>
          <w:sz w:val="24"/>
          <w:szCs w:val="24"/>
        </w:rPr>
        <w:t xml:space="preserve">mostly </w:t>
      </w:r>
      <w:r w:rsidR="00F710C2" w:rsidRPr="00493FAC">
        <w:rPr>
          <w:rFonts w:asciiTheme="majorBidi" w:hAnsiTheme="majorBidi" w:cstheme="majorBidi"/>
          <w:sz w:val="24"/>
          <w:szCs w:val="24"/>
        </w:rPr>
        <w:t xml:space="preserve">just </w:t>
      </w:r>
      <w:r w:rsidR="00EB2AD6" w:rsidRPr="00493FAC">
        <w:rPr>
          <w:rFonts w:asciiTheme="majorBidi" w:hAnsiTheme="majorBidi" w:cstheme="majorBidi"/>
          <w:sz w:val="24"/>
          <w:szCs w:val="24"/>
        </w:rPr>
        <w:t xml:space="preserve">generate cost and </w:t>
      </w:r>
      <w:r w:rsidR="00F710C2" w:rsidRPr="00493FAC">
        <w:rPr>
          <w:rFonts w:asciiTheme="majorBidi" w:hAnsiTheme="majorBidi" w:cstheme="majorBidi"/>
          <w:sz w:val="24"/>
          <w:szCs w:val="24"/>
        </w:rPr>
        <w:t xml:space="preserve">other </w:t>
      </w:r>
      <w:r w:rsidR="00EB2AD6" w:rsidRPr="00493FAC">
        <w:rPr>
          <w:rFonts w:asciiTheme="majorBidi" w:hAnsiTheme="majorBidi" w:cstheme="majorBidi"/>
          <w:sz w:val="24"/>
          <w:szCs w:val="24"/>
        </w:rPr>
        <w:t>financial information</w:t>
      </w:r>
      <w:r w:rsidR="00045C33" w:rsidRPr="00493FAC">
        <w:rPr>
          <w:rFonts w:asciiTheme="majorBidi" w:hAnsiTheme="majorBidi" w:cstheme="majorBidi"/>
          <w:sz w:val="24"/>
          <w:szCs w:val="24"/>
        </w:rPr>
        <w:t xml:space="preserve"> (</w:t>
      </w:r>
      <w:r w:rsidR="006D7110" w:rsidRPr="00493FAC">
        <w:rPr>
          <w:rFonts w:asciiTheme="majorBidi" w:hAnsiTheme="majorBidi" w:cstheme="majorBidi"/>
          <w:sz w:val="24"/>
          <w:szCs w:val="24"/>
        </w:rPr>
        <w:t xml:space="preserve">Davila and Wouters, 2007; </w:t>
      </w:r>
      <w:r w:rsidR="00045C33" w:rsidRPr="00493FAC">
        <w:rPr>
          <w:rFonts w:asciiTheme="majorBidi" w:hAnsiTheme="majorBidi" w:cstheme="majorBidi"/>
          <w:sz w:val="24"/>
          <w:szCs w:val="24"/>
        </w:rPr>
        <w:t>Brecht and Martin, 1996)</w:t>
      </w:r>
      <w:r w:rsidR="00540F20" w:rsidRPr="00493FAC">
        <w:rPr>
          <w:rFonts w:asciiTheme="majorBidi" w:hAnsiTheme="majorBidi" w:cstheme="majorBidi"/>
          <w:sz w:val="24"/>
          <w:szCs w:val="24"/>
        </w:rPr>
        <w:t xml:space="preserve">. </w:t>
      </w:r>
    </w:p>
    <w:p w14:paraId="4A1738F2" w14:textId="6C523AA5" w:rsidR="007E67DE" w:rsidRPr="00493FAC" w:rsidRDefault="00EB2AD6" w:rsidP="00BB0C4D">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Second, </w:t>
      </w:r>
      <w:r w:rsidR="0078187B" w:rsidRPr="00493FAC">
        <w:rPr>
          <w:rFonts w:asciiTheme="majorBidi" w:hAnsiTheme="majorBidi" w:cstheme="majorBidi"/>
          <w:sz w:val="24"/>
          <w:szCs w:val="24"/>
        </w:rPr>
        <w:t xml:space="preserve">the introduction of new management accounting practices may be resisted if they are believed to affect the existing balance of information control. </w:t>
      </w:r>
      <w:r w:rsidR="00FE2CB0" w:rsidRPr="00493FAC">
        <w:rPr>
          <w:rFonts w:asciiTheme="majorBidi" w:hAnsiTheme="majorBidi" w:cstheme="majorBidi"/>
          <w:sz w:val="24"/>
          <w:szCs w:val="24"/>
        </w:rPr>
        <w:t xml:space="preserve">According to </w:t>
      </w:r>
      <w:r w:rsidR="000A1116" w:rsidRPr="00493FAC">
        <w:rPr>
          <w:rFonts w:asciiTheme="majorBidi" w:hAnsiTheme="majorBidi" w:cstheme="majorBidi"/>
          <w:sz w:val="24"/>
          <w:szCs w:val="24"/>
        </w:rPr>
        <w:t>Bariff and Galbraith (1978)</w:t>
      </w:r>
      <w:r w:rsidR="000C51D9" w:rsidRPr="00493FAC">
        <w:rPr>
          <w:rFonts w:asciiTheme="majorBidi" w:hAnsiTheme="majorBidi" w:cstheme="majorBidi"/>
          <w:sz w:val="24"/>
          <w:szCs w:val="24"/>
        </w:rPr>
        <w:t>,</w:t>
      </w:r>
      <w:r w:rsidR="000A1116" w:rsidRPr="00493FAC">
        <w:rPr>
          <w:rFonts w:asciiTheme="majorBidi" w:hAnsiTheme="majorBidi" w:cstheme="majorBidi"/>
          <w:sz w:val="24"/>
          <w:szCs w:val="24"/>
        </w:rPr>
        <w:t xml:space="preserve"> </w:t>
      </w:r>
      <w:r w:rsidR="004E3BE6" w:rsidRPr="00493FAC">
        <w:rPr>
          <w:rFonts w:asciiTheme="majorBidi" w:hAnsiTheme="majorBidi" w:cstheme="majorBidi"/>
          <w:sz w:val="24"/>
          <w:szCs w:val="24"/>
        </w:rPr>
        <w:t>Dillard (2000)</w:t>
      </w:r>
      <w:r w:rsidR="007C7A21" w:rsidRPr="00493FAC">
        <w:rPr>
          <w:rFonts w:asciiTheme="majorBidi" w:hAnsiTheme="majorBidi" w:cstheme="majorBidi"/>
          <w:sz w:val="24"/>
          <w:szCs w:val="24"/>
        </w:rPr>
        <w:t xml:space="preserve"> and Schaltegger and Zvezdov (2015)</w:t>
      </w:r>
      <w:r w:rsidR="00FE2CB0" w:rsidRPr="00493FAC">
        <w:rPr>
          <w:rFonts w:asciiTheme="majorBidi" w:hAnsiTheme="majorBidi" w:cstheme="majorBidi"/>
          <w:sz w:val="24"/>
          <w:szCs w:val="24"/>
        </w:rPr>
        <w:t>,</w:t>
      </w:r>
      <w:r w:rsidR="004E3BE6" w:rsidRPr="00493FAC">
        <w:rPr>
          <w:rFonts w:asciiTheme="majorBidi" w:hAnsiTheme="majorBidi" w:cstheme="majorBidi"/>
          <w:sz w:val="24"/>
          <w:szCs w:val="24"/>
        </w:rPr>
        <w:t xml:space="preserve"> </w:t>
      </w:r>
      <w:r w:rsidR="007E67DE" w:rsidRPr="00493FAC">
        <w:rPr>
          <w:rFonts w:asciiTheme="majorBidi" w:hAnsiTheme="majorBidi" w:cstheme="majorBidi"/>
          <w:sz w:val="24"/>
          <w:szCs w:val="24"/>
        </w:rPr>
        <w:t xml:space="preserve">information is power and </w:t>
      </w:r>
      <w:r w:rsidR="004E3BE6" w:rsidRPr="00493FAC">
        <w:rPr>
          <w:rFonts w:asciiTheme="majorBidi" w:hAnsiTheme="majorBidi" w:cstheme="majorBidi"/>
          <w:sz w:val="24"/>
          <w:szCs w:val="24"/>
        </w:rPr>
        <w:t xml:space="preserve">those </w:t>
      </w:r>
      <w:r w:rsidR="00F710C2" w:rsidRPr="00493FAC">
        <w:rPr>
          <w:rFonts w:asciiTheme="majorBidi" w:hAnsiTheme="majorBidi" w:cstheme="majorBidi"/>
          <w:sz w:val="24"/>
          <w:szCs w:val="24"/>
        </w:rPr>
        <w:t>with it</w:t>
      </w:r>
      <w:r w:rsidR="004E3BE6" w:rsidRPr="00493FAC">
        <w:rPr>
          <w:rFonts w:asciiTheme="majorBidi" w:hAnsiTheme="majorBidi" w:cstheme="majorBidi"/>
          <w:sz w:val="24"/>
          <w:szCs w:val="24"/>
        </w:rPr>
        <w:t xml:space="preserve"> have more power over others</w:t>
      </w:r>
      <w:r w:rsidR="00F710C2" w:rsidRPr="00493FAC">
        <w:rPr>
          <w:rFonts w:asciiTheme="majorBidi" w:hAnsiTheme="majorBidi" w:cstheme="majorBidi"/>
          <w:sz w:val="24"/>
          <w:szCs w:val="24"/>
        </w:rPr>
        <w:t xml:space="preserve">. They </w:t>
      </w:r>
      <w:r w:rsidR="004E3BE6" w:rsidRPr="00493FAC">
        <w:rPr>
          <w:rFonts w:asciiTheme="majorBidi" w:hAnsiTheme="majorBidi" w:cstheme="majorBidi"/>
          <w:sz w:val="24"/>
          <w:szCs w:val="24"/>
        </w:rPr>
        <w:t xml:space="preserve">may control resources </w:t>
      </w:r>
      <w:r w:rsidR="007E67DE" w:rsidRPr="00493FAC">
        <w:rPr>
          <w:rFonts w:asciiTheme="majorBidi" w:hAnsiTheme="majorBidi" w:cstheme="majorBidi"/>
          <w:sz w:val="24"/>
          <w:szCs w:val="24"/>
        </w:rPr>
        <w:t xml:space="preserve">previously </w:t>
      </w:r>
      <w:r w:rsidR="004E3BE6" w:rsidRPr="00493FAC">
        <w:rPr>
          <w:rFonts w:asciiTheme="majorBidi" w:hAnsiTheme="majorBidi" w:cstheme="majorBidi"/>
          <w:sz w:val="24"/>
          <w:szCs w:val="24"/>
        </w:rPr>
        <w:t xml:space="preserve">controlled by other functional managers. </w:t>
      </w:r>
      <w:r w:rsidR="009D777F" w:rsidRPr="00493FAC">
        <w:rPr>
          <w:rFonts w:asciiTheme="majorBidi" w:hAnsiTheme="majorBidi" w:cstheme="majorBidi"/>
          <w:sz w:val="24"/>
          <w:szCs w:val="24"/>
        </w:rPr>
        <w:t xml:space="preserve">Similarly, </w:t>
      </w:r>
      <w:r w:rsidR="004E3BE6" w:rsidRPr="00493FAC">
        <w:rPr>
          <w:rFonts w:asciiTheme="majorBidi" w:hAnsiTheme="majorBidi" w:cstheme="majorBidi"/>
          <w:sz w:val="24"/>
          <w:szCs w:val="24"/>
        </w:rPr>
        <w:t>Mar</w:t>
      </w:r>
      <w:r w:rsidR="007E67DE" w:rsidRPr="00493FAC">
        <w:rPr>
          <w:rFonts w:asciiTheme="majorBidi" w:hAnsiTheme="majorBidi" w:cstheme="majorBidi"/>
          <w:sz w:val="24"/>
          <w:szCs w:val="24"/>
        </w:rPr>
        <w:t>kus and Pfeffer contend</w:t>
      </w:r>
      <w:r w:rsidR="004E3BE6" w:rsidRPr="00493FAC">
        <w:rPr>
          <w:rFonts w:asciiTheme="majorBidi" w:hAnsiTheme="majorBidi" w:cstheme="majorBidi"/>
          <w:sz w:val="24"/>
          <w:szCs w:val="24"/>
        </w:rPr>
        <w:t xml:space="preserve"> that an accounting </w:t>
      </w:r>
      <w:r w:rsidR="007E67DE" w:rsidRPr="00493FAC">
        <w:rPr>
          <w:rFonts w:asciiTheme="majorBidi" w:hAnsiTheme="majorBidi" w:cstheme="majorBidi"/>
          <w:sz w:val="24"/>
          <w:szCs w:val="24"/>
        </w:rPr>
        <w:t>practice</w:t>
      </w:r>
      <w:r w:rsidR="004E3BE6" w:rsidRPr="00493FAC">
        <w:rPr>
          <w:rFonts w:asciiTheme="majorBidi" w:hAnsiTheme="majorBidi" w:cstheme="majorBidi"/>
          <w:sz w:val="24"/>
          <w:szCs w:val="24"/>
        </w:rPr>
        <w:t xml:space="preserve"> </w:t>
      </w:r>
      <w:r w:rsidR="00F710C2" w:rsidRPr="00493FAC">
        <w:rPr>
          <w:rFonts w:asciiTheme="majorBidi" w:hAnsiTheme="majorBidi" w:cstheme="majorBidi"/>
          <w:sz w:val="24"/>
          <w:szCs w:val="24"/>
        </w:rPr>
        <w:t xml:space="preserve">can </w:t>
      </w:r>
      <w:r w:rsidR="004E3BE6" w:rsidRPr="00493FAC">
        <w:rPr>
          <w:rFonts w:asciiTheme="majorBidi" w:hAnsiTheme="majorBidi" w:cstheme="majorBidi"/>
          <w:sz w:val="24"/>
          <w:szCs w:val="24"/>
        </w:rPr>
        <w:t xml:space="preserve">be more easily implemented </w:t>
      </w:r>
      <w:r w:rsidR="00F710C2" w:rsidRPr="00493FAC">
        <w:rPr>
          <w:rFonts w:asciiTheme="majorBidi" w:hAnsiTheme="majorBidi" w:cstheme="majorBidi"/>
          <w:sz w:val="24"/>
          <w:szCs w:val="24"/>
        </w:rPr>
        <w:t>when</w:t>
      </w:r>
      <w:r w:rsidR="004E3BE6" w:rsidRPr="00493FAC">
        <w:rPr>
          <w:rFonts w:asciiTheme="majorBidi" w:hAnsiTheme="majorBidi" w:cstheme="majorBidi"/>
          <w:sz w:val="24"/>
          <w:szCs w:val="24"/>
        </w:rPr>
        <w:t xml:space="preserve"> align</w:t>
      </w:r>
      <w:r w:rsidR="006D7110" w:rsidRPr="00493FAC">
        <w:rPr>
          <w:rFonts w:asciiTheme="majorBidi" w:hAnsiTheme="majorBidi" w:cstheme="majorBidi"/>
          <w:sz w:val="24"/>
          <w:szCs w:val="24"/>
        </w:rPr>
        <w:t>ed</w:t>
      </w:r>
      <w:r w:rsidR="004E3BE6" w:rsidRPr="00493FAC">
        <w:rPr>
          <w:rFonts w:asciiTheme="majorBidi" w:hAnsiTheme="majorBidi" w:cstheme="majorBidi"/>
          <w:sz w:val="24"/>
          <w:szCs w:val="24"/>
        </w:rPr>
        <w:t xml:space="preserve"> with existing power distribution</w:t>
      </w:r>
      <w:r w:rsidR="007E67DE" w:rsidRPr="00493FAC">
        <w:rPr>
          <w:rFonts w:asciiTheme="majorBidi" w:hAnsiTheme="majorBidi" w:cstheme="majorBidi"/>
          <w:sz w:val="24"/>
          <w:szCs w:val="24"/>
        </w:rPr>
        <w:t>. Otherwise,</w:t>
      </w:r>
      <w:r w:rsidR="004E3BE6" w:rsidRPr="00493FAC">
        <w:rPr>
          <w:rFonts w:asciiTheme="majorBidi" w:hAnsiTheme="majorBidi" w:cstheme="majorBidi"/>
          <w:sz w:val="24"/>
          <w:szCs w:val="24"/>
        </w:rPr>
        <w:t xml:space="preserve"> resistance will surface and challenge the successful implementation of such </w:t>
      </w:r>
      <w:r w:rsidR="007E67DE" w:rsidRPr="00493FAC">
        <w:rPr>
          <w:rFonts w:asciiTheme="majorBidi" w:hAnsiTheme="majorBidi" w:cstheme="majorBidi"/>
          <w:sz w:val="24"/>
          <w:szCs w:val="24"/>
        </w:rPr>
        <w:t>practice (1983)</w:t>
      </w:r>
      <w:r w:rsidR="004E3BE6" w:rsidRPr="00493FAC">
        <w:rPr>
          <w:rFonts w:asciiTheme="majorBidi" w:hAnsiTheme="majorBidi" w:cstheme="majorBidi"/>
          <w:sz w:val="24"/>
          <w:szCs w:val="24"/>
        </w:rPr>
        <w:t xml:space="preserve">. </w:t>
      </w:r>
      <w:r w:rsidR="00346E7F" w:rsidRPr="00493FAC">
        <w:rPr>
          <w:rFonts w:asciiTheme="majorBidi" w:hAnsiTheme="majorBidi" w:cstheme="majorBidi"/>
          <w:sz w:val="24"/>
          <w:szCs w:val="24"/>
        </w:rPr>
        <w:t>This may explain the findings by</w:t>
      </w:r>
      <w:r w:rsidR="009E12C1" w:rsidRPr="00493FAC">
        <w:rPr>
          <w:rFonts w:asciiTheme="majorBidi" w:hAnsiTheme="majorBidi" w:cstheme="majorBidi"/>
          <w:sz w:val="24"/>
          <w:szCs w:val="24"/>
        </w:rPr>
        <w:t xml:space="preserve"> Anderson (1995)</w:t>
      </w:r>
      <w:r w:rsidR="00B17CA6" w:rsidRPr="00493FAC">
        <w:rPr>
          <w:rFonts w:asciiTheme="majorBidi" w:hAnsiTheme="majorBidi" w:cstheme="majorBidi"/>
          <w:sz w:val="24"/>
          <w:szCs w:val="24"/>
        </w:rPr>
        <w:t>,</w:t>
      </w:r>
      <w:r w:rsidR="009E12C1" w:rsidRPr="00493FAC">
        <w:rPr>
          <w:rFonts w:asciiTheme="majorBidi" w:hAnsiTheme="majorBidi" w:cstheme="majorBidi"/>
          <w:sz w:val="24"/>
          <w:szCs w:val="24"/>
        </w:rPr>
        <w:t xml:space="preserve"> who highlights</w:t>
      </w:r>
      <w:r w:rsidR="00346E7F" w:rsidRPr="00493FAC">
        <w:rPr>
          <w:rFonts w:asciiTheme="majorBidi" w:hAnsiTheme="majorBidi" w:cstheme="majorBidi"/>
          <w:sz w:val="24"/>
          <w:szCs w:val="24"/>
        </w:rPr>
        <w:t xml:space="preserve"> in her study of ABC implementation at General Motor</w:t>
      </w:r>
      <w:r w:rsidR="00B17CA6" w:rsidRPr="00493FAC">
        <w:rPr>
          <w:rFonts w:asciiTheme="majorBidi" w:hAnsiTheme="majorBidi" w:cstheme="majorBidi"/>
          <w:sz w:val="24"/>
          <w:szCs w:val="24"/>
        </w:rPr>
        <w:t>s</w:t>
      </w:r>
      <w:r w:rsidR="00346E7F" w:rsidRPr="00493FAC">
        <w:rPr>
          <w:rFonts w:asciiTheme="majorBidi" w:hAnsiTheme="majorBidi" w:cstheme="majorBidi"/>
          <w:sz w:val="24"/>
          <w:szCs w:val="24"/>
        </w:rPr>
        <w:t xml:space="preserve"> how the compatibility of ABC with existin</w:t>
      </w:r>
      <w:r w:rsidR="009E12C1" w:rsidRPr="00493FAC">
        <w:rPr>
          <w:rFonts w:asciiTheme="majorBidi" w:hAnsiTheme="majorBidi" w:cstheme="majorBidi"/>
          <w:sz w:val="24"/>
          <w:szCs w:val="24"/>
        </w:rPr>
        <w:t xml:space="preserve">g </w:t>
      </w:r>
      <w:r w:rsidR="00B17CA6" w:rsidRPr="00493FAC">
        <w:rPr>
          <w:rFonts w:asciiTheme="majorBidi" w:hAnsiTheme="majorBidi" w:cstheme="majorBidi"/>
          <w:sz w:val="24"/>
          <w:szCs w:val="24"/>
        </w:rPr>
        <w:t>IS</w:t>
      </w:r>
      <w:r w:rsidR="009E12C1" w:rsidRPr="00493FAC">
        <w:rPr>
          <w:rFonts w:asciiTheme="majorBidi" w:hAnsiTheme="majorBidi" w:cstheme="majorBidi"/>
          <w:sz w:val="24"/>
          <w:szCs w:val="24"/>
        </w:rPr>
        <w:t xml:space="preserve"> influenced</w:t>
      </w:r>
      <w:r w:rsidR="00346E7F" w:rsidRPr="00493FAC">
        <w:rPr>
          <w:rFonts w:asciiTheme="majorBidi" w:hAnsiTheme="majorBidi" w:cstheme="majorBidi"/>
          <w:sz w:val="24"/>
          <w:szCs w:val="24"/>
        </w:rPr>
        <w:t xml:space="preserve"> top management decision</w:t>
      </w:r>
      <w:r w:rsidR="00B17CA6" w:rsidRPr="00493FAC">
        <w:rPr>
          <w:rFonts w:asciiTheme="majorBidi" w:hAnsiTheme="majorBidi" w:cstheme="majorBidi"/>
          <w:sz w:val="24"/>
          <w:szCs w:val="24"/>
        </w:rPr>
        <w:t>s</w:t>
      </w:r>
      <w:r w:rsidR="00346E7F" w:rsidRPr="00493FAC">
        <w:rPr>
          <w:rFonts w:asciiTheme="majorBidi" w:hAnsiTheme="majorBidi" w:cstheme="majorBidi"/>
          <w:sz w:val="24"/>
          <w:szCs w:val="24"/>
        </w:rPr>
        <w:t xml:space="preserve"> to adopt </w:t>
      </w:r>
      <w:r w:rsidR="00B17CA6" w:rsidRPr="00493FAC">
        <w:rPr>
          <w:rFonts w:asciiTheme="majorBidi" w:hAnsiTheme="majorBidi" w:cstheme="majorBidi"/>
          <w:sz w:val="24"/>
          <w:szCs w:val="24"/>
        </w:rPr>
        <w:t>it</w:t>
      </w:r>
      <w:r w:rsidR="00346E7F" w:rsidRPr="00493FAC">
        <w:rPr>
          <w:rFonts w:asciiTheme="majorBidi" w:hAnsiTheme="majorBidi" w:cstheme="majorBidi"/>
          <w:sz w:val="24"/>
          <w:szCs w:val="24"/>
        </w:rPr>
        <w:t xml:space="preserve">. </w:t>
      </w:r>
      <w:r w:rsidR="007E67DE" w:rsidRPr="00493FAC">
        <w:rPr>
          <w:rFonts w:asciiTheme="majorBidi" w:hAnsiTheme="majorBidi" w:cstheme="majorBidi"/>
          <w:sz w:val="24"/>
          <w:szCs w:val="24"/>
        </w:rPr>
        <w:t xml:space="preserve">The issue </w:t>
      </w:r>
      <w:r w:rsidR="00B17CA6" w:rsidRPr="00493FAC">
        <w:rPr>
          <w:rFonts w:asciiTheme="majorBidi" w:hAnsiTheme="majorBidi" w:cstheme="majorBidi"/>
          <w:sz w:val="24"/>
          <w:szCs w:val="24"/>
        </w:rPr>
        <w:t xml:space="preserve">of </w:t>
      </w:r>
      <w:r w:rsidR="007E67DE" w:rsidRPr="00493FAC">
        <w:rPr>
          <w:rFonts w:asciiTheme="majorBidi" w:hAnsiTheme="majorBidi" w:cstheme="majorBidi"/>
          <w:sz w:val="24"/>
          <w:szCs w:val="24"/>
        </w:rPr>
        <w:t xml:space="preserve">information control and power is especially important in cases where ownership of the </w:t>
      </w:r>
      <w:r w:rsidR="00D648A2" w:rsidRPr="00493FAC">
        <w:rPr>
          <w:rFonts w:asciiTheme="majorBidi" w:hAnsiTheme="majorBidi" w:cstheme="majorBidi"/>
          <w:sz w:val="24"/>
          <w:szCs w:val="24"/>
        </w:rPr>
        <w:t>IS</w:t>
      </w:r>
      <w:r w:rsidR="007E67DE" w:rsidRPr="00493FAC">
        <w:rPr>
          <w:rFonts w:asciiTheme="majorBidi" w:hAnsiTheme="majorBidi" w:cstheme="majorBidi"/>
          <w:sz w:val="24"/>
          <w:szCs w:val="24"/>
        </w:rPr>
        <w:t xml:space="preserve"> is in the hand</w:t>
      </w:r>
      <w:r w:rsidR="00B17CA6" w:rsidRPr="00493FAC">
        <w:rPr>
          <w:rFonts w:asciiTheme="majorBidi" w:hAnsiTheme="majorBidi" w:cstheme="majorBidi"/>
          <w:sz w:val="24"/>
          <w:szCs w:val="24"/>
        </w:rPr>
        <w:t>s</w:t>
      </w:r>
      <w:r w:rsidR="007E67DE" w:rsidRPr="00493FAC">
        <w:rPr>
          <w:rFonts w:asciiTheme="majorBidi" w:hAnsiTheme="majorBidi" w:cstheme="majorBidi"/>
          <w:sz w:val="24"/>
          <w:szCs w:val="24"/>
        </w:rPr>
        <w:t xml:space="preserve"> of non-accountants</w:t>
      </w:r>
      <w:r w:rsidR="00B91AA6" w:rsidRPr="00493FAC">
        <w:rPr>
          <w:rFonts w:asciiTheme="majorBidi" w:hAnsiTheme="majorBidi" w:cstheme="majorBidi"/>
          <w:sz w:val="24"/>
          <w:szCs w:val="24"/>
        </w:rPr>
        <w:t xml:space="preserve"> (</w:t>
      </w:r>
      <w:r w:rsidR="00BB0C4D" w:rsidRPr="00493FAC">
        <w:rPr>
          <w:rFonts w:asciiTheme="majorBidi" w:hAnsiTheme="majorBidi" w:cstheme="majorBidi"/>
          <w:sz w:val="24"/>
          <w:szCs w:val="24"/>
        </w:rPr>
        <w:t xml:space="preserve">Schaltegger and Zvezdov, 2015; </w:t>
      </w:r>
      <w:r w:rsidR="00435D21" w:rsidRPr="00493FAC">
        <w:rPr>
          <w:rFonts w:asciiTheme="majorBidi" w:hAnsiTheme="majorBidi" w:cstheme="majorBidi"/>
          <w:sz w:val="24"/>
          <w:szCs w:val="24"/>
        </w:rPr>
        <w:t xml:space="preserve">Abernethy and Bouwens, 2005; </w:t>
      </w:r>
      <w:r w:rsidR="00BB0C4D" w:rsidRPr="00493FAC">
        <w:rPr>
          <w:rFonts w:asciiTheme="majorBidi" w:hAnsiTheme="majorBidi" w:cstheme="majorBidi"/>
          <w:sz w:val="24"/>
          <w:szCs w:val="24"/>
        </w:rPr>
        <w:t>Hyvönen, 2003</w:t>
      </w:r>
      <w:r w:rsidR="00B91AA6" w:rsidRPr="00493FAC">
        <w:rPr>
          <w:rFonts w:asciiTheme="majorBidi" w:hAnsiTheme="majorBidi" w:cstheme="majorBidi"/>
          <w:sz w:val="24"/>
          <w:szCs w:val="24"/>
        </w:rPr>
        <w:t>)</w:t>
      </w:r>
      <w:r w:rsidR="007E67DE" w:rsidRPr="00493FAC">
        <w:rPr>
          <w:rFonts w:asciiTheme="majorBidi" w:hAnsiTheme="majorBidi" w:cstheme="majorBidi"/>
          <w:sz w:val="24"/>
          <w:szCs w:val="24"/>
        </w:rPr>
        <w:t xml:space="preserve">. In such cases, the introduction of new management accounting practices could be perceived as a threat to the controllers of the existing </w:t>
      </w:r>
      <w:r w:rsidR="00D648A2" w:rsidRPr="00493FAC">
        <w:rPr>
          <w:rFonts w:asciiTheme="majorBidi" w:hAnsiTheme="majorBidi" w:cstheme="majorBidi"/>
          <w:sz w:val="24"/>
          <w:szCs w:val="24"/>
        </w:rPr>
        <w:t>IS</w:t>
      </w:r>
      <w:r w:rsidR="007E67DE" w:rsidRPr="00493FAC">
        <w:rPr>
          <w:rFonts w:asciiTheme="majorBidi" w:hAnsiTheme="majorBidi" w:cstheme="majorBidi"/>
          <w:sz w:val="24"/>
          <w:szCs w:val="24"/>
        </w:rPr>
        <w:t xml:space="preserve"> since </w:t>
      </w:r>
      <w:r w:rsidR="00B17CA6" w:rsidRPr="00493FAC">
        <w:rPr>
          <w:rFonts w:asciiTheme="majorBidi" w:hAnsiTheme="majorBidi" w:cstheme="majorBidi"/>
          <w:sz w:val="24"/>
          <w:szCs w:val="24"/>
        </w:rPr>
        <w:t xml:space="preserve">their </w:t>
      </w:r>
      <w:r w:rsidR="007E67DE" w:rsidRPr="00493FAC">
        <w:rPr>
          <w:rFonts w:asciiTheme="majorBidi" w:hAnsiTheme="majorBidi" w:cstheme="majorBidi"/>
          <w:sz w:val="24"/>
          <w:szCs w:val="24"/>
        </w:rPr>
        <w:t>implementation may increase the value</w:t>
      </w:r>
      <w:r w:rsidR="000C5279" w:rsidRPr="00493FAC">
        <w:rPr>
          <w:rFonts w:asciiTheme="majorBidi" w:hAnsiTheme="majorBidi" w:cstheme="majorBidi"/>
          <w:sz w:val="24"/>
          <w:szCs w:val="24"/>
        </w:rPr>
        <w:t>, and by extension the power,</w:t>
      </w:r>
      <w:r w:rsidR="007E67DE" w:rsidRPr="00493FAC">
        <w:rPr>
          <w:rFonts w:asciiTheme="majorBidi" w:hAnsiTheme="majorBidi" w:cstheme="majorBidi"/>
          <w:sz w:val="24"/>
          <w:szCs w:val="24"/>
        </w:rPr>
        <w:t xml:space="preserve"> of the accounting function</w:t>
      </w:r>
      <w:r w:rsidR="00D027C4" w:rsidRPr="00493FAC">
        <w:rPr>
          <w:rFonts w:asciiTheme="majorBidi" w:hAnsiTheme="majorBidi" w:cstheme="majorBidi"/>
          <w:sz w:val="24"/>
          <w:szCs w:val="24"/>
        </w:rPr>
        <w:t xml:space="preserve"> (</w:t>
      </w:r>
      <w:r w:rsidR="00435D21" w:rsidRPr="00493FAC">
        <w:rPr>
          <w:rFonts w:asciiTheme="majorBidi" w:hAnsiTheme="majorBidi" w:cstheme="majorBidi"/>
          <w:sz w:val="24"/>
          <w:szCs w:val="24"/>
        </w:rPr>
        <w:t xml:space="preserve">Abernethy and Bouwens, 2005; </w:t>
      </w:r>
      <w:r w:rsidR="0011468A" w:rsidRPr="00493FAC">
        <w:rPr>
          <w:rFonts w:asciiTheme="majorBidi" w:hAnsiTheme="majorBidi" w:cstheme="majorBidi"/>
          <w:sz w:val="24"/>
          <w:szCs w:val="24"/>
        </w:rPr>
        <w:t xml:space="preserve">Burns and Vaivio, 2001; </w:t>
      </w:r>
      <w:r w:rsidR="00D027C4" w:rsidRPr="00493FAC">
        <w:rPr>
          <w:rFonts w:asciiTheme="majorBidi" w:hAnsiTheme="majorBidi" w:cstheme="majorBidi"/>
          <w:sz w:val="24"/>
          <w:szCs w:val="24"/>
        </w:rPr>
        <w:t>Markus and Pfeffer, 1983)</w:t>
      </w:r>
      <w:r w:rsidR="007E67DE" w:rsidRPr="00493FAC">
        <w:rPr>
          <w:rFonts w:asciiTheme="majorBidi" w:hAnsiTheme="majorBidi" w:cstheme="majorBidi"/>
          <w:sz w:val="24"/>
          <w:szCs w:val="24"/>
        </w:rPr>
        <w:t xml:space="preserve">. </w:t>
      </w:r>
    </w:p>
    <w:p w14:paraId="75DE3847" w14:textId="39FFB30B" w:rsidR="00C63419" w:rsidRPr="00493FAC" w:rsidRDefault="000C7565" w:rsidP="00B25E5F">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In line with</w:t>
      </w:r>
      <w:r w:rsidR="00544F06" w:rsidRPr="00493FAC">
        <w:rPr>
          <w:rFonts w:asciiTheme="majorBidi" w:hAnsiTheme="majorBidi" w:cstheme="majorBidi"/>
          <w:sz w:val="24"/>
          <w:szCs w:val="24"/>
        </w:rPr>
        <w:t xml:space="preserve"> the </w:t>
      </w:r>
      <w:r w:rsidR="00733578" w:rsidRPr="00493FAC">
        <w:rPr>
          <w:rFonts w:asciiTheme="majorBidi" w:hAnsiTheme="majorBidi" w:cstheme="majorBidi"/>
          <w:sz w:val="24"/>
          <w:szCs w:val="24"/>
        </w:rPr>
        <w:t>competing</w:t>
      </w:r>
      <w:r w:rsidR="002B4AAD" w:rsidRPr="00493FAC">
        <w:rPr>
          <w:rFonts w:asciiTheme="majorBidi" w:hAnsiTheme="majorBidi" w:cstheme="majorBidi"/>
          <w:sz w:val="24"/>
          <w:szCs w:val="24"/>
        </w:rPr>
        <w:t xml:space="preserve"> theoretical arguments </w:t>
      </w:r>
      <w:r w:rsidR="00544F06" w:rsidRPr="00493FAC">
        <w:rPr>
          <w:rFonts w:asciiTheme="majorBidi" w:hAnsiTheme="majorBidi" w:cstheme="majorBidi"/>
          <w:sz w:val="24"/>
          <w:szCs w:val="24"/>
        </w:rPr>
        <w:t>outlined above</w:t>
      </w:r>
      <w:r w:rsidR="002B4AAD" w:rsidRPr="00493FAC">
        <w:rPr>
          <w:rFonts w:asciiTheme="majorBidi" w:hAnsiTheme="majorBidi" w:cstheme="majorBidi"/>
          <w:sz w:val="24"/>
          <w:szCs w:val="24"/>
        </w:rPr>
        <w:t xml:space="preserve">, empirical studies </w:t>
      </w:r>
      <w:r w:rsidRPr="00493FAC">
        <w:rPr>
          <w:rFonts w:asciiTheme="majorBidi" w:hAnsiTheme="majorBidi" w:cstheme="majorBidi"/>
          <w:sz w:val="24"/>
          <w:szCs w:val="24"/>
        </w:rPr>
        <w:t xml:space="preserve">also </w:t>
      </w:r>
      <w:r w:rsidR="009E12C1" w:rsidRPr="00493FAC">
        <w:rPr>
          <w:rFonts w:asciiTheme="majorBidi" w:hAnsiTheme="majorBidi" w:cstheme="majorBidi"/>
          <w:sz w:val="24"/>
          <w:szCs w:val="24"/>
        </w:rPr>
        <w:t xml:space="preserve">have </w:t>
      </w:r>
      <w:r w:rsidRPr="00493FAC">
        <w:rPr>
          <w:rFonts w:asciiTheme="majorBidi" w:hAnsiTheme="majorBidi" w:cstheme="majorBidi"/>
          <w:sz w:val="24"/>
          <w:szCs w:val="24"/>
        </w:rPr>
        <w:t>produced</w:t>
      </w:r>
      <w:r w:rsidR="002B4AAD" w:rsidRPr="00493FAC">
        <w:rPr>
          <w:rFonts w:asciiTheme="majorBidi" w:hAnsiTheme="majorBidi" w:cstheme="majorBidi"/>
          <w:sz w:val="24"/>
          <w:szCs w:val="24"/>
        </w:rPr>
        <w:t xml:space="preserve"> inconclusive results. </w:t>
      </w:r>
      <w:r w:rsidR="00733578" w:rsidRPr="00493FAC">
        <w:rPr>
          <w:rFonts w:asciiTheme="majorBidi" w:hAnsiTheme="majorBidi" w:cstheme="majorBidi"/>
          <w:sz w:val="24"/>
          <w:szCs w:val="24"/>
        </w:rPr>
        <w:t xml:space="preserve">Malmi’s study </w:t>
      </w:r>
      <w:r w:rsidR="002847C7" w:rsidRPr="00493FAC">
        <w:rPr>
          <w:rFonts w:asciiTheme="majorBidi" w:hAnsiTheme="majorBidi" w:cstheme="majorBidi"/>
          <w:sz w:val="24"/>
          <w:szCs w:val="24"/>
        </w:rPr>
        <w:t xml:space="preserve">(1997) </w:t>
      </w:r>
      <w:r w:rsidR="00733578" w:rsidRPr="00493FAC">
        <w:rPr>
          <w:rFonts w:asciiTheme="majorBidi" w:hAnsiTheme="majorBidi" w:cstheme="majorBidi"/>
          <w:sz w:val="24"/>
          <w:szCs w:val="24"/>
        </w:rPr>
        <w:t>refer</w:t>
      </w:r>
      <w:r w:rsidR="002847C7" w:rsidRPr="00493FAC">
        <w:rPr>
          <w:rFonts w:asciiTheme="majorBidi" w:hAnsiTheme="majorBidi" w:cstheme="majorBidi"/>
          <w:sz w:val="24"/>
          <w:szCs w:val="24"/>
        </w:rPr>
        <w:t>s</w:t>
      </w:r>
      <w:r w:rsidR="00733578" w:rsidRPr="00493FAC">
        <w:rPr>
          <w:rFonts w:asciiTheme="majorBidi" w:hAnsiTheme="majorBidi" w:cstheme="majorBidi"/>
          <w:sz w:val="24"/>
          <w:szCs w:val="24"/>
        </w:rPr>
        <w:t xml:space="preserve"> to a case where managers were relying on informal estimates for costing </w:t>
      </w:r>
      <w:r w:rsidR="00544F06" w:rsidRPr="00493FAC">
        <w:rPr>
          <w:rFonts w:asciiTheme="majorBidi" w:hAnsiTheme="majorBidi" w:cstheme="majorBidi"/>
          <w:sz w:val="24"/>
          <w:szCs w:val="24"/>
        </w:rPr>
        <w:t>whose accuracy was</w:t>
      </w:r>
      <w:r w:rsidR="00733578" w:rsidRPr="00493FAC">
        <w:rPr>
          <w:rFonts w:asciiTheme="majorBidi" w:hAnsiTheme="majorBidi" w:cstheme="majorBidi"/>
          <w:sz w:val="24"/>
          <w:szCs w:val="24"/>
        </w:rPr>
        <w:t xml:space="preserve"> later confirmed by </w:t>
      </w:r>
      <w:r w:rsidR="00544F06" w:rsidRPr="00493FAC">
        <w:rPr>
          <w:rFonts w:asciiTheme="majorBidi" w:hAnsiTheme="majorBidi" w:cstheme="majorBidi"/>
          <w:sz w:val="24"/>
          <w:szCs w:val="24"/>
        </w:rPr>
        <w:t>an</w:t>
      </w:r>
      <w:r w:rsidR="00733578" w:rsidRPr="00493FAC">
        <w:rPr>
          <w:rFonts w:asciiTheme="majorBidi" w:hAnsiTheme="majorBidi" w:cstheme="majorBidi"/>
          <w:sz w:val="24"/>
          <w:szCs w:val="24"/>
        </w:rPr>
        <w:t xml:space="preserve"> ABC system implemented for this purpose. Hence, </w:t>
      </w:r>
      <w:r w:rsidR="00544F06" w:rsidRPr="00493FAC">
        <w:rPr>
          <w:rFonts w:asciiTheme="majorBidi" w:hAnsiTheme="majorBidi" w:cstheme="majorBidi"/>
          <w:sz w:val="24"/>
          <w:szCs w:val="24"/>
        </w:rPr>
        <w:t xml:space="preserve">the system </w:t>
      </w:r>
      <w:r w:rsidR="00733578" w:rsidRPr="00493FAC">
        <w:rPr>
          <w:rFonts w:asciiTheme="majorBidi" w:hAnsiTheme="majorBidi" w:cstheme="majorBidi"/>
          <w:sz w:val="24"/>
          <w:szCs w:val="24"/>
        </w:rPr>
        <w:t xml:space="preserve">was discontinued </w:t>
      </w:r>
      <w:r w:rsidR="002847C7" w:rsidRPr="00493FAC">
        <w:rPr>
          <w:rFonts w:asciiTheme="majorBidi" w:hAnsiTheme="majorBidi" w:cstheme="majorBidi"/>
          <w:sz w:val="24"/>
          <w:szCs w:val="24"/>
        </w:rPr>
        <w:t xml:space="preserve">as they </w:t>
      </w:r>
      <w:r w:rsidR="00733578" w:rsidRPr="00493FAC">
        <w:rPr>
          <w:rFonts w:asciiTheme="majorBidi" w:hAnsiTheme="majorBidi" w:cstheme="majorBidi"/>
          <w:sz w:val="24"/>
          <w:szCs w:val="24"/>
        </w:rPr>
        <w:t xml:space="preserve">gained </w:t>
      </w:r>
      <w:r w:rsidR="00544F06" w:rsidRPr="00493FAC">
        <w:rPr>
          <w:rFonts w:asciiTheme="majorBidi" w:hAnsiTheme="majorBidi" w:cstheme="majorBidi"/>
          <w:sz w:val="24"/>
          <w:szCs w:val="24"/>
        </w:rPr>
        <w:t xml:space="preserve">the </w:t>
      </w:r>
      <w:r w:rsidR="00733578" w:rsidRPr="00493FAC">
        <w:rPr>
          <w:rFonts w:asciiTheme="majorBidi" w:hAnsiTheme="majorBidi" w:cstheme="majorBidi"/>
          <w:sz w:val="24"/>
          <w:szCs w:val="24"/>
        </w:rPr>
        <w:t xml:space="preserve">confirmation </w:t>
      </w:r>
      <w:r w:rsidR="002847C7" w:rsidRPr="00493FAC">
        <w:rPr>
          <w:rFonts w:asciiTheme="majorBidi" w:hAnsiTheme="majorBidi" w:cstheme="majorBidi"/>
          <w:sz w:val="24"/>
          <w:szCs w:val="24"/>
        </w:rPr>
        <w:t>sought</w:t>
      </w:r>
      <w:r w:rsidR="00544F06" w:rsidRPr="00493FAC">
        <w:rPr>
          <w:rFonts w:asciiTheme="majorBidi" w:hAnsiTheme="majorBidi" w:cstheme="majorBidi"/>
          <w:sz w:val="24"/>
          <w:szCs w:val="24"/>
        </w:rPr>
        <w:t xml:space="preserve"> </w:t>
      </w:r>
      <w:r w:rsidR="002847C7" w:rsidRPr="00493FAC">
        <w:rPr>
          <w:rFonts w:asciiTheme="majorBidi" w:hAnsiTheme="majorBidi" w:cstheme="majorBidi"/>
          <w:sz w:val="24"/>
          <w:szCs w:val="24"/>
        </w:rPr>
        <w:t xml:space="preserve">on </w:t>
      </w:r>
      <w:r w:rsidR="00544F06" w:rsidRPr="00493FAC">
        <w:rPr>
          <w:rFonts w:asciiTheme="majorBidi" w:hAnsiTheme="majorBidi" w:cstheme="majorBidi"/>
          <w:sz w:val="24"/>
          <w:szCs w:val="24"/>
        </w:rPr>
        <w:t>the accuracy of</w:t>
      </w:r>
      <w:r w:rsidR="00733578" w:rsidRPr="00493FAC">
        <w:rPr>
          <w:rFonts w:asciiTheme="majorBidi" w:hAnsiTheme="majorBidi" w:cstheme="majorBidi"/>
          <w:sz w:val="24"/>
          <w:szCs w:val="24"/>
        </w:rPr>
        <w:t xml:space="preserve"> their informal estimates and </w:t>
      </w:r>
      <w:r w:rsidR="000C5279" w:rsidRPr="00493FAC">
        <w:rPr>
          <w:rFonts w:asciiTheme="majorBidi" w:hAnsiTheme="majorBidi" w:cstheme="majorBidi"/>
          <w:sz w:val="24"/>
          <w:szCs w:val="24"/>
        </w:rPr>
        <w:t>whether</w:t>
      </w:r>
      <w:r w:rsidR="00544F06" w:rsidRPr="00493FAC">
        <w:rPr>
          <w:rFonts w:asciiTheme="majorBidi" w:hAnsiTheme="majorBidi" w:cstheme="majorBidi"/>
          <w:sz w:val="24"/>
          <w:szCs w:val="24"/>
        </w:rPr>
        <w:t xml:space="preserve"> </w:t>
      </w:r>
      <w:r w:rsidR="00733578" w:rsidRPr="00493FAC">
        <w:rPr>
          <w:rFonts w:asciiTheme="majorBidi" w:hAnsiTheme="majorBidi" w:cstheme="majorBidi"/>
          <w:sz w:val="24"/>
          <w:szCs w:val="24"/>
        </w:rPr>
        <w:t xml:space="preserve">they were on track to achieve their intended strategy. </w:t>
      </w:r>
      <w:r w:rsidR="00544F06" w:rsidRPr="00493FAC">
        <w:rPr>
          <w:rFonts w:asciiTheme="majorBidi" w:hAnsiTheme="majorBidi" w:cstheme="majorBidi"/>
          <w:sz w:val="24"/>
          <w:szCs w:val="24"/>
        </w:rPr>
        <w:t xml:space="preserve">This shows how the existing </w:t>
      </w:r>
      <w:r w:rsidRPr="00493FAC">
        <w:rPr>
          <w:rFonts w:asciiTheme="majorBidi" w:hAnsiTheme="majorBidi" w:cstheme="majorBidi"/>
          <w:sz w:val="24"/>
          <w:szCs w:val="24"/>
        </w:rPr>
        <w:t>IS</w:t>
      </w:r>
      <w:r w:rsidR="00544F06" w:rsidRPr="00493FAC">
        <w:rPr>
          <w:rFonts w:asciiTheme="majorBidi" w:hAnsiTheme="majorBidi" w:cstheme="majorBidi"/>
          <w:sz w:val="24"/>
          <w:szCs w:val="24"/>
        </w:rPr>
        <w:t xml:space="preserve"> </w:t>
      </w:r>
      <w:r w:rsidR="00C63419" w:rsidRPr="00493FAC">
        <w:rPr>
          <w:rFonts w:asciiTheme="majorBidi" w:hAnsiTheme="majorBidi" w:cstheme="majorBidi"/>
          <w:sz w:val="24"/>
          <w:szCs w:val="24"/>
        </w:rPr>
        <w:t>may</w:t>
      </w:r>
      <w:r w:rsidR="00544F06" w:rsidRPr="00493FAC">
        <w:rPr>
          <w:rFonts w:asciiTheme="majorBidi" w:hAnsiTheme="majorBidi" w:cstheme="majorBidi"/>
          <w:sz w:val="24"/>
          <w:szCs w:val="24"/>
        </w:rPr>
        <w:t xml:space="preserve"> substitute for some SMA practices</w:t>
      </w:r>
      <w:r w:rsidR="002847C7" w:rsidRPr="00493FAC">
        <w:rPr>
          <w:rFonts w:asciiTheme="majorBidi" w:hAnsiTheme="majorBidi" w:cstheme="majorBidi"/>
          <w:sz w:val="24"/>
          <w:szCs w:val="24"/>
        </w:rPr>
        <w:t xml:space="preserve">, </w:t>
      </w:r>
      <w:r w:rsidR="00544F06" w:rsidRPr="00493FAC">
        <w:rPr>
          <w:rFonts w:asciiTheme="majorBidi" w:hAnsiTheme="majorBidi" w:cstheme="majorBidi"/>
          <w:sz w:val="24"/>
          <w:szCs w:val="24"/>
        </w:rPr>
        <w:t xml:space="preserve">ABC in this case. </w:t>
      </w:r>
      <w:r w:rsidR="00A00819" w:rsidRPr="00493FAC">
        <w:rPr>
          <w:rFonts w:asciiTheme="majorBidi" w:hAnsiTheme="majorBidi" w:cstheme="majorBidi"/>
          <w:sz w:val="24"/>
          <w:szCs w:val="24"/>
        </w:rPr>
        <w:t xml:space="preserve">Similar empirical evidence was also documented by </w:t>
      </w:r>
      <w:r w:rsidR="00C63419" w:rsidRPr="00493FAC">
        <w:rPr>
          <w:rFonts w:asciiTheme="majorBidi" w:hAnsiTheme="majorBidi" w:cstheme="majorBidi"/>
          <w:sz w:val="24"/>
          <w:szCs w:val="24"/>
        </w:rPr>
        <w:t xml:space="preserve">Krumwiede (1998) </w:t>
      </w:r>
      <w:r w:rsidR="00A00819" w:rsidRPr="00493FAC">
        <w:rPr>
          <w:rFonts w:asciiTheme="majorBidi" w:hAnsiTheme="majorBidi" w:cstheme="majorBidi"/>
          <w:sz w:val="24"/>
          <w:szCs w:val="24"/>
        </w:rPr>
        <w:t xml:space="preserve">in the case of </w:t>
      </w:r>
      <w:r w:rsidR="00C63419" w:rsidRPr="00493FAC">
        <w:rPr>
          <w:rFonts w:asciiTheme="majorBidi" w:hAnsiTheme="majorBidi" w:cstheme="majorBidi"/>
          <w:sz w:val="24"/>
          <w:szCs w:val="24"/>
        </w:rPr>
        <w:t xml:space="preserve">ABC. </w:t>
      </w:r>
      <w:r w:rsidR="00A00819" w:rsidRPr="00493FAC">
        <w:rPr>
          <w:rFonts w:asciiTheme="majorBidi" w:hAnsiTheme="majorBidi" w:cstheme="majorBidi"/>
          <w:sz w:val="24"/>
          <w:szCs w:val="24"/>
        </w:rPr>
        <w:t>Booth et al. (2000)</w:t>
      </w:r>
      <w:r w:rsidR="008E5A9C" w:rsidRPr="00493FAC">
        <w:rPr>
          <w:rFonts w:asciiTheme="majorBidi" w:hAnsiTheme="majorBidi" w:cstheme="majorBidi"/>
          <w:sz w:val="24"/>
          <w:szCs w:val="24"/>
        </w:rPr>
        <w:t xml:space="preserve"> found that firms using enterprise resource planning systems did not implement new accounting practices. </w:t>
      </w:r>
      <w:r w:rsidRPr="00493FAC">
        <w:rPr>
          <w:rFonts w:asciiTheme="majorBidi" w:hAnsiTheme="majorBidi" w:cstheme="majorBidi"/>
          <w:sz w:val="24"/>
          <w:szCs w:val="24"/>
        </w:rPr>
        <w:t xml:space="preserve">Al-Omiri and Drury (2007) expected a positive relationship between the usage of </w:t>
      </w:r>
      <w:r w:rsidR="00FB1A69" w:rsidRPr="00493FAC">
        <w:rPr>
          <w:rFonts w:asciiTheme="majorBidi" w:hAnsiTheme="majorBidi" w:cstheme="majorBidi"/>
          <w:sz w:val="24"/>
          <w:szCs w:val="24"/>
        </w:rPr>
        <w:t>high-quality</w:t>
      </w:r>
      <w:r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 xml:space="preserve">IS </w:t>
      </w:r>
      <w:r w:rsidRPr="00493FAC">
        <w:rPr>
          <w:rFonts w:asciiTheme="majorBidi" w:hAnsiTheme="majorBidi" w:cstheme="majorBidi"/>
          <w:sz w:val="24"/>
          <w:szCs w:val="24"/>
        </w:rPr>
        <w:t xml:space="preserve">and the implementation of advanced costing techniques. </w:t>
      </w:r>
      <w:r w:rsidR="00275179" w:rsidRPr="00493FAC">
        <w:rPr>
          <w:rFonts w:asciiTheme="majorBidi" w:hAnsiTheme="majorBidi" w:cstheme="majorBidi"/>
          <w:sz w:val="24"/>
          <w:szCs w:val="24"/>
        </w:rPr>
        <w:t xml:space="preserve">However, their empirical analysis could not prove the proposed association. </w:t>
      </w:r>
      <w:r w:rsidR="00733578" w:rsidRPr="00493FAC">
        <w:rPr>
          <w:rFonts w:asciiTheme="majorBidi" w:hAnsiTheme="majorBidi" w:cstheme="majorBidi"/>
          <w:sz w:val="24"/>
          <w:szCs w:val="24"/>
        </w:rPr>
        <w:t xml:space="preserve">Hyvönen (2003) found that companies with </w:t>
      </w:r>
      <w:r w:rsidRPr="00493FAC">
        <w:rPr>
          <w:rFonts w:asciiTheme="majorBidi" w:hAnsiTheme="majorBidi" w:cstheme="majorBidi"/>
          <w:sz w:val="24"/>
          <w:szCs w:val="24"/>
        </w:rPr>
        <w:t xml:space="preserve">integrated </w:t>
      </w:r>
      <w:r w:rsidR="00FB1A69" w:rsidRPr="00493FAC">
        <w:rPr>
          <w:rFonts w:asciiTheme="majorBidi" w:hAnsiTheme="majorBidi" w:cstheme="majorBidi"/>
          <w:sz w:val="24"/>
          <w:szCs w:val="24"/>
        </w:rPr>
        <w:t xml:space="preserve">IS </w:t>
      </w:r>
      <w:r w:rsidR="00733578" w:rsidRPr="00493FAC">
        <w:rPr>
          <w:rFonts w:asciiTheme="majorBidi" w:hAnsiTheme="majorBidi" w:cstheme="majorBidi"/>
          <w:sz w:val="24"/>
          <w:szCs w:val="24"/>
        </w:rPr>
        <w:t xml:space="preserve">reported a higher adoption rate of advanced </w:t>
      </w:r>
      <w:r w:rsidRPr="00493FAC">
        <w:rPr>
          <w:rFonts w:asciiTheme="majorBidi" w:hAnsiTheme="majorBidi" w:cstheme="majorBidi"/>
          <w:sz w:val="24"/>
          <w:szCs w:val="24"/>
        </w:rPr>
        <w:t xml:space="preserve">management accounting practices than companies without integrated </w:t>
      </w:r>
      <w:r w:rsidR="00FB1A69" w:rsidRPr="00493FAC">
        <w:rPr>
          <w:rFonts w:asciiTheme="majorBidi" w:hAnsiTheme="majorBidi" w:cstheme="majorBidi"/>
          <w:sz w:val="24"/>
          <w:szCs w:val="24"/>
        </w:rPr>
        <w:t>IS</w:t>
      </w:r>
      <w:r w:rsidR="002847C7" w:rsidRPr="00493FAC">
        <w:rPr>
          <w:rFonts w:asciiTheme="majorBidi" w:hAnsiTheme="majorBidi" w:cstheme="majorBidi"/>
          <w:sz w:val="24"/>
          <w:szCs w:val="24"/>
        </w:rPr>
        <w:t>,</w:t>
      </w:r>
      <w:r w:rsidR="00FB1A69" w:rsidRPr="00493FAC">
        <w:rPr>
          <w:rFonts w:asciiTheme="majorBidi" w:hAnsiTheme="majorBidi" w:cstheme="majorBidi"/>
          <w:sz w:val="24"/>
          <w:szCs w:val="24"/>
        </w:rPr>
        <w:t xml:space="preserve"> </w:t>
      </w:r>
      <w:r w:rsidR="00733578" w:rsidRPr="00493FAC">
        <w:rPr>
          <w:rFonts w:asciiTheme="majorBidi" w:hAnsiTheme="majorBidi" w:cstheme="majorBidi"/>
          <w:sz w:val="24"/>
          <w:szCs w:val="24"/>
        </w:rPr>
        <w:t>though the difference was not statistically significant</w:t>
      </w:r>
      <w:r w:rsidRPr="00493FAC">
        <w:rPr>
          <w:rFonts w:asciiTheme="majorBidi" w:hAnsiTheme="majorBidi" w:cstheme="majorBidi"/>
          <w:sz w:val="24"/>
          <w:szCs w:val="24"/>
        </w:rPr>
        <w:t>.</w:t>
      </w:r>
      <w:r w:rsidR="00733578" w:rsidRPr="00493FAC">
        <w:rPr>
          <w:rFonts w:asciiTheme="majorBidi" w:hAnsiTheme="majorBidi" w:cstheme="majorBidi"/>
          <w:sz w:val="24"/>
          <w:szCs w:val="24"/>
        </w:rPr>
        <w:t xml:space="preserve"> </w:t>
      </w:r>
      <w:r w:rsidR="00275179" w:rsidRPr="00493FAC">
        <w:rPr>
          <w:rFonts w:asciiTheme="majorBidi" w:hAnsiTheme="majorBidi" w:cstheme="majorBidi"/>
          <w:sz w:val="24"/>
          <w:szCs w:val="24"/>
        </w:rPr>
        <w:t xml:space="preserve">A clearer positive relationship was reported by </w:t>
      </w:r>
      <w:r w:rsidRPr="00493FAC">
        <w:rPr>
          <w:rFonts w:asciiTheme="majorBidi" w:hAnsiTheme="majorBidi" w:cstheme="majorBidi"/>
          <w:sz w:val="24"/>
          <w:szCs w:val="24"/>
        </w:rPr>
        <w:t xml:space="preserve">Dunk (2004) </w:t>
      </w:r>
      <w:r w:rsidR="00275179" w:rsidRPr="00493FAC">
        <w:rPr>
          <w:rFonts w:asciiTheme="majorBidi" w:hAnsiTheme="majorBidi" w:cstheme="majorBidi"/>
          <w:sz w:val="24"/>
          <w:szCs w:val="24"/>
        </w:rPr>
        <w:t>between</w:t>
      </w:r>
      <w:r w:rsidRPr="00493FAC">
        <w:rPr>
          <w:rFonts w:asciiTheme="majorBidi" w:hAnsiTheme="majorBidi" w:cstheme="majorBidi"/>
          <w:sz w:val="24"/>
          <w:szCs w:val="24"/>
        </w:rPr>
        <w:t xml:space="preserve"> </w:t>
      </w:r>
      <w:r w:rsidR="009E12C1" w:rsidRPr="00493FAC">
        <w:rPr>
          <w:rFonts w:asciiTheme="majorBidi" w:hAnsiTheme="majorBidi" w:cstheme="majorBidi"/>
          <w:sz w:val="24"/>
          <w:szCs w:val="24"/>
        </w:rPr>
        <w:t xml:space="preserve">quality </w:t>
      </w:r>
      <w:r w:rsidR="00FB1A69" w:rsidRPr="00493FAC">
        <w:rPr>
          <w:rFonts w:asciiTheme="majorBidi" w:hAnsiTheme="majorBidi" w:cstheme="majorBidi"/>
          <w:sz w:val="24"/>
          <w:szCs w:val="24"/>
        </w:rPr>
        <w:t xml:space="preserve">IS </w:t>
      </w:r>
      <w:r w:rsidR="00275179" w:rsidRPr="00493FAC">
        <w:rPr>
          <w:rFonts w:asciiTheme="majorBidi" w:hAnsiTheme="majorBidi" w:cstheme="majorBidi"/>
          <w:sz w:val="24"/>
          <w:szCs w:val="24"/>
        </w:rPr>
        <w:t>and</w:t>
      </w:r>
      <w:r w:rsidRPr="00493FAC">
        <w:rPr>
          <w:rFonts w:asciiTheme="majorBidi" w:hAnsiTheme="majorBidi" w:cstheme="majorBidi"/>
          <w:sz w:val="24"/>
          <w:szCs w:val="24"/>
        </w:rPr>
        <w:t xml:space="preserve"> the extent of </w:t>
      </w:r>
      <w:r w:rsidR="00CE1F3B" w:rsidRPr="00493FAC">
        <w:rPr>
          <w:rFonts w:asciiTheme="majorBidi" w:hAnsiTheme="majorBidi" w:cstheme="majorBidi"/>
          <w:sz w:val="24"/>
          <w:szCs w:val="24"/>
        </w:rPr>
        <w:t>life cycle costing</w:t>
      </w:r>
      <w:r w:rsidRPr="00493FAC">
        <w:rPr>
          <w:rFonts w:asciiTheme="majorBidi" w:hAnsiTheme="majorBidi" w:cstheme="majorBidi"/>
          <w:sz w:val="24"/>
          <w:szCs w:val="24"/>
        </w:rPr>
        <w:t xml:space="preserve"> implementation. </w:t>
      </w:r>
    </w:p>
    <w:p w14:paraId="073BA36D" w14:textId="31C049E8" w:rsidR="00364656" w:rsidRPr="00493FAC" w:rsidRDefault="009E0D15"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Clearly</w:t>
      </w:r>
      <w:r w:rsidR="00544F06" w:rsidRPr="00493FAC">
        <w:rPr>
          <w:rFonts w:asciiTheme="majorBidi" w:hAnsiTheme="majorBidi" w:cstheme="majorBidi"/>
          <w:sz w:val="24"/>
          <w:szCs w:val="24"/>
        </w:rPr>
        <w:t xml:space="preserve">, </w:t>
      </w:r>
      <w:r w:rsidR="00725FF6" w:rsidRPr="00493FAC">
        <w:rPr>
          <w:rFonts w:asciiTheme="majorBidi" w:hAnsiTheme="majorBidi" w:cstheme="majorBidi"/>
          <w:sz w:val="24"/>
          <w:szCs w:val="24"/>
        </w:rPr>
        <w:t xml:space="preserve">the </w:t>
      </w:r>
      <w:r w:rsidR="00544F06" w:rsidRPr="00493FAC">
        <w:rPr>
          <w:rFonts w:asciiTheme="majorBidi" w:hAnsiTheme="majorBidi" w:cstheme="majorBidi"/>
          <w:sz w:val="24"/>
          <w:szCs w:val="24"/>
        </w:rPr>
        <w:t xml:space="preserve">empirical </w:t>
      </w:r>
      <w:r w:rsidR="00275179" w:rsidRPr="00493FAC">
        <w:rPr>
          <w:rFonts w:asciiTheme="majorBidi" w:hAnsiTheme="majorBidi" w:cstheme="majorBidi"/>
          <w:sz w:val="24"/>
          <w:szCs w:val="24"/>
        </w:rPr>
        <w:t>literature</w:t>
      </w:r>
      <w:r w:rsidR="00544F06" w:rsidRPr="00493FAC">
        <w:rPr>
          <w:rFonts w:asciiTheme="majorBidi" w:hAnsiTheme="majorBidi" w:cstheme="majorBidi"/>
          <w:sz w:val="24"/>
          <w:szCs w:val="24"/>
        </w:rPr>
        <w:t xml:space="preserve"> on the impact of </w:t>
      </w:r>
      <w:r w:rsidR="00FB1A69" w:rsidRPr="00493FAC">
        <w:rPr>
          <w:rFonts w:asciiTheme="majorBidi" w:hAnsiTheme="majorBidi" w:cstheme="majorBidi"/>
          <w:sz w:val="24"/>
          <w:szCs w:val="24"/>
        </w:rPr>
        <w:t xml:space="preserve">IS </w:t>
      </w:r>
      <w:r w:rsidR="00757041" w:rsidRPr="00493FAC">
        <w:rPr>
          <w:rFonts w:asciiTheme="majorBidi" w:hAnsiTheme="majorBidi" w:cstheme="majorBidi"/>
          <w:sz w:val="24"/>
          <w:szCs w:val="24"/>
        </w:rPr>
        <w:t>quality</w:t>
      </w:r>
      <w:r w:rsidR="00544F06" w:rsidRPr="00493FAC">
        <w:rPr>
          <w:rFonts w:asciiTheme="majorBidi" w:hAnsiTheme="majorBidi" w:cstheme="majorBidi"/>
          <w:sz w:val="24"/>
          <w:szCs w:val="24"/>
        </w:rPr>
        <w:t xml:space="preserve"> on the implementation of SMA practices (1) </w:t>
      </w:r>
      <w:r w:rsidR="00CE1F3B" w:rsidRPr="00493FAC">
        <w:rPr>
          <w:rFonts w:asciiTheme="majorBidi" w:hAnsiTheme="majorBidi" w:cstheme="majorBidi"/>
          <w:sz w:val="24"/>
          <w:szCs w:val="24"/>
        </w:rPr>
        <w:t xml:space="preserve">is </w:t>
      </w:r>
      <w:r w:rsidR="00544F06" w:rsidRPr="00493FAC">
        <w:rPr>
          <w:rFonts w:asciiTheme="majorBidi" w:hAnsiTheme="majorBidi" w:cstheme="majorBidi"/>
          <w:sz w:val="24"/>
          <w:szCs w:val="24"/>
        </w:rPr>
        <w:t xml:space="preserve">fairly limited </w:t>
      </w:r>
      <w:r w:rsidR="008E3648" w:rsidRPr="00493FAC">
        <w:rPr>
          <w:rFonts w:asciiTheme="majorBidi" w:hAnsiTheme="majorBidi" w:cstheme="majorBidi"/>
          <w:sz w:val="24"/>
          <w:szCs w:val="24"/>
        </w:rPr>
        <w:t xml:space="preserve">and </w:t>
      </w:r>
      <w:r w:rsidR="00C63419" w:rsidRPr="00493FAC">
        <w:rPr>
          <w:rFonts w:asciiTheme="majorBidi" w:hAnsiTheme="majorBidi" w:cstheme="majorBidi"/>
          <w:sz w:val="24"/>
          <w:szCs w:val="24"/>
        </w:rPr>
        <w:t>with focus on a narrow set of SMA practices</w:t>
      </w:r>
      <w:r w:rsidRPr="00493FAC">
        <w:rPr>
          <w:rFonts w:asciiTheme="majorBidi" w:hAnsiTheme="majorBidi" w:cstheme="majorBidi"/>
          <w:sz w:val="24"/>
          <w:szCs w:val="24"/>
        </w:rPr>
        <w:t>,</w:t>
      </w:r>
      <w:r w:rsidR="00C63419" w:rsidRPr="00493FAC">
        <w:rPr>
          <w:rFonts w:asciiTheme="majorBidi" w:hAnsiTheme="majorBidi" w:cstheme="majorBidi"/>
          <w:sz w:val="24"/>
          <w:szCs w:val="24"/>
        </w:rPr>
        <w:t xml:space="preserve"> particularly ABC (Al-Omiri and Drury, 2007; Krumwiede, 1998; Malmi, 1997) </w:t>
      </w:r>
      <w:r w:rsidR="00544F06" w:rsidRPr="00493FAC">
        <w:rPr>
          <w:rFonts w:asciiTheme="majorBidi" w:hAnsiTheme="majorBidi" w:cstheme="majorBidi"/>
          <w:sz w:val="24"/>
          <w:szCs w:val="24"/>
        </w:rPr>
        <w:t xml:space="preserve">and (2) </w:t>
      </w:r>
      <w:r w:rsidR="00364656" w:rsidRPr="00493FAC">
        <w:rPr>
          <w:rFonts w:asciiTheme="majorBidi" w:hAnsiTheme="majorBidi" w:cstheme="majorBidi"/>
          <w:sz w:val="24"/>
          <w:szCs w:val="24"/>
        </w:rPr>
        <w:t xml:space="preserve">has </w:t>
      </w:r>
      <w:r w:rsidR="00275179" w:rsidRPr="00493FAC">
        <w:rPr>
          <w:rFonts w:asciiTheme="majorBidi" w:hAnsiTheme="majorBidi" w:cstheme="majorBidi"/>
          <w:sz w:val="24"/>
          <w:szCs w:val="24"/>
        </w:rPr>
        <w:t xml:space="preserve">reported </w:t>
      </w:r>
      <w:r w:rsidR="00544F06" w:rsidRPr="00493FAC">
        <w:rPr>
          <w:rFonts w:asciiTheme="majorBidi" w:hAnsiTheme="majorBidi" w:cstheme="majorBidi"/>
          <w:sz w:val="24"/>
          <w:szCs w:val="24"/>
        </w:rPr>
        <w:t xml:space="preserve">inconclusive </w:t>
      </w:r>
      <w:r w:rsidR="00275179" w:rsidRPr="00493FAC">
        <w:rPr>
          <w:rFonts w:asciiTheme="majorBidi" w:hAnsiTheme="majorBidi" w:cstheme="majorBidi"/>
          <w:sz w:val="24"/>
          <w:szCs w:val="24"/>
        </w:rPr>
        <w:t>results</w:t>
      </w:r>
      <w:r w:rsidR="00757041" w:rsidRPr="00493FAC">
        <w:rPr>
          <w:rFonts w:asciiTheme="majorBidi" w:hAnsiTheme="majorBidi" w:cstheme="majorBidi"/>
          <w:sz w:val="24"/>
          <w:szCs w:val="24"/>
        </w:rPr>
        <w:t>.</w:t>
      </w:r>
      <w:r w:rsidR="00275179" w:rsidRPr="00493FAC">
        <w:rPr>
          <w:rFonts w:asciiTheme="majorBidi" w:hAnsiTheme="majorBidi" w:cstheme="majorBidi"/>
          <w:sz w:val="24"/>
          <w:szCs w:val="24"/>
        </w:rPr>
        <w:t xml:space="preserve"> </w:t>
      </w:r>
      <w:r w:rsidR="00EB06A0" w:rsidRPr="00493FAC">
        <w:rPr>
          <w:rFonts w:asciiTheme="majorBidi" w:hAnsiTheme="majorBidi" w:cstheme="majorBidi"/>
          <w:sz w:val="24"/>
          <w:szCs w:val="24"/>
        </w:rPr>
        <w:t xml:space="preserve">Therefore, </w:t>
      </w:r>
      <w:r w:rsidR="00364656" w:rsidRPr="00493FAC">
        <w:rPr>
          <w:rFonts w:asciiTheme="majorBidi" w:hAnsiTheme="majorBidi" w:cstheme="majorBidi"/>
          <w:sz w:val="24"/>
          <w:szCs w:val="24"/>
        </w:rPr>
        <w:t xml:space="preserve">building on the theoretical argument outlined at the beginning of this subsection, we </w:t>
      </w:r>
      <w:r w:rsidRPr="00493FAC">
        <w:rPr>
          <w:rFonts w:asciiTheme="majorBidi" w:hAnsiTheme="majorBidi" w:cstheme="majorBidi"/>
          <w:sz w:val="24"/>
          <w:szCs w:val="24"/>
        </w:rPr>
        <w:t xml:space="preserve">do </w:t>
      </w:r>
      <w:r w:rsidR="00364656" w:rsidRPr="00493FAC">
        <w:rPr>
          <w:rFonts w:asciiTheme="majorBidi" w:hAnsiTheme="majorBidi" w:cstheme="majorBidi"/>
          <w:sz w:val="24"/>
          <w:szCs w:val="24"/>
        </w:rPr>
        <w:t xml:space="preserve">expect quality </w:t>
      </w:r>
      <w:r w:rsidR="00FB1A69" w:rsidRPr="00493FAC">
        <w:rPr>
          <w:rFonts w:asciiTheme="majorBidi" w:hAnsiTheme="majorBidi" w:cstheme="majorBidi"/>
          <w:sz w:val="24"/>
          <w:szCs w:val="24"/>
        </w:rPr>
        <w:t xml:space="preserve">IS </w:t>
      </w:r>
      <w:r w:rsidR="00364656" w:rsidRPr="00493FAC">
        <w:rPr>
          <w:rFonts w:asciiTheme="majorBidi" w:hAnsiTheme="majorBidi" w:cstheme="majorBidi"/>
          <w:sz w:val="24"/>
          <w:szCs w:val="24"/>
        </w:rPr>
        <w:t>to influence the implementation of SMA practices though the direction of that influence remains an empirical question. As such, the following hypothesis is non-directional:</w:t>
      </w:r>
    </w:p>
    <w:p w14:paraId="33A3391B" w14:textId="19B83CEF" w:rsidR="00364656" w:rsidRPr="00493FAC" w:rsidRDefault="00364656" w:rsidP="00407C75">
      <w:pPr>
        <w:spacing w:line="360" w:lineRule="auto"/>
        <w:jc w:val="both"/>
        <w:rPr>
          <w:rFonts w:asciiTheme="majorBidi" w:hAnsiTheme="majorBidi" w:cstheme="majorBidi"/>
          <w:i/>
          <w:iCs/>
          <w:sz w:val="24"/>
          <w:szCs w:val="24"/>
        </w:rPr>
      </w:pPr>
      <w:r w:rsidRPr="00493FAC">
        <w:rPr>
          <w:rFonts w:asciiTheme="majorBidi" w:hAnsiTheme="majorBidi" w:cstheme="majorBidi"/>
          <w:i/>
          <w:iCs/>
          <w:sz w:val="24"/>
          <w:szCs w:val="24"/>
        </w:rPr>
        <w:t xml:space="preserve">H2: There is a relationship between </w:t>
      </w:r>
      <w:r w:rsidR="009E12C1" w:rsidRPr="00493FAC">
        <w:rPr>
          <w:rFonts w:asciiTheme="majorBidi" w:hAnsiTheme="majorBidi" w:cstheme="majorBidi"/>
          <w:i/>
          <w:iCs/>
          <w:sz w:val="24"/>
          <w:szCs w:val="24"/>
        </w:rPr>
        <w:t xml:space="preserve">quality </w:t>
      </w:r>
      <w:r w:rsidR="00ED34D8" w:rsidRPr="00493FAC">
        <w:rPr>
          <w:rFonts w:asciiTheme="majorBidi" w:hAnsiTheme="majorBidi" w:cstheme="majorBidi"/>
          <w:i/>
          <w:iCs/>
          <w:sz w:val="24"/>
          <w:szCs w:val="24"/>
        </w:rPr>
        <w:t>information systems</w:t>
      </w:r>
      <w:r w:rsidRPr="00493FAC">
        <w:rPr>
          <w:rFonts w:asciiTheme="majorBidi" w:hAnsiTheme="majorBidi" w:cstheme="majorBidi"/>
          <w:i/>
          <w:iCs/>
          <w:sz w:val="24"/>
          <w:szCs w:val="24"/>
        </w:rPr>
        <w:t xml:space="preserve"> and the implementation of SMA practices. </w:t>
      </w:r>
    </w:p>
    <w:p w14:paraId="4C81064C" w14:textId="1165B207" w:rsidR="00AA4652" w:rsidRPr="00493FAC" w:rsidRDefault="009E0D15"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W</w:t>
      </w:r>
      <w:r w:rsidR="004519DA" w:rsidRPr="00493FAC">
        <w:rPr>
          <w:rFonts w:asciiTheme="majorBidi" w:hAnsiTheme="majorBidi" w:cstheme="majorBidi"/>
          <w:sz w:val="24"/>
          <w:szCs w:val="24"/>
        </w:rPr>
        <w:t xml:space="preserve">hilst </w:t>
      </w:r>
      <w:r w:rsidR="00957E76" w:rsidRPr="00493FAC">
        <w:rPr>
          <w:rFonts w:asciiTheme="majorBidi" w:hAnsiTheme="majorBidi" w:cstheme="majorBidi"/>
          <w:sz w:val="24"/>
          <w:szCs w:val="24"/>
        </w:rPr>
        <w:t>H1 and H2 propose independent impact</w:t>
      </w:r>
      <w:r w:rsidR="00893799" w:rsidRPr="00493FAC">
        <w:rPr>
          <w:rFonts w:asciiTheme="majorBidi" w:hAnsiTheme="majorBidi" w:cstheme="majorBidi"/>
          <w:sz w:val="24"/>
          <w:szCs w:val="24"/>
        </w:rPr>
        <w:t>s</w:t>
      </w:r>
      <w:r w:rsidR="00957E76" w:rsidRPr="00493FAC">
        <w:rPr>
          <w:rFonts w:asciiTheme="majorBidi" w:hAnsiTheme="majorBidi" w:cstheme="majorBidi"/>
          <w:sz w:val="24"/>
          <w:szCs w:val="24"/>
        </w:rPr>
        <w:t xml:space="preserve"> of </w:t>
      </w:r>
      <w:r w:rsidR="00FB1A69" w:rsidRPr="00493FAC">
        <w:rPr>
          <w:rFonts w:asciiTheme="majorBidi" w:hAnsiTheme="majorBidi" w:cstheme="majorBidi"/>
          <w:sz w:val="24"/>
          <w:szCs w:val="24"/>
        </w:rPr>
        <w:t>management accountant networking</w:t>
      </w:r>
      <w:r w:rsidR="00957E76" w:rsidRPr="00493FAC">
        <w:rPr>
          <w:rFonts w:asciiTheme="majorBidi" w:hAnsiTheme="majorBidi" w:cstheme="majorBidi"/>
          <w:sz w:val="24"/>
          <w:szCs w:val="24"/>
        </w:rPr>
        <w:t xml:space="preserve"> and </w:t>
      </w:r>
      <w:r w:rsidR="002352AC" w:rsidRPr="00493FAC">
        <w:rPr>
          <w:rFonts w:asciiTheme="majorBidi" w:hAnsiTheme="majorBidi" w:cstheme="majorBidi"/>
          <w:sz w:val="24"/>
          <w:szCs w:val="24"/>
        </w:rPr>
        <w:t xml:space="preserve">quality </w:t>
      </w:r>
      <w:r w:rsidR="00FB1A69" w:rsidRPr="00493FAC">
        <w:rPr>
          <w:rFonts w:asciiTheme="majorBidi" w:hAnsiTheme="majorBidi" w:cstheme="majorBidi"/>
          <w:sz w:val="24"/>
          <w:szCs w:val="24"/>
        </w:rPr>
        <w:t xml:space="preserve">IS </w:t>
      </w:r>
      <w:r w:rsidR="00957E76" w:rsidRPr="00493FAC">
        <w:rPr>
          <w:rFonts w:asciiTheme="majorBidi" w:hAnsiTheme="majorBidi" w:cstheme="majorBidi"/>
          <w:sz w:val="24"/>
          <w:szCs w:val="24"/>
        </w:rPr>
        <w:t xml:space="preserve">on the implementation of SMA practices, </w:t>
      </w:r>
      <w:r w:rsidR="00EB06A0" w:rsidRPr="00493FAC">
        <w:rPr>
          <w:rFonts w:asciiTheme="majorBidi" w:hAnsiTheme="majorBidi" w:cstheme="majorBidi"/>
          <w:sz w:val="24"/>
          <w:szCs w:val="24"/>
        </w:rPr>
        <w:t xml:space="preserve">we will </w:t>
      </w:r>
      <w:r w:rsidR="00957E76" w:rsidRPr="00493FAC">
        <w:rPr>
          <w:rFonts w:asciiTheme="majorBidi" w:hAnsiTheme="majorBidi" w:cstheme="majorBidi"/>
          <w:sz w:val="24"/>
          <w:szCs w:val="24"/>
        </w:rPr>
        <w:t xml:space="preserve">argue that </w:t>
      </w:r>
      <w:r w:rsidR="002352AC" w:rsidRPr="00493FAC">
        <w:rPr>
          <w:rFonts w:asciiTheme="majorBidi" w:hAnsiTheme="majorBidi" w:cstheme="majorBidi"/>
          <w:sz w:val="24"/>
          <w:szCs w:val="24"/>
        </w:rPr>
        <w:t xml:space="preserve">quality </w:t>
      </w:r>
      <w:r w:rsidR="00FB1A69" w:rsidRPr="00493FAC">
        <w:rPr>
          <w:rFonts w:asciiTheme="majorBidi" w:hAnsiTheme="majorBidi" w:cstheme="majorBidi"/>
          <w:sz w:val="24"/>
          <w:szCs w:val="24"/>
        </w:rPr>
        <w:t xml:space="preserve">IS </w:t>
      </w:r>
      <w:r w:rsidR="00893799" w:rsidRPr="00493FAC">
        <w:rPr>
          <w:rFonts w:asciiTheme="majorBidi" w:hAnsiTheme="majorBidi" w:cstheme="majorBidi"/>
          <w:sz w:val="24"/>
          <w:szCs w:val="24"/>
        </w:rPr>
        <w:t xml:space="preserve">may </w:t>
      </w:r>
      <w:r w:rsidR="00957E76" w:rsidRPr="00493FAC">
        <w:rPr>
          <w:rFonts w:asciiTheme="majorBidi" w:hAnsiTheme="majorBidi" w:cstheme="majorBidi"/>
          <w:sz w:val="24"/>
          <w:szCs w:val="24"/>
        </w:rPr>
        <w:t xml:space="preserve">also </w:t>
      </w:r>
      <w:r w:rsidR="00EB06A0" w:rsidRPr="00493FAC">
        <w:rPr>
          <w:rFonts w:asciiTheme="majorBidi" w:hAnsiTheme="majorBidi" w:cstheme="majorBidi"/>
          <w:sz w:val="24"/>
          <w:szCs w:val="24"/>
        </w:rPr>
        <w:t>moderat</w:t>
      </w:r>
      <w:r w:rsidR="00957E76" w:rsidRPr="00493FAC">
        <w:rPr>
          <w:rFonts w:asciiTheme="majorBidi" w:hAnsiTheme="majorBidi" w:cstheme="majorBidi"/>
          <w:sz w:val="24"/>
          <w:szCs w:val="24"/>
        </w:rPr>
        <w:t>e</w:t>
      </w:r>
      <w:r w:rsidR="00EB06A0" w:rsidRPr="00493FAC">
        <w:rPr>
          <w:rFonts w:asciiTheme="majorBidi" w:hAnsiTheme="majorBidi" w:cstheme="majorBidi"/>
          <w:sz w:val="24"/>
          <w:szCs w:val="24"/>
        </w:rPr>
        <w:t xml:space="preserve"> the impact of </w:t>
      </w:r>
      <w:r w:rsidR="00FB1A69" w:rsidRPr="00493FAC">
        <w:rPr>
          <w:rFonts w:asciiTheme="majorBidi" w:hAnsiTheme="majorBidi" w:cstheme="majorBidi"/>
          <w:sz w:val="24"/>
          <w:szCs w:val="24"/>
        </w:rPr>
        <w:t>management accountant networking</w:t>
      </w:r>
      <w:r w:rsidR="00EB06A0" w:rsidRPr="00493FAC">
        <w:rPr>
          <w:rFonts w:asciiTheme="majorBidi" w:hAnsiTheme="majorBidi" w:cstheme="majorBidi"/>
          <w:sz w:val="24"/>
          <w:szCs w:val="24"/>
        </w:rPr>
        <w:t xml:space="preserve"> o</w:t>
      </w:r>
      <w:r w:rsidR="00957E76" w:rsidRPr="00493FAC">
        <w:rPr>
          <w:rFonts w:asciiTheme="majorBidi" w:hAnsiTheme="majorBidi" w:cstheme="majorBidi"/>
          <w:sz w:val="24"/>
          <w:szCs w:val="24"/>
        </w:rPr>
        <w:t xml:space="preserve">n SMA practices implementation. </w:t>
      </w:r>
      <w:r w:rsidR="00AB74A5" w:rsidRPr="00493FAC">
        <w:rPr>
          <w:rFonts w:asciiTheme="majorBidi" w:hAnsiTheme="majorBidi" w:cstheme="majorBidi"/>
          <w:sz w:val="24"/>
          <w:szCs w:val="24"/>
        </w:rPr>
        <w:t>As noted,</w:t>
      </w:r>
      <w:r w:rsidR="00665AC1" w:rsidRPr="00493FAC">
        <w:rPr>
          <w:rFonts w:asciiTheme="majorBidi" w:hAnsiTheme="majorBidi" w:cstheme="majorBidi"/>
          <w:sz w:val="24"/>
          <w:szCs w:val="24"/>
        </w:rPr>
        <w:t xml:space="preserve"> management accountants who network with other employees and managers internally and externally </w:t>
      </w:r>
      <w:r w:rsidR="00AE276E" w:rsidRPr="00493FAC">
        <w:rPr>
          <w:rFonts w:asciiTheme="majorBidi" w:hAnsiTheme="majorBidi" w:cstheme="majorBidi"/>
          <w:sz w:val="24"/>
          <w:szCs w:val="24"/>
        </w:rPr>
        <w:t xml:space="preserve">are more likely to have an up-to-date knowledge of </w:t>
      </w:r>
      <w:r w:rsidR="004706FF" w:rsidRPr="00493FAC">
        <w:rPr>
          <w:rFonts w:asciiTheme="majorBidi" w:hAnsiTheme="majorBidi" w:cstheme="majorBidi"/>
          <w:sz w:val="24"/>
          <w:szCs w:val="24"/>
        </w:rPr>
        <w:t xml:space="preserve">the </w:t>
      </w:r>
      <w:r w:rsidR="00AE276E" w:rsidRPr="00493FAC">
        <w:rPr>
          <w:rFonts w:asciiTheme="majorBidi" w:hAnsiTheme="majorBidi" w:cstheme="majorBidi"/>
          <w:sz w:val="24"/>
          <w:szCs w:val="24"/>
        </w:rPr>
        <w:t xml:space="preserve">management accounting practices available and what information they generate </w:t>
      </w:r>
      <w:r w:rsidR="00B50428" w:rsidRPr="00493FAC">
        <w:rPr>
          <w:rFonts w:asciiTheme="majorBidi" w:hAnsiTheme="majorBidi" w:cstheme="majorBidi"/>
          <w:sz w:val="24"/>
          <w:szCs w:val="24"/>
        </w:rPr>
        <w:t>along with</w:t>
      </w:r>
      <w:r w:rsidR="00665AC1" w:rsidRPr="00493FAC">
        <w:rPr>
          <w:rFonts w:asciiTheme="majorBidi" w:hAnsiTheme="majorBidi" w:cstheme="majorBidi"/>
          <w:sz w:val="24"/>
          <w:szCs w:val="24"/>
        </w:rPr>
        <w:t xml:space="preserve"> the know-how to implement </w:t>
      </w:r>
      <w:r w:rsidR="00A821DE" w:rsidRPr="00493FAC">
        <w:rPr>
          <w:rFonts w:asciiTheme="majorBidi" w:hAnsiTheme="majorBidi" w:cstheme="majorBidi"/>
          <w:sz w:val="24"/>
          <w:szCs w:val="24"/>
        </w:rPr>
        <w:t>them</w:t>
      </w:r>
      <w:r w:rsidR="009679CE" w:rsidRPr="00493FAC">
        <w:rPr>
          <w:rFonts w:asciiTheme="majorBidi" w:hAnsiTheme="majorBidi" w:cstheme="majorBidi"/>
          <w:sz w:val="24"/>
          <w:szCs w:val="24"/>
        </w:rPr>
        <w:t xml:space="preserve"> (Lapsley and Rekers, 2017; Cadez and Guilding, 2008; Tillmann and Goddard, 2008; Emsley, 2005)</w:t>
      </w:r>
      <w:r w:rsidR="00B50428" w:rsidRPr="00493FAC">
        <w:rPr>
          <w:rFonts w:asciiTheme="majorBidi" w:hAnsiTheme="majorBidi" w:cstheme="majorBidi"/>
          <w:sz w:val="24"/>
          <w:szCs w:val="24"/>
        </w:rPr>
        <w:t>. In addition,</w:t>
      </w:r>
      <w:r w:rsidR="00665AC1" w:rsidRPr="00493FAC">
        <w:rPr>
          <w:rFonts w:asciiTheme="majorBidi" w:hAnsiTheme="majorBidi" w:cstheme="majorBidi"/>
          <w:sz w:val="24"/>
          <w:szCs w:val="24"/>
        </w:rPr>
        <w:t xml:space="preserve"> </w:t>
      </w:r>
      <w:r w:rsidR="00B50428" w:rsidRPr="00493FAC">
        <w:rPr>
          <w:rFonts w:asciiTheme="majorBidi" w:hAnsiTheme="majorBidi" w:cstheme="majorBidi"/>
          <w:sz w:val="24"/>
          <w:szCs w:val="24"/>
        </w:rPr>
        <w:t>they</w:t>
      </w:r>
      <w:r w:rsidR="00665AC1" w:rsidRPr="00493FAC">
        <w:rPr>
          <w:rFonts w:asciiTheme="majorBidi" w:hAnsiTheme="majorBidi" w:cstheme="majorBidi"/>
          <w:sz w:val="24"/>
          <w:szCs w:val="24"/>
        </w:rPr>
        <w:t xml:space="preserve"> will better understand the information needs of other managers </w:t>
      </w:r>
      <w:r w:rsidR="009679CE" w:rsidRPr="00493FAC">
        <w:rPr>
          <w:rFonts w:asciiTheme="majorBidi" w:hAnsiTheme="majorBidi" w:cstheme="majorBidi"/>
          <w:sz w:val="24"/>
          <w:szCs w:val="24"/>
        </w:rPr>
        <w:t>(Emsley, 2005; Pierce and O’Dea, 2003)</w:t>
      </w:r>
      <w:r w:rsidR="00665AC1" w:rsidRPr="00493FAC">
        <w:rPr>
          <w:rFonts w:asciiTheme="majorBidi" w:hAnsiTheme="majorBidi" w:cstheme="majorBidi"/>
          <w:sz w:val="24"/>
          <w:szCs w:val="24"/>
        </w:rPr>
        <w:t>. However, whether such knowledge and</w:t>
      </w:r>
      <w:r w:rsidR="00B50428" w:rsidRPr="00493FAC">
        <w:rPr>
          <w:rFonts w:asciiTheme="majorBidi" w:hAnsiTheme="majorBidi" w:cstheme="majorBidi"/>
          <w:sz w:val="24"/>
          <w:szCs w:val="24"/>
        </w:rPr>
        <w:t xml:space="preserve"> understanding</w:t>
      </w:r>
      <w:r w:rsidR="00665AC1" w:rsidRPr="00493FAC">
        <w:rPr>
          <w:rFonts w:asciiTheme="majorBidi" w:hAnsiTheme="majorBidi" w:cstheme="majorBidi"/>
          <w:sz w:val="24"/>
          <w:szCs w:val="24"/>
        </w:rPr>
        <w:t xml:space="preserve"> will be translated in</w:t>
      </w:r>
      <w:r w:rsidR="00B50428" w:rsidRPr="00493FAC">
        <w:rPr>
          <w:rFonts w:asciiTheme="majorBidi" w:hAnsiTheme="majorBidi" w:cstheme="majorBidi"/>
          <w:sz w:val="24"/>
          <w:szCs w:val="24"/>
        </w:rPr>
        <w:t>to</w:t>
      </w:r>
      <w:r w:rsidR="00665AC1" w:rsidRPr="00493FAC">
        <w:rPr>
          <w:rFonts w:asciiTheme="majorBidi" w:hAnsiTheme="majorBidi" w:cstheme="majorBidi"/>
          <w:sz w:val="24"/>
          <w:szCs w:val="24"/>
        </w:rPr>
        <w:t xml:space="preserve"> </w:t>
      </w:r>
      <w:r w:rsidR="004706FF" w:rsidRPr="00493FAC">
        <w:rPr>
          <w:rFonts w:asciiTheme="majorBidi" w:hAnsiTheme="majorBidi" w:cstheme="majorBidi"/>
          <w:sz w:val="24"/>
          <w:szCs w:val="24"/>
        </w:rPr>
        <w:t xml:space="preserve">greater </w:t>
      </w:r>
      <w:r w:rsidR="00B50428" w:rsidRPr="00493FAC">
        <w:rPr>
          <w:rFonts w:asciiTheme="majorBidi" w:hAnsiTheme="majorBidi" w:cstheme="majorBidi"/>
          <w:sz w:val="24"/>
          <w:szCs w:val="24"/>
        </w:rPr>
        <w:t>implementation of</w:t>
      </w:r>
      <w:r w:rsidR="00665AC1" w:rsidRPr="00493FAC">
        <w:rPr>
          <w:rFonts w:asciiTheme="majorBidi" w:hAnsiTheme="majorBidi" w:cstheme="majorBidi"/>
          <w:sz w:val="24"/>
          <w:szCs w:val="24"/>
        </w:rPr>
        <w:t xml:space="preserve"> SMA practices </w:t>
      </w:r>
      <w:r w:rsidR="00B50428" w:rsidRPr="00493FAC">
        <w:rPr>
          <w:rFonts w:asciiTheme="majorBidi" w:hAnsiTheme="majorBidi" w:cstheme="majorBidi"/>
          <w:sz w:val="24"/>
          <w:szCs w:val="24"/>
        </w:rPr>
        <w:t>may</w:t>
      </w:r>
      <w:r w:rsidR="00665AC1" w:rsidRPr="00493FAC">
        <w:rPr>
          <w:rFonts w:asciiTheme="majorBidi" w:hAnsiTheme="majorBidi" w:cstheme="majorBidi"/>
          <w:sz w:val="24"/>
          <w:szCs w:val="24"/>
        </w:rPr>
        <w:t xml:space="preserve"> depend on the quality of the existing IS. It is possible that</w:t>
      </w:r>
      <w:r w:rsidR="004706FF" w:rsidRPr="00493FAC">
        <w:rPr>
          <w:rFonts w:asciiTheme="majorBidi" w:hAnsiTheme="majorBidi" w:cstheme="majorBidi"/>
          <w:sz w:val="24"/>
          <w:szCs w:val="24"/>
        </w:rPr>
        <w:t>,</w:t>
      </w:r>
      <w:r w:rsidR="00665AC1" w:rsidRPr="00493FAC">
        <w:rPr>
          <w:rFonts w:asciiTheme="majorBidi" w:hAnsiTheme="majorBidi" w:cstheme="majorBidi"/>
          <w:sz w:val="24"/>
          <w:szCs w:val="24"/>
        </w:rPr>
        <w:t xml:space="preserve"> as a result of interacting with managers and other employees, management accountants may </w:t>
      </w:r>
      <w:r w:rsidR="004706FF" w:rsidRPr="00493FAC">
        <w:rPr>
          <w:rFonts w:asciiTheme="majorBidi" w:hAnsiTheme="majorBidi" w:cstheme="majorBidi"/>
          <w:sz w:val="24"/>
          <w:szCs w:val="24"/>
        </w:rPr>
        <w:t xml:space="preserve">encounter </w:t>
      </w:r>
      <w:r w:rsidR="00665AC1" w:rsidRPr="00493FAC">
        <w:rPr>
          <w:rFonts w:asciiTheme="majorBidi" w:hAnsiTheme="majorBidi" w:cstheme="majorBidi"/>
          <w:sz w:val="24"/>
          <w:szCs w:val="24"/>
        </w:rPr>
        <w:t>satisf</w:t>
      </w:r>
      <w:r w:rsidR="004706FF" w:rsidRPr="00493FAC">
        <w:rPr>
          <w:rFonts w:asciiTheme="majorBidi" w:hAnsiTheme="majorBidi" w:cstheme="majorBidi"/>
          <w:sz w:val="24"/>
          <w:szCs w:val="24"/>
        </w:rPr>
        <w:t xml:space="preserve">action </w:t>
      </w:r>
      <w:r w:rsidR="00665AC1" w:rsidRPr="00493FAC">
        <w:rPr>
          <w:rFonts w:asciiTheme="majorBidi" w:hAnsiTheme="majorBidi" w:cstheme="majorBidi"/>
          <w:sz w:val="24"/>
          <w:szCs w:val="24"/>
        </w:rPr>
        <w:t xml:space="preserve">with </w:t>
      </w:r>
      <w:r w:rsidR="00B50428" w:rsidRPr="00493FAC">
        <w:rPr>
          <w:rFonts w:asciiTheme="majorBidi" w:hAnsiTheme="majorBidi" w:cstheme="majorBidi"/>
          <w:sz w:val="24"/>
          <w:szCs w:val="24"/>
        </w:rPr>
        <w:t xml:space="preserve">the existing </w:t>
      </w:r>
      <w:r w:rsidR="00957E76" w:rsidRPr="00493FAC">
        <w:rPr>
          <w:rFonts w:asciiTheme="majorBidi" w:hAnsiTheme="majorBidi" w:cstheme="majorBidi"/>
          <w:sz w:val="24"/>
          <w:szCs w:val="24"/>
        </w:rPr>
        <w:t>IS</w:t>
      </w:r>
      <w:r w:rsidR="004706FF" w:rsidRPr="00493FAC">
        <w:rPr>
          <w:rFonts w:asciiTheme="majorBidi" w:hAnsiTheme="majorBidi" w:cstheme="majorBidi"/>
          <w:sz w:val="24"/>
          <w:szCs w:val="24"/>
        </w:rPr>
        <w:t xml:space="preserve">; </w:t>
      </w:r>
      <w:r w:rsidR="00665AC1" w:rsidRPr="00493FAC">
        <w:rPr>
          <w:rFonts w:asciiTheme="majorBidi" w:hAnsiTheme="majorBidi" w:cstheme="majorBidi"/>
          <w:sz w:val="24"/>
          <w:szCs w:val="24"/>
        </w:rPr>
        <w:t>hence there is no need for additional management accounting practices to be implemented</w:t>
      </w:r>
      <w:r w:rsidR="00C558D0">
        <w:rPr>
          <w:rFonts w:asciiTheme="majorBidi" w:hAnsiTheme="majorBidi" w:cstheme="majorBidi"/>
          <w:sz w:val="24"/>
          <w:szCs w:val="24"/>
        </w:rPr>
        <w:t xml:space="preserve"> (</w:t>
      </w:r>
      <w:r w:rsidR="00C558D0" w:rsidRPr="00C558D0">
        <w:rPr>
          <w:rFonts w:asciiTheme="majorBidi" w:hAnsiTheme="majorBidi" w:cstheme="majorBidi"/>
          <w:sz w:val="24"/>
          <w:szCs w:val="24"/>
        </w:rPr>
        <w:t>Bruns and McKinnon, 1993</w:t>
      </w:r>
      <w:r w:rsidR="00C558D0">
        <w:rPr>
          <w:rFonts w:asciiTheme="majorBidi" w:hAnsiTheme="majorBidi" w:cstheme="majorBidi"/>
          <w:sz w:val="24"/>
          <w:szCs w:val="24"/>
        </w:rPr>
        <w:t>)</w:t>
      </w:r>
      <w:r w:rsidR="00665AC1" w:rsidRPr="00493FAC">
        <w:rPr>
          <w:rFonts w:asciiTheme="majorBidi" w:hAnsiTheme="majorBidi" w:cstheme="majorBidi"/>
          <w:sz w:val="24"/>
          <w:szCs w:val="24"/>
        </w:rPr>
        <w:t xml:space="preserve">. </w:t>
      </w:r>
      <w:r w:rsidR="003465B1" w:rsidRPr="00493FAC">
        <w:rPr>
          <w:rFonts w:asciiTheme="majorBidi" w:hAnsiTheme="majorBidi" w:cstheme="majorBidi"/>
          <w:sz w:val="24"/>
          <w:szCs w:val="24"/>
        </w:rPr>
        <w:t>If m</w:t>
      </w:r>
      <w:r w:rsidR="00530AA4" w:rsidRPr="00493FAC">
        <w:rPr>
          <w:rFonts w:asciiTheme="majorBidi" w:hAnsiTheme="majorBidi" w:cstheme="majorBidi"/>
          <w:sz w:val="24"/>
          <w:szCs w:val="24"/>
        </w:rPr>
        <w:t>anagement accountants attempt to implement additional accounting practices</w:t>
      </w:r>
      <w:r w:rsidR="003465B1" w:rsidRPr="00493FAC">
        <w:rPr>
          <w:rFonts w:asciiTheme="majorBidi" w:hAnsiTheme="majorBidi" w:cstheme="majorBidi"/>
          <w:sz w:val="24"/>
          <w:szCs w:val="24"/>
        </w:rPr>
        <w:t>, they</w:t>
      </w:r>
      <w:r w:rsidR="00530AA4" w:rsidRPr="00493FAC">
        <w:rPr>
          <w:rFonts w:asciiTheme="majorBidi" w:hAnsiTheme="majorBidi" w:cstheme="majorBidi"/>
          <w:sz w:val="24"/>
          <w:szCs w:val="24"/>
        </w:rPr>
        <w:t xml:space="preserve"> are likely to face difficulties in justifying the</w:t>
      </w:r>
      <w:r w:rsidR="004706FF" w:rsidRPr="00493FAC">
        <w:rPr>
          <w:rFonts w:asciiTheme="majorBidi" w:hAnsiTheme="majorBidi" w:cstheme="majorBidi"/>
          <w:sz w:val="24"/>
          <w:szCs w:val="24"/>
        </w:rPr>
        <w:t xml:space="preserve"> related</w:t>
      </w:r>
      <w:r w:rsidR="00530AA4" w:rsidRPr="00493FAC">
        <w:rPr>
          <w:rFonts w:asciiTheme="majorBidi" w:hAnsiTheme="majorBidi" w:cstheme="majorBidi"/>
          <w:sz w:val="24"/>
          <w:szCs w:val="24"/>
        </w:rPr>
        <w:t xml:space="preserve"> costs</w:t>
      </w:r>
      <w:r w:rsidR="004706FF" w:rsidRPr="00493FAC">
        <w:rPr>
          <w:rFonts w:asciiTheme="majorBidi" w:hAnsiTheme="majorBidi" w:cstheme="majorBidi"/>
          <w:sz w:val="24"/>
          <w:szCs w:val="24"/>
        </w:rPr>
        <w:t>,</w:t>
      </w:r>
      <w:r w:rsidR="00530AA4" w:rsidRPr="00493FAC">
        <w:rPr>
          <w:rFonts w:asciiTheme="majorBidi" w:hAnsiTheme="majorBidi" w:cstheme="majorBidi"/>
          <w:sz w:val="24"/>
          <w:szCs w:val="24"/>
        </w:rPr>
        <w:t xml:space="preserve"> and face resistance (Abernethy and Bouwens, 2005; Burns and Vaivio, 2001</w:t>
      </w:r>
      <w:r w:rsidR="004417D8" w:rsidRPr="00493FAC">
        <w:rPr>
          <w:rFonts w:asciiTheme="majorBidi" w:hAnsiTheme="majorBidi" w:cstheme="majorBidi"/>
          <w:sz w:val="24"/>
          <w:szCs w:val="24"/>
        </w:rPr>
        <w:t>; Firmin and Linn, 1968</w:t>
      </w:r>
      <w:r w:rsidR="00530AA4" w:rsidRPr="00493FAC">
        <w:rPr>
          <w:rFonts w:asciiTheme="majorBidi" w:hAnsiTheme="majorBidi" w:cstheme="majorBidi"/>
          <w:sz w:val="24"/>
          <w:szCs w:val="24"/>
        </w:rPr>
        <w:t xml:space="preserve">). </w:t>
      </w:r>
      <w:r w:rsidR="00665AC1" w:rsidRPr="00493FAC">
        <w:rPr>
          <w:rFonts w:asciiTheme="majorBidi" w:hAnsiTheme="majorBidi" w:cstheme="majorBidi"/>
          <w:sz w:val="24"/>
          <w:szCs w:val="24"/>
        </w:rPr>
        <w:t xml:space="preserve">In this case, the role of the existing </w:t>
      </w:r>
      <w:r w:rsidR="00FB1A69" w:rsidRPr="00493FAC">
        <w:rPr>
          <w:rFonts w:asciiTheme="majorBidi" w:hAnsiTheme="majorBidi" w:cstheme="majorBidi"/>
          <w:sz w:val="24"/>
          <w:szCs w:val="24"/>
        </w:rPr>
        <w:t xml:space="preserve">IS </w:t>
      </w:r>
      <w:r w:rsidR="00665AC1" w:rsidRPr="00493FAC">
        <w:rPr>
          <w:rFonts w:asciiTheme="majorBidi" w:hAnsiTheme="majorBidi" w:cstheme="majorBidi"/>
          <w:sz w:val="24"/>
          <w:szCs w:val="24"/>
        </w:rPr>
        <w:t xml:space="preserve">will be to weaken the impact of </w:t>
      </w:r>
      <w:r w:rsidR="00FB1A69" w:rsidRPr="00493FAC">
        <w:rPr>
          <w:rFonts w:asciiTheme="majorBidi" w:hAnsiTheme="majorBidi" w:cstheme="majorBidi"/>
          <w:sz w:val="24"/>
          <w:szCs w:val="24"/>
        </w:rPr>
        <w:t>management accountant networking</w:t>
      </w:r>
      <w:r w:rsidR="00665AC1" w:rsidRPr="00493FAC">
        <w:rPr>
          <w:rFonts w:asciiTheme="majorBidi" w:hAnsiTheme="majorBidi" w:cstheme="majorBidi"/>
          <w:sz w:val="24"/>
          <w:szCs w:val="24"/>
        </w:rPr>
        <w:t xml:space="preserve"> on SMA practices implementation. </w:t>
      </w:r>
    </w:p>
    <w:p w14:paraId="1CF3AB3D" w14:textId="3037172E" w:rsidR="00544F06" w:rsidRPr="00493FAC" w:rsidRDefault="00665AC1"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 contrast, </w:t>
      </w:r>
      <w:r w:rsidR="00AE276E" w:rsidRPr="00493FAC">
        <w:rPr>
          <w:rFonts w:asciiTheme="majorBidi" w:hAnsiTheme="majorBidi" w:cstheme="majorBidi"/>
          <w:sz w:val="24"/>
          <w:szCs w:val="24"/>
        </w:rPr>
        <w:t xml:space="preserve">by interacting with other employees and managers, </w:t>
      </w:r>
      <w:r w:rsidRPr="00493FAC">
        <w:rPr>
          <w:rFonts w:asciiTheme="majorBidi" w:hAnsiTheme="majorBidi" w:cstheme="majorBidi"/>
          <w:sz w:val="24"/>
          <w:szCs w:val="24"/>
        </w:rPr>
        <w:t xml:space="preserve">management accountants may </w:t>
      </w:r>
      <w:r w:rsidR="00AE276E" w:rsidRPr="00493FAC">
        <w:rPr>
          <w:rFonts w:asciiTheme="majorBidi" w:hAnsiTheme="majorBidi" w:cstheme="majorBidi"/>
          <w:sz w:val="24"/>
          <w:szCs w:val="24"/>
        </w:rPr>
        <w:t>conclude that the implementation of some SMA practices could help in meeting the information need</w:t>
      </w:r>
      <w:r w:rsidR="004706FF" w:rsidRPr="00493FAC">
        <w:rPr>
          <w:rFonts w:asciiTheme="majorBidi" w:hAnsiTheme="majorBidi" w:cstheme="majorBidi"/>
          <w:sz w:val="24"/>
          <w:szCs w:val="24"/>
        </w:rPr>
        <w:t>s</w:t>
      </w:r>
      <w:r w:rsidR="00AE276E" w:rsidRPr="00493FAC">
        <w:rPr>
          <w:rFonts w:asciiTheme="majorBidi" w:hAnsiTheme="majorBidi" w:cstheme="majorBidi"/>
          <w:sz w:val="24"/>
          <w:szCs w:val="24"/>
        </w:rPr>
        <w:t xml:space="preserve"> of decision makers. In this case, </w:t>
      </w:r>
      <w:r w:rsidR="00957E76" w:rsidRPr="00493FAC">
        <w:rPr>
          <w:rFonts w:asciiTheme="majorBidi" w:hAnsiTheme="majorBidi" w:cstheme="majorBidi"/>
          <w:sz w:val="24"/>
          <w:szCs w:val="24"/>
        </w:rPr>
        <w:t xml:space="preserve">quality </w:t>
      </w:r>
      <w:r w:rsidR="00FB1A69" w:rsidRPr="00493FAC">
        <w:rPr>
          <w:rFonts w:asciiTheme="majorBidi" w:hAnsiTheme="majorBidi" w:cstheme="majorBidi"/>
          <w:sz w:val="24"/>
          <w:szCs w:val="24"/>
        </w:rPr>
        <w:t xml:space="preserve">IS </w:t>
      </w:r>
      <w:r w:rsidR="00AE276E" w:rsidRPr="00493FAC">
        <w:rPr>
          <w:rFonts w:asciiTheme="majorBidi" w:hAnsiTheme="majorBidi" w:cstheme="majorBidi"/>
          <w:sz w:val="24"/>
          <w:szCs w:val="24"/>
        </w:rPr>
        <w:t xml:space="preserve">may further encourage management accountants to implement those practices by (1) </w:t>
      </w:r>
      <w:r w:rsidR="005D7682" w:rsidRPr="00493FAC">
        <w:rPr>
          <w:rFonts w:asciiTheme="majorBidi" w:hAnsiTheme="majorBidi" w:cstheme="majorBidi"/>
          <w:sz w:val="24"/>
          <w:szCs w:val="24"/>
        </w:rPr>
        <w:t>offering a conducive environment through the provision of</w:t>
      </w:r>
      <w:r w:rsidR="00AE276E" w:rsidRPr="00493FAC">
        <w:rPr>
          <w:rFonts w:asciiTheme="majorBidi" w:hAnsiTheme="majorBidi" w:cstheme="majorBidi"/>
          <w:sz w:val="24"/>
          <w:szCs w:val="24"/>
        </w:rPr>
        <w:t xml:space="preserve"> some </w:t>
      </w:r>
      <w:r w:rsidR="00CE1F3B" w:rsidRPr="00493FAC">
        <w:rPr>
          <w:rFonts w:asciiTheme="majorBidi" w:hAnsiTheme="majorBidi" w:cstheme="majorBidi"/>
          <w:sz w:val="24"/>
          <w:szCs w:val="24"/>
        </w:rPr>
        <w:t>of</w:t>
      </w:r>
      <w:r w:rsidR="00AE276E" w:rsidRPr="00493FAC">
        <w:rPr>
          <w:rFonts w:asciiTheme="majorBidi" w:hAnsiTheme="majorBidi" w:cstheme="majorBidi"/>
          <w:sz w:val="24"/>
          <w:szCs w:val="24"/>
        </w:rPr>
        <w:t xml:space="preserve"> the necessary data for implementing the practices </w:t>
      </w:r>
      <w:r w:rsidR="00B728AB" w:rsidRPr="00493FAC">
        <w:rPr>
          <w:rFonts w:asciiTheme="majorBidi" w:hAnsiTheme="majorBidi" w:cstheme="majorBidi"/>
          <w:sz w:val="24"/>
          <w:szCs w:val="24"/>
        </w:rPr>
        <w:t xml:space="preserve">(Al-Omiri and Drury, 2007; Dunk, 2004) </w:t>
      </w:r>
      <w:r w:rsidR="00AE276E" w:rsidRPr="00493FAC">
        <w:rPr>
          <w:rFonts w:asciiTheme="majorBidi" w:hAnsiTheme="majorBidi" w:cstheme="majorBidi"/>
          <w:sz w:val="24"/>
          <w:szCs w:val="24"/>
        </w:rPr>
        <w:t xml:space="preserve">and/or (2) by enabling the dissemination of the output of such practices </w:t>
      </w:r>
      <w:r w:rsidR="004706FF" w:rsidRPr="00493FAC">
        <w:rPr>
          <w:rFonts w:asciiTheme="majorBidi" w:hAnsiTheme="majorBidi" w:cstheme="majorBidi"/>
          <w:sz w:val="24"/>
          <w:szCs w:val="24"/>
        </w:rPr>
        <w:t xml:space="preserve">(information) </w:t>
      </w:r>
      <w:r w:rsidR="00AE276E" w:rsidRPr="00493FAC">
        <w:rPr>
          <w:rFonts w:asciiTheme="majorBidi" w:hAnsiTheme="majorBidi" w:cstheme="majorBidi"/>
          <w:sz w:val="24"/>
          <w:szCs w:val="24"/>
        </w:rPr>
        <w:t>to those decision</w:t>
      </w:r>
      <w:r w:rsidR="004417D8" w:rsidRPr="00493FAC">
        <w:rPr>
          <w:rFonts w:asciiTheme="majorBidi" w:hAnsiTheme="majorBidi" w:cstheme="majorBidi"/>
          <w:sz w:val="24"/>
          <w:szCs w:val="24"/>
        </w:rPr>
        <w:t xml:space="preserve"> makers who could benefit from</w:t>
      </w:r>
      <w:r w:rsidR="00B728AB" w:rsidRPr="00493FAC">
        <w:rPr>
          <w:rFonts w:asciiTheme="majorBidi" w:hAnsiTheme="majorBidi" w:cstheme="majorBidi"/>
          <w:sz w:val="24"/>
          <w:szCs w:val="24"/>
        </w:rPr>
        <w:t xml:space="preserve"> </w:t>
      </w:r>
      <w:r w:rsidR="00CE1F3B" w:rsidRPr="00493FAC">
        <w:rPr>
          <w:rFonts w:asciiTheme="majorBidi" w:hAnsiTheme="majorBidi" w:cstheme="majorBidi"/>
          <w:sz w:val="24"/>
          <w:szCs w:val="24"/>
        </w:rPr>
        <w:t xml:space="preserve">it </w:t>
      </w:r>
      <w:r w:rsidR="00B728AB" w:rsidRPr="00493FAC">
        <w:rPr>
          <w:rFonts w:asciiTheme="majorBidi" w:hAnsiTheme="majorBidi" w:cstheme="majorBidi"/>
          <w:sz w:val="24"/>
          <w:szCs w:val="24"/>
        </w:rPr>
        <w:t>(Maiga et al., 2014; Al-Omiri and Drury, 2007; Granlund and Mouritsen, 2003)</w:t>
      </w:r>
      <w:r w:rsidR="004417D8" w:rsidRPr="00493FAC">
        <w:rPr>
          <w:rFonts w:asciiTheme="majorBidi" w:hAnsiTheme="majorBidi" w:cstheme="majorBidi"/>
          <w:sz w:val="24"/>
          <w:szCs w:val="24"/>
        </w:rPr>
        <w:t>. This could</w:t>
      </w:r>
      <w:r w:rsidR="00530AA4" w:rsidRPr="00493FAC">
        <w:rPr>
          <w:rFonts w:asciiTheme="majorBidi" w:hAnsiTheme="majorBidi" w:cstheme="majorBidi"/>
          <w:sz w:val="24"/>
          <w:szCs w:val="24"/>
        </w:rPr>
        <w:t xml:space="preserve"> enhance</w:t>
      </w:r>
      <w:r w:rsidR="00AE276E" w:rsidRPr="00493FAC">
        <w:rPr>
          <w:rFonts w:asciiTheme="majorBidi" w:hAnsiTheme="majorBidi" w:cstheme="majorBidi"/>
          <w:sz w:val="24"/>
          <w:szCs w:val="24"/>
        </w:rPr>
        <w:t xml:space="preserve"> the </w:t>
      </w:r>
      <w:r w:rsidR="00B50428" w:rsidRPr="00493FAC">
        <w:rPr>
          <w:rFonts w:asciiTheme="majorBidi" w:hAnsiTheme="majorBidi" w:cstheme="majorBidi"/>
          <w:sz w:val="24"/>
          <w:szCs w:val="24"/>
        </w:rPr>
        <w:t>value</w:t>
      </w:r>
      <w:r w:rsidR="00530AA4" w:rsidRPr="00493FAC">
        <w:rPr>
          <w:rFonts w:asciiTheme="majorBidi" w:hAnsiTheme="majorBidi" w:cstheme="majorBidi"/>
          <w:sz w:val="24"/>
          <w:szCs w:val="24"/>
        </w:rPr>
        <w:t xml:space="preserve"> and justify</w:t>
      </w:r>
      <w:r w:rsidR="00AE276E" w:rsidRPr="00493FAC">
        <w:rPr>
          <w:rFonts w:asciiTheme="majorBidi" w:hAnsiTheme="majorBidi" w:cstheme="majorBidi"/>
          <w:sz w:val="24"/>
          <w:szCs w:val="24"/>
        </w:rPr>
        <w:t xml:space="preserve"> the costs of implementing those </w:t>
      </w:r>
      <w:r w:rsidR="004706FF" w:rsidRPr="00493FAC">
        <w:rPr>
          <w:rFonts w:asciiTheme="majorBidi" w:hAnsiTheme="majorBidi" w:cstheme="majorBidi"/>
          <w:sz w:val="24"/>
          <w:szCs w:val="24"/>
        </w:rPr>
        <w:t xml:space="preserve">particular </w:t>
      </w:r>
      <w:r w:rsidR="00AE276E" w:rsidRPr="00493FAC">
        <w:rPr>
          <w:rFonts w:asciiTheme="majorBidi" w:hAnsiTheme="majorBidi" w:cstheme="majorBidi"/>
          <w:sz w:val="24"/>
          <w:szCs w:val="24"/>
        </w:rPr>
        <w:t>accounting practices</w:t>
      </w:r>
      <w:r w:rsidR="004417D8" w:rsidRPr="00493FAC">
        <w:rPr>
          <w:rFonts w:asciiTheme="majorBidi" w:hAnsiTheme="majorBidi" w:cstheme="majorBidi"/>
          <w:sz w:val="24"/>
          <w:szCs w:val="24"/>
        </w:rPr>
        <w:t xml:space="preserve"> and possibly reduce the degree of resistance</w:t>
      </w:r>
      <w:r w:rsidR="00AE276E" w:rsidRPr="00493FAC">
        <w:rPr>
          <w:rFonts w:asciiTheme="majorBidi" w:hAnsiTheme="majorBidi" w:cstheme="majorBidi"/>
          <w:sz w:val="24"/>
          <w:szCs w:val="24"/>
        </w:rPr>
        <w:t>.</w:t>
      </w:r>
      <w:r w:rsidR="009B137B" w:rsidRPr="00493FAC">
        <w:rPr>
          <w:rFonts w:asciiTheme="majorBidi" w:hAnsiTheme="majorBidi" w:cstheme="majorBidi"/>
          <w:sz w:val="24"/>
          <w:szCs w:val="24"/>
        </w:rPr>
        <w:t xml:space="preserve"> Following </w:t>
      </w:r>
      <w:r w:rsidR="004706FF" w:rsidRPr="00493FAC">
        <w:rPr>
          <w:rFonts w:asciiTheme="majorBidi" w:hAnsiTheme="majorBidi" w:cstheme="majorBidi"/>
          <w:sz w:val="24"/>
          <w:szCs w:val="24"/>
        </w:rPr>
        <w:t xml:space="preserve">this </w:t>
      </w:r>
      <w:r w:rsidR="009B137B" w:rsidRPr="00493FAC">
        <w:rPr>
          <w:rFonts w:asciiTheme="majorBidi" w:hAnsiTheme="majorBidi" w:cstheme="majorBidi"/>
          <w:sz w:val="24"/>
          <w:szCs w:val="24"/>
        </w:rPr>
        <w:t xml:space="preserve">logic, we test the following </w:t>
      </w:r>
      <w:r w:rsidR="004417D8" w:rsidRPr="00493FAC">
        <w:rPr>
          <w:rFonts w:asciiTheme="majorBidi" w:hAnsiTheme="majorBidi" w:cstheme="majorBidi"/>
          <w:sz w:val="24"/>
          <w:szCs w:val="24"/>
        </w:rPr>
        <w:t xml:space="preserve">non-directional </w:t>
      </w:r>
      <w:r w:rsidR="009B137B" w:rsidRPr="00493FAC">
        <w:rPr>
          <w:rFonts w:asciiTheme="majorBidi" w:hAnsiTheme="majorBidi" w:cstheme="majorBidi"/>
          <w:sz w:val="24"/>
          <w:szCs w:val="24"/>
        </w:rPr>
        <w:t>hypothesis:</w:t>
      </w:r>
      <w:r w:rsidR="00AE276E" w:rsidRPr="00493FAC">
        <w:rPr>
          <w:rFonts w:asciiTheme="majorBidi" w:hAnsiTheme="majorBidi" w:cstheme="majorBidi"/>
          <w:sz w:val="24"/>
          <w:szCs w:val="24"/>
        </w:rPr>
        <w:t xml:space="preserve">  </w:t>
      </w:r>
      <w:r w:rsidR="00544F06" w:rsidRPr="00493FAC">
        <w:rPr>
          <w:rFonts w:asciiTheme="majorBidi" w:hAnsiTheme="majorBidi" w:cstheme="majorBidi"/>
          <w:sz w:val="24"/>
          <w:szCs w:val="24"/>
        </w:rPr>
        <w:t xml:space="preserve">  </w:t>
      </w:r>
    </w:p>
    <w:p w14:paraId="03165119" w14:textId="00C62E0A" w:rsidR="000A1116" w:rsidRPr="00493FAC" w:rsidRDefault="000F5CDE" w:rsidP="00407C75">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H</w:t>
      </w:r>
      <w:r w:rsidR="003465B1" w:rsidRPr="00493FAC">
        <w:rPr>
          <w:rFonts w:asciiTheme="majorBidi" w:hAnsiTheme="majorBidi" w:cstheme="majorBidi"/>
          <w:i/>
          <w:iCs/>
          <w:sz w:val="24"/>
          <w:szCs w:val="24"/>
        </w:rPr>
        <w:t>3</w:t>
      </w:r>
      <w:r w:rsidRPr="00493FAC">
        <w:rPr>
          <w:rFonts w:asciiTheme="majorBidi" w:hAnsiTheme="majorBidi" w:cstheme="majorBidi"/>
          <w:i/>
          <w:iCs/>
          <w:sz w:val="24"/>
          <w:szCs w:val="24"/>
        </w:rPr>
        <w:t xml:space="preserve">: </w:t>
      </w:r>
      <w:r w:rsidR="00530AA4" w:rsidRPr="00493FAC">
        <w:rPr>
          <w:rFonts w:asciiTheme="majorBidi" w:hAnsiTheme="majorBidi" w:cstheme="majorBidi"/>
          <w:i/>
          <w:iCs/>
          <w:sz w:val="24"/>
          <w:szCs w:val="24"/>
        </w:rPr>
        <w:t>Quality i</w:t>
      </w:r>
      <w:r w:rsidR="009B137B" w:rsidRPr="00493FAC">
        <w:rPr>
          <w:rFonts w:asciiTheme="majorBidi" w:hAnsiTheme="majorBidi" w:cstheme="majorBidi"/>
          <w:i/>
          <w:iCs/>
          <w:sz w:val="24"/>
          <w:szCs w:val="24"/>
        </w:rPr>
        <w:t xml:space="preserve">nformation systems moderate the impact of </w:t>
      </w:r>
      <w:r w:rsidR="00FB1A69" w:rsidRPr="00493FAC">
        <w:rPr>
          <w:rFonts w:asciiTheme="majorBidi" w:hAnsiTheme="majorBidi" w:cstheme="majorBidi"/>
          <w:i/>
          <w:iCs/>
          <w:sz w:val="24"/>
          <w:szCs w:val="24"/>
        </w:rPr>
        <w:t>management accountant networking</w:t>
      </w:r>
      <w:r w:rsidR="009B137B" w:rsidRPr="00493FAC">
        <w:rPr>
          <w:rFonts w:asciiTheme="majorBidi" w:hAnsiTheme="majorBidi" w:cstheme="majorBidi"/>
          <w:i/>
          <w:iCs/>
          <w:sz w:val="24"/>
          <w:szCs w:val="24"/>
        </w:rPr>
        <w:t xml:space="preserve"> on </w:t>
      </w:r>
      <w:r w:rsidR="00530AA4" w:rsidRPr="00493FAC">
        <w:rPr>
          <w:rFonts w:asciiTheme="majorBidi" w:hAnsiTheme="majorBidi" w:cstheme="majorBidi"/>
          <w:i/>
          <w:iCs/>
          <w:sz w:val="24"/>
          <w:szCs w:val="24"/>
        </w:rPr>
        <w:t>the implementation</w:t>
      </w:r>
      <w:r w:rsidR="00DD2C73" w:rsidRPr="00493FAC">
        <w:rPr>
          <w:rFonts w:asciiTheme="majorBidi" w:hAnsiTheme="majorBidi" w:cstheme="majorBidi"/>
          <w:i/>
          <w:iCs/>
          <w:sz w:val="24"/>
          <w:szCs w:val="24"/>
        </w:rPr>
        <w:t xml:space="preserve"> of SMA practices</w:t>
      </w:r>
      <w:r w:rsidRPr="00493FAC">
        <w:rPr>
          <w:rFonts w:asciiTheme="majorBidi" w:hAnsiTheme="majorBidi" w:cstheme="majorBidi"/>
          <w:i/>
          <w:iCs/>
          <w:sz w:val="24"/>
          <w:szCs w:val="24"/>
        </w:rPr>
        <w:t xml:space="preserve">. </w:t>
      </w:r>
    </w:p>
    <w:p w14:paraId="0A31E688" w14:textId="3377E498" w:rsidR="00137774" w:rsidRPr="00493FAC" w:rsidRDefault="00130F74" w:rsidP="00324184">
      <w:pPr>
        <w:spacing w:line="360" w:lineRule="auto"/>
        <w:jc w:val="both"/>
        <w:rPr>
          <w:rFonts w:asciiTheme="majorBidi" w:hAnsiTheme="majorBidi" w:cstheme="majorBidi"/>
          <w:sz w:val="24"/>
          <w:szCs w:val="24"/>
        </w:rPr>
      </w:pPr>
      <w:r w:rsidRPr="00493FAC">
        <w:rPr>
          <w:rFonts w:asciiTheme="majorBidi" w:hAnsiTheme="majorBidi" w:cstheme="majorBidi"/>
          <w:b/>
          <w:bCs/>
          <w:sz w:val="24"/>
          <w:szCs w:val="24"/>
        </w:rPr>
        <w:t>2.</w:t>
      </w:r>
      <w:r w:rsidR="0097523B" w:rsidRPr="00493FAC">
        <w:rPr>
          <w:rFonts w:asciiTheme="majorBidi" w:hAnsiTheme="majorBidi" w:cstheme="majorBidi"/>
          <w:b/>
          <w:bCs/>
          <w:sz w:val="24"/>
          <w:szCs w:val="24"/>
        </w:rPr>
        <w:t>3</w:t>
      </w:r>
      <w:r w:rsidRPr="00493FAC">
        <w:rPr>
          <w:rFonts w:asciiTheme="majorBidi" w:hAnsiTheme="majorBidi" w:cstheme="majorBidi"/>
          <w:b/>
          <w:bCs/>
          <w:sz w:val="24"/>
          <w:szCs w:val="24"/>
        </w:rPr>
        <w:t xml:space="preserve">.3 </w:t>
      </w:r>
      <w:r w:rsidR="002041DC" w:rsidRPr="00493FAC">
        <w:rPr>
          <w:rFonts w:asciiTheme="majorBidi" w:hAnsiTheme="majorBidi" w:cstheme="majorBidi"/>
          <w:b/>
          <w:bCs/>
          <w:sz w:val="24"/>
          <w:szCs w:val="24"/>
        </w:rPr>
        <w:t>Culture</w:t>
      </w:r>
      <w:r w:rsidR="00642F11" w:rsidRPr="00493FAC">
        <w:rPr>
          <w:rFonts w:asciiTheme="majorBidi" w:hAnsiTheme="majorBidi" w:cstheme="majorBidi"/>
          <w:b/>
          <w:bCs/>
          <w:sz w:val="24"/>
          <w:szCs w:val="24"/>
        </w:rPr>
        <w:t>, management accountant</w:t>
      </w:r>
      <w:r w:rsidR="00324184">
        <w:rPr>
          <w:rFonts w:asciiTheme="majorBidi" w:hAnsiTheme="majorBidi" w:cstheme="majorBidi"/>
          <w:b/>
          <w:bCs/>
          <w:sz w:val="24"/>
          <w:szCs w:val="24"/>
        </w:rPr>
        <w:t xml:space="preserve"> networking</w:t>
      </w:r>
      <w:r w:rsidR="00642F11" w:rsidRPr="00493FAC">
        <w:rPr>
          <w:rFonts w:asciiTheme="majorBidi" w:hAnsiTheme="majorBidi" w:cstheme="majorBidi"/>
          <w:b/>
          <w:bCs/>
          <w:sz w:val="24"/>
          <w:szCs w:val="24"/>
        </w:rPr>
        <w:t xml:space="preserve"> and</w:t>
      </w:r>
      <w:r w:rsidR="002041DC" w:rsidRPr="00493FAC">
        <w:rPr>
          <w:rFonts w:asciiTheme="majorBidi" w:hAnsiTheme="majorBidi" w:cstheme="majorBidi"/>
          <w:b/>
          <w:bCs/>
          <w:sz w:val="24"/>
          <w:szCs w:val="24"/>
        </w:rPr>
        <w:t xml:space="preserve"> SMA</w:t>
      </w:r>
    </w:p>
    <w:p w14:paraId="3FD5E235" w14:textId="7130A5EE" w:rsidR="00794291" w:rsidRPr="00493FAC" w:rsidRDefault="00794291" w:rsidP="000A0B3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Organizational culture is generally defined as </w:t>
      </w:r>
      <w:r w:rsidR="00D27AB1" w:rsidRPr="00493FAC">
        <w:rPr>
          <w:rFonts w:asciiTheme="majorBidi" w:hAnsiTheme="majorBidi" w:cstheme="majorBidi"/>
          <w:sz w:val="24"/>
          <w:szCs w:val="24"/>
        </w:rPr>
        <w:t xml:space="preserve">the </w:t>
      </w:r>
      <w:r w:rsidRPr="00493FAC">
        <w:rPr>
          <w:rFonts w:asciiTheme="majorBidi" w:hAnsiTheme="majorBidi" w:cstheme="majorBidi"/>
          <w:sz w:val="24"/>
          <w:szCs w:val="24"/>
        </w:rPr>
        <w:t xml:space="preserve">“shared norms and values that set expectations about appropriate attitudes and behavior for members of the group” (O’Reilly and Chatman, 1996, </w:t>
      </w:r>
      <w:r w:rsidR="00AA12A9" w:rsidRPr="00493FAC">
        <w:rPr>
          <w:rFonts w:asciiTheme="majorBidi" w:hAnsiTheme="majorBidi" w:cstheme="majorBidi"/>
          <w:sz w:val="24"/>
          <w:szCs w:val="24"/>
        </w:rPr>
        <w:t>p.</w:t>
      </w:r>
      <w:r w:rsidR="00840C45" w:rsidRPr="00493FAC">
        <w:rPr>
          <w:rFonts w:asciiTheme="majorBidi" w:hAnsiTheme="majorBidi" w:cstheme="majorBidi"/>
          <w:sz w:val="24"/>
          <w:szCs w:val="24"/>
        </w:rPr>
        <w:t>160).</w:t>
      </w:r>
      <w:r w:rsidR="000A0B35" w:rsidRPr="00493FAC">
        <w:rPr>
          <w:rFonts w:asciiTheme="majorBidi" w:hAnsiTheme="majorBidi" w:cstheme="majorBidi"/>
          <w:sz w:val="24"/>
          <w:szCs w:val="24"/>
        </w:rPr>
        <w:t xml:space="preserve"> </w:t>
      </w:r>
      <w:r w:rsidR="00840C45"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In this sense, some scholars have </w:t>
      </w:r>
      <w:r w:rsidR="00B846CD" w:rsidRPr="00493FAC">
        <w:rPr>
          <w:rFonts w:asciiTheme="majorBidi" w:hAnsiTheme="majorBidi" w:cstheme="majorBidi"/>
          <w:sz w:val="24"/>
          <w:szCs w:val="24"/>
        </w:rPr>
        <w:t>presumed</w:t>
      </w:r>
      <w:r w:rsidRPr="00493FAC">
        <w:rPr>
          <w:rFonts w:asciiTheme="majorBidi" w:hAnsiTheme="majorBidi" w:cstheme="majorBidi"/>
          <w:sz w:val="24"/>
          <w:szCs w:val="24"/>
        </w:rPr>
        <w:t xml:space="preserve"> </w:t>
      </w:r>
      <w:r w:rsidR="007D2D01" w:rsidRPr="00493FAC">
        <w:rPr>
          <w:rFonts w:asciiTheme="majorBidi" w:hAnsiTheme="majorBidi" w:cstheme="majorBidi"/>
          <w:sz w:val="24"/>
          <w:szCs w:val="24"/>
        </w:rPr>
        <w:t xml:space="preserve">it to </w:t>
      </w:r>
      <w:r w:rsidR="00455621" w:rsidRPr="00493FAC">
        <w:rPr>
          <w:rFonts w:asciiTheme="majorBidi" w:hAnsiTheme="majorBidi" w:cstheme="majorBidi"/>
          <w:sz w:val="24"/>
          <w:szCs w:val="24"/>
        </w:rPr>
        <w:t xml:space="preserve">play a role in the implementation </w:t>
      </w:r>
      <w:r w:rsidR="000C5279" w:rsidRPr="00493FAC">
        <w:rPr>
          <w:rFonts w:asciiTheme="majorBidi" w:hAnsiTheme="majorBidi" w:cstheme="majorBidi"/>
          <w:sz w:val="24"/>
          <w:szCs w:val="24"/>
        </w:rPr>
        <w:t xml:space="preserve">of </w:t>
      </w:r>
      <w:r w:rsidR="006637C6" w:rsidRPr="00493FAC">
        <w:rPr>
          <w:rFonts w:asciiTheme="majorBidi" w:hAnsiTheme="majorBidi" w:cstheme="majorBidi"/>
          <w:sz w:val="24"/>
          <w:szCs w:val="24"/>
        </w:rPr>
        <w:t>accounting practices</w:t>
      </w:r>
      <w:r w:rsidR="007D2D01" w:rsidRPr="00493FAC">
        <w:rPr>
          <w:rFonts w:asciiTheme="majorBidi" w:hAnsiTheme="majorBidi" w:cstheme="majorBidi"/>
          <w:sz w:val="24"/>
          <w:szCs w:val="24"/>
        </w:rPr>
        <w:t>,</w:t>
      </w:r>
      <w:r w:rsidR="006637C6" w:rsidRPr="00493FAC">
        <w:rPr>
          <w:rFonts w:asciiTheme="majorBidi" w:hAnsiTheme="majorBidi" w:cstheme="majorBidi"/>
          <w:sz w:val="24"/>
          <w:szCs w:val="24"/>
        </w:rPr>
        <w:t xml:space="preserve"> including </w:t>
      </w:r>
      <w:r w:rsidR="00455621" w:rsidRPr="00493FAC">
        <w:rPr>
          <w:rFonts w:asciiTheme="majorBidi" w:hAnsiTheme="majorBidi" w:cstheme="majorBidi"/>
          <w:sz w:val="24"/>
          <w:szCs w:val="24"/>
        </w:rPr>
        <w:t>SMA practices</w:t>
      </w:r>
      <w:r w:rsidR="00D027C4" w:rsidRPr="00493FAC">
        <w:rPr>
          <w:rFonts w:asciiTheme="majorBidi" w:hAnsiTheme="majorBidi" w:cstheme="majorBidi"/>
          <w:sz w:val="24"/>
          <w:szCs w:val="24"/>
        </w:rPr>
        <w:t xml:space="preserve"> (</w:t>
      </w:r>
      <w:r w:rsidR="00901F8A" w:rsidRPr="00493FAC">
        <w:rPr>
          <w:rFonts w:asciiTheme="majorBidi" w:hAnsiTheme="majorBidi" w:cstheme="majorBidi"/>
          <w:sz w:val="24"/>
          <w:szCs w:val="24"/>
        </w:rPr>
        <w:t xml:space="preserve">Ax and Greve, 2017; Baird et al., 2007; </w:t>
      </w:r>
      <w:r w:rsidR="00D027C4" w:rsidRPr="00493FAC">
        <w:rPr>
          <w:rFonts w:asciiTheme="majorBidi" w:hAnsiTheme="majorBidi" w:cstheme="majorBidi"/>
          <w:sz w:val="24"/>
          <w:szCs w:val="24"/>
        </w:rPr>
        <w:t>Markus and Pfeffer, 1983)</w:t>
      </w:r>
      <w:r w:rsidR="00455621" w:rsidRPr="00493FAC">
        <w:rPr>
          <w:rFonts w:asciiTheme="majorBidi" w:hAnsiTheme="majorBidi" w:cstheme="majorBidi"/>
          <w:sz w:val="24"/>
          <w:szCs w:val="24"/>
        </w:rPr>
        <w:t xml:space="preserve">. </w:t>
      </w:r>
    </w:p>
    <w:p w14:paraId="64731B3F" w14:textId="29622468" w:rsidR="00455621" w:rsidRPr="00493FAC" w:rsidRDefault="00455621" w:rsidP="00AC2FF2">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For instance, </w:t>
      </w:r>
      <w:r w:rsidR="00E2377C" w:rsidRPr="00493FAC">
        <w:rPr>
          <w:rFonts w:asciiTheme="majorBidi" w:hAnsiTheme="majorBidi" w:cstheme="majorBidi"/>
          <w:sz w:val="24"/>
          <w:szCs w:val="24"/>
        </w:rPr>
        <w:t xml:space="preserve">in some organizations, </w:t>
      </w:r>
      <w:r w:rsidR="000A0B35" w:rsidRPr="00493FAC">
        <w:rPr>
          <w:rFonts w:asciiTheme="majorBidi" w:hAnsiTheme="majorBidi" w:cstheme="majorBidi"/>
          <w:sz w:val="24"/>
          <w:szCs w:val="24"/>
        </w:rPr>
        <w:t xml:space="preserve">the shared norms and values may </w:t>
      </w:r>
      <w:r w:rsidR="00CE4EE0" w:rsidRPr="00493FAC">
        <w:rPr>
          <w:rFonts w:asciiTheme="majorBidi" w:hAnsiTheme="majorBidi" w:cstheme="majorBidi"/>
          <w:sz w:val="24"/>
          <w:szCs w:val="24"/>
        </w:rPr>
        <w:t>result</w:t>
      </w:r>
      <w:r w:rsidR="000A0B35" w:rsidRPr="00493FAC">
        <w:rPr>
          <w:rFonts w:asciiTheme="majorBidi" w:hAnsiTheme="majorBidi" w:cstheme="majorBidi"/>
          <w:sz w:val="24"/>
          <w:szCs w:val="24"/>
        </w:rPr>
        <w:t xml:space="preserve"> in an innovation</w:t>
      </w:r>
      <w:r w:rsidR="006637C6" w:rsidRPr="00493FAC">
        <w:rPr>
          <w:rFonts w:asciiTheme="majorBidi" w:hAnsiTheme="majorBidi" w:cstheme="majorBidi"/>
          <w:sz w:val="24"/>
          <w:szCs w:val="24"/>
        </w:rPr>
        <w:t>-oriented</w:t>
      </w:r>
      <w:r w:rsidRPr="00493FAC">
        <w:rPr>
          <w:rFonts w:asciiTheme="majorBidi" w:hAnsiTheme="majorBidi" w:cstheme="majorBidi"/>
          <w:sz w:val="24"/>
          <w:szCs w:val="24"/>
        </w:rPr>
        <w:t xml:space="preserve"> culture </w:t>
      </w:r>
      <w:r w:rsidR="000A0B35" w:rsidRPr="00493FAC">
        <w:rPr>
          <w:rFonts w:asciiTheme="majorBidi" w:hAnsiTheme="majorBidi" w:cstheme="majorBidi"/>
          <w:sz w:val="24"/>
          <w:szCs w:val="24"/>
        </w:rPr>
        <w:t xml:space="preserve">which can be defined as the </w:t>
      </w:r>
      <w:r w:rsidR="00A909E7" w:rsidRPr="00493FAC">
        <w:rPr>
          <w:rFonts w:asciiTheme="majorBidi" w:hAnsiTheme="majorBidi" w:cstheme="majorBidi"/>
          <w:sz w:val="24"/>
          <w:szCs w:val="24"/>
        </w:rPr>
        <w:t xml:space="preserve">pursuit of and </w:t>
      </w:r>
      <w:r w:rsidR="0050030F" w:rsidRPr="00493FAC">
        <w:rPr>
          <w:rFonts w:asciiTheme="majorBidi" w:hAnsiTheme="majorBidi" w:cstheme="majorBidi"/>
          <w:sz w:val="24"/>
          <w:szCs w:val="24"/>
        </w:rPr>
        <w:t>experimentation</w:t>
      </w:r>
      <w:r w:rsidR="00A909E7" w:rsidRPr="00493FAC">
        <w:rPr>
          <w:rFonts w:asciiTheme="majorBidi" w:hAnsiTheme="majorBidi" w:cstheme="majorBidi"/>
          <w:sz w:val="24"/>
          <w:szCs w:val="24"/>
        </w:rPr>
        <w:t xml:space="preserve"> with innovative ideas</w:t>
      </w:r>
      <w:r w:rsidR="007D2D01" w:rsidRPr="00493FAC">
        <w:rPr>
          <w:rFonts w:asciiTheme="majorBidi" w:hAnsiTheme="majorBidi" w:cstheme="majorBidi"/>
          <w:sz w:val="24"/>
          <w:szCs w:val="24"/>
        </w:rPr>
        <w:t>;</w:t>
      </w:r>
      <w:r w:rsidR="00A909E7" w:rsidRPr="00493FAC">
        <w:rPr>
          <w:rFonts w:asciiTheme="majorBidi" w:hAnsiTheme="majorBidi" w:cstheme="majorBidi"/>
          <w:sz w:val="24"/>
          <w:szCs w:val="24"/>
        </w:rPr>
        <w:t xml:space="preserve"> </w:t>
      </w:r>
      <w:r w:rsidR="008C1651" w:rsidRPr="00493FAC">
        <w:rPr>
          <w:rFonts w:asciiTheme="majorBidi" w:hAnsiTheme="majorBidi" w:cstheme="majorBidi"/>
          <w:sz w:val="24"/>
          <w:szCs w:val="24"/>
        </w:rPr>
        <w:t>seek</w:t>
      </w:r>
      <w:r w:rsidR="00E2377C" w:rsidRPr="00493FAC">
        <w:rPr>
          <w:rFonts w:asciiTheme="majorBidi" w:hAnsiTheme="majorBidi" w:cstheme="majorBidi"/>
          <w:sz w:val="24"/>
          <w:szCs w:val="24"/>
        </w:rPr>
        <w:t>ing</w:t>
      </w:r>
      <w:r w:rsidR="008C1651" w:rsidRPr="00493FAC">
        <w:rPr>
          <w:rFonts w:asciiTheme="majorBidi" w:hAnsiTheme="majorBidi" w:cstheme="majorBidi"/>
          <w:sz w:val="24"/>
          <w:szCs w:val="24"/>
        </w:rPr>
        <w:t xml:space="preserve"> new opportunities and accept</w:t>
      </w:r>
      <w:r w:rsidR="00E2377C" w:rsidRPr="00493FAC">
        <w:rPr>
          <w:rFonts w:asciiTheme="majorBidi" w:hAnsiTheme="majorBidi" w:cstheme="majorBidi"/>
          <w:sz w:val="24"/>
          <w:szCs w:val="24"/>
        </w:rPr>
        <w:t>ing</w:t>
      </w:r>
      <w:r w:rsidR="00A909E7" w:rsidRPr="00493FAC">
        <w:rPr>
          <w:rFonts w:asciiTheme="majorBidi" w:hAnsiTheme="majorBidi" w:cstheme="majorBidi"/>
          <w:sz w:val="24"/>
          <w:szCs w:val="24"/>
        </w:rPr>
        <w:t xml:space="preserve"> higher level</w:t>
      </w:r>
      <w:r w:rsidR="007D2D01" w:rsidRPr="00493FAC">
        <w:rPr>
          <w:rFonts w:asciiTheme="majorBidi" w:hAnsiTheme="majorBidi" w:cstheme="majorBidi"/>
          <w:sz w:val="24"/>
          <w:szCs w:val="24"/>
        </w:rPr>
        <w:t>s</w:t>
      </w:r>
      <w:r w:rsidR="00A909E7" w:rsidRPr="00493FAC">
        <w:rPr>
          <w:rFonts w:asciiTheme="majorBidi" w:hAnsiTheme="majorBidi" w:cstheme="majorBidi"/>
          <w:sz w:val="24"/>
          <w:szCs w:val="24"/>
        </w:rPr>
        <w:t xml:space="preserve"> of risk (O’Reilly et al., 1991, </w:t>
      </w:r>
      <w:r w:rsidR="00AA12A9" w:rsidRPr="00493FAC">
        <w:rPr>
          <w:rFonts w:asciiTheme="majorBidi" w:hAnsiTheme="majorBidi" w:cstheme="majorBidi"/>
          <w:sz w:val="24"/>
          <w:szCs w:val="24"/>
        </w:rPr>
        <w:t>p.</w:t>
      </w:r>
      <w:r w:rsidR="00A909E7" w:rsidRPr="00493FAC">
        <w:rPr>
          <w:rFonts w:asciiTheme="majorBidi" w:hAnsiTheme="majorBidi" w:cstheme="majorBidi"/>
          <w:sz w:val="24"/>
          <w:szCs w:val="24"/>
        </w:rPr>
        <w:t xml:space="preserve">505). </w:t>
      </w:r>
      <w:r w:rsidR="00E2377C" w:rsidRPr="00493FAC">
        <w:rPr>
          <w:rFonts w:asciiTheme="majorBidi" w:hAnsiTheme="majorBidi" w:cstheme="majorBidi"/>
          <w:sz w:val="24"/>
          <w:szCs w:val="24"/>
        </w:rPr>
        <w:t xml:space="preserve">Such </w:t>
      </w:r>
      <w:r w:rsidR="00A909E7" w:rsidRPr="00493FAC">
        <w:rPr>
          <w:rFonts w:asciiTheme="majorBidi" w:hAnsiTheme="majorBidi" w:cstheme="majorBidi"/>
          <w:sz w:val="24"/>
          <w:szCs w:val="24"/>
        </w:rPr>
        <w:t xml:space="preserve">organizations </w:t>
      </w:r>
      <w:r w:rsidRPr="00493FAC">
        <w:rPr>
          <w:rFonts w:asciiTheme="majorBidi" w:hAnsiTheme="majorBidi" w:cstheme="majorBidi"/>
          <w:sz w:val="24"/>
          <w:szCs w:val="24"/>
        </w:rPr>
        <w:t xml:space="preserve">are more likely to accept new ideas and </w:t>
      </w:r>
      <w:r w:rsidR="00D8552C" w:rsidRPr="00493FAC">
        <w:rPr>
          <w:rFonts w:asciiTheme="majorBidi" w:hAnsiTheme="majorBidi" w:cstheme="majorBidi"/>
          <w:sz w:val="24"/>
          <w:szCs w:val="24"/>
        </w:rPr>
        <w:t>innovative</w:t>
      </w:r>
      <w:r w:rsidR="007D2D01" w:rsidRPr="00493FAC">
        <w:rPr>
          <w:rFonts w:asciiTheme="majorBidi" w:hAnsiTheme="majorBidi" w:cstheme="majorBidi"/>
          <w:sz w:val="24"/>
          <w:szCs w:val="24"/>
        </w:rPr>
        <w:t xml:space="preserve"> </w:t>
      </w:r>
      <w:r w:rsidR="00D8552C" w:rsidRPr="00493FAC">
        <w:rPr>
          <w:rFonts w:asciiTheme="majorBidi" w:hAnsiTheme="majorBidi" w:cstheme="majorBidi"/>
          <w:sz w:val="24"/>
          <w:szCs w:val="24"/>
        </w:rPr>
        <w:t xml:space="preserve">accounting and non-accounting </w:t>
      </w:r>
      <w:r w:rsidRPr="00493FAC">
        <w:rPr>
          <w:rFonts w:asciiTheme="majorBidi" w:hAnsiTheme="majorBidi" w:cstheme="majorBidi"/>
          <w:sz w:val="24"/>
          <w:szCs w:val="24"/>
        </w:rPr>
        <w:t xml:space="preserve">practices with less </w:t>
      </w:r>
      <w:r w:rsidR="00E64D85" w:rsidRPr="00493FAC">
        <w:rPr>
          <w:rFonts w:asciiTheme="majorBidi" w:hAnsiTheme="majorBidi" w:cstheme="majorBidi"/>
          <w:sz w:val="24"/>
          <w:szCs w:val="24"/>
        </w:rPr>
        <w:t>resistance (Baird et al., 2018</w:t>
      </w:r>
      <w:r w:rsidR="00D8552C" w:rsidRPr="00493FAC">
        <w:rPr>
          <w:rFonts w:asciiTheme="majorBidi" w:hAnsiTheme="majorBidi" w:cstheme="majorBidi"/>
          <w:sz w:val="24"/>
          <w:szCs w:val="24"/>
        </w:rPr>
        <w:t>; Gupta and Salter, 2018</w:t>
      </w:r>
      <w:r w:rsidR="00E64D85" w:rsidRPr="00493FAC">
        <w:rPr>
          <w:rFonts w:asciiTheme="majorBidi" w:hAnsiTheme="majorBidi" w:cstheme="majorBidi"/>
          <w:sz w:val="24"/>
          <w:szCs w:val="24"/>
        </w:rPr>
        <w:t xml:space="preserve">). </w:t>
      </w:r>
      <w:r w:rsidR="007D2D01" w:rsidRPr="00493FAC">
        <w:rPr>
          <w:rFonts w:asciiTheme="majorBidi" w:hAnsiTheme="majorBidi" w:cstheme="majorBidi"/>
          <w:sz w:val="24"/>
          <w:szCs w:val="24"/>
        </w:rPr>
        <w:t>They</w:t>
      </w:r>
      <w:r w:rsidR="00E64D85" w:rsidRPr="00493FAC">
        <w:rPr>
          <w:rFonts w:asciiTheme="majorBidi" w:hAnsiTheme="majorBidi" w:cstheme="majorBidi"/>
          <w:sz w:val="24"/>
          <w:szCs w:val="24"/>
        </w:rPr>
        <w:t xml:space="preserve"> are more poised to experiment with</w:t>
      </w:r>
      <w:r w:rsidR="001C7A07" w:rsidRPr="00493FAC">
        <w:rPr>
          <w:rFonts w:asciiTheme="majorBidi" w:hAnsiTheme="majorBidi" w:cstheme="majorBidi"/>
          <w:sz w:val="24"/>
          <w:szCs w:val="24"/>
        </w:rPr>
        <w:t xml:space="preserve"> and respond positively to</w:t>
      </w:r>
      <w:r w:rsidR="00E64D85" w:rsidRPr="00493FAC">
        <w:rPr>
          <w:rFonts w:asciiTheme="majorBidi" w:hAnsiTheme="majorBidi" w:cstheme="majorBidi"/>
          <w:sz w:val="24"/>
          <w:szCs w:val="24"/>
        </w:rPr>
        <w:t xml:space="preserve"> new practices and willing to </w:t>
      </w:r>
      <w:r w:rsidR="007D2D01" w:rsidRPr="00493FAC">
        <w:rPr>
          <w:rFonts w:asciiTheme="majorBidi" w:hAnsiTheme="majorBidi" w:cstheme="majorBidi"/>
          <w:sz w:val="24"/>
          <w:szCs w:val="24"/>
        </w:rPr>
        <w:t>invest the necessary</w:t>
      </w:r>
      <w:r w:rsidR="00E64D85" w:rsidRPr="00493FAC">
        <w:rPr>
          <w:rFonts w:asciiTheme="majorBidi" w:hAnsiTheme="majorBidi" w:cstheme="majorBidi"/>
          <w:sz w:val="24"/>
          <w:szCs w:val="24"/>
        </w:rPr>
        <w:t xml:space="preserve"> time</w:t>
      </w:r>
      <w:r w:rsidR="007D2D01" w:rsidRPr="00493FAC">
        <w:rPr>
          <w:rFonts w:asciiTheme="majorBidi" w:hAnsiTheme="majorBidi" w:cstheme="majorBidi"/>
          <w:sz w:val="24"/>
          <w:szCs w:val="24"/>
        </w:rPr>
        <w:t>, money</w:t>
      </w:r>
      <w:r w:rsidR="00E64D85" w:rsidRPr="00493FAC">
        <w:rPr>
          <w:rFonts w:asciiTheme="majorBidi" w:hAnsiTheme="majorBidi" w:cstheme="majorBidi"/>
          <w:sz w:val="24"/>
          <w:szCs w:val="24"/>
        </w:rPr>
        <w:t xml:space="preserve"> and other resources </w:t>
      </w:r>
      <w:r w:rsidR="007D2D01" w:rsidRPr="00493FAC">
        <w:rPr>
          <w:rFonts w:asciiTheme="majorBidi" w:hAnsiTheme="majorBidi" w:cstheme="majorBidi"/>
          <w:sz w:val="24"/>
          <w:szCs w:val="24"/>
        </w:rPr>
        <w:t xml:space="preserve">in </w:t>
      </w:r>
      <w:r w:rsidR="001C7A07" w:rsidRPr="00493FAC">
        <w:rPr>
          <w:rFonts w:asciiTheme="majorBidi" w:hAnsiTheme="majorBidi" w:cstheme="majorBidi"/>
          <w:sz w:val="24"/>
          <w:szCs w:val="24"/>
        </w:rPr>
        <w:t xml:space="preserve">their implementation </w:t>
      </w:r>
      <w:r w:rsidR="00E64D85" w:rsidRPr="00493FAC">
        <w:rPr>
          <w:rFonts w:asciiTheme="majorBidi" w:hAnsiTheme="majorBidi" w:cstheme="majorBidi"/>
          <w:sz w:val="24"/>
          <w:szCs w:val="24"/>
        </w:rPr>
        <w:t>(Baird et al., 2018).</w:t>
      </w:r>
      <w:r w:rsidR="0050030F" w:rsidRPr="00493FAC">
        <w:rPr>
          <w:rFonts w:asciiTheme="majorBidi" w:hAnsiTheme="majorBidi" w:cstheme="majorBidi"/>
          <w:sz w:val="24"/>
          <w:szCs w:val="24"/>
        </w:rPr>
        <w:t xml:space="preserve"> </w:t>
      </w:r>
      <w:r w:rsidR="00B846CD" w:rsidRPr="00493FAC">
        <w:rPr>
          <w:rFonts w:asciiTheme="majorBidi" w:hAnsiTheme="majorBidi" w:cstheme="majorBidi"/>
          <w:sz w:val="24"/>
          <w:szCs w:val="24"/>
        </w:rPr>
        <w:t xml:space="preserve">Similarly, </w:t>
      </w:r>
      <w:r w:rsidR="00E2377C" w:rsidRPr="00493FAC">
        <w:rPr>
          <w:rFonts w:asciiTheme="majorBidi" w:hAnsiTheme="majorBidi" w:cstheme="majorBidi"/>
          <w:sz w:val="24"/>
          <w:szCs w:val="24"/>
        </w:rPr>
        <w:t xml:space="preserve">an </w:t>
      </w:r>
      <w:r w:rsidR="00794291" w:rsidRPr="00493FAC">
        <w:rPr>
          <w:rFonts w:asciiTheme="majorBidi" w:hAnsiTheme="majorBidi" w:cstheme="majorBidi"/>
          <w:sz w:val="24"/>
          <w:szCs w:val="24"/>
        </w:rPr>
        <w:t>outcome-oriented culture</w:t>
      </w:r>
      <w:r w:rsidR="00E2377C" w:rsidRPr="00493FAC">
        <w:rPr>
          <w:rFonts w:asciiTheme="majorBidi" w:hAnsiTheme="majorBidi" w:cstheme="majorBidi"/>
          <w:sz w:val="24"/>
          <w:szCs w:val="24"/>
        </w:rPr>
        <w:t xml:space="preserve"> may also </w:t>
      </w:r>
      <w:r w:rsidR="001E3FA6" w:rsidRPr="00493FAC">
        <w:rPr>
          <w:rFonts w:asciiTheme="majorBidi" w:hAnsiTheme="majorBidi" w:cstheme="majorBidi"/>
          <w:sz w:val="24"/>
          <w:szCs w:val="24"/>
        </w:rPr>
        <w:t>play a role in the implementation of SMA practices.</w:t>
      </w:r>
      <w:r w:rsidR="00794291" w:rsidRPr="00493FAC">
        <w:rPr>
          <w:rFonts w:asciiTheme="majorBidi" w:hAnsiTheme="majorBidi" w:cstheme="majorBidi"/>
          <w:sz w:val="24"/>
          <w:szCs w:val="24"/>
        </w:rPr>
        <w:t xml:space="preserve"> </w:t>
      </w:r>
      <w:r w:rsidR="001E3FA6" w:rsidRPr="00493FAC">
        <w:rPr>
          <w:rFonts w:asciiTheme="majorBidi" w:hAnsiTheme="majorBidi" w:cstheme="majorBidi"/>
          <w:sz w:val="24"/>
          <w:szCs w:val="24"/>
        </w:rPr>
        <w:t xml:space="preserve">An outcome-oriented culture </w:t>
      </w:r>
      <w:r w:rsidR="00027AA1" w:rsidRPr="00493FAC">
        <w:rPr>
          <w:rFonts w:asciiTheme="majorBidi" w:hAnsiTheme="majorBidi" w:cstheme="majorBidi"/>
          <w:sz w:val="24"/>
          <w:szCs w:val="24"/>
        </w:rPr>
        <w:t>can be</w:t>
      </w:r>
      <w:r w:rsidR="001E3FA6" w:rsidRPr="00493FAC">
        <w:rPr>
          <w:rFonts w:asciiTheme="majorBidi" w:hAnsiTheme="majorBidi" w:cstheme="majorBidi"/>
          <w:sz w:val="24"/>
          <w:szCs w:val="24"/>
        </w:rPr>
        <w:t xml:space="preserve"> defined as the extent to which the shared norms and values emphasize</w:t>
      </w:r>
      <w:r w:rsidR="00794291" w:rsidRPr="00493FAC">
        <w:rPr>
          <w:rFonts w:asciiTheme="majorBidi" w:hAnsiTheme="majorBidi" w:cstheme="majorBidi"/>
          <w:sz w:val="24"/>
          <w:szCs w:val="24"/>
        </w:rPr>
        <w:t xml:space="preserve"> achievement, actions, results and </w:t>
      </w:r>
      <w:r w:rsidR="00E40068" w:rsidRPr="00493FAC">
        <w:rPr>
          <w:rFonts w:asciiTheme="majorBidi" w:hAnsiTheme="majorBidi" w:cstheme="majorBidi"/>
          <w:sz w:val="24"/>
          <w:szCs w:val="24"/>
        </w:rPr>
        <w:t>high-performance</w:t>
      </w:r>
      <w:r w:rsidR="00B575FE" w:rsidRPr="00493FAC">
        <w:rPr>
          <w:rFonts w:asciiTheme="majorBidi" w:hAnsiTheme="majorBidi" w:cstheme="majorBidi"/>
          <w:sz w:val="24"/>
          <w:szCs w:val="24"/>
        </w:rPr>
        <w:t xml:space="preserve"> </w:t>
      </w:r>
      <w:r w:rsidR="00794291" w:rsidRPr="00493FAC">
        <w:rPr>
          <w:rFonts w:asciiTheme="majorBidi" w:hAnsiTheme="majorBidi" w:cstheme="majorBidi"/>
          <w:sz w:val="24"/>
          <w:szCs w:val="24"/>
        </w:rPr>
        <w:t>expectations</w:t>
      </w:r>
      <w:r w:rsidR="001E3FA6" w:rsidRPr="00493FAC">
        <w:rPr>
          <w:rStyle w:val="FootnoteReference"/>
          <w:rFonts w:asciiTheme="majorBidi" w:hAnsiTheme="majorBidi" w:cstheme="majorBidi"/>
          <w:sz w:val="24"/>
          <w:szCs w:val="24"/>
        </w:rPr>
        <w:footnoteReference w:id="4"/>
      </w:r>
      <w:r w:rsidR="00794291" w:rsidRPr="00493FAC">
        <w:rPr>
          <w:rFonts w:asciiTheme="majorBidi" w:hAnsiTheme="majorBidi" w:cstheme="majorBidi"/>
          <w:sz w:val="24"/>
          <w:szCs w:val="24"/>
        </w:rPr>
        <w:t xml:space="preserve"> (O’Reilly et al., 1991, </w:t>
      </w:r>
      <w:r w:rsidR="00AA12A9" w:rsidRPr="00493FAC">
        <w:rPr>
          <w:rFonts w:asciiTheme="majorBidi" w:hAnsiTheme="majorBidi" w:cstheme="majorBidi"/>
          <w:sz w:val="24"/>
          <w:szCs w:val="24"/>
        </w:rPr>
        <w:t>p.</w:t>
      </w:r>
      <w:r w:rsidR="00794291" w:rsidRPr="00493FAC">
        <w:rPr>
          <w:rFonts w:asciiTheme="majorBidi" w:hAnsiTheme="majorBidi" w:cstheme="majorBidi"/>
          <w:sz w:val="24"/>
          <w:szCs w:val="24"/>
        </w:rPr>
        <w:t>505). Therefore, organizations</w:t>
      </w:r>
      <w:r w:rsidR="007260B4" w:rsidRPr="00493FAC">
        <w:rPr>
          <w:rFonts w:asciiTheme="majorBidi" w:hAnsiTheme="majorBidi" w:cstheme="majorBidi"/>
          <w:sz w:val="24"/>
          <w:szCs w:val="24"/>
        </w:rPr>
        <w:t xml:space="preserve"> </w:t>
      </w:r>
      <w:r w:rsidR="001E3FA6" w:rsidRPr="00493FAC">
        <w:rPr>
          <w:rFonts w:asciiTheme="majorBidi" w:hAnsiTheme="majorBidi" w:cstheme="majorBidi"/>
          <w:sz w:val="24"/>
          <w:szCs w:val="24"/>
        </w:rPr>
        <w:t xml:space="preserve">with </w:t>
      </w:r>
      <w:r w:rsidR="00984D8D" w:rsidRPr="00493FAC">
        <w:rPr>
          <w:rFonts w:asciiTheme="majorBidi" w:hAnsiTheme="majorBidi" w:cstheme="majorBidi"/>
          <w:sz w:val="24"/>
          <w:szCs w:val="24"/>
        </w:rPr>
        <w:t xml:space="preserve">an </w:t>
      </w:r>
      <w:r w:rsidR="001E3FA6" w:rsidRPr="00493FAC">
        <w:rPr>
          <w:rFonts w:asciiTheme="majorBidi" w:hAnsiTheme="majorBidi" w:cstheme="majorBidi"/>
          <w:sz w:val="24"/>
          <w:szCs w:val="24"/>
        </w:rPr>
        <w:t xml:space="preserve">outcome-orientation culture </w:t>
      </w:r>
      <w:r w:rsidR="007260B4" w:rsidRPr="00493FAC">
        <w:rPr>
          <w:rFonts w:asciiTheme="majorBidi" w:hAnsiTheme="majorBidi" w:cstheme="majorBidi"/>
          <w:sz w:val="24"/>
          <w:szCs w:val="24"/>
        </w:rPr>
        <w:t xml:space="preserve">are </w:t>
      </w:r>
      <w:r w:rsidR="000C5279" w:rsidRPr="00493FAC">
        <w:rPr>
          <w:rFonts w:asciiTheme="majorBidi" w:hAnsiTheme="majorBidi" w:cstheme="majorBidi"/>
          <w:sz w:val="24"/>
          <w:szCs w:val="24"/>
        </w:rPr>
        <w:t>thought</w:t>
      </w:r>
      <w:r w:rsidR="007260B4" w:rsidRPr="00493FAC">
        <w:rPr>
          <w:rFonts w:asciiTheme="majorBidi" w:hAnsiTheme="majorBidi" w:cstheme="majorBidi"/>
          <w:sz w:val="24"/>
          <w:szCs w:val="24"/>
        </w:rPr>
        <w:t xml:space="preserve"> to implement practices </w:t>
      </w:r>
      <w:r w:rsidR="00794291" w:rsidRPr="00493FAC">
        <w:rPr>
          <w:rFonts w:asciiTheme="majorBidi" w:hAnsiTheme="majorBidi" w:cstheme="majorBidi"/>
          <w:sz w:val="24"/>
          <w:szCs w:val="24"/>
        </w:rPr>
        <w:t>believed</w:t>
      </w:r>
      <w:r w:rsidR="007260B4" w:rsidRPr="00493FAC">
        <w:rPr>
          <w:rFonts w:asciiTheme="majorBidi" w:hAnsiTheme="majorBidi" w:cstheme="majorBidi"/>
          <w:sz w:val="24"/>
          <w:szCs w:val="24"/>
        </w:rPr>
        <w:t xml:space="preserve"> to drive performance and help in achieving their pre-determined goals (Baird et al., 2018</w:t>
      </w:r>
      <w:r w:rsidR="00B50910" w:rsidRPr="00493FAC">
        <w:rPr>
          <w:rFonts w:asciiTheme="majorBidi" w:hAnsiTheme="majorBidi" w:cstheme="majorBidi"/>
          <w:sz w:val="24"/>
          <w:szCs w:val="24"/>
        </w:rPr>
        <w:t>, Baird et al., 2007</w:t>
      </w:r>
      <w:r w:rsidR="007260B4" w:rsidRPr="00493FAC">
        <w:rPr>
          <w:rFonts w:asciiTheme="majorBidi" w:hAnsiTheme="majorBidi" w:cstheme="majorBidi"/>
          <w:sz w:val="24"/>
          <w:szCs w:val="24"/>
        </w:rPr>
        <w:t xml:space="preserve">). </w:t>
      </w:r>
      <w:r w:rsidR="007D2D01" w:rsidRPr="00493FAC">
        <w:rPr>
          <w:rFonts w:asciiTheme="majorBidi" w:hAnsiTheme="majorBidi" w:cstheme="majorBidi"/>
          <w:sz w:val="24"/>
          <w:szCs w:val="24"/>
        </w:rPr>
        <w:t>They</w:t>
      </w:r>
      <w:r w:rsidR="00B50910" w:rsidRPr="00493FAC">
        <w:rPr>
          <w:rFonts w:asciiTheme="majorBidi" w:hAnsiTheme="majorBidi" w:cstheme="majorBidi"/>
          <w:sz w:val="24"/>
          <w:szCs w:val="24"/>
        </w:rPr>
        <w:t xml:space="preserve"> are expected to be more committed </w:t>
      </w:r>
      <w:r w:rsidR="008E3648" w:rsidRPr="00493FAC">
        <w:rPr>
          <w:rFonts w:asciiTheme="majorBidi" w:hAnsiTheme="majorBidi" w:cstheme="majorBidi"/>
          <w:sz w:val="24"/>
          <w:szCs w:val="24"/>
        </w:rPr>
        <w:t>to providing</w:t>
      </w:r>
      <w:r w:rsidR="00B50910" w:rsidRPr="00493FAC">
        <w:rPr>
          <w:rFonts w:asciiTheme="majorBidi" w:hAnsiTheme="majorBidi" w:cstheme="majorBidi"/>
          <w:sz w:val="24"/>
          <w:szCs w:val="24"/>
        </w:rPr>
        <w:t xml:space="preserve"> </w:t>
      </w:r>
      <w:r w:rsidR="008E3648" w:rsidRPr="00493FAC">
        <w:rPr>
          <w:rFonts w:asciiTheme="majorBidi" w:hAnsiTheme="majorBidi" w:cstheme="majorBidi"/>
          <w:sz w:val="24"/>
          <w:szCs w:val="24"/>
        </w:rPr>
        <w:t xml:space="preserve">the </w:t>
      </w:r>
      <w:r w:rsidR="00B50910" w:rsidRPr="00493FAC">
        <w:rPr>
          <w:rFonts w:asciiTheme="majorBidi" w:hAnsiTheme="majorBidi" w:cstheme="majorBidi"/>
          <w:sz w:val="24"/>
          <w:szCs w:val="24"/>
        </w:rPr>
        <w:t xml:space="preserve">necessary infrastructure to successfully implement and benefit from </w:t>
      </w:r>
      <w:r w:rsidR="00393B9C" w:rsidRPr="00493FAC">
        <w:rPr>
          <w:rFonts w:asciiTheme="majorBidi" w:hAnsiTheme="majorBidi" w:cstheme="majorBidi"/>
          <w:sz w:val="24"/>
          <w:szCs w:val="24"/>
        </w:rPr>
        <w:t xml:space="preserve">such </w:t>
      </w:r>
      <w:r w:rsidR="00B50910" w:rsidRPr="00493FAC">
        <w:rPr>
          <w:rFonts w:asciiTheme="majorBidi" w:hAnsiTheme="majorBidi" w:cstheme="majorBidi"/>
          <w:sz w:val="24"/>
          <w:szCs w:val="24"/>
        </w:rPr>
        <w:t xml:space="preserve">practices (Baird et al., 2004).   </w:t>
      </w:r>
      <w:r w:rsidR="007260B4" w:rsidRPr="00493FAC">
        <w:rPr>
          <w:rFonts w:asciiTheme="majorBidi" w:hAnsiTheme="majorBidi" w:cstheme="majorBidi"/>
          <w:sz w:val="24"/>
          <w:szCs w:val="24"/>
        </w:rPr>
        <w:t xml:space="preserve"> </w:t>
      </w:r>
      <w:r w:rsidR="00E64D85" w:rsidRPr="00493FAC">
        <w:rPr>
          <w:rFonts w:asciiTheme="majorBidi" w:hAnsiTheme="majorBidi" w:cstheme="majorBidi"/>
          <w:sz w:val="24"/>
          <w:szCs w:val="24"/>
        </w:rPr>
        <w:t xml:space="preserve">  </w:t>
      </w:r>
    </w:p>
    <w:p w14:paraId="166B3DAE" w14:textId="4B3AEC27" w:rsidR="00D33231" w:rsidRPr="00493FAC" w:rsidRDefault="008E3648" w:rsidP="00CE4EE0">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Empirical research </w:t>
      </w:r>
      <w:r w:rsidR="00393B9C" w:rsidRPr="00493FAC">
        <w:rPr>
          <w:rFonts w:asciiTheme="majorBidi" w:hAnsiTheme="majorBidi" w:cstheme="majorBidi"/>
          <w:sz w:val="24"/>
          <w:szCs w:val="24"/>
        </w:rPr>
        <w:t xml:space="preserve">in the SMA literature </w:t>
      </w:r>
      <w:r w:rsidRPr="00493FAC">
        <w:rPr>
          <w:rFonts w:asciiTheme="majorBidi" w:hAnsiTheme="majorBidi" w:cstheme="majorBidi"/>
          <w:sz w:val="24"/>
          <w:szCs w:val="24"/>
        </w:rPr>
        <w:t xml:space="preserve">on the role of organizational culture </w:t>
      </w:r>
      <w:r w:rsidR="008C1651" w:rsidRPr="00493FAC">
        <w:rPr>
          <w:rFonts w:asciiTheme="majorBidi" w:hAnsiTheme="majorBidi" w:cstheme="majorBidi"/>
          <w:sz w:val="24"/>
          <w:szCs w:val="24"/>
        </w:rPr>
        <w:t>has been</w:t>
      </w:r>
      <w:r w:rsidRPr="00493FAC">
        <w:rPr>
          <w:rFonts w:asciiTheme="majorBidi" w:hAnsiTheme="majorBidi" w:cstheme="majorBidi"/>
          <w:sz w:val="24"/>
          <w:szCs w:val="24"/>
        </w:rPr>
        <w:t xml:space="preserve"> very limited</w:t>
      </w:r>
      <w:r w:rsidR="00393B9C" w:rsidRPr="00493FAC">
        <w:rPr>
          <w:rFonts w:asciiTheme="majorBidi" w:hAnsiTheme="majorBidi" w:cstheme="majorBidi"/>
          <w:sz w:val="24"/>
          <w:szCs w:val="24"/>
        </w:rPr>
        <w:t xml:space="preserve"> </w:t>
      </w:r>
      <w:r w:rsidRPr="00493FAC">
        <w:rPr>
          <w:rFonts w:asciiTheme="majorBidi" w:hAnsiTheme="majorBidi" w:cstheme="majorBidi"/>
          <w:sz w:val="24"/>
          <w:szCs w:val="24"/>
        </w:rPr>
        <w:t>(</w:t>
      </w:r>
      <w:r w:rsidR="00393B9C" w:rsidRPr="00493FAC">
        <w:rPr>
          <w:rFonts w:asciiTheme="majorBidi" w:hAnsiTheme="majorBidi" w:cstheme="majorBidi"/>
          <w:sz w:val="24"/>
          <w:szCs w:val="24"/>
        </w:rPr>
        <w:t xml:space="preserve">for example, </w:t>
      </w:r>
      <w:r w:rsidRPr="00493FAC">
        <w:rPr>
          <w:rFonts w:asciiTheme="majorBidi" w:hAnsiTheme="majorBidi" w:cstheme="majorBidi"/>
          <w:sz w:val="24"/>
          <w:szCs w:val="24"/>
        </w:rPr>
        <w:t>Baird et al., 2018; Ax and Greve, 2017; Zhang et al., 2015; Baird et al., 2007, 2004).</w:t>
      </w:r>
      <w:r w:rsidR="008C1651" w:rsidRPr="00493FAC">
        <w:rPr>
          <w:rFonts w:asciiTheme="majorBidi" w:hAnsiTheme="majorBidi" w:cstheme="majorBidi"/>
          <w:sz w:val="24"/>
          <w:szCs w:val="24"/>
        </w:rPr>
        <w:t xml:space="preserve"> </w:t>
      </w:r>
      <w:r w:rsidR="006637C6" w:rsidRPr="00493FAC">
        <w:rPr>
          <w:rFonts w:asciiTheme="majorBidi" w:hAnsiTheme="majorBidi" w:cstheme="majorBidi"/>
          <w:sz w:val="24"/>
          <w:szCs w:val="24"/>
        </w:rPr>
        <w:t>Baird et al. (2004) empirically captured a positive association between the outcome dimension of cu</w:t>
      </w:r>
      <w:r w:rsidR="000637D3" w:rsidRPr="00493FAC">
        <w:rPr>
          <w:rFonts w:asciiTheme="majorBidi" w:hAnsiTheme="majorBidi" w:cstheme="majorBidi"/>
          <w:sz w:val="24"/>
          <w:szCs w:val="24"/>
        </w:rPr>
        <w:t>lture and the extent of adopting</w:t>
      </w:r>
      <w:r w:rsidR="006637C6" w:rsidRPr="00493FAC">
        <w:rPr>
          <w:rFonts w:asciiTheme="majorBidi" w:hAnsiTheme="majorBidi" w:cstheme="majorBidi"/>
          <w:sz w:val="24"/>
          <w:szCs w:val="24"/>
        </w:rPr>
        <w:t xml:space="preserve"> ABC. However, the innovation dimension of culture was </w:t>
      </w:r>
      <w:r w:rsidR="008C1651" w:rsidRPr="00493FAC">
        <w:rPr>
          <w:rFonts w:asciiTheme="majorBidi" w:hAnsiTheme="majorBidi" w:cstheme="majorBidi"/>
          <w:sz w:val="24"/>
          <w:szCs w:val="24"/>
        </w:rPr>
        <w:t xml:space="preserve">found </w:t>
      </w:r>
      <w:r w:rsidR="00393B9C" w:rsidRPr="00493FAC">
        <w:rPr>
          <w:rFonts w:asciiTheme="majorBidi" w:hAnsiTheme="majorBidi" w:cstheme="majorBidi"/>
          <w:sz w:val="24"/>
          <w:szCs w:val="24"/>
        </w:rPr>
        <w:t xml:space="preserve">to be </w:t>
      </w:r>
      <w:r w:rsidR="00505F1F" w:rsidRPr="00493FAC">
        <w:rPr>
          <w:rFonts w:asciiTheme="majorBidi" w:hAnsiTheme="majorBidi" w:cstheme="majorBidi"/>
          <w:sz w:val="24"/>
          <w:szCs w:val="24"/>
        </w:rPr>
        <w:t>insignificant</w:t>
      </w:r>
      <w:r w:rsidR="006637C6" w:rsidRPr="00493FAC">
        <w:rPr>
          <w:rFonts w:asciiTheme="majorBidi" w:hAnsiTheme="majorBidi" w:cstheme="majorBidi"/>
          <w:sz w:val="24"/>
          <w:szCs w:val="24"/>
        </w:rPr>
        <w:t xml:space="preserve">. </w:t>
      </w:r>
      <w:r w:rsidR="00CE4EE0" w:rsidRPr="00493FAC">
        <w:rPr>
          <w:rFonts w:asciiTheme="majorBidi" w:hAnsiTheme="majorBidi" w:cstheme="majorBidi"/>
          <w:sz w:val="24"/>
          <w:szCs w:val="24"/>
        </w:rPr>
        <w:t xml:space="preserve">Similarly, </w:t>
      </w:r>
      <w:r w:rsidR="006637C6" w:rsidRPr="00493FAC">
        <w:rPr>
          <w:rFonts w:asciiTheme="majorBidi" w:hAnsiTheme="majorBidi" w:cstheme="majorBidi"/>
          <w:sz w:val="24"/>
          <w:szCs w:val="24"/>
        </w:rPr>
        <w:t xml:space="preserve">Baird et al. (2007) </w:t>
      </w:r>
      <w:r w:rsidR="00D33231" w:rsidRPr="00493FAC">
        <w:rPr>
          <w:rFonts w:asciiTheme="majorBidi" w:hAnsiTheme="majorBidi" w:cstheme="majorBidi"/>
          <w:sz w:val="24"/>
          <w:szCs w:val="24"/>
        </w:rPr>
        <w:t>and Zhang et al. (2015)</w:t>
      </w:r>
      <w:r w:rsidR="00920CC1" w:rsidRPr="00493FAC">
        <w:rPr>
          <w:rFonts w:asciiTheme="majorBidi" w:hAnsiTheme="majorBidi" w:cstheme="majorBidi"/>
          <w:sz w:val="24"/>
          <w:szCs w:val="24"/>
        </w:rPr>
        <w:t xml:space="preserve"> </w:t>
      </w:r>
      <w:r w:rsidR="00940414" w:rsidRPr="00493FAC">
        <w:rPr>
          <w:rFonts w:asciiTheme="majorBidi" w:hAnsiTheme="majorBidi" w:cstheme="majorBidi"/>
          <w:sz w:val="24"/>
          <w:szCs w:val="24"/>
        </w:rPr>
        <w:t xml:space="preserve">found </w:t>
      </w:r>
      <w:r w:rsidR="006637C6" w:rsidRPr="00493FAC">
        <w:rPr>
          <w:rFonts w:asciiTheme="majorBidi" w:hAnsiTheme="majorBidi" w:cstheme="majorBidi"/>
          <w:sz w:val="24"/>
          <w:szCs w:val="24"/>
        </w:rPr>
        <w:t xml:space="preserve">evidence </w:t>
      </w:r>
      <w:r w:rsidR="0028430F" w:rsidRPr="00493FAC">
        <w:rPr>
          <w:rFonts w:asciiTheme="majorBidi" w:hAnsiTheme="majorBidi" w:cstheme="majorBidi"/>
          <w:sz w:val="24"/>
          <w:szCs w:val="24"/>
        </w:rPr>
        <w:t>for</w:t>
      </w:r>
      <w:r w:rsidR="006637C6" w:rsidRPr="00493FAC">
        <w:rPr>
          <w:rFonts w:asciiTheme="majorBidi" w:hAnsiTheme="majorBidi" w:cstheme="majorBidi"/>
          <w:sz w:val="24"/>
          <w:szCs w:val="24"/>
        </w:rPr>
        <w:t xml:space="preserve"> </w:t>
      </w:r>
      <w:r w:rsidR="00920CC1" w:rsidRPr="00493FAC">
        <w:rPr>
          <w:rFonts w:asciiTheme="majorBidi" w:hAnsiTheme="majorBidi" w:cstheme="majorBidi"/>
          <w:sz w:val="24"/>
          <w:szCs w:val="24"/>
        </w:rPr>
        <w:t xml:space="preserve">a </w:t>
      </w:r>
      <w:r w:rsidR="006637C6" w:rsidRPr="00493FAC">
        <w:rPr>
          <w:rFonts w:asciiTheme="majorBidi" w:hAnsiTheme="majorBidi" w:cstheme="majorBidi"/>
          <w:sz w:val="24"/>
          <w:szCs w:val="24"/>
        </w:rPr>
        <w:t xml:space="preserve">positive impact of the outcome dimension of culture on the success of ABC. However, the </w:t>
      </w:r>
      <w:r w:rsidR="0028430F" w:rsidRPr="00493FAC">
        <w:rPr>
          <w:rFonts w:asciiTheme="majorBidi" w:hAnsiTheme="majorBidi" w:cstheme="majorBidi"/>
          <w:sz w:val="24"/>
          <w:szCs w:val="24"/>
        </w:rPr>
        <w:t xml:space="preserve">impact of the </w:t>
      </w:r>
      <w:r w:rsidR="006637C6" w:rsidRPr="00493FAC">
        <w:rPr>
          <w:rFonts w:asciiTheme="majorBidi" w:hAnsiTheme="majorBidi" w:cstheme="majorBidi"/>
          <w:sz w:val="24"/>
          <w:szCs w:val="24"/>
        </w:rPr>
        <w:t xml:space="preserve">innovation </w:t>
      </w:r>
      <w:r w:rsidR="00505F1F" w:rsidRPr="00493FAC">
        <w:rPr>
          <w:rFonts w:asciiTheme="majorBidi" w:hAnsiTheme="majorBidi" w:cstheme="majorBidi"/>
          <w:sz w:val="24"/>
          <w:szCs w:val="24"/>
        </w:rPr>
        <w:t>dimension</w:t>
      </w:r>
      <w:r w:rsidR="006637C6" w:rsidRPr="00493FAC">
        <w:rPr>
          <w:rFonts w:asciiTheme="majorBidi" w:hAnsiTheme="majorBidi" w:cstheme="majorBidi"/>
          <w:sz w:val="24"/>
          <w:szCs w:val="24"/>
        </w:rPr>
        <w:t xml:space="preserve"> of culture </w:t>
      </w:r>
      <w:r w:rsidR="00940414" w:rsidRPr="00493FAC">
        <w:rPr>
          <w:rFonts w:asciiTheme="majorBidi" w:hAnsiTheme="majorBidi" w:cstheme="majorBidi"/>
          <w:sz w:val="24"/>
          <w:szCs w:val="24"/>
        </w:rPr>
        <w:t xml:space="preserve">was not </w:t>
      </w:r>
      <w:r w:rsidR="00181D92" w:rsidRPr="00493FAC">
        <w:rPr>
          <w:rFonts w:asciiTheme="majorBidi" w:hAnsiTheme="majorBidi" w:cstheme="majorBidi"/>
          <w:sz w:val="24"/>
          <w:szCs w:val="24"/>
        </w:rPr>
        <w:t>supported</w:t>
      </w:r>
      <w:r w:rsidR="006637C6" w:rsidRPr="00493FAC">
        <w:rPr>
          <w:rFonts w:asciiTheme="majorBidi" w:hAnsiTheme="majorBidi" w:cstheme="majorBidi"/>
          <w:sz w:val="24"/>
          <w:szCs w:val="24"/>
        </w:rPr>
        <w:t xml:space="preserve">. </w:t>
      </w:r>
      <w:r w:rsidR="00940414" w:rsidRPr="00493FAC">
        <w:rPr>
          <w:rFonts w:asciiTheme="majorBidi" w:hAnsiTheme="majorBidi" w:cstheme="majorBidi"/>
          <w:sz w:val="24"/>
          <w:szCs w:val="24"/>
        </w:rPr>
        <w:t xml:space="preserve">In contrast, </w:t>
      </w:r>
      <w:r w:rsidR="002041DC" w:rsidRPr="00493FAC">
        <w:rPr>
          <w:rFonts w:asciiTheme="majorBidi" w:hAnsiTheme="majorBidi" w:cstheme="majorBidi"/>
          <w:sz w:val="24"/>
          <w:szCs w:val="24"/>
        </w:rPr>
        <w:t xml:space="preserve">Baird et al. (2018) </w:t>
      </w:r>
      <w:r w:rsidR="0028430F" w:rsidRPr="00493FAC">
        <w:rPr>
          <w:rFonts w:asciiTheme="majorBidi" w:hAnsiTheme="majorBidi" w:cstheme="majorBidi"/>
          <w:sz w:val="24"/>
          <w:szCs w:val="24"/>
        </w:rPr>
        <w:t>reported</w:t>
      </w:r>
      <w:r w:rsidR="00505F1F" w:rsidRPr="00493FAC">
        <w:rPr>
          <w:rFonts w:asciiTheme="majorBidi" w:hAnsiTheme="majorBidi" w:cstheme="majorBidi"/>
          <w:sz w:val="24"/>
          <w:szCs w:val="24"/>
        </w:rPr>
        <w:t xml:space="preserve"> </w:t>
      </w:r>
      <w:r w:rsidR="002041DC" w:rsidRPr="00493FAC">
        <w:rPr>
          <w:rFonts w:asciiTheme="majorBidi" w:hAnsiTheme="majorBidi" w:cstheme="majorBidi"/>
          <w:sz w:val="24"/>
          <w:szCs w:val="24"/>
        </w:rPr>
        <w:t xml:space="preserve">the innovation dimension </w:t>
      </w:r>
      <w:r w:rsidR="00920CC1" w:rsidRPr="00493FAC">
        <w:rPr>
          <w:rFonts w:asciiTheme="majorBidi" w:hAnsiTheme="majorBidi" w:cstheme="majorBidi"/>
          <w:sz w:val="24"/>
          <w:szCs w:val="24"/>
        </w:rPr>
        <w:t>to be</w:t>
      </w:r>
      <w:r w:rsidR="002041DC" w:rsidRPr="00493FAC">
        <w:rPr>
          <w:rFonts w:asciiTheme="majorBidi" w:hAnsiTheme="majorBidi" w:cstheme="majorBidi"/>
          <w:sz w:val="24"/>
          <w:szCs w:val="24"/>
        </w:rPr>
        <w:t xml:space="preserve"> positively related to environmental </w:t>
      </w:r>
      <w:r w:rsidR="00940414" w:rsidRPr="00493FAC">
        <w:rPr>
          <w:rFonts w:asciiTheme="majorBidi" w:hAnsiTheme="majorBidi" w:cstheme="majorBidi"/>
          <w:sz w:val="24"/>
          <w:szCs w:val="24"/>
        </w:rPr>
        <w:t>ABC</w:t>
      </w:r>
      <w:r w:rsidR="0028430F" w:rsidRPr="00493FAC">
        <w:rPr>
          <w:rFonts w:asciiTheme="majorBidi" w:hAnsiTheme="majorBidi" w:cstheme="majorBidi"/>
          <w:sz w:val="24"/>
          <w:szCs w:val="24"/>
        </w:rPr>
        <w:t xml:space="preserve"> </w:t>
      </w:r>
      <w:r w:rsidR="004519DA" w:rsidRPr="00493FAC">
        <w:rPr>
          <w:rFonts w:asciiTheme="majorBidi" w:hAnsiTheme="majorBidi" w:cstheme="majorBidi"/>
          <w:sz w:val="24"/>
          <w:szCs w:val="24"/>
        </w:rPr>
        <w:t xml:space="preserve">whilst </w:t>
      </w:r>
      <w:r w:rsidR="002041DC" w:rsidRPr="00493FAC">
        <w:rPr>
          <w:rFonts w:asciiTheme="majorBidi" w:hAnsiTheme="majorBidi" w:cstheme="majorBidi"/>
          <w:sz w:val="24"/>
          <w:szCs w:val="24"/>
        </w:rPr>
        <w:t>the out</w:t>
      </w:r>
      <w:r w:rsidR="00A449BF" w:rsidRPr="00493FAC">
        <w:rPr>
          <w:rFonts w:asciiTheme="majorBidi" w:hAnsiTheme="majorBidi" w:cstheme="majorBidi"/>
          <w:sz w:val="24"/>
          <w:szCs w:val="24"/>
        </w:rPr>
        <w:t xml:space="preserve">come dimension </w:t>
      </w:r>
      <w:r w:rsidR="002041DC" w:rsidRPr="00493FAC">
        <w:rPr>
          <w:rFonts w:asciiTheme="majorBidi" w:hAnsiTheme="majorBidi" w:cstheme="majorBidi"/>
          <w:sz w:val="24"/>
          <w:szCs w:val="24"/>
        </w:rPr>
        <w:t xml:space="preserve">was not </w:t>
      </w:r>
      <w:r w:rsidR="00E64D85" w:rsidRPr="00493FAC">
        <w:rPr>
          <w:rFonts w:asciiTheme="majorBidi" w:hAnsiTheme="majorBidi" w:cstheme="majorBidi"/>
          <w:sz w:val="24"/>
          <w:szCs w:val="24"/>
        </w:rPr>
        <w:t>an important determinant</w:t>
      </w:r>
      <w:r w:rsidR="002041DC" w:rsidRPr="00493FAC">
        <w:rPr>
          <w:rFonts w:asciiTheme="majorBidi" w:hAnsiTheme="majorBidi" w:cstheme="majorBidi"/>
          <w:sz w:val="24"/>
          <w:szCs w:val="24"/>
        </w:rPr>
        <w:t xml:space="preserve">. </w:t>
      </w:r>
      <w:r w:rsidR="00427EB2" w:rsidRPr="00493FAC">
        <w:rPr>
          <w:rFonts w:asciiTheme="majorBidi" w:hAnsiTheme="majorBidi" w:cstheme="majorBidi"/>
          <w:sz w:val="24"/>
          <w:szCs w:val="24"/>
        </w:rPr>
        <w:t xml:space="preserve">Ax and Greve (2017) </w:t>
      </w:r>
      <w:r w:rsidR="00E64D85" w:rsidRPr="00493FAC">
        <w:rPr>
          <w:rFonts w:asciiTheme="majorBidi" w:hAnsiTheme="majorBidi" w:cstheme="majorBidi"/>
          <w:sz w:val="24"/>
          <w:szCs w:val="24"/>
        </w:rPr>
        <w:t>empirically</w:t>
      </w:r>
      <w:r w:rsidR="00C577A9" w:rsidRPr="00493FAC">
        <w:rPr>
          <w:rFonts w:asciiTheme="majorBidi" w:hAnsiTheme="majorBidi" w:cstheme="majorBidi"/>
          <w:sz w:val="24"/>
          <w:szCs w:val="24"/>
        </w:rPr>
        <w:t xml:space="preserve"> demonstrated</w:t>
      </w:r>
      <w:r w:rsidR="002E3218" w:rsidRPr="00493FAC">
        <w:rPr>
          <w:rFonts w:asciiTheme="majorBidi" w:hAnsiTheme="majorBidi" w:cstheme="majorBidi"/>
          <w:sz w:val="24"/>
          <w:szCs w:val="24"/>
        </w:rPr>
        <w:t xml:space="preserve"> </w:t>
      </w:r>
      <w:r w:rsidR="001218E3" w:rsidRPr="00493FAC">
        <w:rPr>
          <w:rFonts w:asciiTheme="majorBidi" w:hAnsiTheme="majorBidi" w:cstheme="majorBidi"/>
          <w:sz w:val="24"/>
          <w:szCs w:val="24"/>
        </w:rPr>
        <w:t xml:space="preserve">that a fit between organization </w:t>
      </w:r>
      <w:r w:rsidR="00E64D85" w:rsidRPr="00493FAC">
        <w:rPr>
          <w:rFonts w:asciiTheme="majorBidi" w:hAnsiTheme="majorBidi" w:cstheme="majorBidi"/>
          <w:sz w:val="24"/>
          <w:szCs w:val="24"/>
        </w:rPr>
        <w:t>culture</w:t>
      </w:r>
      <w:r w:rsidR="001218E3" w:rsidRPr="00493FAC">
        <w:rPr>
          <w:rFonts w:asciiTheme="majorBidi" w:hAnsiTheme="majorBidi" w:cstheme="majorBidi"/>
          <w:sz w:val="24"/>
          <w:szCs w:val="24"/>
        </w:rPr>
        <w:t xml:space="preserve"> and the </w:t>
      </w:r>
      <w:r w:rsidR="00E64D85" w:rsidRPr="00493FAC">
        <w:rPr>
          <w:rFonts w:asciiTheme="majorBidi" w:hAnsiTheme="majorBidi" w:cstheme="majorBidi"/>
          <w:sz w:val="24"/>
          <w:szCs w:val="24"/>
        </w:rPr>
        <w:t>characteristics</w:t>
      </w:r>
      <w:r w:rsidR="001218E3" w:rsidRPr="00493FAC">
        <w:rPr>
          <w:rFonts w:asciiTheme="majorBidi" w:hAnsiTheme="majorBidi" w:cstheme="majorBidi"/>
          <w:sz w:val="24"/>
          <w:szCs w:val="24"/>
        </w:rPr>
        <w:t xml:space="preserve"> of an </w:t>
      </w:r>
      <w:r w:rsidR="008C72D6" w:rsidRPr="00493FAC">
        <w:rPr>
          <w:rFonts w:asciiTheme="majorBidi" w:hAnsiTheme="majorBidi" w:cstheme="majorBidi"/>
          <w:sz w:val="24"/>
          <w:szCs w:val="24"/>
        </w:rPr>
        <w:t xml:space="preserve">accounting </w:t>
      </w:r>
      <w:r w:rsidR="001218E3" w:rsidRPr="00493FAC">
        <w:rPr>
          <w:rFonts w:asciiTheme="majorBidi" w:hAnsiTheme="majorBidi" w:cstheme="majorBidi"/>
          <w:sz w:val="24"/>
          <w:szCs w:val="24"/>
        </w:rPr>
        <w:t>innovation</w:t>
      </w:r>
      <w:r w:rsidR="00920CC1" w:rsidRPr="00493FAC">
        <w:rPr>
          <w:rFonts w:asciiTheme="majorBidi" w:hAnsiTheme="majorBidi" w:cstheme="majorBidi"/>
          <w:sz w:val="24"/>
          <w:szCs w:val="24"/>
        </w:rPr>
        <w:t xml:space="preserve"> – the </w:t>
      </w:r>
      <w:r w:rsidR="00B575FE" w:rsidRPr="00493FAC">
        <w:rPr>
          <w:rFonts w:asciiTheme="majorBidi" w:hAnsiTheme="majorBidi" w:cstheme="majorBidi"/>
          <w:sz w:val="24"/>
          <w:szCs w:val="24"/>
        </w:rPr>
        <w:t>balanced scorecard</w:t>
      </w:r>
      <w:r w:rsidR="008C72D6" w:rsidRPr="00493FAC">
        <w:rPr>
          <w:rFonts w:asciiTheme="majorBidi" w:hAnsiTheme="majorBidi" w:cstheme="majorBidi"/>
          <w:sz w:val="24"/>
          <w:szCs w:val="24"/>
        </w:rPr>
        <w:t xml:space="preserve"> in this study</w:t>
      </w:r>
      <w:r w:rsidR="00920CC1" w:rsidRPr="00493FAC">
        <w:rPr>
          <w:rFonts w:asciiTheme="majorBidi" w:hAnsiTheme="majorBidi" w:cstheme="majorBidi"/>
          <w:sz w:val="24"/>
          <w:szCs w:val="24"/>
        </w:rPr>
        <w:t xml:space="preserve"> –</w:t>
      </w:r>
      <w:r w:rsidR="008C72D6" w:rsidRPr="00493FAC">
        <w:rPr>
          <w:rFonts w:asciiTheme="majorBidi" w:hAnsiTheme="majorBidi" w:cstheme="majorBidi"/>
          <w:sz w:val="24"/>
          <w:szCs w:val="24"/>
        </w:rPr>
        <w:t xml:space="preserve"> </w:t>
      </w:r>
      <w:r w:rsidR="001218E3" w:rsidRPr="00493FAC">
        <w:rPr>
          <w:rFonts w:asciiTheme="majorBidi" w:hAnsiTheme="majorBidi" w:cstheme="majorBidi"/>
          <w:sz w:val="24"/>
          <w:szCs w:val="24"/>
        </w:rPr>
        <w:t>is not a sufficient reason for adopting</w:t>
      </w:r>
      <w:r w:rsidR="00920CC1" w:rsidRPr="00493FAC">
        <w:rPr>
          <w:rFonts w:asciiTheme="majorBidi" w:hAnsiTheme="majorBidi" w:cstheme="majorBidi"/>
          <w:sz w:val="24"/>
          <w:szCs w:val="24"/>
        </w:rPr>
        <w:t xml:space="preserve"> or </w:t>
      </w:r>
      <w:r w:rsidR="001218E3" w:rsidRPr="00493FAC">
        <w:rPr>
          <w:rFonts w:asciiTheme="majorBidi" w:hAnsiTheme="majorBidi" w:cstheme="majorBidi"/>
          <w:sz w:val="24"/>
          <w:szCs w:val="24"/>
        </w:rPr>
        <w:t xml:space="preserve">rejecting </w:t>
      </w:r>
      <w:r w:rsidR="00920CC1" w:rsidRPr="00493FAC">
        <w:rPr>
          <w:rFonts w:asciiTheme="majorBidi" w:hAnsiTheme="majorBidi" w:cstheme="majorBidi"/>
          <w:sz w:val="24"/>
          <w:szCs w:val="24"/>
        </w:rPr>
        <w:t xml:space="preserve">the </w:t>
      </w:r>
      <w:r w:rsidR="001218E3" w:rsidRPr="00493FAC">
        <w:rPr>
          <w:rFonts w:asciiTheme="majorBidi" w:hAnsiTheme="majorBidi" w:cstheme="majorBidi"/>
          <w:sz w:val="24"/>
          <w:szCs w:val="24"/>
        </w:rPr>
        <w:t xml:space="preserve">innovation. </w:t>
      </w:r>
    </w:p>
    <w:p w14:paraId="5A636257" w14:textId="2F675952" w:rsidR="0028430F" w:rsidRPr="00493FAC" w:rsidRDefault="0028430F" w:rsidP="00AC2FF2">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Given the very limited number of studies </w:t>
      </w:r>
      <w:r w:rsidR="00920CC1" w:rsidRPr="00493FAC">
        <w:rPr>
          <w:rFonts w:asciiTheme="majorBidi" w:hAnsiTheme="majorBidi" w:cstheme="majorBidi"/>
          <w:sz w:val="24"/>
          <w:szCs w:val="24"/>
        </w:rPr>
        <w:t xml:space="preserve">in the SMA literature </w:t>
      </w:r>
      <w:r w:rsidRPr="00493FAC">
        <w:rPr>
          <w:rFonts w:asciiTheme="majorBidi" w:hAnsiTheme="majorBidi" w:cstheme="majorBidi"/>
          <w:sz w:val="24"/>
          <w:szCs w:val="24"/>
        </w:rPr>
        <w:t xml:space="preserve">on the role of organizational culture and their focus on single SMA practices </w:t>
      </w:r>
      <w:r w:rsidR="00920CC1" w:rsidRPr="00493FAC">
        <w:rPr>
          <w:rFonts w:asciiTheme="majorBidi" w:hAnsiTheme="majorBidi" w:cstheme="majorBidi"/>
          <w:sz w:val="24"/>
          <w:szCs w:val="24"/>
        </w:rPr>
        <w:t xml:space="preserve">like </w:t>
      </w:r>
      <w:r w:rsidRPr="00493FAC">
        <w:rPr>
          <w:rFonts w:asciiTheme="majorBidi" w:hAnsiTheme="majorBidi" w:cstheme="majorBidi"/>
          <w:sz w:val="24"/>
          <w:szCs w:val="24"/>
        </w:rPr>
        <w:t xml:space="preserve">ABC and </w:t>
      </w:r>
      <w:r w:rsidR="00B575FE" w:rsidRPr="00493FAC">
        <w:rPr>
          <w:rFonts w:asciiTheme="majorBidi" w:hAnsiTheme="majorBidi" w:cstheme="majorBidi"/>
          <w:sz w:val="24"/>
          <w:szCs w:val="24"/>
        </w:rPr>
        <w:t>balanced scorecard</w:t>
      </w:r>
      <w:r w:rsidRPr="00493FAC">
        <w:rPr>
          <w:rFonts w:asciiTheme="majorBidi" w:hAnsiTheme="majorBidi" w:cstheme="majorBidi"/>
          <w:sz w:val="24"/>
          <w:szCs w:val="24"/>
        </w:rPr>
        <w:t xml:space="preserve">, we </w:t>
      </w:r>
      <w:r w:rsidR="0092607A" w:rsidRPr="00493FAC">
        <w:rPr>
          <w:rFonts w:asciiTheme="majorBidi" w:hAnsiTheme="majorBidi" w:cstheme="majorBidi"/>
          <w:sz w:val="24"/>
          <w:szCs w:val="24"/>
        </w:rPr>
        <w:t xml:space="preserve">believe it is worth </w:t>
      </w:r>
      <w:r w:rsidRPr="00493FAC">
        <w:rPr>
          <w:rFonts w:asciiTheme="majorBidi" w:hAnsiTheme="majorBidi" w:cstheme="majorBidi"/>
          <w:sz w:val="24"/>
          <w:szCs w:val="24"/>
        </w:rPr>
        <w:t>re-examin</w:t>
      </w:r>
      <w:r w:rsidR="00920CC1" w:rsidRPr="00493FAC">
        <w:rPr>
          <w:rFonts w:asciiTheme="majorBidi" w:hAnsiTheme="majorBidi" w:cstheme="majorBidi"/>
          <w:sz w:val="24"/>
          <w:szCs w:val="24"/>
        </w:rPr>
        <w:t>ing</w:t>
      </w:r>
      <w:r w:rsidRPr="00493FAC">
        <w:rPr>
          <w:rFonts w:asciiTheme="majorBidi" w:hAnsiTheme="majorBidi" w:cstheme="majorBidi"/>
          <w:sz w:val="24"/>
          <w:szCs w:val="24"/>
        </w:rPr>
        <w:t xml:space="preserve"> the </w:t>
      </w:r>
      <w:r w:rsidR="00BF50B3" w:rsidRPr="00493FAC">
        <w:rPr>
          <w:rFonts w:asciiTheme="majorBidi" w:hAnsiTheme="majorBidi" w:cstheme="majorBidi"/>
          <w:sz w:val="24"/>
          <w:szCs w:val="24"/>
        </w:rPr>
        <w:t xml:space="preserve">respective </w:t>
      </w:r>
      <w:r w:rsidRPr="00493FAC">
        <w:rPr>
          <w:rFonts w:asciiTheme="majorBidi" w:hAnsiTheme="majorBidi" w:cstheme="majorBidi"/>
          <w:sz w:val="24"/>
          <w:szCs w:val="24"/>
        </w:rPr>
        <w:t>theoretical argument</w:t>
      </w:r>
      <w:r w:rsidR="00920CC1" w:rsidRPr="00493FAC">
        <w:rPr>
          <w:rFonts w:asciiTheme="majorBidi" w:hAnsiTheme="majorBidi" w:cstheme="majorBidi"/>
          <w:sz w:val="24"/>
          <w:szCs w:val="24"/>
        </w:rPr>
        <w:t>s,</w:t>
      </w:r>
      <w:r w:rsidRPr="00493FAC">
        <w:rPr>
          <w:rFonts w:asciiTheme="majorBidi" w:hAnsiTheme="majorBidi" w:cstheme="majorBidi"/>
          <w:sz w:val="24"/>
          <w:szCs w:val="24"/>
        </w:rPr>
        <w:t xml:space="preserve"> especially </w:t>
      </w:r>
      <w:r w:rsidR="00920CC1" w:rsidRPr="00493FAC">
        <w:rPr>
          <w:rFonts w:asciiTheme="majorBidi" w:hAnsiTheme="majorBidi" w:cstheme="majorBidi"/>
          <w:sz w:val="24"/>
          <w:szCs w:val="24"/>
        </w:rPr>
        <w:t xml:space="preserve">in </w:t>
      </w:r>
      <w:r w:rsidR="00BF50B3" w:rsidRPr="00493FAC">
        <w:rPr>
          <w:rFonts w:asciiTheme="majorBidi" w:hAnsiTheme="majorBidi" w:cstheme="majorBidi"/>
          <w:sz w:val="24"/>
          <w:szCs w:val="24"/>
        </w:rPr>
        <w:t xml:space="preserve">that </w:t>
      </w:r>
      <w:r w:rsidRPr="00493FAC">
        <w:rPr>
          <w:rFonts w:asciiTheme="majorBidi" w:hAnsiTheme="majorBidi" w:cstheme="majorBidi"/>
          <w:sz w:val="24"/>
          <w:szCs w:val="24"/>
        </w:rPr>
        <w:t xml:space="preserve">we include a larger set of SMA practices. The following hypotheses </w:t>
      </w:r>
      <w:r w:rsidR="00920CC1" w:rsidRPr="00493FAC">
        <w:rPr>
          <w:rFonts w:asciiTheme="majorBidi" w:hAnsiTheme="majorBidi" w:cstheme="majorBidi"/>
          <w:sz w:val="24"/>
          <w:szCs w:val="24"/>
        </w:rPr>
        <w:t xml:space="preserve">are </w:t>
      </w:r>
      <w:r w:rsidRPr="00493FAC">
        <w:rPr>
          <w:rFonts w:asciiTheme="majorBidi" w:hAnsiTheme="majorBidi" w:cstheme="majorBidi"/>
          <w:sz w:val="24"/>
          <w:szCs w:val="24"/>
        </w:rPr>
        <w:t>tested:</w:t>
      </w:r>
    </w:p>
    <w:p w14:paraId="1B53E1D6" w14:textId="551E5980" w:rsidR="0028430F" w:rsidRPr="00493FAC" w:rsidRDefault="0028430F" w:rsidP="00407C75">
      <w:pPr>
        <w:spacing w:line="360" w:lineRule="auto"/>
        <w:jc w:val="both"/>
        <w:rPr>
          <w:rFonts w:asciiTheme="majorBidi" w:hAnsiTheme="majorBidi" w:cstheme="majorBidi"/>
          <w:i/>
          <w:iCs/>
          <w:sz w:val="24"/>
          <w:szCs w:val="24"/>
        </w:rPr>
      </w:pPr>
      <w:r w:rsidRPr="00493FAC">
        <w:rPr>
          <w:rFonts w:asciiTheme="majorBidi" w:hAnsiTheme="majorBidi" w:cstheme="majorBidi"/>
          <w:i/>
          <w:iCs/>
          <w:sz w:val="24"/>
          <w:szCs w:val="24"/>
        </w:rPr>
        <w:t>H4a: There is a positive relationship between an innovation-oriented culture and the implementation of SMA practices.</w:t>
      </w:r>
    </w:p>
    <w:p w14:paraId="38B67D2C" w14:textId="06FD0171" w:rsidR="0028430F" w:rsidRPr="00493FAC" w:rsidRDefault="0028430F" w:rsidP="00407C75">
      <w:pPr>
        <w:spacing w:line="360" w:lineRule="auto"/>
        <w:jc w:val="both"/>
        <w:rPr>
          <w:rFonts w:asciiTheme="majorBidi" w:hAnsiTheme="majorBidi" w:cstheme="majorBidi"/>
          <w:i/>
          <w:iCs/>
          <w:sz w:val="24"/>
          <w:szCs w:val="24"/>
        </w:rPr>
      </w:pPr>
      <w:r w:rsidRPr="00493FAC">
        <w:rPr>
          <w:rFonts w:asciiTheme="majorBidi" w:hAnsiTheme="majorBidi" w:cstheme="majorBidi"/>
          <w:i/>
          <w:iCs/>
          <w:sz w:val="24"/>
          <w:szCs w:val="24"/>
        </w:rPr>
        <w:t>H4b: There is a positive relationship between an outcome-oriented culture and the implementation of SMA practices.</w:t>
      </w:r>
    </w:p>
    <w:p w14:paraId="02DEBDC8" w14:textId="24C36B48" w:rsidR="00A10436" w:rsidRPr="00493FAC" w:rsidRDefault="0028430F" w:rsidP="00147EE7">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 addition to the potential independent impact of organizational culture on the implementation of SMA practices </w:t>
      </w:r>
      <w:r w:rsidR="00147EE7" w:rsidRPr="00493FAC">
        <w:rPr>
          <w:rFonts w:asciiTheme="majorBidi" w:hAnsiTheme="majorBidi" w:cstheme="majorBidi"/>
          <w:sz w:val="24"/>
          <w:szCs w:val="24"/>
        </w:rPr>
        <w:t>proposed</w:t>
      </w:r>
      <w:r w:rsidRPr="00493FAC">
        <w:rPr>
          <w:rFonts w:asciiTheme="majorBidi" w:hAnsiTheme="majorBidi" w:cstheme="majorBidi"/>
          <w:sz w:val="24"/>
          <w:szCs w:val="24"/>
        </w:rPr>
        <w:t xml:space="preserve"> in H4a and H4b,</w:t>
      </w:r>
      <w:r w:rsidR="00D33231" w:rsidRPr="00493FAC">
        <w:rPr>
          <w:rFonts w:asciiTheme="majorBidi" w:hAnsiTheme="majorBidi" w:cstheme="majorBidi"/>
          <w:sz w:val="24"/>
          <w:szCs w:val="24"/>
        </w:rPr>
        <w:t xml:space="preserve"> we argue that organizational culture </w:t>
      </w:r>
      <w:r w:rsidR="00147EE7" w:rsidRPr="00493FAC">
        <w:rPr>
          <w:rFonts w:asciiTheme="majorBidi" w:hAnsiTheme="majorBidi" w:cstheme="majorBidi"/>
          <w:sz w:val="24"/>
          <w:szCs w:val="24"/>
        </w:rPr>
        <w:t>may also moderate</w:t>
      </w:r>
      <w:r w:rsidR="00D33231" w:rsidRPr="00493FAC">
        <w:rPr>
          <w:rFonts w:asciiTheme="majorBidi" w:hAnsiTheme="majorBidi" w:cstheme="majorBidi"/>
          <w:sz w:val="24"/>
          <w:szCs w:val="24"/>
        </w:rPr>
        <w:t xml:space="preserve"> the impact of </w:t>
      </w:r>
      <w:r w:rsidR="00FB1A69" w:rsidRPr="00493FAC">
        <w:rPr>
          <w:rFonts w:asciiTheme="majorBidi" w:hAnsiTheme="majorBidi" w:cstheme="majorBidi"/>
          <w:sz w:val="24"/>
          <w:szCs w:val="24"/>
        </w:rPr>
        <w:t>management accountant networking</w:t>
      </w:r>
      <w:r w:rsidR="00D33231" w:rsidRPr="00493FAC">
        <w:rPr>
          <w:rFonts w:asciiTheme="majorBidi" w:hAnsiTheme="majorBidi" w:cstheme="majorBidi"/>
          <w:sz w:val="24"/>
          <w:szCs w:val="24"/>
        </w:rPr>
        <w:t xml:space="preserve"> on the i</w:t>
      </w:r>
      <w:r w:rsidRPr="00493FAC">
        <w:rPr>
          <w:rFonts w:asciiTheme="majorBidi" w:hAnsiTheme="majorBidi" w:cstheme="majorBidi"/>
          <w:sz w:val="24"/>
          <w:szCs w:val="24"/>
        </w:rPr>
        <w:t xml:space="preserve">mplementation of SMA practices. </w:t>
      </w:r>
      <w:r w:rsidR="00AC6DE9" w:rsidRPr="00493FAC">
        <w:rPr>
          <w:rFonts w:asciiTheme="majorBidi" w:hAnsiTheme="majorBidi" w:cstheme="majorBidi"/>
          <w:sz w:val="24"/>
          <w:szCs w:val="24"/>
        </w:rPr>
        <w:t>Through networking internally and externally,</w:t>
      </w:r>
      <w:r w:rsidR="00456A5C" w:rsidRPr="00493FAC">
        <w:rPr>
          <w:rFonts w:asciiTheme="majorBidi" w:hAnsiTheme="majorBidi" w:cstheme="majorBidi"/>
          <w:sz w:val="24"/>
          <w:szCs w:val="24"/>
        </w:rPr>
        <w:t xml:space="preserve"> management accountants </w:t>
      </w:r>
      <w:r w:rsidR="00AC6DE9" w:rsidRPr="00493FAC">
        <w:rPr>
          <w:rFonts w:asciiTheme="majorBidi" w:hAnsiTheme="majorBidi" w:cstheme="majorBidi"/>
          <w:sz w:val="24"/>
          <w:szCs w:val="24"/>
        </w:rPr>
        <w:t>should</w:t>
      </w:r>
      <w:r w:rsidR="00456A5C" w:rsidRPr="00493FAC">
        <w:rPr>
          <w:rFonts w:asciiTheme="majorBidi" w:hAnsiTheme="majorBidi" w:cstheme="majorBidi"/>
          <w:sz w:val="24"/>
          <w:szCs w:val="24"/>
        </w:rPr>
        <w:t xml:space="preserve"> </w:t>
      </w:r>
      <w:r w:rsidR="000932DA" w:rsidRPr="00493FAC">
        <w:rPr>
          <w:rFonts w:asciiTheme="majorBidi" w:hAnsiTheme="majorBidi" w:cstheme="majorBidi"/>
          <w:sz w:val="24"/>
          <w:szCs w:val="24"/>
        </w:rPr>
        <w:t xml:space="preserve">be exposed to </w:t>
      </w:r>
      <w:r w:rsidR="00456A5C" w:rsidRPr="00493FAC">
        <w:rPr>
          <w:rFonts w:asciiTheme="majorBidi" w:hAnsiTheme="majorBidi" w:cstheme="majorBidi"/>
          <w:sz w:val="24"/>
          <w:szCs w:val="24"/>
        </w:rPr>
        <w:t>updated knowledge o</w:t>
      </w:r>
      <w:r w:rsidR="000932DA" w:rsidRPr="00493FAC">
        <w:rPr>
          <w:rFonts w:asciiTheme="majorBidi" w:hAnsiTheme="majorBidi" w:cstheme="majorBidi"/>
          <w:sz w:val="24"/>
          <w:szCs w:val="24"/>
        </w:rPr>
        <w:t>n</w:t>
      </w:r>
      <w:r w:rsidR="00456A5C" w:rsidRPr="00493FAC">
        <w:rPr>
          <w:rFonts w:asciiTheme="majorBidi" w:hAnsiTheme="majorBidi" w:cstheme="majorBidi"/>
          <w:sz w:val="24"/>
          <w:szCs w:val="24"/>
        </w:rPr>
        <w:t xml:space="preserve"> </w:t>
      </w:r>
      <w:r w:rsidR="00A750C9" w:rsidRPr="00493FAC">
        <w:rPr>
          <w:rFonts w:asciiTheme="majorBidi" w:hAnsiTheme="majorBidi" w:cstheme="majorBidi"/>
          <w:sz w:val="24"/>
          <w:szCs w:val="24"/>
        </w:rPr>
        <w:t xml:space="preserve">new </w:t>
      </w:r>
      <w:r w:rsidR="00456A5C" w:rsidRPr="00493FAC">
        <w:rPr>
          <w:rFonts w:asciiTheme="majorBidi" w:hAnsiTheme="majorBidi" w:cstheme="majorBidi"/>
          <w:sz w:val="24"/>
          <w:szCs w:val="24"/>
        </w:rPr>
        <w:t>management accounting practices, the information they generate</w:t>
      </w:r>
      <w:r w:rsidR="00A750C9" w:rsidRPr="00493FAC">
        <w:rPr>
          <w:rFonts w:asciiTheme="majorBidi" w:hAnsiTheme="majorBidi" w:cstheme="majorBidi"/>
          <w:sz w:val="24"/>
          <w:szCs w:val="24"/>
        </w:rPr>
        <w:t>,</w:t>
      </w:r>
      <w:r w:rsidR="00456A5C" w:rsidRPr="00493FAC">
        <w:rPr>
          <w:rFonts w:asciiTheme="majorBidi" w:hAnsiTheme="majorBidi" w:cstheme="majorBidi"/>
          <w:sz w:val="24"/>
          <w:szCs w:val="24"/>
        </w:rPr>
        <w:t xml:space="preserve"> the information needs of other decision makers in their organizations</w:t>
      </w:r>
      <w:r w:rsidR="000932DA" w:rsidRPr="00493FAC">
        <w:rPr>
          <w:rFonts w:asciiTheme="majorBidi" w:hAnsiTheme="majorBidi" w:cstheme="majorBidi"/>
          <w:sz w:val="24"/>
          <w:szCs w:val="24"/>
        </w:rPr>
        <w:t>,</w:t>
      </w:r>
      <w:r w:rsidR="000B3770" w:rsidRPr="00493FAC">
        <w:rPr>
          <w:rFonts w:asciiTheme="majorBidi" w:hAnsiTheme="majorBidi" w:cstheme="majorBidi"/>
          <w:sz w:val="24"/>
          <w:szCs w:val="24"/>
        </w:rPr>
        <w:t xml:space="preserve"> </w:t>
      </w:r>
      <w:r w:rsidR="00A750C9" w:rsidRPr="00493FAC">
        <w:rPr>
          <w:rFonts w:asciiTheme="majorBidi" w:hAnsiTheme="majorBidi" w:cstheme="majorBidi"/>
          <w:sz w:val="24"/>
          <w:szCs w:val="24"/>
        </w:rPr>
        <w:t xml:space="preserve">and how such practices could potentially </w:t>
      </w:r>
      <w:r w:rsidR="00685E44" w:rsidRPr="00493FAC">
        <w:rPr>
          <w:rFonts w:asciiTheme="majorBidi" w:hAnsiTheme="majorBidi" w:cstheme="majorBidi"/>
          <w:sz w:val="24"/>
          <w:szCs w:val="24"/>
        </w:rPr>
        <w:t>help these</w:t>
      </w:r>
      <w:r w:rsidR="00A750C9" w:rsidRPr="00493FAC">
        <w:rPr>
          <w:rFonts w:asciiTheme="majorBidi" w:hAnsiTheme="majorBidi" w:cstheme="majorBidi"/>
          <w:sz w:val="24"/>
          <w:szCs w:val="24"/>
        </w:rPr>
        <w:t xml:space="preserve"> managers in carrying out their tasks effectively </w:t>
      </w:r>
      <w:r w:rsidR="0087032F" w:rsidRPr="00493FAC">
        <w:rPr>
          <w:rFonts w:asciiTheme="majorBidi" w:hAnsiTheme="majorBidi" w:cstheme="majorBidi"/>
          <w:sz w:val="24"/>
          <w:szCs w:val="24"/>
        </w:rPr>
        <w:t>through the information they generate</w:t>
      </w:r>
      <w:r w:rsidR="00A750C9" w:rsidRPr="00493FAC">
        <w:rPr>
          <w:rFonts w:asciiTheme="majorBidi" w:hAnsiTheme="majorBidi" w:cstheme="majorBidi"/>
          <w:sz w:val="24"/>
          <w:szCs w:val="24"/>
        </w:rPr>
        <w:t xml:space="preserve"> </w:t>
      </w:r>
      <w:r w:rsidR="000B3770" w:rsidRPr="00493FAC">
        <w:rPr>
          <w:rFonts w:asciiTheme="majorBidi" w:hAnsiTheme="majorBidi" w:cstheme="majorBidi"/>
          <w:sz w:val="24"/>
          <w:szCs w:val="24"/>
        </w:rPr>
        <w:t>(Lapsley and Rekers, 2017; Cadez and Guilding, 2008; Tillmann and Goddard, 2008; Emsley, 2005</w:t>
      </w:r>
      <w:r w:rsidR="00A750C9" w:rsidRPr="00493FAC">
        <w:rPr>
          <w:rFonts w:asciiTheme="majorBidi" w:hAnsiTheme="majorBidi" w:cstheme="majorBidi"/>
          <w:sz w:val="24"/>
          <w:szCs w:val="24"/>
        </w:rPr>
        <w:t>; Pierce and O’Dea, 2003</w:t>
      </w:r>
      <w:r w:rsidR="000B3770" w:rsidRPr="00493FAC">
        <w:rPr>
          <w:rFonts w:asciiTheme="majorBidi" w:hAnsiTheme="majorBidi" w:cstheme="majorBidi"/>
          <w:sz w:val="24"/>
          <w:szCs w:val="24"/>
        </w:rPr>
        <w:t>)</w:t>
      </w:r>
      <w:r w:rsidR="00AC6DE9" w:rsidRPr="00493FAC">
        <w:rPr>
          <w:rFonts w:asciiTheme="majorBidi" w:hAnsiTheme="majorBidi" w:cstheme="majorBidi"/>
          <w:sz w:val="24"/>
          <w:szCs w:val="24"/>
        </w:rPr>
        <w:t xml:space="preserve">. However, to initiate and </w:t>
      </w:r>
      <w:r w:rsidR="00A750C9" w:rsidRPr="00493FAC">
        <w:rPr>
          <w:rFonts w:asciiTheme="majorBidi" w:hAnsiTheme="majorBidi" w:cstheme="majorBidi"/>
          <w:sz w:val="24"/>
          <w:szCs w:val="24"/>
        </w:rPr>
        <w:t xml:space="preserve">implement such practices, </w:t>
      </w:r>
      <w:r w:rsidR="0087032F" w:rsidRPr="00493FAC">
        <w:rPr>
          <w:rFonts w:asciiTheme="majorBidi" w:hAnsiTheme="majorBidi" w:cstheme="majorBidi"/>
          <w:sz w:val="24"/>
          <w:szCs w:val="24"/>
        </w:rPr>
        <w:t>management accountants</w:t>
      </w:r>
      <w:r w:rsidR="00456A5C" w:rsidRPr="00493FAC">
        <w:rPr>
          <w:rFonts w:asciiTheme="majorBidi" w:hAnsiTheme="majorBidi" w:cstheme="majorBidi"/>
          <w:sz w:val="24"/>
          <w:szCs w:val="24"/>
        </w:rPr>
        <w:t xml:space="preserve"> </w:t>
      </w:r>
      <w:r w:rsidR="0087032F" w:rsidRPr="00493FAC">
        <w:rPr>
          <w:rFonts w:asciiTheme="majorBidi" w:hAnsiTheme="majorBidi" w:cstheme="majorBidi"/>
          <w:sz w:val="24"/>
          <w:szCs w:val="24"/>
        </w:rPr>
        <w:t>could benefit from</w:t>
      </w:r>
      <w:r w:rsidR="00456A5C" w:rsidRPr="00493FAC">
        <w:rPr>
          <w:rFonts w:asciiTheme="majorBidi" w:hAnsiTheme="majorBidi" w:cstheme="majorBidi"/>
          <w:sz w:val="24"/>
          <w:szCs w:val="24"/>
        </w:rPr>
        <w:t xml:space="preserve"> a conducive organizational culture. Yazdifar et al. (2019) revealed </w:t>
      </w:r>
      <w:r w:rsidR="000932DA" w:rsidRPr="00493FAC">
        <w:rPr>
          <w:rFonts w:asciiTheme="majorBidi" w:hAnsiTheme="majorBidi" w:cstheme="majorBidi"/>
          <w:sz w:val="24"/>
          <w:szCs w:val="24"/>
        </w:rPr>
        <w:t xml:space="preserve">a </w:t>
      </w:r>
      <w:r w:rsidR="00456A5C" w:rsidRPr="00493FAC">
        <w:rPr>
          <w:rFonts w:asciiTheme="majorBidi" w:hAnsiTheme="majorBidi" w:cstheme="majorBidi"/>
          <w:sz w:val="24"/>
          <w:szCs w:val="24"/>
        </w:rPr>
        <w:t>lack of confidence management accountants experience in practice</w:t>
      </w:r>
      <w:r w:rsidR="000932DA" w:rsidRPr="00493FAC">
        <w:rPr>
          <w:rFonts w:asciiTheme="majorBidi" w:hAnsiTheme="majorBidi" w:cstheme="majorBidi"/>
          <w:sz w:val="24"/>
          <w:szCs w:val="24"/>
        </w:rPr>
        <w:t>,</w:t>
      </w:r>
      <w:r w:rsidR="00456A5C" w:rsidRPr="00493FAC">
        <w:rPr>
          <w:rFonts w:asciiTheme="majorBidi" w:hAnsiTheme="majorBidi" w:cstheme="majorBidi"/>
          <w:sz w:val="24"/>
          <w:szCs w:val="24"/>
        </w:rPr>
        <w:t xml:space="preserve"> which </w:t>
      </w:r>
      <w:r w:rsidR="0087032F" w:rsidRPr="00493FAC">
        <w:rPr>
          <w:rFonts w:asciiTheme="majorBidi" w:hAnsiTheme="majorBidi" w:cstheme="majorBidi"/>
          <w:sz w:val="24"/>
          <w:szCs w:val="24"/>
        </w:rPr>
        <w:t>is</w:t>
      </w:r>
      <w:r w:rsidR="00456A5C" w:rsidRPr="00493FAC">
        <w:rPr>
          <w:rFonts w:asciiTheme="majorBidi" w:hAnsiTheme="majorBidi" w:cstheme="majorBidi"/>
          <w:sz w:val="24"/>
          <w:szCs w:val="24"/>
        </w:rPr>
        <w:t xml:space="preserve"> </w:t>
      </w:r>
      <w:r w:rsidR="000932DA" w:rsidRPr="00493FAC">
        <w:rPr>
          <w:rFonts w:asciiTheme="majorBidi" w:hAnsiTheme="majorBidi" w:cstheme="majorBidi"/>
          <w:sz w:val="24"/>
          <w:szCs w:val="24"/>
        </w:rPr>
        <w:t>a</w:t>
      </w:r>
      <w:r w:rsidR="00456A5C" w:rsidRPr="00493FAC">
        <w:rPr>
          <w:rFonts w:asciiTheme="majorBidi" w:hAnsiTheme="majorBidi" w:cstheme="majorBidi"/>
          <w:sz w:val="24"/>
          <w:szCs w:val="24"/>
        </w:rPr>
        <w:t xml:space="preserve"> </w:t>
      </w:r>
      <w:r w:rsidR="000932DA" w:rsidRPr="00493FAC">
        <w:rPr>
          <w:rFonts w:asciiTheme="majorBidi" w:hAnsiTheme="majorBidi" w:cstheme="majorBidi"/>
          <w:sz w:val="24"/>
          <w:szCs w:val="24"/>
        </w:rPr>
        <w:t>major</w:t>
      </w:r>
      <w:r w:rsidR="00456A5C" w:rsidRPr="00493FAC">
        <w:rPr>
          <w:rFonts w:asciiTheme="majorBidi" w:hAnsiTheme="majorBidi" w:cstheme="majorBidi"/>
          <w:sz w:val="24"/>
          <w:szCs w:val="24"/>
        </w:rPr>
        <w:t xml:space="preserve"> reason for not initiating </w:t>
      </w:r>
      <w:r w:rsidR="000932DA" w:rsidRPr="00493FAC">
        <w:rPr>
          <w:rFonts w:asciiTheme="majorBidi" w:hAnsiTheme="majorBidi" w:cstheme="majorBidi"/>
          <w:sz w:val="24"/>
          <w:szCs w:val="24"/>
        </w:rPr>
        <w:t xml:space="preserve">or </w:t>
      </w:r>
      <w:r w:rsidR="00456A5C" w:rsidRPr="00493FAC">
        <w:rPr>
          <w:rFonts w:asciiTheme="majorBidi" w:hAnsiTheme="majorBidi" w:cstheme="majorBidi"/>
          <w:sz w:val="24"/>
          <w:szCs w:val="24"/>
        </w:rPr>
        <w:t xml:space="preserve">proposing new management accounting practices. </w:t>
      </w:r>
      <w:r w:rsidR="00F475CA" w:rsidRPr="00493FAC">
        <w:rPr>
          <w:rFonts w:asciiTheme="majorBidi" w:hAnsiTheme="majorBidi" w:cstheme="majorBidi"/>
          <w:sz w:val="24"/>
          <w:szCs w:val="24"/>
        </w:rPr>
        <w:t>Therefore</w:t>
      </w:r>
      <w:r w:rsidR="00456A5C" w:rsidRPr="00493FAC">
        <w:rPr>
          <w:rFonts w:asciiTheme="majorBidi" w:hAnsiTheme="majorBidi" w:cstheme="majorBidi"/>
          <w:sz w:val="24"/>
          <w:szCs w:val="24"/>
        </w:rPr>
        <w:t xml:space="preserve">, organizations with </w:t>
      </w:r>
      <w:r w:rsidR="00127C7B" w:rsidRPr="00493FAC">
        <w:rPr>
          <w:rFonts w:asciiTheme="majorBidi" w:hAnsiTheme="majorBidi" w:cstheme="majorBidi"/>
          <w:sz w:val="24"/>
          <w:szCs w:val="24"/>
        </w:rPr>
        <w:t xml:space="preserve">an </w:t>
      </w:r>
      <w:r w:rsidR="00456A5C" w:rsidRPr="00493FAC">
        <w:rPr>
          <w:rFonts w:asciiTheme="majorBidi" w:hAnsiTheme="majorBidi" w:cstheme="majorBidi"/>
          <w:sz w:val="24"/>
          <w:szCs w:val="24"/>
        </w:rPr>
        <w:t xml:space="preserve">innovation-oriented culture </w:t>
      </w:r>
      <w:r w:rsidR="00A10436" w:rsidRPr="00493FAC">
        <w:rPr>
          <w:rFonts w:asciiTheme="majorBidi" w:hAnsiTheme="majorBidi" w:cstheme="majorBidi"/>
          <w:sz w:val="24"/>
          <w:szCs w:val="24"/>
        </w:rPr>
        <w:t xml:space="preserve">can </w:t>
      </w:r>
      <w:r w:rsidR="00456A5C" w:rsidRPr="00493FAC">
        <w:rPr>
          <w:rFonts w:asciiTheme="majorBidi" w:hAnsiTheme="majorBidi" w:cstheme="majorBidi"/>
          <w:sz w:val="24"/>
          <w:szCs w:val="24"/>
        </w:rPr>
        <w:t xml:space="preserve">help knowledgeable and well-connected management accountants </w:t>
      </w:r>
      <w:r w:rsidR="000B3770" w:rsidRPr="00493FAC">
        <w:rPr>
          <w:rFonts w:asciiTheme="majorBidi" w:hAnsiTheme="majorBidi" w:cstheme="majorBidi"/>
          <w:sz w:val="24"/>
          <w:szCs w:val="24"/>
        </w:rPr>
        <w:t xml:space="preserve">in </w:t>
      </w:r>
      <w:r w:rsidR="007913C9" w:rsidRPr="00493FAC">
        <w:rPr>
          <w:rFonts w:asciiTheme="majorBidi" w:hAnsiTheme="majorBidi" w:cstheme="majorBidi"/>
          <w:sz w:val="24"/>
          <w:szCs w:val="24"/>
        </w:rPr>
        <w:t>two</w:t>
      </w:r>
      <w:r w:rsidR="0087032F" w:rsidRPr="00493FAC">
        <w:rPr>
          <w:rFonts w:asciiTheme="majorBidi" w:hAnsiTheme="majorBidi" w:cstheme="majorBidi"/>
          <w:sz w:val="24"/>
          <w:szCs w:val="24"/>
        </w:rPr>
        <w:t xml:space="preserve"> different ways. </w:t>
      </w:r>
      <w:r w:rsidR="00127C7B" w:rsidRPr="00493FAC">
        <w:rPr>
          <w:rFonts w:asciiTheme="majorBidi" w:hAnsiTheme="majorBidi" w:cstheme="majorBidi"/>
          <w:sz w:val="24"/>
          <w:szCs w:val="24"/>
        </w:rPr>
        <w:t xml:space="preserve">First, an innovation-oriented culture may motivate management accountants, like other employees, to propose </w:t>
      </w:r>
      <w:r w:rsidR="000B3770" w:rsidRPr="00493FAC">
        <w:rPr>
          <w:rFonts w:asciiTheme="majorBidi" w:hAnsiTheme="majorBidi" w:cstheme="majorBidi"/>
          <w:sz w:val="24"/>
          <w:szCs w:val="24"/>
        </w:rPr>
        <w:t xml:space="preserve">innovative </w:t>
      </w:r>
      <w:r w:rsidR="00127C7B" w:rsidRPr="00493FAC">
        <w:rPr>
          <w:rFonts w:asciiTheme="majorBidi" w:hAnsiTheme="majorBidi" w:cstheme="majorBidi"/>
          <w:sz w:val="24"/>
          <w:szCs w:val="24"/>
        </w:rPr>
        <w:t xml:space="preserve">solutions to problems with more confidence that their ideas will not be criticized. This could be crucial for </w:t>
      </w:r>
      <w:r w:rsidR="00A10436" w:rsidRPr="00493FAC">
        <w:rPr>
          <w:rFonts w:asciiTheme="majorBidi" w:hAnsiTheme="majorBidi" w:cstheme="majorBidi"/>
          <w:sz w:val="24"/>
          <w:szCs w:val="24"/>
        </w:rPr>
        <w:t>those</w:t>
      </w:r>
      <w:r w:rsidR="00127C7B" w:rsidRPr="00493FAC">
        <w:rPr>
          <w:rFonts w:asciiTheme="majorBidi" w:hAnsiTheme="majorBidi" w:cstheme="majorBidi"/>
          <w:sz w:val="24"/>
          <w:szCs w:val="24"/>
        </w:rPr>
        <w:t xml:space="preserve"> who lack confidence </w:t>
      </w:r>
      <w:r w:rsidR="00A10436" w:rsidRPr="00493FAC">
        <w:rPr>
          <w:rFonts w:asciiTheme="majorBidi" w:hAnsiTheme="majorBidi" w:cstheme="majorBidi"/>
          <w:sz w:val="24"/>
          <w:szCs w:val="24"/>
        </w:rPr>
        <w:t xml:space="preserve">or </w:t>
      </w:r>
      <w:r w:rsidR="00127C7B" w:rsidRPr="00493FAC">
        <w:rPr>
          <w:rFonts w:asciiTheme="majorBidi" w:hAnsiTheme="majorBidi" w:cstheme="majorBidi"/>
          <w:sz w:val="24"/>
          <w:szCs w:val="24"/>
        </w:rPr>
        <w:t xml:space="preserve">believe that only managers in operations or marketing are </w:t>
      </w:r>
      <w:r w:rsidR="00A10436" w:rsidRPr="00493FAC">
        <w:rPr>
          <w:rFonts w:asciiTheme="majorBidi" w:hAnsiTheme="majorBidi" w:cstheme="majorBidi"/>
          <w:sz w:val="24"/>
          <w:szCs w:val="24"/>
        </w:rPr>
        <w:t xml:space="preserve">entitled to </w:t>
      </w:r>
      <w:r w:rsidR="00127C7B" w:rsidRPr="00493FAC">
        <w:rPr>
          <w:rFonts w:asciiTheme="majorBidi" w:hAnsiTheme="majorBidi" w:cstheme="majorBidi"/>
          <w:sz w:val="24"/>
          <w:szCs w:val="24"/>
        </w:rPr>
        <w:t>introduc</w:t>
      </w:r>
      <w:r w:rsidR="00A10436" w:rsidRPr="00493FAC">
        <w:rPr>
          <w:rFonts w:asciiTheme="majorBidi" w:hAnsiTheme="majorBidi" w:cstheme="majorBidi"/>
          <w:sz w:val="24"/>
          <w:szCs w:val="24"/>
        </w:rPr>
        <w:t>e</w:t>
      </w:r>
      <w:r w:rsidR="00127C7B" w:rsidRPr="00493FAC">
        <w:rPr>
          <w:rFonts w:asciiTheme="majorBidi" w:hAnsiTheme="majorBidi" w:cstheme="majorBidi"/>
          <w:sz w:val="24"/>
          <w:szCs w:val="24"/>
        </w:rPr>
        <w:t xml:space="preserve"> and implement new ideas and practices (Yazdifar et al., 2019). </w:t>
      </w:r>
    </w:p>
    <w:p w14:paraId="379E20D5" w14:textId="0A0F4B80" w:rsidR="00456A5C" w:rsidRPr="00493FAC" w:rsidRDefault="00127C7B"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Second, an innovation-oriented culture may also help management accountants to avoid significant resistance </w:t>
      </w:r>
      <w:r w:rsidR="00685E44" w:rsidRPr="00493FAC">
        <w:rPr>
          <w:rFonts w:asciiTheme="majorBidi" w:hAnsiTheme="majorBidi" w:cstheme="majorBidi"/>
          <w:sz w:val="24"/>
          <w:szCs w:val="24"/>
        </w:rPr>
        <w:t xml:space="preserve">to their proposals </w:t>
      </w:r>
      <w:r w:rsidRPr="00493FAC">
        <w:rPr>
          <w:rFonts w:asciiTheme="majorBidi" w:hAnsiTheme="majorBidi" w:cstheme="majorBidi"/>
          <w:sz w:val="24"/>
          <w:szCs w:val="24"/>
        </w:rPr>
        <w:t>from other functions</w:t>
      </w:r>
      <w:r w:rsidR="00A10436" w:rsidRPr="00493FAC">
        <w:rPr>
          <w:rFonts w:asciiTheme="majorBidi" w:hAnsiTheme="majorBidi" w:cstheme="majorBidi"/>
          <w:sz w:val="24"/>
          <w:szCs w:val="24"/>
        </w:rPr>
        <w:t>,</w:t>
      </w:r>
      <w:r w:rsidRPr="00493FAC">
        <w:rPr>
          <w:rFonts w:asciiTheme="majorBidi" w:hAnsiTheme="majorBidi" w:cstheme="majorBidi"/>
          <w:sz w:val="24"/>
          <w:szCs w:val="24"/>
        </w:rPr>
        <w:t xml:space="preserve"> since such a culture, by definition, </w:t>
      </w:r>
      <w:r w:rsidR="000B3770" w:rsidRPr="00493FAC">
        <w:rPr>
          <w:rFonts w:asciiTheme="majorBidi" w:hAnsiTheme="majorBidi" w:cstheme="majorBidi"/>
          <w:sz w:val="24"/>
          <w:szCs w:val="24"/>
        </w:rPr>
        <w:t>encourages employees</w:t>
      </w:r>
      <w:r w:rsidR="00A10436" w:rsidRPr="00493FAC">
        <w:rPr>
          <w:rFonts w:asciiTheme="majorBidi" w:hAnsiTheme="majorBidi" w:cstheme="majorBidi"/>
          <w:sz w:val="24"/>
          <w:szCs w:val="24"/>
        </w:rPr>
        <w:t xml:space="preserve"> and </w:t>
      </w:r>
      <w:r w:rsidR="000B3770" w:rsidRPr="00493FAC">
        <w:rPr>
          <w:rFonts w:asciiTheme="majorBidi" w:hAnsiTheme="majorBidi" w:cstheme="majorBidi"/>
          <w:sz w:val="24"/>
          <w:szCs w:val="24"/>
        </w:rPr>
        <w:t xml:space="preserve">managers to </w:t>
      </w:r>
      <w:r w:rsidR="001734B4" w:rsidRPr="00493FAC">
        <w:rPr>
          <w:rFonts w:asciiTheme="majorBidi" w:hAnsiTheme="majorBidi" w:cstheme="majorBidi"/>
          <w:sz w:val="24"/>
          <w:szCs w:val="24"/>
        </w:rPr>
        <w:t xml:space="preserve">(1) </w:t>
      </w:r>
      <w:r w:rsidRPr="00493FAC">
        <w:rPr>
          <w:rFonts w:asciiTheme="majorBidi" w:hAnsiTheme="majorBidi" w:cstheme="majorBidi"/>
          <w:sz w:val="24"/>
          <w:szCs w:val="24"/>
        </w:rPr>
        <w:t xml:space="preserve">appreciate </w:t>
      </w:r>
      <w:r w:rsidR="00A10436" w:rsidRPr="00493FAC">
        <w:rPr>
          <w:rFonts w:asciiTheme="majorBidi" w:hAnsiTheme="majorBidi" w:cstheme="majorBidi"/>
          <w:sz w:val="24"/>
          <w:szCs w:val="24"/>
        </w:rPr>
        <w:t xml:space="preserve">any </w:t>
      </w:r>
      <w:r w:rsidRPr="00493FAC">
        <w:rPr>
          <w:rFonts w:asciiTheme="majorBidi" w:hAnsiTheme="majorBidi" w:cstheme="majorBidi"/>
          <w:sz w:val="24"/>
          <w:szCs w:val="24"/>
        </w:rPr>
        <w:t>experimentation with new ideas and practices</w:t>
      </w:r>
      <w:r w:rsidR="001734B4" w:rsidRPr="00493FAC">
        <w:rPr>
          <w:rFonts w:asciiTheme="majorBidi" w:hAnsiTheme="majorBidi" w:cstheme="majorBidi"/>
          <w:sz w:val="24"/>
          <w:szCs w:val="24"/>
        </w:rPr>
        <w:t xml:space="preserve"> and (2) </w:t>
      </w:r>
      <w:r w:rsidR="000B3770" w:rsidRPr="00493FAC">
        <w:rPr>
          <w:rFonts w:asciiTheme="majorBidi" w:hAnsiTheme="majorBidi" w:cstheme="majorBidi"/>
          <w:sz w:val="24"/>
          <w:szCs w:val="24"/>
        </w:rPr>
        <w:t xml:space="preserve">respond positively to </w:t>
      </w:r>
      <w:r w:rsidR="00A10436" w:rsidRPr="00493FAC">
        <w:rPr>
          <w:rFonts w:asciiTheme="majorBidi" w:hAnsiTheme="majorBidi" w:cstheme="majorBidi"/>
          <w:sz w:val="24"/>
          <w:szCs w:val="24"/>
        </w:rPr>
        <w:t>them</w:t>
      </w:r>
      <w:r w:rsidR="008632BE" w:rsidRPr="00493FAC">
        <w:rPr>
          <w:rFonts w:asciiTheme="majorBidi" w:hAnsiTheme="majorBidi" w:cstheme="majorBidi"/>
          <w:sz w:val="24"/>
          <w:szCs w:val="24"/>
        </w:rPr>
        <w:t xml:space="preserve"> (Baird et al., 2018; Gupta and Salter, 2018; O’Reilly et al., 1991)</w:t>
      </w:r>
      <w:r w:rsidRPr="00493FAC">
        <w:rPr>
          <w:rFonts w:asciiTheme="majorBidi" w:hAnsiTheme="majorBidi" w:cstheme="majorBidi"/>
          <w:sz w:val="24"/>
          <w:szCs w:val="24"/>
        </w:rPr>
        <w:t xml:space="preserve">. </w:t>
      </w:r>
      <w:r w:rsidR="00DB4966" w:rsidRPr="00493FAC">
        <w:rPr>
          <w:rFonts w:asciiTheme="majorBidi" w:hAnsiTheme="majorBidi" w:cstheme="majorBidi"/>
          <w:sz w:val="24"/>
          <w:szCs w:val="24"/>
        </w:rPr>
        <w:t xml:space="preserve">Markus and Pfeffer (1983) </w:t>
      </w:r>
      <w:r w:rsidR="00BB0C4D" w:rsidRPr="00493FAC">
        <w:rPr>
          <w:rFonts w:asciiTheme="majorBidi" w:hAnsiTheme="majorBidi" w:cstheme="majorBidi"/>
          <w:sz w:val="24"/>
          <w:szCs w:val="24"/>
        </w:rPr>
        <w:t xml:space="preserve">and Taipaleenmäki (2014) </w:t>
      </w:r>
      <w:r w:rsidR="008165B1" w:rsidRPr="00493FAC">
        <w:rPr>
          <w:rFonts w:asciiTheme="majorBidi" w:hAnsiTheme="majorBidi" w:cstheme="majorBidi"/>
          <w:sz w:val="24"/>
          <w:szCs w:val="24"/>
        </w:rPr>
        <w:t xml:space="preserve">advised </w:t>
      </w:r>
      <w:r w:rsidR="00DB4966" w:rsidRPr="00493FAC">
        <w:rPr>
          <w:rFonts w:asciiTheme="majorBidi" w:hAnsiTheme="majorBidi" w:cstheme="majorBidi"/>
          <w:sz w:val="24"/>
          <w:szCs w:val="24"/>
        </w:rPr>
        <w:t xml:space="preserve">that an accounting system </w:t>
      </w:r>
      <w:r w:rsidR="008F3FE2" w:rsidRPr="00493FAC">
        <w:rPr>
          <w:rFonts w:asciiTheme="majorBidi" w:hAnsiTheme="majorBidi" w:cstheme="majorBidi"/>
          <w:sz w:val="24"/>
          <w:szCs w:val="24"/>
        </w:rPr>
        <w:t>can</w:t>
      </w:r>
      <w:r w:rsidR="00DB4966" w:rsidRPr="00493FAC">
        <w:rPr>
          <w:rFonts w:asciiTheme="majorBidi" w:hAnsiTheme="majorBidi" w:cstheme="majorBidi"/>
          <w:sz w:val="24"/>
          <w:szCs w:val="24"/>
        </w:rPr>
        <w:t xml:space="preserve"> be more easily implemented if it is </w:t>
      </w:r>
      <w:r w:rsidR="008165B1" w:rsidRPr="00493FAC">
        <w:rPr>
          <w:rFonts w:asciiTheme="majorBidi" w:hAnsiTheme="majorBidi" w:cstheme="majorBidi"/>
          <w:sz w:val="24"/>
          <w:szCs w:val="24"/>
        </w:rPr>
        <w:t xml:space="preserve">congruent </w:t>
      </w:r>
      <w:r w:rsidR="00DB4966" w:rsidRPr="00493FAC">
        <w:rPr>
          <w:rFonts w:asciiTheme="majorBidi" w:hAnsiTheme="majorBidi" w:cstheme="majorBidi"/>
          <w:sz w:val="24"/>
          <w:szCs w:val="24"/>
        </w:rPr>
        <w:t xml:space="preserve">with organizational culture. Otherwise, resistance will surface and </w:t>
      </w:r>
      <w:r w:rsidR="008165B1" w:rsidRPr="00493FAC">
        <w:rPr>
          <w:rFonts w:asciiTheme="majorBidi" w:hAnsiTheme="majorBidi" w:cstheme="majorBidi"/>
          <w:sz w:val="24"/>
          <w:szCs w:val="24"/>
        </w:rPr>
        <w:t xml:space="preserve">undermine its </w:t>
      </w:r>
      <w:r w:rsidR="00DB4966" w:rsidRPr="00493FAC">
        <w:rPr>
          <w:rFonts w:asciiTheme="majorBidi" w:hAnsiTheme="majorBidi" w:cstheme="majorBidi"/>
          <w:sz w:val="24"/>
          <w:szCs w:val="24"/>
        </w:rPr>
        <w:t>implementation</w:t>
      </w:r>
      <w:r w:rsidR="008165B1" w:rsidRPr="00493FAC">
        <w:rPr>
          <w:rFonts w:asciiTheme="majorBidi" w:hAnsiTheme="majorBidi" w:cstheme="majorBidi"/>
          <w:sz w:val="24"/>
          <w:szCs w:val="24"/>
        </w:rPr>
        <w:t xml:space="preserve"> or uptake</w:t>
      </w:r>
      <w:r w:rsidR="00DB4966" w:rsidRPr="00493FAC">
        <w:rPr>
          <w:rFonts w:asciiTheme="majorBidi" w:hAnsiTheme="majorBidi" w:cstheme="majorBidi"/>
          <w:sz w:val="24"/>
          <w:szCs w:val="24"/>
        </w:rPr>
        <w:t xml:space="preserve">. Similarly, Malmi’s study </w:t>
      </w:r>
      <w:r w:rsidR="008165B1" w:rsidRPr="00493FAC">
        <w:rPr>
          <w:rFonts w:asciiTheme="majorBidi" w:hAnsiTheme="majorBidi" w:cstheme="majorBidi"/>
          <w:sz w:val="24"/>
          <w:szCs w:val="24"/>
        </w:rPr>
        <w:t xml:space="preserve">(1997) </w:t>
      </w:r>
      <w:r w:rsidR="00DB4966" w:rsidRPr="00493FAC">
        <w:rPr>
          <w:rFonts w:asciiTheme="majorBidi" w:hAnsiTheme="majorBidi" w:cstheme="majorBidi"/>
          <w:sz w:val="24"/>
          <w:szCs w:val="24"/>
        </w:rPr>
        <w:t>referred to a case where</w:t>
      </w:r>
      <w:r w:rsidR="008165B1" w:rsidRPr="00493FAC">
        <w:rPr>
          <w:rFonts w:asciiTheme="majorBidi" w:hAnsiTheme="majorBidi" w:cstheme="majorBidi"/>
          <w:sz w:val="24"/>
          <w:szCs w:val="24"/>
        </w:rPr>
        <w:t>,</w:t>
      </w:r>
      <w:r w:rsidR="00DB4966" w:rsidRPr="00493FAC">
        <w:rPr>
          <w:rFonts w:asciiTheme="majorBidi" w:hAnsiTheme="majorBidi" w:cstheme="majorBidi"/>
          <w:sz w:val="24"/>
          <w:szCs w:val="24"/>
        </w:rPr>
        <w:t xml:space="preserve"> due to the dominant culture of engineers, accounting was </w:t>
      </w:r>
      <w:r w:rsidR="008632BE" w:rsidRPr="00493FAC">
        <w:rPr>
          <w:rFonts w:asciiTheme="majorBidi" w:hAnsiTheme="majorBidi" w:cstheme="majorBidi"/>
          <w:sz w:val="24"/>
          <w:szCs w:val="24"/>
        </w:rPr>
        <w:t>neglected</w:t>
      </w:r>
      <w:r w:rsidR="00DB4966" w:rsidRPr="00493FAC">
        <w:rPr>
          <w:rFonts w:asciiTheme="majorBidi" w:hAnsiTheme="majorBidi" w:cstheme="majorBidi"/>
          <w:sz w:val="24"/>
          <w:szCs w:val="24"/>
        </w:rPr>
        <w:t>.</w:t>
      </w:r>
      <w:r w:rsidR="00685E44" w:rsidRPr="00493FAC">
        <w:rPr>
          <w:rFonts w:asciiTheme="majorBidi" w:hAnsiTheme="majorBidi" w:cstheme="majorBidi"/>
          <w:sz w:val="24"/>
          <w:szCs w:val="24"/>
        </w:rPr>
        <w:t xml:space="preserve"> </w:t>
      </w:r>
      <w:r w:rsidR="008165B1" w:rsidRPr="00493FAC">
        <w:rPr>
          <w:rFonts w:asciiTheme="majorBidi" w:hAnsiTheme="majorBidi" w:cstheme="majorBidi"/>
          <w:sz w:val="24"/>
          <w:szCs w:val="24"/>
        </w:rPr>
        <w:t>It becomes clear that</w:t>
      </w:r>
      <w:r w:rsidR="00685E44" w:rsidRPr="00493FAC">
        <w:rPr>
          <w:rFonts w:asciiTheme="majorBidi" w:hAnsiTheme="majorBidi" w:cstheme="majorBidi"/>
          <w:sz w:val="24"/>
          <w:szCs w:val="24"/>
        </w:rPr>
        <w:t xml:space="preserve"> an innovation-oriented culture may strengthen the relationship between </w:t>
      </w:r>
      <w:r w:rsidR="00FB1A69" w:rsidRPr="00493FAC">
        <w:rPr>
          <w:rFonts w:asciiTheme="majorBidi" w:hAnsiTheme="majorBidi" w:cstheme="majorBidi"/>
          <w:sz w:val="24"/>
          <w:szCs w:val="24"/>
        </w:rPr>
        <w:t>management accountant networking</w:t>
      </w:r>
      <w:r w:rsidR="00685E44" w:rsidRPr="00493FAC">
        <w:rPr>
          <w:rFonts w:asciiTheme="majorBidi" w:hAnsiTheme="majorBidi" w:cstheme="majorBidi"/>
          <w:sz w:val="24"/>
          <w:szCs w:val="24"/>
        </w:rPr>
        <w:t xml:space="preserve"> and the implementation of SMA practices.  </w:t>
      </w:r>
    </w:p>
    <w:p w14:paraId="60BC8B83" w14:textId="501F0B0B" w:rsidR="00642F11" w:rsidRPr="00493FAC" w:rsidRDefault="00685E44"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Likewise, organizations with an outcome-oriented culture can also </w:t>
      </w:r>
      <w:r w:rsidR="00794FD7" w:rsidRPr="00493FAC">
        <w:rPr>
          <w:rFonts w:asciiTheme="majorBidi" w:hAnsiTheme="majorBidi" w:cstheme="majorBidi"/>
          <w:sz w:val="24"/>
          <w:szCs w:val="24"/>
        </w:rPr>
        <w:t>offer</w:t>
      </w:r>
      <w:r w:rsidRPr="00493FAC">
        <w:rPr>
          <w:rFonts w:asciiTheme="majorBidi" w:hAnsiTheme="majorBidi" w:cstheme="majorBidi"/>
          <w:sz w:val="24"/>
          <w:szCs w:val="24"/>
        </w:rPr>
        <w:t xml:space="preserve"> a conducive environment for management accountants to initiate and implement SMA practices. Driven by </w:t>
      </w:r>
      <w:r w:rsidR="0087032F" w:rsidRPr="00493FAC">
        <w:rPr>
          <w:rFonts w:asciiTheme="majorBidi" w:hAnsiTheme="majorBidi" w:cstheme="majorBidi"/>
          <w:sz w:val="24"/>
          <w:szCs w:val="24"/>
        </w:rPr>
        <w:t xml:space="preserve">a focus on </w:t>
      </w:r>
      <w:r w:rsidRPr="00493FAC">
        <w:rPr>
          <w:rFonts w:asciiTheme="majorBidi" w:hAnsiTheme="majorBidi" w:cstheme="majorBidi"/>
          <w:sz w:val="24"/>
          <w:szCs w:val="24"/>
        </w:rPr>
        <w:t>achievement</w:t>
      </w:r>
      <w:r w:rsidR="0087032F" w:rsidRPr="00493FAC">
        <w:rPr>
          <w:rFonts w:asciiTheme="majorBidi" w:hAnsiTheme="majorBidi" w:cstheme="majorBidi"/>
          <w:sz w:val="24"/>
          <w:szCs w:val="24"/>
        </w:rPr>
        <w:t>s</w:t>
      </w:r>
      <w:r w:rsidRPr="00493FAC">
        <w:rPr>
          <w:rFonts w:asciiTheme="majorBidi" w:hAnsiTheme="majorBidi" w:cstheme="majorBidi"/>
          <w:sz w:val="24"/>
          <w:szCs w:val="24"/>
        </w:rPr>
        <w:t xml:space="preserve">, actions, results and </w:t>
      </w:r>
      <w:r w:rsidR="00E40068" w:rsidRPr="00493FAC">
        <w:rPr>
          <w:rFonts w:asciiTheme="majorBidi" w:hAnsiTheme="majorBidi" w:cstheme="majorBidi"/>
          <w:sz w:val="24"/>
          <w:szCs w:val="24"/>
        </w:rPr>
        <w:t>high-performance</w:t>
      </w:r>
      <w:r w:rsidR="0087032F"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expectations (O’Reilly et al., 1991), organizations with </w:t>
      </w:r>
      <w:r w:rsidR="0087032F" w:rsidRPr="00493FAC">
        <w:rPr>
          <w:rFonts w:asciiTheme="majorBidi" w:hAnsiTheme="majorBidi" w:cstheme="majorBidi"/>
          <w:sz w:val="24"/>
          <w:szCs w:val="24"/>
        </w:rPr>
        <w:t xml:space="preserve">an </w:t>
      </w:r>
      <w:r w:rsidRPr="00493FAC">
        <w:rPr>
          <w:rFonts w:asciiTheme="majorBidi" w:hAnsiTheme="majorBidi" w:cstheme="majorBidi"/>
          <w:sz w:val="24"/>
          <w:szCs w:val="24"/>
        </w:rPr>
        <w:t>outcome-oriented culture are believed to support initiatives which help them to achieve their pre-determined goals and be</w:t>
      </w:r>
      <w:r w:rsidR="008165B1" w:rsidRPr="00493FAC">
        <w:rPr>
          <w:rFonts w:asciiTheme="majorBidi" w:hAnsiTheme="majorBidi" w:cstheme="majorBidi"/>
          <w:sz w:val="24"/>
          <w:szCs w:val="24"/>
        </w:rPr>
        <w:t>come</w:t>
      </w:r>
      <w:r w:rsidRPr="00493FAC">
        <w:rPr>
          <w:rFonts w:asciiTheme="majorBidi" w:hAnsiTheme="majorBidi" w:cstheme="majorBidi"/>
          <w:sz w:val="24"/>
          <w:szCs w:val="24"/>
        </w:rPr>
        <w:t xml:space="preserve"> competitive (Baird et al., 2018, Baird et al., 2007). As such, after gaining knowledge on what information decision makers need to effectively carry out their tasks and achieve organizational goals through networking (Cadez and Guilding, 2012, 2008; Tillmann and Goddard, 2008; Emsley, 2005), management accountants will be able to defend their proposals to implement new management accounting practices by highlighting the value of such practices and their role in the achievement of organizational goals. This </w:t>
      </w:r>
      <w:r w:rsidR="008165B1" w:rsidRPr="00493FAC">
        <w:rPr>
          <w:rFonts w:asciiTheme="majorBidi" w:hAnsiTheme="majorBidi" w:cstheme="majorBidi"/>
          <w:sz w:val="24"/>
          <w:szCs w:val="24"/>
        </w:rPr>
        <w:t>may</w:t>
      </w:r>
      <w:r w:rsidRPr="00493FAC">
        <w:rPr>
          <w:rFonts w:asciiTheme="majorBidi" w:hAnsiTheme="majorBidi" w:cstheme="majorBidi"/>
          <w:sz w:val="24"/>
          <w:szCs w:val="24"/>
        </w:rPr>
        <w:t xml:space="preserve"> </w:t>
      </w:r>
      <w:r w:rsidR="008165B1" w:rsidRPr="00493FAC">
        <w:rPr>
          <w:rFonts w:asciiTheme="majorBidi" w:hAnsiTheme="majorBidi" w:cstheme="majorBidi"/>
          <w:sz w:val="24"/>
          <w:szCs w:val="24"/>
        </w:rPr>
        <w:t xml:space="preserve">enfranchise </w:t>
      </w:r>
      <w:r w:rsidRPr="00493FAC">
        <w:rPr>
          <w:rFonts w:asciiTheme="majorBidi" w:hAnsiTheme="majorBidi" w:cstheme="majorBidi"/>
          <w:sz w:val="24"/>
          <w:szCs w:val="24"/>
        </w:rPr>
        <w:t xml:space="preserve">the support needed to implement the proposed accounting practices (Baird et al., 2018; Baird et al., 2004). In addition, given the available evidence </w:t>
      </w:r>
      <w:r w:rsidR="0087032F" w:rsidRPr="00493FAC">
        <w:rPr>
          <w:rFonts w:asciiTheme="majorBidi" w:hAnsiTheme="majorBidi" w:cstheme="majorBidi"/>
          <w:sz w:val="24"/>
          <w:szCs w:val="24"/>
        </w:rPr>
        <w:t>for</w:t>
      </w:r>
      <w:r w:rsidRPr="00493FAC">
        <w:rPr>
          <w:rFonts w:asciiTheme="majorBidi" w:hAnsiTheme="majorBidi" w:cstheme="majorBidi"/>
          <w:sz w:val="24"/>
          <w:szCs w:val="24"/>
        </w:rPr>
        <w:t xml:space="preserve"> the superior performance of organizations implementing SMA practices (Alamri, 2019; Pavlatos and Kostakis, 2018; Cravens and Guilding, 2001; Guilding et al., 2000), once management accountants use the knowledge gained through networking to articulate and emphasize the relevance of such practices and their generated information to what decision makers are trying to achieve, this is likely to facilitate the decision to implement the proposed SMA practices</w:t>
      </w:r>
      <w:r w:rsidR="00435D21" w:rsidRPr="00493FAC">
        <w:rPr>
          <w:rFonts w:asciiTheme="majorBidi" w:hAnsiTheme="majorBidi" w:cstheme="majorBidi"/>
          <w:sz w:val="24"/>
          <w:szCs w:val="24"/>
        </w:rPr>
        <w:t xml:space="preserve"> (Abernethy and Bouwens, 2005; Emsley, 2005)</w:t>
      </w:r>
      <w:r w:rsidRPr="00493FAC">
        <w:rPr>
          <w:rFonts w:asciiTheme="majorBidi" w:hAnsiTheme="majorBidi" w:cstheme="majorBidi"/>
          <w:sz w:val="24"/>
          <w:szCs w:val="24"/>
        </w:rPr>
        <w:t xml:space="preserve">. </w:t>
      </w:r>
      <w:r w:rsidR="00780006" w:rsidRPr="00493FAC">
        <w:rPr>
          <w:rFonts w:asciiTheme="majorBidi" w:hAnsiTheme="majorBidi" w:cstheme="majorBidi"/>
          <w:sz w:val="24"/>
          <w:szCs w:val="24"/>
        </w:rPr>
        <w:t xml:space="preserve">As such, the following hypotheses </w:t>
      </w:r>
      <w:r w:rsidR="001C7426" w:rsidRPr="00493FAC">
        <w:rPr>
          <w:rFonts w:asciiTheme="majorBidi" w:hAnsiTheme="majorBidi" w:cstheme="majorBidi"/>
          <w:sz w:val="24"/>
          <w:szCs w:val="24"/>
        </w:rPr>
        <w:t>are</w:t>
      </w:r>
      <w:r w:rsidR="00780006" w:rsidRPr="00493FAC">
        <w:rPr>
          <w:rFonts w:asciiTheme="majorBidi" w:hAnsiTheme="majorBidi" w:cstheme="majorBidi"/>
          <w:sz w:val="24"/>
          <w:szCs w:val="24"/>
        </w:rPr>
        <w:t xml:space="preserve"> tested:</w:t>
      </w:r>
    </w:p>
    <w:p w14:paraId="5A4DEF53" w14:textId="0624DF5F" w:rsidR="00642F11" w:rsidRPr="00493FAC" w:rsidRDefault="00642F11" w:rsidP="00407C75">
      <w:pPr>
        <w:spacing w:line="360" w:lineRule="auto"/>
        <w:jc w:val="both"/>
        <w:rPr>
          <w:rFonts w:asciiTheme="majorBidi" w:hAnsiTheme="majorBidi" w:cstheme="majorBidi"/>
          <w:i/>
          <w:iCs/>
          <w:sz w:val="24"/>
          <w:szCs w:val="24"/>
        </w:rPr>
      </w:pPr>
      <w:r w:rsidRPr="00493FAC">
        <w:rPr>
          <w:rFonts w:asciiTheme="majorBidi" w:hAnsiTheme="majorBidi" w:cstheme="majorBidi"/>
          <w:i/>
          <w:iCs/>
          <w:sz w:val="24"/>
          <w:szCs w:val="24"/>
        </w:rPr>
        <w:t>H</w:t>
      </w:r>
      <w:r w:rsidR="0087032F" w:rsidRPr="00493FAC">
        <w:rPr>
          <w:rFonts w:asciiTheme="majorBidi" w:hAnsiTheme="majorBidi" w:cstheme="majorBidi"/>
          <w:i/>
          <w:iCs/>
          <w:sz w:val="24"/>
          <w:szCs w:val="24"/>
        </w:rPr>
        <w:t>5a</w:t>
      </w:r>
      <w:r w:rsidRPr="00493FAC">
        <w:rPr>
          <w:rFonts w:asciiTheme="majorBidi" w:hAnsiTheme="majorBidi" w:cstheme="majorBidi"/>
          <w:i/>
          <w:iCs/>
          <w:sz w:val="24"/>
          <w:szCs w:val="24"/>
        </w:rPr>
        <w:t>: Innovation</w:t>
      </w:r>
      <w:r w:rsidR="00780006" w:rsidRPr="00493FAC">
        <w:rPr>
          <w:rFonts w:asciiTheme="majorBidi" w:hAnsiTheme="majorBidi" w:cstheme="majorBidi"/>
          <w:i/>
          <w:iCs/>
          <w:sz w:val="24"/>
          <w:szCs w:val="24"/>
        </w:rPr>
        <w:t xml:space="preserve">-oriented culture </w:t>
      </w:r>
      <w:r w:rsidR="0087032F" w:rsidRPr="00493FAC">
        <w:rPr>
          <w:rFonts w:asciiTheme="majorBidi" w:hAnsiTheme="majorBidi" w:cstheme="majorBidi"/>
          <w:i/>
          <w:iCs/>
          <w:sz w:val="24"/>
          <w:szCs w:val="24"/>
        </w:rPr>
        <w:t xml:space="preserve">positively </w:t>
      </w:r>
      <w:r w:rsidR="00780006" w:rsidRPr="00493FAC">
        <w:rPr>
          <w:rFonts w:asciiTheme="majorBidi" w:hAnsiTheme="majorBidi" w:cstheme="majorBidi"/>
          <w:i/>
          <w:iCs/>
          <w:sz w:val="24"/>
          <w:szCs w:val="24"/>
        </w:rPr>
        <w:t xml:space="preserve">moderates the impact of </w:t>
      </w:r>
      <w:r w:rsidR="00FB1A69" w:rsidRPr="00493FAC">
        <w:rPr>
          <w:rFonts w:asciiTheme="majorBidi" w:hAnsiTheme="majorBidi" w:cstheme="majorBidi"/>
          <w:i/>
          <w:iCs/>
          <w:sz w:val="24"/>
          <w:szCs w:val="24"/>
        </w:rPr>
        <w:t>management accountant networking</w:t>
      </w:r>
      <w:r w:rsidR="00780006" w:rsidRPr="00493FAC">
        <w:rPr>
          <w:rFonts w:asciiTheme="majorBidi" w:hAnsiTheme="majorBidi" w:cstheme="majorBidi"/>
          <w:i/>
          <w:iCs/>
          <w:sz w:val="24"/>
          <w:szCs w:val="24"/>
        </w:rPr>
        <w:t xml:space="preserve"> on </w:t>
      </w:r>
      <w:r w:rsidR="00DD2C73" w:rsidRPr="00493FAC">
        <w:rPr>
          <w:rFonts w:asciiTheme="majorBidi" w:hAnsiTheme="majorBidi" w:cstheme="majorBidi"/>
          <w:i/>
          <w:iCs/>
          <w:sz w:val="24"/>
          <w:szCs w:val="24"/>
        </w:rPr>
        <w:t>the implementation of SMA practices.</w:t>
      </w:r>
    </w:p>
    <w:p w14:paraId="51AA22D5" w14:textId="77777777" w:rsidR="008D54D8" w:rsidRPr="00493FAC" w:rsidRDefault="00642F11" w:rsidP="008D54D8">
      <w:pPr>
        <w:spacing w:line="360" w:lineRule="auto"/>
        <w:jc w:val="both"/>
        <w:rPr>
          <w:rFonts w:asciiTheme="majorBidi" w:hAnsiTheme="majorBidi" w:cstheme="majorBidi"/>
          <w:i/>
          <w:iCs/>
          <w:sz w:val="24"/>
          <w:szCs w:val="24"/>
        </w:rPr>
      </w:pPr>
      <w:r w:rsidRPr="00493FAC">
        <w:rPr>
          <w:rFonts w:asciiTheme="majorBidi" w:hAnsiTheme="majorBidi" w:cstheme="majorBidi"/>
          <w:i/>
          <w:iCs/>
          <w:sz w:val="24"/>
          <w:szCs w:val="24"/>
        </w:rPr>
        <w:t>H</w:t>
      </w:r>
      <w:r w:rsidR="0087032F" w:rsidRPr="00493FAC">
        <w:rPr>
          <w:rFonts w:asciiTheme="majorBidi" w:hAnsiTheme="majorBidi" w:cstheme="majorBidi"/>
          <w:i/>
          <w:iCs/>
          <w:sz w:val="24"/>
          <w:szCs w:val="24"/>
        </w:rPr>
        <w:t>5b</w:t>
      </w:r>
      <w:r w:rsidRPr="00493FAC">
        <w:rPr>
          <w:rFonts w:asciiTheme="majorBidi" w:hAnsiTheme="majorBidi" w:cstheme="majorBidi"/>
          <w:i/>
          <w:iCs/>
          <w:sz w:val="24"/>
          <w:szCs w:val="24"/>
        </w:rPr>
        <w:t>: Outcome</w:t>
      </w:r>
      <w:r w:rsidR="00780006" w:rsidRPr="00493FAC">
        <w:rPr>
          <w:rFonts w:asciiTheme="majorBidi" w:hAnsiTheme="majorBidi" w:cstheme="majorBidi"/>
          <w:i/>
          <w:iCs/>
          <w:sz w:val="24"/>
          <w:szCs w:val="24"/>
        </w:rPr>
        <w:t xml:space="preserve">-oriented culture </w:t>
      </w:r>
      <w:r w:rsidR="0087032F" w:rsidRPr="00493FAC">
        <w:rPr>
          <w:rFonts w:asciiTheme="majorBidi" w:hAnsiTheme="majorBidi" w:cstheme="majorBidi"/>
          <w:i/>
          <w:iCs/>
          <w:sz w:val="24"/>
          <w:szCs w:val="24"/>
        </w:rPr>
        <w:t xml:space="preserve">positively </w:t>
      </w:r>
      <w:r w:rsidR="00780006" w:rsidRPr="00493FAC">
        <w:rPr>
          <w:rFonts w:asciiTheme="majorBidi" w:hAnsiTheme="majorBidi" w:cstheme="majorBidi"/>
          <w:i/>
          <w:iCs/>
          <w:sz w:val="24"/>
          <w:szCs w:val="24"/>
        </w:rPr>
        <w:t xml:space="preserve">moderates the impact of </w:t>
      </w:r>
      <w:r w:rsidR="00FB1A69" w:rsidRPr="00493FAC">
        <w:rPr>
          <w:rFonts w:asciiTheme="majorBidi" w:hAnsiTheme="majorBidi" w:cstheme="majorBidi"/>
          <w:i/>
          <w:iCs/>
          <w:sz w:val="24"/>
          <w:szCs w:val="24"/>
        </w:rPr>
        <w:t>management accountant networking</w:t>
      </w:r>
      <w:r w:rsidR="00780006" w:rsidRPr="00493FAC">
        <w:rPr>
          <w:rFonts w:asciiTheme="majorBidi" w:hAnsiTheme="majorBidi" w:cstheme="majorBidi"/>
          <w:i/>
          <w:iCs/>
          <w:sz w:val="24"/>
          <w:szCs w:val="24"/>
        </w:rPr>
        <w:t xml:space="preserve"> on </w:t>
      </w:r>
      <w:r w:rsidR="00DD2C73" w:rsidRPr="00493FAC">
        <w:rPr>
          <w:rFonts w:asciiTheme="majorBidi" w:hAnsiTheme="majorBidi" w:cstheme="majorBidi"/>
          <w:i/>
          <w:iCs/>
          <w:sz w:val="24"/>
          <w:szCs w:val="24"/>
        </w:rPr>
        <w:t>the implementation of SMA practices.</w:t>
      </w:r>
      <w:r w:rsidR="00233473" w:rsidRPr="00493FAC">
        <w:rPr>
          <w:rFonts w:asciiTheme="majorBidi" w:hAnsiTheme="majorBidi" w:cstheme="majorBidi"/>
          <w:i/>
          <w:iCs/>
          <w:sz w:val="24"/>
          <w:szCs w:val="24"/>
        </w:rPr>
        <w:t xml:space="preserve"> </w:t>
      </w:r>
    </w:p>
    <w:p w14:paraId="760F01EB" w14:textId="2B61A8AB" w:rsidR="008D54D8" w:rsidRPr="00493FAC" w:rsidRDefault="008D54D8" w:rsidP="008D54D8">
      <w:pPr>
        <w:spacing w:line="360" w:lineRule="auto"/>
        <w:rPr>
          <w:rFonts w:asciiTheme="majorBidi" w:hAnsiTheme="majorBidi" w:cstheme="majorBidi"/>
          <w:sz w:val="24"/>
          <w:szCs w:val="24"/>
        </w:rPr>
      </w:pPr>
      <w:r w:rsidRPr="00493FAC">
        <w:rPr>
          <w:rFonts w:asciiTheme="majorBidi" w:hAnsiTheme="majorBidi" w:cstheme="majorBidi"/>
          <w:sz w:val="24"/>
          <w:szCs w:val="24"/>
        </w:rPr>
        <w:t xml:space="preserve">Figure 1 visually presents the research model and associated hypotheses. </w:t>
      </w:r>
    </w:p>
    <w:p w14:paraId="7B3E2698" w14:textId="56BB5C4D" w:rsidR="008D54D8" w:rsidRDefault="008D54D8" w:rsidP="008D54D8">
      <w:pPr>
        <w:pStyle w:val="Caption"/>
        <w:jc w:val="center"/>
        <w:rPr>
          <w:rFonts w:asciiTheme="majorBidi" w:hAnsiTheme="majorBidi" w:cstheme="majorBidi"/>
          <w:b/>
          <w:bCs/>
          <w:i w:val="0"/>
          <w:iCs w:val="0"/>
          <w:color w:val="auto"/>
          <w:sz w:val="22"/>
          <w:szCs w:val="22"/>
          <w:lang w:val="en-US"/>
        </w:rPr>
      </w:pPr>
      <w:r w:rsidRPr="00493FAC">
        <w:rPr>
          <w:rFonts w:asciiTheme="majorBidi" w:hAnsiTheme="majorBidi" w:cstheme="majorBidi"/>
          <w:b/>
          <w:bCs/>
          <w:i w:val="0"/>
          <w:iCs w:val="0"/>
          <w:color w:val="auto"/>
          <w:sz w:val="22"/>
          <w:szCs w:val="22"/>
        </w:rPr>
        <w:t xml:space="preserve">Figure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Figure \* ARABIC </w:instrText>
      </w:r>
      <w:r w:rsidRPr="00493FAC">
        <w:rPr>
          <w:rFonts w:asciiTheme="majorBidi" w:hAnsiTheme="majorBidi" w:cstheme="majorBidi"/>
          <w:b/>
          <w:bCs/>
          <w:i w:val="0"/>
          <w:iCs w:val="0"/>
          <w:color w:val="auto"/>
          <w:sz w:val="22"/>
          <w:szCs w:val="22"/>
        </w:rPr>
        <w:fldChar w:fldCharType="separate"/>
      </w:r>
      <w:r w:rsidRPr="00493FAC">
        <w:rPr>
          <w:rFonts w:asciiTheme="majorBidi" w:hAnsiTheme="majorBidi" w:cstheme="majorBidi"/>
          <w:b/>
          <w:bCs/>
          <w:i w:val="0"/>
          <w:iCs w:val="0"/>
          <w:noProof/>
          <w:color w:val="auto"/>
          <w:sz w:val="22"/>
          <w:szCs w:val="22"/>
        </w:rPr>
        <w:t>1</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lang w:val="en-US"/>
        </w:rPr>
        <w:t>: The research model and associated hypotheses</w:t>
      </w:r>
    </w:p>
    <w:p w14:paraId="6CD0D5BB" w14:textId="4D1A0475" w:rsidR="0070602D" w:rsidRDefault="0070602D" w:rsidP="0070602D">
      <w:pPr>
        <w:rPr>
          <w:lang w:val="en-US"/>
        </w:rPr>
      </w:pPr>
    </w:p>
    <w:p w14:paraId="7A29DC09" w14:textId="77777777" w:rsidR="0070602D" w:rsidRPr="0070602D" w:rsidRDefault="0070602D" w:rsidP="0070602D">
      <w:pPr>
        <w:rPr>
          <w:lang w:val="en-US"/>
        </w:rPr>
      </w:pPr>
    </w:p>
    <w:p w14:paraId="4F2106B2" w14:textId="54B53EF3" w:rsidR="00294E39" w:rsidRPr="00493FAC" w:rsidRDefault="00294E39" w:rsidP="00407C75">
      <w:pPr>
        <w:pStyle w:val="ListParagraph"/>
        <w:numPr>
          <w:ilvl w:val="0"/>
          <w:numId w:val="3"/>
        </w:numPr>
        <w:spacing w:line="360" w:lineRule="auto"/>
        <w:ind w:left="284" w:hanging="284"/>
        <w:jc w:val="both"/>
        <w:rPr>
          <w:rFonts w:asciiTheme="majorBidi" w:hAnsiTheme="majorBidi" w:cstheme="majorBidi"/>
          <w:b/>
          <w:bCs/>
          <w:sz w:val="24"/>
          <w:szCs w:val="24"/>
        </w:rPr>
      </w:pPr>
      <w:r w:rsidRPr="00493FAC">
        <w:rPr>
          <w:rFonts w:asciiTheme="majorBidi" w:hAnsiTheme="majorBidi" w:cstheme="majorBidi"/>
          <w:b/>
          <w:bCs/>
          <w:sz w:val="24"/>
          <w:szCs w:val="24"/>
        </w:rPr>
        <w:t>Method</w:t>
      </w:r>
    </w:p>
    <w:p w14:paraId="7D647DED" w14:textId="0015DF73" w:rsidR="00294E39" w:rsidRPr="00493FAC" w:rsidRDefault="00294E39" w:rsidP="00B629C4">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Data were drawn from a survey of CIMA members from the UK manufacturing sector. The questionnaire was mailed to 1456 </w:t>
      </w:r>
      <w:r w:rsidR="003547D7" w:rsidRPr="00493FAC">
        <w:rPr>
          <w:rFonts w:asciiTheme="majorBidi" w:hAnsiTheme="majorBidi" w:cstheme="majorBidi"/>
          <w:sz w:val="24"/>
          <w:szCs w:val="24"/>
        </w:rPr>
        <w:t>business units</w:t>
      </w:r>
      <w:r w:rsidRPr="00493FAC">
        <w:rPr>
          <w:rFonts w:asciiTheme="majorBidi" w:hAnsiTheme="majorBidi" w:cstheme="majorBidi"/>
          <w:sz w:val="24"/>
          <w:szCs w:val="24"/>
        </w:rPr>
        <w:t xml:space="preserve"> that a) </w:t>
      </w:r>
      <w:r w:rsidR="003547D7" w:rsidRPr="00493FAC">
        <w:rPr>
          <w:rFonts w:asciiTheme="majorBidi" w:hAnsiTheme="majorBidi" w:cstheme="majorBidi"/>
          <w:sz w:val="24"/>
          <w:szCs w:val="24"/>
        </w:rPr>
        <w:t>are</w:t>
      </w:r>
      <w:r w:rsidRPr="00493FAC">
        <w:rPr>
          <w:rFonts w:asciiTheme="majorBidi" w:hAnsiTheme="majorBidi" w:cstheme="majorBidi"/>
          <w:sz w:val="24"/>
          <w:szCs w:val="24"/>
        </w:rPr>
        <w:t xml:space="preserve"> medium</w:t>
      </w:r>
      <w:r w:rsidR="001C7426" w:rsidRPr="00493FAC">
        <w:rPr>
          <w:rFonts w:asciiTheme="majorBidi" w:hAnsiTheme="majorBidi" w:cstheme="majorBidi"/>
          <w:sz w:val="24"/>
          <w:szCs w:val="24"/>
        </w:rPr>
        <w:t xml:space="preserve"> or </w:t>
      </w:r>
      <w:r w:rsidRPr="00493FAC">
        <w:rPr>
          <w:rFonts w:asciiTheme="majorBidi" w:hAnsiTheme="majorBidi" w:cstheme="majorBidi"/>
          <w:sz w:val="24"/>
          <w:szCs w:val="24"/>
        </w:rPr>
        <w:t>large (</w:t>
      </w:r>
      <w:r w:rsidR="001C7426" w:rsidRPr="00493FAC">
        <w:rPr>
          <w:rFonts w:asciiTheme="majorBidi" w:hAnsiTheme="majorBidi" w:cstheme="majorBidi"/>
          <w:sz w:val="24"/>
          <w:szCs w:val="24"/>
        </w:rPr>
        <w:t xml:space="preserve">over </w:t>
      </w:r>
      <w:r w:rsidRPr="00493FAC">
        <w:rPr>
          <w:rFonts w:asciiTheme="majorBidi" w:hAnsiTheme="majorBidi" w:cstheme="majorBidi"/>
          <w:sz w:val="24"/>
          <w:szCs w:val="24"/>
        </w:rPr>
        <w:t xml:space="preserve">200 employees) </w:t>
      </w:r>
      <w:r w:rsidR="003547D7" w:rsidRPr="00493FAC">
        <w:rPr>
          <w:rFonts w:asciiTheme="majorBidi" w:hAnsiTheme="majorBidi" w:cstheme="majorBidi"/>
          <w:sz w:val="24"/>
          <w:szCs w:val="24"/>
        </w:rPr>
        <w:t>in size</w:t>
      </w:r>
      <w:r w:rsidR="00A839E4" w:rsidRPr="00493FAC">
        <w:rPr>
          <w:rFonts w:asciiTheme="majorBidi" w:hAnsiTheme="majorBidi" w:cstheme="majorBidi"/>
          <w:sz w:val="24"/>
          <w:szCs w:val="24"/>
        </w:rPr>
        <w:t>,</w:t>
      </w:r>
      <w:r w:rsidR="003547D7"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and b) have at least one CIMA member with </w:t>
      </w:r>
      <w:r w:rsidR="00A839E4" w:rsidRPr="00493FAC">
        <w:rPr>
          <w:rFonts w:asciiTheme="majorBidi" w:hAnsiTheme="majorBidi" w:cstheme="majorBidi"/>
          <w:sz w:val="24"/>
          <w:szCs w:val="24"/>
        </w:rPr>
        <w:t xml:space="preserve">a minimum of </w:t>
      </w:r>
      <w:r w:rsidRPr="00493FAC">
        <w:rPr>
          <w:rFonts w:asciiTheme="majorBidi" w:hAnsiTheme="majorBidi" w:cstheme="majorBidi"/>
          <w:sz w:val="24"/>
          <w:szCs w:val="24"/>
        </w:rPr>
        <w:t xml:space="preserve">five years’ CIMA membership. The Dillman </w:t>
      </w:r>
      <w:r w:rsidR="00B010ED" w:rsidRPr="00493FAC">
        <w:rPr>
          <w:rFonts w:asciiTheme="majorBidi" w:hAnsiTheme="majorBidi" w:cstheme="majorBidi"/>
          <w:sz w:val="24"/>
          <w:szCs w:val="24"/>
        </w:rPr>
        <w:t xml:space="preserve">(2000) </w:t>
      </w:r>
      <w:r w:rsidRPr="00493FAC">
        <w:rPr>
          <w:rFonts w:asciiTheme="majorBidi" w:hAnsiTheme="majorBidi" w:cstheme="majorBidi"/>
          <w:sz w:val="24"/>
          <w:szCs w:val="24"/>
        </w:rPr>
        <w:t xml:space="preserve">survey method resulted in </w:t>
      </w:r>
      <w:r w:rsidR="00DD2C73" w:rsidRPr="00493FAC">
        <w:rPr>
          <w:rFonts w:asciiTheme="majorBidi" w:hAnsiTheme="majorBidi" w:cstheme="majorBidi"/>
          <w:sz w:val="24"/>
          <w:szCs w:val="24"/>
        </w:rPr>
        <w:t>149</w:t>
      </w:r>
      <w:r w:rsidRPr="00493FAC">
        <w:rPr>
          <w:rFonts w:asciiTheme="majorBidi" w:hAnsiTheme="majorBidi" w:cstheme="majorBidi"/>
          <w:sz w:val="24"/>
          <w:szCs w:val="24"/>
        </w:rPr>
        <w:t xml:space="preserve"> usable responses and a final response rate of 1</w:t>
      </w:r>
      <w:r w:rsidR="00DD2C73" w:rsidRPr="00493FAC">
        <w:rPr>
          <w:rFonts w:asciiTheme="majorBidi" w:hAnsiTheme="majorBidi" w:cstheme="majorBidi"/>
          <w:sz w:val="24"/>
          <w:szCs w:val="24"/>
        </w:rPr>
        <w:t>0</w:t>
      </w:r>
      <w:r w:rsidRPr="00493FAC">
        <w:rPr>
          <w:rFonts w:asciiTheme="majorBidi" w:hAnsiTheme="majorBidi" w:cstheme="majorBidi"/>
          <w:sz w:val="24"/>
          <w:szCs w:val="24"/>
        </w:rPr>
        <w:t>%</w:t>
      </w:r>
      <w:r w:rsidR="0070602D">
        <w:rPr>
          <w:rStyle w:val="FootnoteReference"/>
          <w:rFonts w:asciiTheme="majorBidi" w:hAnsiTheme="majorBidi" w:cstheme="majorBidi"/>
          <w:sz w:val="24"/>
          <w:szCs w:val="24"/>
        </w:rPr>
        <w:footnoteReference w:id="5"/>
      </w:r>
      <w:r w:rsidRPr="00493FAC">
        <w:rPr>
          <w:rFonts w:asciiTheme="majorBidi" w:hAnsiTheme="majorBidi" w:cstheme="majorBidi"/>
          <w:sz w:val="24"/>
          <w:szCs w:val="24"/>
        </w:rPr>
        <w:t xml:space="preserve">. The main reasons given for </w:t>
      </w:r>
      <w:r w:rsidR="00EA0522" w:rsidRPr="00493FAC">
        <w:rPr>
          <w:rFonts w:asciiTheme="majorBidi" w:hAnsiTheme="majorBidi" w:cstheme="majorBidi"/>
          <w:sz w:val="24"/>
          <w:szCs w:val="24"/>
        </w:rPr>
        <w:t>no</w:t>
      </w:r>
      <w:r w:rsidR="00A839E4" w:rsidRPr="00493FAC">
        <w:rPr>
          <w:rFonts w:asciiTheme="majorBidi" w:hAnsiTheme="majorBidi" w:cstheme="majorBidi"/>
          <w:sz w:val="24"/>
          <w:szCs w:val="24"/>
        </w:rPr>
        <w:t>n-</w:t>
      </w:r>
      <w:r w:rsidR="00EA0522" w:rsidRPr="00493FAC">
        <w:rPr>
          <w:rFonts w:asciiTheme="majorBidi" w:hAnsiTheme="majorBidi" w:cstheme="majorBidi"/>
          <w:sz w:val="24"/>
          <w:szCs w:val="24"/>
        </w:rPr>
        <w:t>participati</w:t>
      </w:r>
      <w:r w:rsidR="00A839E4" w:rsidRPr="00493FAC">
        <w:rPr>
          <w:rFonts w:asciiTheme="majorBidi" w:hAnsiTheme="majorBidi" w:cstheme="majorBidi"/>
          <w:sz w:val="24"/>
          <w:szCs w:val="24"/>
        </w:rPr>
        <w:t>o</w:t>
      </w:r>
      <w:r w:rsidR="00EA0522" w:rsidRPr="00493FAC">
        <w:rPr>
          <w:rFonts w:asciiTheme="majorBidi" w:hAnsiTheme="majorBidi" w:cstheme="majorBidi"/>
          <w:sz w:val="24"/>
          <w:szCs w:val="24"/>
        </w:rPr>
        <w:t>n</w:t>
      </w:r>
      <w:r w:rsidRPr="00493FAC">
        <w:rPr>
          <w:rFonts w:asciiTheme="majorBidi" w:hAnsiTheme="majorBidi" w:cstheme="majorBidi"/>
          <w:sz w:val="24"/>
          <w:szCs w:val="24"/>
        </w:rPr>
        <w:t xml:space="preserve"> were </w:t>
      </w:r>
      <w:r w:rsidR="00EA0522" w:rsidRPr="00493FAC">
        <w:rPr>
          <w:rFonts w:asciiTheme="majorBidi" w:hAnsiTheme="majorBidi" w:cstheme="majorBidi"/>
          <w:sz w:val="24"/>
          <w:szCs w:val="24"/>
        </w:rPr>
        <w:t xml:space="preserve">high </w:t>
      </w:r>
      <w:r w:rsidRPr="00493FAC">
        <w:rPr>
          <w:rFonts w:asciiTheme="majorBidi" w:hAnsiTheme="majorBidi" w:cstheme="majorBidi"/>
          <w:sz w:val="24"/>
          <w:szCs w:val="24"/>
        </w:rPr>
        <w:t>workload and company policy. The responding firms cover</w:t>
      </w:r>
      <w:r w:rsidR="00DD2C73" w:rsidRPr="00493FAC">
        <w:rPr>
          <w:rFonts w:asciiTheme="majorBidi" w:hAnsiTheme="majorBidi" w:cstheme="majorBidi"/>
          <w:sz w:val="24"/>
          <w:szCs w:val="24"/>
        </w:rPr>
        <w:t>ed</w:t>
      </w:r>
      <w:r w:rsidRPr="00493FAC">
        <w:rPr>
          <w:rFonts w:asciiTheme="majorBidi" w:hAnsiTheme="majorBidi" w:cstheme="majorBidi"/>
          <w:sz w:val="24"/>
          <w:szCs w:val="24"/>
        </w:rPr>
        <w:t xml:space="preserve"> a range of manufacturing activities</w:t>
      </w:r>
      <w:r w:rsidR="00A839E4"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3975CD" w:rsidRPr="00493FAC">
        <w:rPr>
          <w:rFonts w:asciiTheme="majorBidi" w:hAnsiTheme="majorBidi" w:cstheme="majorBidi"/>
          <w:sz w:val="24"/>
          <w:szCs w:val="24"/>
        </w:rPr>
        <w:t>and n</w:t>
      </w:r>
      <w:r w:rsidR="00DD2C73" w:rsidRPr="00493FAC">
        <w:rPr>
          <w:rFonts w:asciiTheme="majorBidi" w:hAnsiTheme="majorBidi" w:cstheme="majorBidi"/>
          <w:sz w:val="24"/>
          <w:szCs w:val="24"/>
        </w:rPr>
        <w:t>o one industry dominated or exceeded</w:t>
      </w:r>
      <w:r w:rsidRPr="00493FAC">
        <w:rPr>
          <w:rFonts w:asciiTheme="majorBidi" w:hAnsiTheme="majorBidi" w:cstheme="majorBidi"/>
          <w:sz w:val="24"/>
          <w:szCs w:val="24"/>
        </w:rPr>
        <w:t xml:space="preserve"> 1</w:t>
      </w:r>
      <w:r w:rsidR="003975CD" w:rsidRPr="00493FAC">
        <w:rPr>
          <w:rFonts w:asciiTheme="majorBidi" w:hAnsiTheme="majorBidi" w:cstheme="majorBidi"/>
          <w:sz w:val="24"/>
          <w:szCs w:val="24"/>
        </w:rPr>
        <w:t>5</w:t>
      </w:r>
      <w:r w:rsidRPr="00493FAC">
        <w:rPr>
          <w:rFonts w:asciiTheme="majorBidi" w:hAnsiTheme="majorBidi" w:cstheme="majorBidi"/>
          <w:sz w:val="24"/>
          <w:szCs w:val="24"/>
        </w:rPr>
        <w:t xml:space="preserve">% of the total sample. </w:t>
      </w:r>
      <w:r w:rsidR="003975CD" w:rsidRPr="00493FAC">
        <w:rPr>
          <w:rFonts w:asciiTheme="majorBidi" w:hAnsiTheme="majorBidi" w:cstheme="majorBidi"/>
          <w:sz w:val="24"/>
          <w:szCs w:val="24"/>
        </w:rPr>
        <w:t xml:space="preserve">Table 2 breaks down our sample per industry. </w:t>
      </w:r>
      <w:r w:rsidRPr="00493FAC">
        <w:rPr>
          <w:rFonts w:asciiTheme="majorBidi" w:hAnsiTheme="majorBidi" w:cstheme="majorBidi"/>
          <w:sz w:val="24"/>
          <w:szCs w:val="24"/>
        </w:rPr>
        <w:t xml:space="preserve">The respondents had an average work </w:t>
      </w:r>
      <w:r w:rsidR="00A839E4" w:rsidRPr="00493FAC">
        <w:rPr>
          <w:rFonts w:asciiTheme="majorBidi" w:hAnsiTheme="majorBidi" w:cstheme="majorBidi"/>
          <w:sz w:val="24"/>
          <w:szCs w:val="24"/>
        </w:rPr>
        <w:t xml:space="preserve">history </w:t>
      </w:r>
      <w:r w:rsidRPr="00493FAC">
        <w:rPr>
          <w:rFonts w:asciiTheme="majorBidi" w:hAnsiTheme="majorBidi" w:cstheme="majorBidi"/>
          <w:sz w:val="24"/>
          <w:szCs w:val="24"/>
        </w:rPr>
        <w:t xml:space="preserve">of </w:t>
      </w:r>
      <w:r w:rsidR="00A839E4" w:rsidRPr="00493FAC">
        <w:rPr>
          <w:rFonts w:asciiTheme="majorBidi" w:hAnsiTheme="majorBidi" w:cstheme="majorBidi"/>
          <w:sz w:val="24"/>
          <w:szCs w:val="24"/>
        </w:rPr>
        <w:t xml:space="preserve">approximately </w:t>
      </w:r>
      <w:r w:rsidRPr="00493FAC">
        <w:rPr>
          <w:rFonts w:asciiTheme="majorBidi" w:hAnsiTheme="majorBidi" w:cstheme="majorBidi"/>
          <w:sz w:val="24"/>
          <w:szCs w:val="24"/>
        </w:rPr>
        <w:t xml:space="preserve">six years in their current job and 24 years </w:t>
      </w:r>
      <w:r w:rsidR="00DD2C73" w:rsidRPr="00493FAC">
        <w:rPr>
          <w:rFonts w:asciiTheme="majorBidi" w:hAnsiTheme="majorBidi" w:cstheme="majorBidi"/>
          <w:sz w:val="24"/>
          <w:szCs w:val="24"/>
        </w:rPr>
        <w:t>overall</w:t>
      </w:r>
      <w:r w:rsidRPr="00493FAC">
        <w:rPr>
          <w:rFonts w:asciiTheme="majorBidi" w:hAnsiTheme="majorBidi" w:cstheme="majorBidi"/>
          <w:sz w:val="24"/>
          <w:szCs w:val="24"/>
        </w:rPr>
        <w:t xml:space="preserve">. The average number of employees was 842 and </w:t>
      </w:r>
      <w:r w:rsidR="00A839E4" w:rsidRPr="00493FAC">
        <w:rPr>
          <w:rFonts w:asciiTheme="majorBidi" w:hAnsiTheme="majorBidi" w:cstheme="majorBidi"/>
          <w:sz w:val="24"/>
          <w:szCs w:val="24"/>
        </w:rPr>
        <w:t xml:space="preserve">the </w:t>
      </w:r>
      <w:r w:rsidRPr="00493FAC">
        <w:rPr>
          <w:rFonts w:asciiTheme="majorBidi" w:hAnsiTheme="majorBidi" w:cstheme="majorBidi"/>
          <w:sz w:val="24"/>
          <w:szCs w:val="24"/>
        </w:rPr>
        <w:t xml:space="preserve">average annual sales was £131 million. These profiles indicate that the respondents are suitable and </w:t>
      </w:r>
      <w:r w:rsidR="00EA0522" w:rsidRPr="00493FAC">
        <w:rPr>
          <w:rFonts w:asciiTheme="majorBidi" w:hAnsiTheme="majorBidi" w:cstheme="majorBidi"/>
          <w:sz w:val="24"/>
          <w:szCs w:val="24"/>
        </w:rPr>
        <w:t>more likely to have the knowledge needed to respond to the questionnaire</w:t>
      </w:r>
      <w:r w:rsidRPr="00493FAC">
        <w:rPr>
          <w:rFonts w:asciiTheme="majorBidi" w:hAnsiTheme="majorBidi" w:cstheme="majorBidi"/>
          <w:sz w:val="24"/>
          <w:szCs w:val="24"/>
        </w:rPr>
        <w:t>.</w:t>
      </w:r>
    </w:p>
    <w:p w14:paraId="37DAD628" w14:textId="2715D432" w:rsidR="003975CD" w:rsidRPr="00493FAC" w:rsidRDefault="003975CD" w:rsidP="003975CD">
      <w:pPr>
        <w:pStyle w:val="Caption"/>
        <w:keepNext/>
        <w:jc w:val="center"/>
        <w:rPr>
          <w:rFonts w:asciiTheme="majorBidi" w:hAnsiTheme="majorBidi" w:cstheme="majorBidi"/>
          <w:b/>
          <w:bCs/>
          <w:i w:val="0"/>
          <w:iCs w:val="0"/>
          <w:color w:val="auto"/>
          <w:sz w:val="22"/>
          <w:szCs w:val="22"/>
        </w:rPr>
      </w:pPr>
      <w:r w:rsidRPr="00493FAC">
        <w:rPr>
          <w:rFonts w:asciiTheme="majorBidi" w:hAnsiTheme="majorBidi" w:cstheme="majorBidi"/>
          <w:b/>
          <w:bCs/>
          <w:i w:val="0"/>
          <w:iCs w:val="0"/>
          <w:color w:val="auto"/>
          <w:sz w:val="22"/>
          <w:szCs w:val="22"/>
        </w:rPr>
        <w:t xml:space="preserve">Table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Table \* ARABIC </w:instrText>
      </w:r>
      <w:r w:rsidRPr="00493FAC">
        <w:rPr>
          <w:rFonts w:asciiTheme="majorBidi" w:hAnsiTheme="majorBidi" w:cstheme="majorBidi"/>
          <w:b/>
          <w:bCs/>
          <w:i w:val="0"/>
          <w:iCs w:val="0"/>
          <w:color w:val="auto"/>
          <w:sz w:val="22"/>
          <w:szCs w:val="22"/>
        </w:rPr>
        <w:fldChar w:fldCharType="separate"/>
      </w:r>
      <w:r w:rsidRPr="00493FAC">
        <w:rPr>
          <w:rFonts w:asciiTheme="majorBidi" w:hAnsiTheme="majorBidi" w:cstheme="majorBidi"/>
          <w:b/>
          <w:bCs/>
          <w:i w:val="0"/>
          <w:iCs w:val="0"/>
          <w:noProof/>
          <w:color w:val="auto"/>
          <w:sz w:val="22"/>
          <w:szCs w:val="22"/>
        </w:rPr>
        <w:t>2</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lang w:val="en-US"/>
        </w:rPr>
        <w:t>: The distribution of sample firms per industry</w:t>
      </w:r>
    </w:p>
    <w:p w14:paraId="1853FFB8" w14:textId="1AC9F0B2" w:rsidR="00294E39" w:rsidRPr="00493FAC" w:rsidRDefault="00294E39" w:rsidP="00F621F9">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Non-response bias was assessed by comparing responses from participants and non-participants using Chi-square and Mann-Whitney U tests in terms of industry type and </w:t>
      </w:r>
      <w:r w:rsidR="00EA0522" w:rsidRPr="00493FAC">
        <w:rPr>
          <w:rFonts w:asciiTheme="majorBidi" w:hAnsiTheme="majorBidi" w:cstheme="majorBidi"/>
          <w:sz w:val="24"/>
          <w:szCs w:val="24"/>
        </w:rPr>
        <w:t>the duration of the respondents</w:t>
      </w:r>
      <w:r w:rsidR="00A839E4"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EA0522" w:rsidRPr="00493FAC">
        <w:rPr>
          <w:rFonts w:asciiTheme="majorBidi" w:hAnsiTheme="majorBidi" w:cstheme="majorBidi"/>
          <w:sz w:val="24"/>
          <w:szCs w:val="24"/>
        </w:rPr>
        <w:t>CIMA membership</w:t>
      </w:r>
      <w:r w:rsidRPr="00493FAC">
        <w:rPr>
          <w:rFonts w:asciiTheme="majorBidi" w:hAnsiTheme="majorBidi" w:cstheme="majorBidi"/>
          <w:sz w:val="24"/>
          <w:szCs w:val="24"/>
        </w:rPr>
        <w:t>. These were also used to determine whether there was a</w:t>
      </w:r>
      <w:r w:rsidR="00DD2C73" w:rsidRPr="00493FAC">
        <w:rPr>
          <w:rFonts w:asciiTheme="majorBidi" w:hAnsiTheme="majorBidi" w:cstheme="majorBidi"/>
          <w:sz w:val="24"/>
          <w:szCs w:val="24"/>
        </w:rPr>
        <w:t>ny</w:t>
      </w:r>
      <w:r w:rsidRPr="00493FAC">
        <w:rPr>
          <w:rFonts w:asciiTheme="majorBidi" w:hAnsiTheme="majorBidi" w:cstheme="majorBidi"/>
          <w:sz w:val="24"/>
          <w:szCs w:val="24"/>
        </w:rPr>
        <w:t xml:space="preserve"> significant difference between early and late respondents regarding industry type, number of em</w:t>
      </w:r>
      <w:r w:rsidR="00DB33BB" w:rsidRPr="00493FAC">
        <w:rPr>
          <w:rFonts w:asciiTheme="majorBidi" w:hAnsiTheme="majorBidi" w:cstheme="majorBidi"/>
          <w:sz w:val="24"/>
          <w:szCs w:val="24"/>
        </w:rPr>
        <w:t>ployees and annual sales. The</w:t>
      </w:r>
      <w:r w:rsidRPr="00493FAC">
        <w:rPr>
          <w:rFonts w:asciiTheme="majorBidi" w:hAnsiTheme="majorBidi" w:cstheme="majorBidi"/>
          <w:sz w:val="24"/>
          <w:szCs w:val="24"/>
        </w:rPr>
        <w:t xml:space="preserve"> tests </w:t>
      </w:r>
      <w:r w:rsidR="00072C39" w:rsidRPr="00493FAC">
        <w:rPr>
          <w:rFonts w:asciiTheme="majorBidi" w:hAnsiTheme="majorBidi" w:cstheme="majorBidi"/>
          <w:sz w:val="24"/>
          <w:szCs w:val="24"/>
        </w:rPr>
        <w:t>showed no significant differences</w:t>
      </w:r>
      <w:r w:rsidR="00B5329F" w:rsidRPr="00493FAC">
        <w:rPr>
          <w:rFonts w:asciiTheme="majorBidi" w:hAnsiTheme="majorBidi" w:cstheme="majorBidi"/>
          <w:sz w:val="24"/>
          <w:szCs w:val="24"/>
        </w:rPr>
        <w:t>, thus</w:t>
      </w:r>
      <w:r w:rsidR="00072C39" w:rsidRPr="00493FAC">
        <w:rPr>
          <w:rFonts w:asciiTheme="majorBidi" w:hAnsiTheme="majorBidi" w:cstheme="majorBidi"/>
          <w:sz w:val="24"/>
          <w:szCs w:val="24"/>
        </w:rPr>
        <w:t xml:space="preserve"> </w:t>
      </w:r>
      <w:r w:rsidR="00EA0522" w:rsidRPr="00493FAC">
        <w:rPr>
          <w:rFonts w:asciiTheme="majorBidi" w:hAnsiTheme="majorBidi" w:cstheme="majorBidi"/>
          <w:sz w:val="24"/>
          <w:szCs w:val="24"/>
        </w:rPr>
        <w:t>suggest</w:t>
      </w:r>
      <w:r w:rsidR="00B5329F" w:rsidRPr="00493FAC">
        <w:rPr>
          <w:rFonts w:asciiTheme="majorBidi" w:hAnsiTheme="majorBidi" w:cstheme="majorBidi"/>
          <w:sz w:val="24"/>
          <w:szCs w:val="24"/>
        </w:rPr>
        <w:t>ing</w:t>
      </w:r>
      <w:r w:rsidR="00EA0522" w:rsidRPr="00493FAC">
        <w:rPr>
          <w:rFonts w:asciiTheme="majorBidi" w:hAnsiTheme="majorBidi" w:cstheme="majorBidi"/>
          <w:sz w:val="24"/>
          <w:szCs w:val="24"/>
        </w:rPr>
        <w:t xml:space="preserve"> that non-response bias is not a serious issue </w:t>
      </w:r>
      <w:r w:rsidR="00A40324" w:rsidRPr="00493FAC">
        <w:rPr>
          <w:rFonts w:asciiTheme="majorBidi" w:hAnsiTheme="majorBidi" w:cstheme="majorBidi"/>
          <w:sz w:val="24"/>
          <w:szCs w:val="24"/>
        </w:rPr>
        <w:t xml:space="preserve">in this study </w:t>
      </w:r>
      <w:r w:rsidR="00EA0522" w:rsidRPr="00493FAC">
        <w:rPr>
          <w:rFonts w:asciiTheme="majorBidi" w:hAnsiTheme="majorBidi" w:cstheme="majorBidi"/>
          <w:sz w:val="24"/>
          <w:szCs w:val="24"/>
        </w:rPr>
        <w:t>and does not threaten the validity of our</w:t>
      </w:r>
      <w:r w:rsidR="00DD2C73" w:rsidRPr="00493FAC">
        <w:rPr>
          <w:rFonts w:asciiTheme="majorBidi" w:hAnsiTheme="majorBidi" w:cstheme="majorBidi"/>
          <w:sz w:val="24"/>
          <w:szCs w:val="24"/>
        </w:rPr>
        <w:t xml:space="preserve"> </w:t>
      </w:r>
      <w:r w:rsidRPr="00493FAC">
        <w:rPr>
          <w:rFonts w:asciiTheme="majorBidi" w:hAnsiTheme="majorBidi" w:cstheme="majorBidi"/>
          <w:sz w:val="24"/>
          <w:szCs w:val="24"/>
        </w:rPr>
        <w:t>findings.</w:t>
      </w:r>
    </w:p>
    <w:p w14:paraId="6985E340" w14:textId="2A0FA088" w:rsidR="00294E39" w:rsidRPr="00493FAC" w:rsidRDefault="00130F74" w:rsidP="00407C75">
      <w:pPr>
        <w:spacing w:line="360" w:lineRule="auto"/>
        <w:rPr>
          <w:rFonts w:asciiTheme="majorBidi" w:hAnsiTheme="majorBidi" w:cstheme="majorBidi"/>
          <w:b/>
          <w:bCs/>
          <w:sz w:val="24"/>
          <w:szCs w:val="24"/>
        </w:rPr>
      </w:pPr>
      <w:r w:rsidRPr="00493FAC">
        <w:rPr>
          <w:rFonts w:asciiTheme="majorBidi" w:hAnsiTheme="majorBidi" w:cstheme="majorBidi"/>
          <w:b/>
          <w:bCs/>
          <w:sz w:val="24"/>
          <w:szCs w:val="24"/>
        </w:rPr>
        <w:t xml:space="preserve">3.1 </w:t>
      </w:r>
      <w:r w:rsidR="00294E39" w:rsidRPr="00493FAC">
        <w:rPr>
          <w:rFonts w:asciiTheme="majorBidi" w:hAnsiTheme="majorBidi" w:cstheme="majorBidi"/>
          <w:b/>
          <w:bCs/>
          <w:sz w:val="24"/>
          <w:szCs w:val="24"/>
        </w:rPr>
        <w:t>Variable measurement</w:t>
      </w:r>
    </w:p>
    <w:p w14:paraId="506BEAF0" w14:textId="4D0BD0ED" w:rsidR="00294E39" w:rsidRPr="00493FAC" w:rsidRDefault="00130F74" w:rsidP="00407C75">
      <w:pPr>
        <w:spacing w:line="360" w:lineRule="auto"/>
        <w:rPr>
          <w:rFonts w:asciiTheme="majorBidi" w:hAnsiTheme="majorBidi" w:cstheme="majorBidi"/>
          <w:b/>
          <w:bCs/>
          <w:sz w:val="24"/>
          <w:szCs w:val="24"/>
        </w:rPr>
      </w:pPr>
      <w:r w:rsidRPr="00493FAC">
        <w:rPr>
          <w:rFonts w:asciiTheme="majorBidi" w:hAnsiTheme="majorBidi" w:cstheme="majorBidi"/>
          <w:b/>
          <w:bCs/>
          <w:sz w:val="24"/>
          <w:szCs w:val="24"/>
        </w:rPr>
        <w:t xml:space="preserve">3.1.1 </w:t>
      </w:r>
      <w:r w:rsidR="00294E39" w:rsidRPr="00493FAC">
        <w:rPr>
          <w:rFonts w:asciiTheme="majorBidi" w:hAnsiTheme="majorBidi" w:cstheme="majorBidi"/>
          <w:b/>
          <w:bCs/>
          <w:sz w:val="24"/>
          <w:szCs w:val="24"/>
        </w:rPr>
        <w:t>Dependent variables</w:t>
      </w:r>
    </w:p>
    <w:p w14:paraId="2BF5E1C4" w14:textId="16070581" w:rsidR="00662F3E" w:rsidRPr="00493FAC" w:rsidRDefault="008012B1" w:rsidP="009C6403">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SMA practices:</w:t>
      </w:r>
      <w:r w:rsidRPr="00493FAC">
        <w:rPr>
          <w:rFonts w:asciiTheme="majorBidi" w:hAnsiTheme="majorBidi" w:cstheme="majorBidi"/>
          <w:sz w:val="24"/>
          <w:szCs w:val="24"/>
        </w:rPr>
        <w:t xml:space="preserve"> 1</w:t>
      </w:r>
      <w:r w:rsidR="0092607A" w:rsidRPr="00493FAC">
        <w:rPr>
          <w:rFonts w:asciiTheme="majorBidi" w:hAnsiTheme="majorBidi" w:cstheme="majorBidi"/>
          <w:sz w:val="24"/>
          <w:szCs w:val="24"/>
        </w:rPr>
        <w:t>2</w:t>
      </w:r>
      <w:r w:rsidRPr="00493FAC">
        <w:rPr>
          <w:rFonts w:asciiTheme="majorBidi" w:hAnsiTheme="majorBidi" w:cstheme="majorBidi"/>
          <w:sz w:val="24"/>
          <w:szCs w:val="24"/>
        </w:rPr>
        <w:t xml:space="preserve"> SMA practices used in prior research were included in this study (Cadez and Guilding, 2012, 2008; Emsley, 2005; Baines and Langfield-Smith, 2003). </w:t>
      </w:r>
      <w:r w:rsidR="00EA643D" w:rsidRPr="00493FAC">
        <w:rPr>
          <w:rFonts w:asciiTheme="majorBidi" w:hAnsiTheme="majorBidi" w:cstheme="majorBidi"/>
          <w:sz w:val="24"/>
          <w:szCs w:val="24"/>
        </w:rPr>
        <w:t>The</w:t>
      </w:r>
      <w:r w:rsidR="00B5329F" w:rsidRPr="00493FAC">
        <w:rPr>
          <w:rFonts w:asciiTheme="majorBidi" w:hAnsiTheme="majorBidi" w:cstheme="majorBidi"/>
          <w:sz w:val="24"/>
          <w:szCs w:val="24"/>
        </w:rPr>
        <w:t xml:space="preserve">y </w:t>
      </w:r>
      <w:r w:rsidR="00EA643D" w:rsidRPr="00493FAC">
        <w:rPr>
          <w:rFonts w:asciiTheme="majorBidi" w:hAnsiTheme="majorBidi" w:cstheme="majorBidi"/>
          <w:sz w:val="24"/>
          <w:szCs w:val="24"/>
        </w:rPr>
        <w:t xml:space="preserve">are: strategic costing (SC), life cycle costing (LCC), activity-based techniques (ABT), target costing (TC), quality costing (QC), environmental cost management (ECM), competitive position monitoring (CPM), competitor performance appraisal (CPA), </w:t>
      </w:r>
      <w:r w:rsidR="0092607A" w:rsidRPr="00493FAC">
        <w:rPr>
          <w:rFonts w:asciiTheme="majorBidi" w:hAnsiTheme="majorBidi" w:cstheme="majorBidi"/>
          <w:sz w:val="24"/>
          <w:szCs w:val="24"/>
        </w:rPr>
        <w:t xml:space="preserve">economic value added (EVA), </w:t>
      </w:r>
      <w:r w:rsidR="00EA643D" w:rsidRPr="00493FAC">
        <w:rPr>
          <w:rFonts w:asciiTheme="majorBidi" w:hAnsiTheme="majorBidi" w:cstheme="majorBidi"/>
          <w:sz w:val="24"/>
          <w:szCs w:val="24"/>
        </w:rPr>
        <w:t>value chain analysis (VCA), balanced scorecard (BSC)</w:t>
      </w:r>
      <w:r w:rsidR="0092607A" w:rsidRPr="00493FAC">
        <w:rPr>
          <w:rFonts w:asciiTheme="majorBidi" w:hAnsiTheme="majorBidi" w:cstheme="majorBidi"/>
          <w:sz w:val="24"/>
          <w:szCs w:val="24"/>
        </w:rPr>
        <w:t>, and customer profitability analysis (CPAN)</w:t>
      </w:r>
      <w:r w:rsidR="00EA643D" w:rsidRPr="00493FAC">
        <w:rPr>
          <w:rFonts w:asciiTheme="majorBidi" w:hAnsiTheme="majorBidi" w:cstheme="majorBidi"/>
          <w:sz w:val="24"/>
          <w:szCs w:val="24"/>
        </w:rPr>
        <w:t xml:space="preserve">. </w:t>
      </w:r>
      <w:r w:rsidRPr="00493FAC">
        <w:rPr>
          <w:rFonts w:asciiTheme="majorBidi" w:hAnsiTheme="majorBidi" w:cstheme="majorBidi"/>
          <w:sz w:val="24"/>
          <w:szCs w:val="24"/>
        </w:rPr>
        <w:t>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w:t>
      </w:r>
      <w:r w:rsidR="00A805F0" w:rsidRPr="00493FAC">
        <w:rPr>
          <w:rFonts w:asciiTheme="majorBidi" w:hAnsiTheme="majorBidi" w:cstheme="majorBidi"/>
          <w:sz w:val="24"/>
          <w:szCs w:val="24"/>
        </w:rPr>
        <w:t xml:space="preserve"> </w:t>
      </w:r>
      <w:r w:rsidRPr="00493FAC">
        <w:rPr>
          <w:rFonts w:asciiTheme="majorBidi" w:hAnsiTheme="majorBidi" w:cstheme="majorBidi"/>
          <w:sz w:val="24"/>
          <w:szCs w:val="24"/>
        </w:rPr>
        <w:t>not at all,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to a great extent) the extent to which each of the 1</w:t>
      </w:r>
      <w:r w:rsidR="0092607A" w:rsidRPr="00493FAC">
        <w:rPr>
          <w:rFonts w:asciiTheme="majorBidi" w:hAnsiTheme="majorBidi" w:cstheme="majorBidi"/>
          <w:sz w:val="24"/>
          <w:szCs w:val="24"/>
        </w:rPr>
        <w:t>2</w:t>
      </w:r>
      <w:r w:rsidRPr="00493FAC">
        <w:rPr>
          <w:rFonts w:asciiTheme="majorBidi" w:hAnsiTheme="majorBidi" w:cstheme="majorBidi"/>
          <w:sz w:val="24"/>
          <w:szCs w:val="24"/>
        </w:rPr>
        <w:t xml:space="preserve"> SMA practices </w:t>
      </w:r>
      <w:r w:rsidR="00713386" w:rsidRPr="00493FAC">
        <w:rPr>
          <w:rFonts w:asciiTheme="majorBidi" w:hAnsiTheme="majorBidi" w:cstheme="majorBidi"/>
          <w:sz w:val="24"/>
          <w:szCs w:val="24"/>
        </w:rPr>
        <w:t xml:space="preserve">was implemented in their </w:t>
      </w:r>
      <w:r w:rsidR="009C6403">
        <w:rPr>
          <w:rFonts w:asciiTheme="majorBidi" w:hAnsiTheme="majorBidi" w:cstheme="majorBidi"/>
          <w:sz w:val="24"/>
          <w:szCs w:val="24"/>
        </w:rPr>
        <w:t>business unit</w:t>
      </w:r>
      <w:r w:rsidR="00713386" w:rsidRPr="00493FAC">
        <w:rPr>
          <w:rFonts w:asciiTheme="majorBidi" w:hAnsiTheme="majorBidi" w:cstheme="majorBidi"/>
          <w:sz w:val="24"/>
          <w:szCs w:val="24"/>
        </w:rPr>
        <w:t xml:space="preserve">. </w:t>
      </w:r>
      <w:r w:rsidR="00294E39" w:rsidRPr="00493FAC">
        <w:rPr>
          <w:rFonts w:asciiTheme="majorBidi" w:hAnsiTheme="majorBidi" w:cstheme="majorBidi"/>
          <w:sz w:val="24"/>
          <w:szCs w:val="24"/>
        </w:rPr>
        <w:t>Following the p</w:t>
      </w:r>
      <w:r w:rsidR="00713386" w:rsidRPr="00493FAC">
        <w:rPr>
          <w:rFonts w:asciiTheme="majorBidi" w:hAnsiTheme="majorBidi" w:cstheme="majorBidi"/>
          <w:sz w:val="24"/>
          <w:szCs w:val="24"/>
        </w:rPr>
        <w:t>ractice of prior research and to maintain consistency in interpretation (Cadez and Guilding, 2012, 2008;</w:t>
      </w:r>
      <w:r w:rsidR="00294E39" w:rsidRPr="00493FAC">
        <w:rPr>
          <w:rFonts w:asciiTheme="majorBidi" w:hAnsiTheme="majorBidi" w:cstheme="majorBidi"/>
          <w:sz w:val="24"/>
          <w:szCs w:val="24"/>
        </w:rPr>
        <w:t xml:space="preserve"> Baird et al., 2004)</w:t>
      </w:r>
      <w:r w:rsidR="00713386" w:rsidRPr="00493FAC">
        <w:rPr>
          <w:rFonts w:asciiTheme="majorBidi" w:hAnsiTheme="majorBidi" w:cstheme="majorBidi"/>
          <w:sz w:val="24"/>
          <w:szCs w:val="24"/>
        </w:rPr>
        <w:t>,</w:t>
      </w:r>
      <w:r w:rsidR="00294E39" w:rsidRPr="00493FAC">
        <w:rPr>
          <w:rFonts w:asciiTheme="majorBidi" w:hAnsiTheme="majorBidi" w:cstheme="majorBidi"/>
          <w:sz w:val="24"/>
          <w:szCs w:val="24"/>
        </w:rPr>
        <w:t xml:space="preserve"> we provided the respondents with </w:t>
      </w:r>
      <w:r w:rsidR="00713386" w:rsidRPr="00493FAC">
        <w:rPr>
          <w:rFonts w:asciiTheme="majorBidi" w:hAnsiTheme="majorBidi" w:cstheme="majorBidi"/>
          <w:sz w:val="24"/>
          <w:szCs w:val="24"/>
        </w:rPr>
        <w:t>a glossary sheet containing definition</w:t>
      </w:r>
      <w:r w:rsidR="00B5329F" w:rsidRPr="00493FAC">
        <w:rPr>
          <w:rFonts w:asciiTheme="majorBidi" w:hAnsiTheme="majorBidi" w:cstheme="majorBidi"/>
          <w:sz w:val="24"/>
          <w:szCs w:val="24"/>
        </w:rPr>
        <w:t>s</w:t>
      </w:r>
      <w:r w:rsidR="00294E39" w:rsidRPr="00493FAC">
        <w:rPr>
          <w:rFonts w:asciiTheme="majorBidi" w:hAnsiTheme="majorBidi" w:cstheme="majorBidi"/>
          <w:sz w:val="24"/>
          <w:szCs w:val="24"/>
        </w:rPr>
        <w:t xml:space="preserve"> of </w:t>
      </w:r>
      <w:r w:rsidR="00713386" w:rsidRPr="00493FAC">
        <w:rPr>
          <w:rFonts w:asciiTheme="majorBidi" w:hAnsiTheme="majorBidi" w:cstheme="majorBidi"/>
          <w:sz w:val="24"/>
          <w:szCs w:val="24"/>
        </w:rPr>
        <w:t xml:space="preserve">each of </w:t>
      </w:r>
      <w:r w:rsidR="00294E39" w:rsidRPr="00493FAC">
        <w:rPr>
          <w:rFonts w:asciiTheme="majorBidi" w:hAnsiTheme="majorBidi" w:cstheme="majorBidi"/>
          <w:sz w:val="24"/>
          <w:szCs w:val="24"/>
        </w:rPr>
        <w:t xml:space="preserve">the selected </w:t>
      </w:r>
      <w:r w:rsidR="00713386" w:rsidRPr="00493FAC">
        <w:rPr>
          <w:rFonts w:asciiTheme="majorBidi" w:hAnsiTheme="majorBidi" w:cstheme="majorBidi"/>
          <w:sz w:val="24"/>
          <w:szCs w:val="24"/>
        </w:rPr>
        <w:t>SMA practices.</w:t>
      </w:r>
      <w:r w:rsidR="00294E39" w:rsidRPr="00493FAC">
        <w:rPr>
          <w:rFonts w:asciiTheme="majorBidi" w:hAnsiTheme="majorBidi" w:cstheme="majorBidi"/>
          <w:sz w:val="24"/>
          <w:szCs w:val="24"/>
        </w:rPr>
        <w:t xml:space="preserve"> </w:t>
      </w:r>
    </w:p>
    <w:p w14:paraId="5FCF62FF" w14:textId="746E80CA" w:rsidR="003B72EB" w:rsidRPr="00493FAC" w:rsidRDefault="003B72EB" w:rsidP="00E604AB">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In selecting the 12 practices, the conditions (i.e. long-term orientation and/or external focus) presented in the literature review section were adopted</w:t>
      </w:r>
      <w:r w:rsidRPr="00493FAC">
        <w:rPr>
          <w:rStyle w:val="FootnoteReference"/>
          <w:rFonts w:asciiTheme="majorBidi" w:hAnsiTheme="majorBidi" w:cstheme="majorBidi"/>
          <w:sz w:val="24"/>
          <w:szCs w:val="24"/>
        </w:rPr>
        <w:footnoteReference w:id="6"/>
      </w:r>
      <w:r w:rsidRPr="00493FAC">
        <w:rPr>
          <w:rFonts w:asciiTheme="majorBidi" w:hAnsiTheme="majorBidi" w:cstheme="majorBidi"/>
          <w:sz w:val="24"/>
          <w:szCs w:val="24"/>
        </w:rPr>
        <w:t xml:space="preserve">. Table </w:t>
      </w:r>
      <w:r w:rsidR="009035EF" w:rsidRPr="00493FAC">
        <w:rPr>
          <w:rFonts w:asciiTheme="majorBidi" w:hAnsiTheme="majorBidi" w:cstheme="majorBidi"/>
          <w:sz w:val="24"/>
          <w:szCs w:val="24"/>
        </w:rPr>
        <w:t>3</w:t>
      </w:r>
      <w:r w:rsidRPr="00493FAC">
        <w:rPr>
          <w:rFonts w:asciiTheme="majorBidi" w:hAnsiTheme="majorBidi" w:cstheme="majorBidi"/>
          <w:sz w:val="24"/>
          <w:szCs w:val="24"/>
        </w:rPr>
        <w:t xml:space="preserve"> presents the 12 SMA practices and</w:t>
      </w:r>
      <w:r w:rsidR="0002495B" w:rsidRPr="00493FAC">
        <w:rPr>
          <w:rFonts w:asciiTheme="majorBidi" w:hAnsiTheme="majorBidi" w:cstheme="majorBidi"/>
          <w:sz w:val="24"/>
          <w:szCs w:val="24"/>
        </w:rPr>
        <w:t xml:space="preserve"> explains</w:t>
      </w:r>
      <w:r w:rsidRPr="00493FAC">
        <w:rPr>
          <w:rFonts w:asciiTheme="majorBidi" w:hAnsiTheme="majorBidi" w:cstheme="majorBidi"/>
          <w:sz w:val="24"/>
          <w:szCs w:val="24"/>
        </w:rPr>
        <w:t xml:space="preserve"> how each practice m</w:t>
      </w:r>
      <w:r w:rsidR="0002495B" w:rsidRPr="00493FAC">
        <w:rPr>
          <w:rFonts w:asciiTheme="majorBidi" w:hAnsiTheme="majorBidi" w:cstheme="majorBidi"/>
          <w:sz w:val="24"/>
          <w:szCs w:val="24"/>
        </w:rPr>
        <w:t xml:space="preserve">eets the conditions </w:t>
      </w:r>
      <w:r w:rsidR="00E604AB">
        <w:rPr>
          <w:rFonts w:asciiTheme="majorBidi" w:hAnsiTheme="majorBidi" w:cstheme="majorBidi"/>
          <w:sz w:val="24"/>
          <w:szCs w:val="24"/>
        </w:rPr>
        <w:t>of</w:t>
      </w:r>
      <w:r w:rsidR="0002495B" w:rsidRPr="00493FAC">
        <w:rPr>
          <w:rFonts w:asciiTheme="majorBidi" w:hAnsiTheme="majorBidi" w:cstheme="majorBidi"/>
          <w:sz w:val="24"/>
          <w:szCs w:val="24"/>
        </w:rPr>
        <w:t xml:space="preserve"> being strategically-oriented</w:t>
      </w:r>
      <w:r w:rsidRPr="00493FAC">
        <w:rPr>
          <w:rFonts w:asciiTheme="majorBidi" w:hAnsiTheme="majorBidi" w:cstheme="majorBidi"/>
          <w:sz w:val="24"/>
          <w:szCs w:val="24"/>
        </w:rPr>
        <w:t xml:space="preserve">.  </w:t>
      </w:r>
    </w:p>
    <w:p w14:paraId="4C9E305F" w14:textId="580C953B" w:rsidR="003D4663" w:rsidRPr="00493FAC" w:rsidRDefault="003D4663" w:rsidP="004138D4">
      <w:pPr>
        <w:pStyle w:val="Caption"/>
        <w:keepNext/>
        <w:spacing w:after="0"/>
        <w:jc w:val="center"/>
        <w:rPr>
          <w:rFonts w:asciiTheme="majorBidi" w:hAnsiTheme="majorBidi" w:cstheme="majorBidi"/>
          <w:b/>
          <w:bCs/>
          <w:i w:val="0"/>
          <w:iCs w:val="0"/>
          <w:color w:val="auto"/>
          <w:sz w:val="22"/>
          <w:szCs w:val="22"/>
        </w:rPr>
      </w:pPr>
      <w:r w:rsidRPr="00493FAC">
        <w:rPr>
          <w:rFonts w:asciiTheme="majorBidi" w:hAnsiTheme="majorBidi" w:cstheme="majorBidi"/>
          <w:b/>
          <w:bCs/>
          <w:i w:val="0"/>
          <w:iCs w:val="0"/>
          <w:color w:val="auto"/>
          <w:sz w:val="22"/>
          <w:szCs w:val="22"/>
        </w:rPr>
        <w:t xml:space="preserve">Table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Table \* ARABIC </w:instrText>
      </w:r>
      <w:r w:rsidRPr="00493FAC">
        <w:rPr>
          <w:rFonts w:asciiTheme="majorBidi" w:hAnsiTheme="majorBidi" w:cstheme="majorBidi"/>
          <w:b/>
          <w:bCs/>
          <w:i w:val="0"/>
          <w:iCs w:val="0"/>
          <w:color w:val="auto"/>
          <w:sz w:val="22"/>
          <w:szCs w:val="22"/>
        </w:rPr>
        <w:fldChar w:fldCharType="separate"/>
      </w:r>
      <w:r w:rsidR="009035EF" w:rsidRPr="00493FAC">
        <w:rPr>
          <w:rFonts w:asciiTheme="majorBidi" w:hAnsiTheme="majorBidi" w:cstheme="majorBidi"/>
          <w:b/>
          <w:bCs/>
          <w:i w:val="0"/>
          <w:iCs w:val="0"/>
          <w:noProof/>
          <w:color w:val="auto"/>
          <w:sz w:val="22"/>
          <w:szCs w:val="22"/>
        </w:rPr>
        <w:t>3</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lang w:val="en-US"/>
        </w:rPr>
        <w:t xml:space="preserve">: The </w:t>
      </w:r>
      <w:r w:rsidR="004138D4">
        <w:rPr>
          <w:rFonts w:asciiTheme="majorBidi" w:hAnsiTheme="majorBidi" w:cstheme="majorBidi"/>
          <w:b/>
          <w:bCs/>
          <w:i w:val="0"/>
          <w:iCs w:val="0"/>
          <w:color w:val="auto"/>
          <w:sz w:val="22"/>
          <w:szCs w:val="22"/>
          <w:lang w:val="en-US"/>
        </w:rPr>
        <w:t>strategic orientation of each of the 12 practices</w:t>
      </w:r>
    </w:p>
    <w:p w14:paraId="260EC053" w14:textId="77777777" w:rsidR="003B72EB" w:rsidRPr="00493FAC" w:rsidRDefault="003B72EB" w:rsidP="00407C75">
      <w:pPr>
        <w:spacing w:line="360" w:lineRule="auto"/>
        <w:rPr>
          <w:rFonts w:asciiTheme="majorBidi" w:hAnsiTheme="majorBidi" w:cstheme="majorBidi"/>
          <w:b/>
          <w:bCs/>
          <w:sz w:val="24"/>
          <w:szCs w:val="24"/>
        </w:rPr>
      </w:pPr>
    </w:p>
    <w:p w14:paraId="567A8781" w14:textId="31F884E3" w:rsidR="00294E39" w:rsidRPr="00493FAC" w:rsidRDefault="00130F74" w:rsidP="00407C75">
      <w:pPr>
        <w:spacing w:line="360" w:lineRule="auto"/>
        <w:rPr>
          <w:rFonts w:asciiTheme="majorBidi" w:hAnsiTheme="majorBidi" w:cstheme="majorBidi"/>
          <w:sz w:val="24"/>
          <w:szCs w:val="24"/>
        </w:rPr>
      </w:pPr>
      <w:r w:rsidRPr="00493FAC">
        <w:rPr>
          <w:rFonts w:asciiTheme="majorBidi" w:hAnsiTheme="majorBidi" w:cstheme="majorBidi"/>
          <w:b/>
          <w:bCs/>
          <w:sz w:val="24"/>
          <w:szCs w:val="24"/>
        </w:rPr>
        <w:t xml:space="preserve">3.1.2 </w:t>
      </w:r>
      <w:r w:rsidR="00294E39" w:rsidRPr="00493FAC">
        <w:rPr>
          <w:rFonts w:asciiTheme="majorBidi" w:hAnsiTheme="majorBidi" w:cstheme="majorBidi"/>
          <w:b/>
          <w:bCs/>
          <w:sz w:val="24"/>
          <w:szCs w:val="24"/>
        </w:rPr>
        <w:t>Independent and control variables</w:t>
      </w:r>
      <w:r w:rsidR="00642F11" w:rsidRPr="00493FAC">
        <w:rPr>
          <w:rFonts w:asciiTheme="majorBidi" w:hAnsiTheme="majorBidi" w:cstheme="majorBidi"/>
          <w:b/>
          <w:bCs/>
          <w:sz w:val="24"/>
          <w:szCs w:val="24"/>
        </w:rPr>
        <w:t xml:space="preserve"> </w:t>
      </w:r>
    </w:p>
    <w:p w14:paraId="7F0DD154" w14:textId="02A4E130" w:rsidR="0083196D" w:rsidRPr="00493FAC" w:rsidRDefault="0083196D" w:rsidP="00407C75">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Networking</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T</w:t>
      </w:r>
      <w:r w:rsidRPr="00493FAC">
        <w:rPr>
          <w:rFonts w:asciiTheme="majorBidi" w:hAnsiTheme="majorBidi" w:cstheme="majorBidi"/>
          <w:sz w:val="24"/>
          <w:szCs w:val="24"/>
        </w:rPr>
        <w:t xml:space="preserve">o measure the extent of </w:t>
      </w:r>
      <w:r w:rsidR="00FB1A69" w:rsidRPr="00493FAC">
        <w:rPr>
          <w:rFonts w:asciiTheme="majorBidi" w:hAnsiTheme="majorBidi" w:cstheme="majorBidi"/>
          <w:sz w:val="24"/>
          <w:szCs w:val="24"/>
        </w:rPr>
        <w:t>management accountant networking</w:t>
      </w:r>
      <w:r w:rsidRPr="00493FAC">
        <w:rPr>
          <w:rFonts w:asciiTheme="majorBidi" w:hAnsiTheme="majorBidi" w:cstheme="majorBidi"/>
          <w:sz w:val="24"/>
          <w:szCs w:val="24"/>
        </w:rPr>
        <w:t>, we ad</w:t>
      </w:r>
      <w:r w:rsidR="0066750E" w:rsidRPr="00493FAC">
        <w:rPr>
          <w:rFonts w:asciiTheme="majorBidi" w:hAnsiTheme="majorBidi" w:cstheme="majorBidi"/>
          <w:sz w:val="24"/>
          <w:szCs w:val="24"/>
        </w:rPr>
        <w:t>a</w:t>
      </w:r>
      <w:r w:rsidRPr="00493FAC">
        <w:rPr>
          <w:rFonts w:asciiTheme="majorBidi" w:hAnsiTheme="majorBidi" w:cstheme="majorBidi"/>
          <w:sz w:val="24"/>
          <w:szCs w:val="24"/>
        </w:rPr>
        <w:t>pted the items initially developed by Newell et al. (1998). 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never,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 extensively) how often they used various networks to </w:t>
      </w:r>
      <w:r w:rsidR="00A805F0" w:rsidRPr="00493FAC">
        <w:rPr>
          <w:rFonts w:asciiTheme="majorBidi" w:hAnsiTheme="majorBidi" w:cstheme="majorBidi"/>
          <w:sz w:val="24"/>
          <w:szCs w:val="24"/>
        </w:rPr>
        <w:t>learn of</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 xml:space="preserve">recent </w:t>
      </w:r>
      <w:r w:rsidRPr="00493FAC">
        <w:rPr>
          <w:rFonts w:asciiTheme="majorBidi" w:hAnsiTheme="majorBidi" w:cstheme="majorBidi"/>
          <w:sz w:val="24"/>
          <w:szCs w:val="24"/>
        </w:rPr>
        <w:t xml:space="preserve">ideas in the field of management accounting. The scale consisted of </w:t>
      </w:r>
      <w:r w:rsidR="0066750E" w:rsidRPr="00493FAC">
        <w:rPr>
          <w:rFonts w:asciiTheme="majorBidi" w:hAnsiTheme="majorBidi" w:cstheme="majorBidi"/>
          <w:sz w:val="24"/>
          <w:szCs w:val="24"/>
        </w:rPr>
        <w:t>eight</w:t>
      </w:r>
      <w:r w:rsidRPr="00493FAC">
        <w:rPr>
          <w:rFonts w:asciiTheme="majorBidi" w:hAnsiTheme="majorBidi" w:cstheme="majorBidi"/>
          <w:sz w:val="24"/>
          <w:szCs w:val="24"/>
        </w:rPr>
        <w:t xml:space="preserve"> items representing </w:t>
      </w:r>
      <w:r w:rsidR="0066750E" w:rsidRPr="00493FAC">
        <w:rPr>
          <w:rFonts w:asciiTheme="majorBidi" w:hAnsiTheme="majorBidi" w:cstheme="majorBidi"/>
          <w:sz w:val="24"/>
          <w:szCs w:val="24"/>
        </w:rPr>
        <w:t>eight</w:t>
      </w:r>
      <w:r w:rsidRPr="00493FAC">
        <w:rPr>
          <w:rFonts w:asciiTheme="majorBidi" w:hAnsiTheme="majorBidi" w:cstheme="majorBidi"/>
          <w:sz w:val="24"/>
          <w:szCs w:val="24"/>
        </w:rPr>
        <w:t xml:space="preserve"> different networks</w:t>
      </w:r>
      <w:r w:rsidR="00A805F0" w:rsidRPr="00493FAC">
        <w:rPr>
          <w:rFonts w:asciiTheme="majorBidi" w:hAnsiTheme="majorBidi" w:cstheme="majorBidi"/>
          <w:sz w:val="24"/>
          <w:szCs w:val="24"/>
        </w:rPr>
        <w:t>,</w:t>
      </w:r>
      <w:r w:rsidRPr="00493FAC">
        <w:rPr>
          <w:rFonts w:asciiTheme="majorBidi" w:hAnsiTheme="majorBidi" w:cstheme="majorBidi"/>
          <w:sz w:val="24"/>
          <w:szCs w:val="24"/>
        </w:rPr>
        <w:t xml:space="preserve"> including contact with colleagues within the respondent's department, colleagues in other departments, colleagues in the wider company, CIMA members, members of other professional associations, suppliers, customers </w:t>
      </w:r>
      <w:r w:rsidR="0066750E" w:rsidRPr="00493FAC">
        <w:rPr>
          <w:rFonts w:asciiTheme="majorBidi" w:hAnsiTheme="majorBidi" w:cstheme="majorBidi"/>
          <w:sz w:val="24"/>
          <w:szCs w:val="24"/>
        </w:rPr>
        <w:t xml:space="preserve">and </w:t>
      </w:r>
      <w:r w:rsidRPr="00493FAC">
        <w:rPr>
          <w:rFonts w:asciiTheme="majorBidi" w:hAnsiTheme="majorBidi" w:cstheme="majorBidi"/>
          <w:sz w:val="24"/>
          <w:szCs w:val="24"/>
        </w:rPr>
        <w:t>consultants.</w:t>
      </w:r>
    </w:p>
    <w:p w14:paraId="11060C66" w14:textId="7C94A9F1" w:rsidR="00434B95" w:rsidRPr="00493FAC" w:rsidRDefault="00434B95" w:rsidP="00AF579B">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Organizational culture</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T</w:t>
      </w:r>
      <w:r w:rsidRPr="00493FAC">
        <w:rPr>
          <w:rFonts w:asciiTheme="majorBidi" w:hAnsiTheme="majorBidi" w:cstheme="majorBidi"/>
          <w:sz w:val="24"/>
          <w:szCs w:val="24"/>
        </w:rPr>
        <w:t>wo different dimensions of organizational culture were measured and included in this study. To measure the innovation-oriented and outcome-oriented culture</w:t>
      </w:r>
      <w:r w:rsidR="00A805F0" w:rsidRPr="00493FAC">
        <w:rPr>
          <w:rFonts w:asciiTheme="majorBidi" w:hAnsiTheme="majorBidi" w:cstheme="majorBidi"/>
          <w:sz w:val="24"/>
          <w:szCs w:val="24"/>
        </w:rPr>
        <w:t>s</w:t>
      </w:r>
      <w:r w:rsidRPr="00493FAC">
        <w:rPr>
          <w:rFonts w:asciiTheme="majorBidi" w:hAnsiTheme="majorBidi" w:cstheme="majorBidi"/>
          <w:sz w:val="24"/>
          <w:szCs w:val="24"/>
        </w:rPr>
        <w:t xml:space="preserve">, </w:t>
      </w:r>
      <w:r w:rsidR="0066750E" w:rsidRPr="00493FAC">
        <w:rPr>
          <w:rFonts w:asciiTheme="majorBidi" w:hAnsiTheme="majorBidi" w:cstheme="majorBidi"/>
          <w:sz w:val="24"/>
          <w:szCs w:val="24"/>
        </w:rPr>
        <w:t>we followed prior studies (</w:t>
      </w:r>
      <w:r w:rsidRPr="00493FAC">
        <w:rPr>
          <w:rFonts w:asciiTheme="majorBidi" w:hAnsiTheme="majorBidi" w:cstheme="majorBidi"/>
          <w:sz w:val="24"/>
          <w:szCs w:val="24"/>
        </w:rPr>
        <w:t>Baird et al.</w:t>
      </w:r>
      <w:r w:rsidR="0092607A" w:rsidRPr="00493FAC">
        <w:rPr>
          <w:rFonts w:asciiTheme="majorBidi" w:hAnsiTheme="majorBidi" w:cstheme="majorBidi"/>
          <w:sz w:val="24"/>
          <w:szCs w:val="24"/>
        </w:rPr>
        <w:t>, 2018</w:t>
      </w:r>
      <w:r w:rsidR="00A805F0"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345C40" w:rsidRPr="00493FAC">
        <w:rPr>
          <w:rFonts w:asciiTheme="majorBidi" w:hAnsiTheme="majorBidi" w:cstheme="majorBidi"/>
          <w:sz w:val="24"/>
          <w:szCs w:val="24"/>
        </w:rPr>
        <w:t xml:space="preserve">Zhang et al., 2015; </w:t>
      </w:r>
      <w:r w:rsidR="0092607A" w:rsidRPr="00493FAC">
        <w:rPr>
          <w:rFonts w:asciiTheme="majorBidi" w:hAnsiTheme="majorBidi" w:cstheme="majorBidi"/>
          <w:sz w:val="24"/>
          <w:szCs w:val="24"/>
        </w:rPr>
        <w:t xml:space="preserve">Baird et </w:t>
      </w:r>
      <w:r w:rsidR="00AF579B" w:rsidRPr="00493FAC">
        <w:rPr>
          <w:rFonts w:asciiTheme="majorBidi" w:hAnsiTheme="majorBidi" w:cstheme="majorBidi"/>
          <w:sz w:val="24"/>
          <w:szCs w:val="24"/>
        </w:rPr>
        <w:t>al., 2007, 2004</w:t>
      </w:r>
      <w:r w:rsidRPr="00493FAC">
        <w:rPr>
          <w:rFonts w:asciiTheme="majorBidi" w:hAnsiTheme="majorBidi" w:cstheme="majorBidi"/>
          <w:sz w:val="24"/>
          <w:szCs w:val="24"/>
        </w:rPr>
        <w:t>)</w:t>
      </w:r>
      <w:r w:rsidR="00345C40" w:rsidRPr="00493FAC">
        <w:rPr>
          <w:rStyle w:val="FootnoteReference"/>
          <w:rFonts w:asciiTheme="majorBidi" w:hAnsiTheme="majorBidi" w:cstheme="majorBidi"/>
          <w:sz w:val="24"/>
          <w:szCs w:val="24"/>
        </w:rPr>
        <w:footnoteReference w:id="7"/>
      </w:r>
      <w:r w:rsidRPr="00493FAC">
        <w:rPr>
          <w:rFonts w:asciiTheme="majorBidi" w:hAnsiTheme="majorBidi" w:cstheme="majorBidi"/>
          <w:sz w:val="24"/>
          <w:szCs w:val="24"/>
        </w:rPr>
        <w:t>. Five items for each dimension were used. 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not valued at all,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 valued to a great extent) the extent to which each item was valued in their business unit. </w:t>
      </w:r>
    </w:p>
    <w:p w14:paraId="30164F17" w14:textId="7B612BCB" w:rsidR="00434B95" w:rsidRPr="00493FAC" w:rsidRDefault="00434B95" w:rsidP="009C6403">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Information system</w:t>
      </w:r>
      <w:r w:rsidR="006C0D89" w:rsidRPr="00493FAC">
        <w:rPr>
          <w:rFonts w:asciiTheme="majorBidi" w:hAnsiTheme="majorBidi" w:cstheme="majorBidi"/>
          <w:i/>
          <w:iCs/>
          <w:sz w:val="24"/>
          <w:szCs w:val="24"/>
        </w:rPr>
        <w:t xml:space="preserve"> quality</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T</w:t>
      </w:r>
      <w:r w:rsidRPr="00493FAC">
        <w:rPr>
          <w:rFonts w:asciiTheme="majorBidi" w:hAnsiTheme="majorBidi" w:cstheme="majorBidi"/>
          <w:sz w:val="24"/>
          <w:szCs w:val="24"/>
        </w:rPr>
        <w:t xml:space="preserve">o measure the </w:t>
      </w:r>
      <w:r w:rsidR="00887CAA" w:rsidRPr="00493FAC">
        <w:rPr>
          <w:rFonts w:asciiTheme="majorBidi" w:hAnsiTheme="majorBidi" w:cstheme="majorBidi"/>
          <w:sz w:val="24"/>
          <w:szCs w:val="24"/>
        </w:rPr>
        <w:t xml:space="preserve">quality of </w:t>
      </w:r>
      <w:r w:rsidR="009C6403">
        <w:rPr>
          <w:rFonts w:asciiTheme="majorBidi" w:hAnsiTheme="majorBidi" w:cstheme="majorBidi"/>
          <w:sz w:val="24"/>
          <w:szCs w:val="24"/>
        </w:rPr>
        <w:t>IS</w:t>
      </w:r>
      <w:r w:rsidR="00887CAA" w:rsidRPr="00493FAC">
        <w:rPr>
          <w:rFonts w:asciiTheme="majorBidi" w:hAnsiTheme="majorBidi" w:cstheme="majorBidi"/>
          <w:sz w:val="24"/>
          <w:szCs w:val="24"/>
        </w:rPr>
        <w:t>,</w:t>
      </w:r>
      <w:r w:rsidRPr="00493FAC">
        <w:rPr>
          <w:rFonts w:asciiTheme="majorBidi" w:hAnsiTheme="majorBidi" w:cstheme="majorBidi"/>
          <w:sz w:val="24"/>
          <w:szCs w:val="24"/>
        </w:rPr>
        <w:t xml:space="preserve"> we followed prior studies (</w:t>
      </w:r>
      <w:r w:rsidR="00A805F0" w:rsidRPr="00493FAC">
        <w:rPr>
          <w:rFonts w:asciiTheme="majorBidi" w:hAnsiTheme="majorBidi" w:cstheme="majorBidi"/>
          <w:sz w:val="24"/>
          <w:szCs w:val="24"/>
        </w:rPr>
        <w:t xml:space="preserve">for example, </w:t>
      </w:r>
      <w:r w:rsidRPr="00493FAC">
        <w:rPr>
          <w:rFonts w:asciiTheme="majorBidi" w:hAnsiTheme="majorBidi" w:cstheme="majorBidi"/>
          <w:sz w:val="24"/>
          <w:szCs w:val="24"/>
        </w:rPr>
        <w:t>Al-Omiri &amp; Drury, 2007) and</w:t>
      </w:r>
      <w:r w:rsidR="00887CAA" w:rsidRPr="00493FAC">
        <w:rPr>
          <w:rFonts w:asciiTheme="majorBidi" w:hAnsiTheme="majorBidi" w:cstheme="majorBidi"/>
          <w:sz w:val="24"/>
          <w:szCs w:val="24"/>
        </w:rPr>
        <w:t xml:space="preserve"> used Krumwiede</w:t>
      </w:r>
      <w:r w:rsidR="00647188" w:rsidRPr="00493FAC">
        <w:rPr>
          <w:rFonts w:asciiTheme="majorBidi" w:hAnsiTheme="majorBidi" w:cstheme="majorBidi"/>
          <w:sz w:val="24"/>
          <w:szCs w:val="24"/>
        </w:rPr>
        <w:t>’</w:t>
      </w:r>
      <w:r w:rsidR="00887CAA" w:rsidRPr="00493FAC">
        <w:rPr>
          <w:rFonts w:asciiTheme="majorBidi" w:hAnsiTheme="majorBidi" w:cstheme="majorBidi"/>
          <w:sz w:val="24"/>
          <w:szCs w:val="24"/>
        </w:rPr>
        <w:t>s 5-item</w:t>
      </w:r>
      <w:r w:rsidRPr="00493FAC">
        <w:rPr>
          <w:rFonts w:asciiTheme="majorBidi" w:hAnsiTheme="majorBidi" w:cstheme="majorBidi"/>
          <w:sz w:val="24"/>
          <w:szCs w:val="24"/>
        </w:rPr>
        <w:t xml:space="preserve"> scale</w:t>
      </w:r>
      <w:r w:rsidR="00A805F0" w:rsidRPr="00493FAC">
        <w:rPr>
          <w:rFonts w:asciiTheme="majorBidi" w:hAnsiTheme="majorBidi" w:cstheme="majorBidi"/>
          <w:sz w:val="24"/>
          <w:szCs w:val="24"/>
        </w:rPr>
        <w:t xml:space="preserve"> (1998)</w:t>
      </w:r>
      <w:r w:rsidRPr="00493FAC">
        <w:rPr>
          <w:rFonts w:asciiTheme="majorBidi" w:hAnsiTheme="majorBidi" w:cstheme="majorBidi"/>
          <w:sz w:val="24"/>
          <w:szCs w:val="24"/>
        </w:rPr>
        <w:t>. 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strongly disagree,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 strongly agree) the extent to which they agree with five statements </w:t>
      </w:r>
      <w:r w:rsidR="00A805F0" w:rsidRPr="00493FAC">
        <w:rPr>
          <w:rFonts w:asciiTheme="majorBidi" w:hAnsiTheme="majorBidi" w:cstheme="majorBidi"/>
          <w:sz w:val="24"/>
          <w:szCs w:val="24"/>
        </w:rPr>
        <w:t xml:space="preserve">that </w:t>
      </w:r>
      <w:r w:rsidRPr="00493FAC">
        <w:rPr>
          <w:rFonts w:asciiTheme="majorBidi" w:hAnsiTheme="majorBidi" w:cstheme="majorBidi"/>
          <w:sz w:val="24"/>
          <w:szCs w:val="24"/>
        </w:rPr>
        <w:t xml:space="preserve">reflect the quality of their business </w:t>
      </w:r>
      <w:r w:rsidR="00887CAA" w:rsidRPr="00493FAC">
        <w:rPr>
          <w:rFonts w:asciiTheme="majorBidi" w:hAnsiTheme="majorBidi" w:cstheme="majorBidi"/>
          <w:sz w:val="24"/>
          <w:szCs w:val="24"/>
        </w:rPr>
        <w:t>unit’</w:t>
      </w:r>
      <w:r w:rsidRPr="00493FAC">
        <w:rPr>
          <w:rFonts w:asciiTheme="majorBidi" w:hAnsiTheme="majorBidi" w:cstheme="majorBidi"/>
          <w:sz w:val="24"/>
          <w:szCs w:val="24"/>
        </w:rPr>
        <w:t xml:space="preserve">s </w:t>
      </w:r>
      <w:r w:rsidR="009C6403">
        <w:rPr>
          <w:rFonts w:asciiTheme="majorBidi" w:hAnsiTheme="majorBidi" w:cstheme="majorBidi"/>
          <w:sz w:val="24"/>
          <w:szCs w:val="24"/>
        </w:rPr>
        <w:t>IS</w:t>
      </w:r>
      <w:r w:rsidRPr="00493FAC">
        <w:rPr>
          <w:rFonts w:asciiTheme="majorBidi" w:hAnsiTheme="majorBidi" w:cstheme="majorBidi"/>
          <w:sz w:val="24"/>
          <w:szCs w:val="24"/>
        </w:rPr>
        <w:t xml:space="preserve">. </w:t>
      </w:r>
    </w:p>
    <w:p w14:paraId="058C596F" w14:textId="277EAC38" w:rsidR="00434B95" w:rsidRPr="00493FAC" w:rsidRDefault="00434B95" w:rsidP="00953590">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Competition</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I</w:t>
      </w:r>
      <w:r w:rsidRPr="00493FAC">
        <w:rPr>
          <w:rFonts w:asciiTheme="majorBidi" w:hAnsiTheme="majorBidi" w:cstheme="majorBidi"/>
          <w:sz w:val="24"/>
          <w:szCs w:val="24"/>
        </w:rPr>
        <w:t>ntensity of competition</w:t>
      </w:r>
      <w:r w:rsidR="00887CAA" w:rsidRPr="00493FAC">
        <w:rPr>
          <w:rFonts w:asciiTheme="majorBidi" w:hAnsiTheme="majorBidi" w:cstheme="majorBidi"/>
          <w:sz w:val="24"/>
          <w:szCs w:val="24"/>
        </w:rPr>
        <w:t xml:space="preserve"> was measured using a five-item</w:t>
      </w:r>
      <w:r w:rsidRPr="00493FAC">
        <w:rPr>
          <w:rFonts w:asciiTheme="majorBidi" w:hAnsiTheme="majorBidi" w:cstheme="majorBidi"/>
          <w:sz w:val="24"/>
          <w:szCs w:val="24"/>
        </w:rPr>
        <w:t xml:space="preserve"> scale a</w:t>
      </w:r>
      <w:r w:rsidR="0015084F" w:rsidRPr="00493FAC">
        <w:rPr>
          <w:rFonts w:asciiTheme="majorBidi" w:hAnsiTheme="majorBidi" w:cstheme="majorBidi"/>
          <w:sz w:val="24"/>
          <w:szCs w:val="24"/>
        </w:rPr>
        <w:t>dapted from Williams and Seaman</w:t>
      </w:r>
      <w:r w:rsidRPr="00493FAC">
        <w:rPr>
          <w:rFonts w:asciiTheme="majorBidi" w:hAnsiTheme="majorBidi" w:cstheme="majorBidi"/>
          <w:sz w:val="24"/>
          <w:szCs w:val="24"/>
        </w:rPr>
        <w:t xml:space="preserve"> (2001)</w:t>
      </w:r>
      <w:r w:rsidR="00A805F0" w:rsidRPr="00493FAC">
        <w:rPr>
          <w:rFonts w:asciiTheme="majorBidi" w:hAnsiTheme="majorBidi" w:cstheme="majorBidi"/>
          <w:sz w:val="24"/>
          <w:szCs w:val="24"/>
        </w:rPr>
        <w:t xml:space="preserve">, which was </w:t>
      </w:r>
      <w:r w:rsidRPr="00493FAC">
        <w:rPr>
          <w:rFonts w:asciiTheme="majorBidi" w:hAnsiTheme="majorBidi" w:cstheme="majorBidi"/>
          <w:sz w:val="24"/>
          <w:szCs w:val="24"/>
        </w:rPr>
        <w:t>a</w:t>
      </w:r>
      <w:r w:rsidR="00887CAA" w:rsidRPr="00493FAC">
        <w:rPr>
          <w:rFonts w:asciiTheme="majorBidi" w:hAnsiTheme="majorBidi" w:cstheme="majorBidi"/>
          <w:sz w:val="24"/>
          <w:szCs w:val="24"/>
        </w:rPr>
        <w:t xml:space="preserve"> modified version of Khandwalla’s</w:t>
      </w:r>
      <w:r w:rsidRPr="00493FAC">
        <w:rPr>
          <w:rFonts w:asciiTheme="majorBidi" w:hAnsiTheme="majorBidi" w:cstheme="majorBidi"/>
          <w:sz w:val="24"/>
          <w:szCs w:val="24"/>
        </w:rPr>
        <w:t xml:space="preserve"> instrument</w:t>
      </w:r>
      <w:r w:rsidR="00A805F0" w:rsidRPr="00493FAC">
        <w:rPr>
          <w:rFonts w:asciiTheme="majorBidi" w:hAnsiTheme="majorBidi" w:cstheme="majorBidi"/>
          <w:sz w:val="24"/>
          <w:szCs w:val="24"/>
        </w:rPr>
        <w:t xml:space="preserve"> (1977</w:t>
      </w:r>
      <w:r w:rsidRPr="00493FAC">
        <w:rPr>
          <w:rFonts w:asciiTheme="majorBidi" w:hAnsiTheme="majorBidi" w:cstheme="majorBidi"/>
          <w:sz w:val="24"/>
          <w:szCs w:val="24"/>
        </w:rPr>
        <w:t>)</w:t>
      </w:r>
      <w:r w:rsidR="00476B63">
        <w:rPr>
          <w:rFonts w:asciiTheme="majorBidi" w:hAnsiTheme="majorBidi" w:cstheme="majorBidi"/>
          <w:sz w:val="24"/>
          <w:szCs w:val="24"/>
        </w:rPr>
        <w:t xml:space="preserve">, </w:t>
      </w:r>
      <w:r w:rsidR="00476B63" w:rsidRPr="00BB61ED">
        <w:rPr>
          <w:rFonts w:asciiTheme="majorBidi" w:hAnsiTheme="majorBidi" w:cstheme="majorBidi"/>
          <w:sz w:val="24"/>
          <w:szCs w:val="24"/>
        </w:rPr>
        <w:t>having also been used by Libby and Waterhouse (1996)</w:t>
      </w:r>
      <w:r w:rsidRPr="00493FAC">
        <w:rPr>
          <w:rFonts w:asciiTheme="majorBidi" w:hAnsiTheme="majorBidi" w:cstheme="majorBidi"/>
          <w:sz w:val="24"/>
          <w:szCs w:val="24"/>
        </w:rPr>
        <w:t>. 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low,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extremely high) the intensity of competition for their business unit in relation to raw materials, technical personnel, selling and distribution, quality</w:t>
      </w:r>
      <w:r w:rsidR="00887CAA" w:rsidRPr="00493FAC">
        <w:rPr>
          <w:rFonts w:asciiTheme="majorBidi" w:hAnsiTheme="majorBidi" w:cstheme="majorBidi"/>
          <w:sz w:val="24"/>
          <w:szCs w:val="24"/>
        </w:rPr>
        <w:t>, prices</w:t>
      </w:r>
      <w:r w:rsidRPr="00493FAC">
        <w:rPr>
          <w:rFonts w:asciiTheme="majorBidi" w:hAnsiTheme="majorBidi" w:cstheme="majorBidi"/>
          <w:sz w:val="24"/>
          <w:szCs w:val="24"/>
        </w:rPr>
        <w:t xml:space="preserve"> a</w:t>
      </w:r>
      <w:r w:rsidR="00887CAA" w:rsidRPr="00493FAC">
        <w:rPr>
          <w:rFonts w:asciiTheme="majorBidi" w:hAnsiTheme="majorBidi" w:cstheme="majorBidi"/>
          <w:sz w:val="24"/>
          <w:szCs w:val="24"/>
        </w:rPr>
        <w:t>nd variety of products</w:t>
      </w:r>
      <w:r w:rsidRPr="00493FAC">
        <w:rPr>
          <w:rFonts w:asciiTheme="majorBidi" w:hAnsiTheme="majorBidi" w:cstheme="majorBidi"/>
          <w:sz w:val="24"/>
          <w:szCs w:val="24"/>
        </w:rPr>
        <w:t>.</w:t>
      </w:r>
    </w:p>
    <w:p w14:paraId="744FBCB4" w14:textId="15DE4A13" w:rsidR="00434B95" w:rsidRPr="00493FAC" w:rsidRDefault="00434B95" w:rsidP="00E70930">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Perceived environmental uncertainty</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W</w:t>
      </w:r>
      <w:r w:rsidRPr="00493FAC">
        <w:rPr>
          <w:rFonts w:asciiTheme="majorBidi" w:hAnsiTheme="majorBidi" w:cstheme="majorBidi"/>
          <w:sz w:val="24"/>
          <w:szCs w:val="24"/>
        </w:rPr>
        <w:t>e followed prior studies that used</w:t>
      </w:r>
      <w:r w:rsidR="00887CAA" w:rsidRPr="00493FAC">
        <w:rPr>
          <w:rFonts w:asciiTheme="majorBidi" w:hAnsiTheme="majorBidi" w:cstheme="majorBidi"/>
          <w:sz w:val="24"/>
          <w:szCs w:val="24"/>
        </w:rPr>
        <w:t xml:space="preserve"> Khandwalla’</w:t>
      </w:r>
      <w:r w:rsidRPr="00493FAC">
        <w:rPr>
          <w:rFonts w:asciiTheme="majorBidi" w:hAnsiTheme="majorBidi" w:cstheme="majorBidi"/>
          <w:sz w:val="24"/>
          <w:szCs w:val="24"/>
        </w:rPr>
        <w:t xml:space="preserve">s instrument </w:t>
      </w:r>
      <w:r w:rsidR="00A805F0" w:rsidRPr="00493FAC">
        <w:rPr>
          <w:rFonts w:asciiTheme="majorBidi" w:hAnsiTheme="majorBidi" w:cstheme="majorBidi"/>
          <w:sz w:val="24"/>
          <w:szCs w:val="24"/>
        </w:rPr>
        <w:t xml:space="preserve">(1972, 1977) to measure perceived environmental uncertainty </w:t>
      </w:r>
      <w:r w:rsidRPr="00493FAC">
        <w:rPr>
          <w:rFonts w:asciiTheme="majorBidi" w:hAnsiTheme="majorBidi" w:cstheme="majorBidi"/>
          <w:sz w:val="24"/>
          <w:szCs w:val="24"/>
        </w:rPr>
        <w:t>(</w:t>
      </w:r>
      <w:r w:rsidR="0015084F" w:rsidRPr="00493FAC">
        <w:rPr>
          <w:rFonts w:asciiTheme="majorBidi" w:hAnsiTheme="majorBidi" w:cstheme="majorBidi"/>
          <w:sz w:val="24"/>
          <w:szCs w:val="24"/>
        </w:rPr>
        <w:t>Abdel‐Kader and Luther, 2008; Govindarajan, 1984</w:t>
      </w:r>
      <w:r w:rsidRPr="00493FAC">
        <w:rPr>
          <w:rFonts w:asciiTheme="majorBidi" w:hAnsiTheme="majorBidi" w:cstheme="majorBidi"/>
          <w:sz w:val="24"/>
          <w:szCs w:val="24"/>
        </w:rPr>
        <w:t>). We adopted Govindarajan</w:t>
      </w:r>
      <w:r w:rsidR="0015084F" w:rsidRPr="00493FAC">
        <w:rPr>
          <w:rFonts w:asciiTheme="majorBidi" w:hAnsiTheme="majorBidi" w:cstheme="majorBidi"/>
          <w:sz w:val="24"/>
          <w:szCs w:val="24"/>
        </w:rPr>
        <w:t>’s</w:t>
      </w:r>
      <w:r w:rsidRPr="00493FAC">
        <w:rPr>
          <w:rFonts w:asciiTheme="majorBidi" w:hAnsiTheme="majorBidi" w:cstheme="majorBidi"/>
          <w:sz w:val="24"/>
          <w:szCs w:val="24"/>
        </w:rPr>
        <w:t xml:space="preserve"> version of this instrument </w:t>
      </w:r>
      <w:r w:rsidR="00A805F0" w:rsidRPr="00493FAC">
        <w:rPr>
          <w:rFonts w:asciiTheme="majorBidi" w:hAnsiTheme="majorBidi" w:cstheme="majorBidi"/>
          <w:sz w:val="24"/>
          <w:szCs w:val="24"/>
        </w:rPr>
        <w:t xml:space="preserve">(1984), </w:t>
      </w:r>
      <w:r w:rsidR="00887CAA" w:rsidRPr="00493FAC">
        <w:rPr>
          <w:rFonts w:asciiTheme="majorBidi" w:hAnsiTheme="majorBidi" w:cstheme="majorBidi"/>
          <w:sz w:val="24"/>
          <w:szCs w:val="24"/>
        </w:rPr>
        <w:t>which included</w:t>
      </w:r>
      <w:r w:rsidRPr="00493FAC">
        <w:rPr>
          <w:rFonts w:asciiTheme="majorBidi" w:hAnsiTheme="majorBidi" w:cstheme="majorBidi"/>
          <w:sz w:val="24"/>
          <w:szCs w:val="24"/>
        </w:rPr>
        <w:t xml:space="preserve"> 8 items. 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highly predictable,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highly unpredictable) how predictable each of the following factors is in the context of their business unit: manufacturing technology, compe</w:t>
      </w:r>
      <w:r w:rsidR="00887CAA" w:rsidRPr="00493FAC">
        <w:rPr>
          <w:rFonts w:asciiTheme="majorBidi" w:hAnsiTheme="majorBidi" w:cstheme="majorBidi"/>
          <w:sz w:val="24"/>
          <w:szCs w:val="24"/>
        </w:rPr>
        <w:t>titor</w:t>
      </w:r>
      <w:r w:rsidRPr="00493FAC">
        <w:rPr>
          <w:rFonts w:asciiTheme="majorBidi" w:hAnsiTheme="majorBidi" w:cstheme="majorBidi"/>
          <w:sz w:val="24"/>
          <w:szCs w:val="24"/>
        </w:rPr>
        <w:t xml:space="preserve"> actions, market demand, product attributes/design, raw material availability, raw material price, government regulation and labour union actions (Govindarajan, 1984). </w:t>
      </w:r>
    </w:p>
    <w:p w14:paraId="5D2ADCC6" w14:textId="301937CE" w:rsidR="00434B95" w:rsidRPr="00493FAC" w:rsidRDefault="00434B95" w:rsidP="00407C75">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Product diversity</w:t>
      </w:r>
      <w:r w:rsidRPr="00493FAC">
        <w:rPr>
          <w:rFonts w:asciiTheme="majorBidi" w:hAnsiTheme="majorBidi" w:cstheme="majorBidi"/>
          <w:sz w:val="24"/>
          <w:szCs w:val="24"/>
        </w:rPr>
        <w:t xml:space="preserve">: </w:t>
      </w:r>
      <w:r w:rsidR="00A805F0" w:rsidRPr="00493FAC">
        <w:rPr>
          <w:rFonts w:asciiTheme="majorBidi" w:hAnsiTheme="majorBidi" w:cstheme="majorBidi"/>
          <w:sz w:val="24"/>
          <w:szCs w:val="24"/>
        </w:rPr>
        <w:t>T</w:t>
      </w:r>
      <w:r w:rsidRPr="00493FAC">
        <w:rPr>
          <w:rFonts w:asciiTheme="majorBidi" w:hAnsiTheme="majorBidi" w:cstheme="majorBidi"/>
          <w:sz w:val="24"/>
          <w:szCs w:val="24"/>
        </w:rPr>
        <w:t xml:space="preserve">o measure </w:t>
      </w:r>
      <w:r w:rsidR="00887CAA" w:rsidRPr="00493FAC">
        <w:rPr>
          <w:rFonts w:asciiTheme="majorBidi" w:hAnsiTheme="majorBidi" w:cstheme="majorBidi"/>
          <w:sz w:val="24"/>
          <w:szCs w:val="24"/>
        </w:rPr>
        <w:t>p</w:t>
      </w:r>
      <w:r w:rsidRPr="00493FAC">
        <w:rPr>
          <w:rFonts w:asciiTheme="majorBidi" w:hAnsiTheme="majorBidi" w:cstheme="majorBidi"/>
          <w:sz w:val="24"/>
          <w:szCs w:val="24"/>
        </w:rPr>
        <w:t xml:space="preserve">roduct diversity, we followed prior studies </w:t>
      </w:r>
      <w:r w:rsidR="0015084F" w:rsidRPr="00493FAC">
        <w:rPr>
          <w:rFonts w:asciiTheme="majorBidi" w:hAnsiTheme="majorBidi" w:cstheme="majorBidi"/>
          <w:sz w:val="24"/>
          <w:szCs w:val="24"/>
        </w:rPr>
        <w:t xml:space="preserve">(Abdel‐Kader and Luther, 2008; Brown, et al., 2004) </w:t>
      </w:r>
      <w:r w:rsidRPr="00493FAC">
        <w:rPr>
          <w:rFonts w:asciiTheme="majorBidi" w:hAnsiTheme="majorBidi" w:cstheme="majorBidi"/>
          <w:sz w:val="24"/>
          <w:szCs w:val="24"/>
        </w:rPr>
        <w:t xml:space="preserve">and used Krumwiede’s </w:t>
      </w:r>
      <w:r w:rsidR="00887CAA" w:rsidRPr="00493FAC">
        <w:rPr>
          <w:rFonts w:asciiTheme="majorBidi" w:hAnsiTheme="majorBidi" w:cstheme="majorBidi"/>
          <w:sz w:val="24"/>
          <w:szCs w:val="24"/>
        </w:rPr>
        <w:t>4-item</w:t>
      </w:r>
      <w:r w:rsidRPr="00493FAC">
        <w:rPr>
          <w:rFonts w:asciiTheme="majorBidi" w:hAnsiTheme="majorBidi" w:cstheme="majorBidi"/>
          <w:sz w:val="24"/>
          <w:szCs w:val="24"/>
        </w:rPr>
        <w:t xml:space="preserve"> scale</w:t>
      </w:r>
      <w:r w:rsidR="00684388" w:rsidRPr="00493FAC">
        <w:rPr>
          <w:rFonts w:asciiTheme="majorBidi" w:hAnsiTheme="majorBidi" w:cstheme="majorBidi"/>
          <w:sz w:val="24"/>
          <w:szCs w:val="24"/>
        </w:rPr>
        <w:t xml:space="preserve"> (1998)</w:t>
      </w:r>
      <w:r w:rsidRPr="00493FAC">
        <w:rPr>
          <w:rFonts w:asciiTheme="majorBidi" w:hAnsiTheme="majorBidi" w:cstheme="majorBidi"/>
          <w:sz w:val="24"/>
          <w:szCs w:val="24"/>
        </w:rPr>
        <w:t>. Respondents were asked to indicate on a seven-point scale (1</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strongly disagree, 7</w:t>
      </w:r>
      <w:r w:rsidR="00AB1CF6" w:rsidRPr="00493FAC">
        <w:rPr>
          <w:rFonts w:asciiTheme="majorBidi" w:hAnsiTheme="majorBidi" w:cstheme="majorBidi"/>
          <w:sz w:val="24"/>
          <w:szCs w:val="24"/>
        </w:rPr>
        <w:t xml:space="preserve"> </w:t>
      </w:r>
      <w:r w:rsidRPr="00493FAC">
        <w:rPr>
          <w:rFonts w:asciiTheme="majorBidi" w:hAnsiTheme="majorBidi" w:cstheme="majorBidi"/>
          <w:sz w:val="24"/>
          <w:szCs w:val="24"/>
        </w:rPr>
        <w:t>= strongly agree)</w:t>
      </w:r>
      <w:r w:rsidR="0015084F" w:rsidRPr="00493FAC">
        <w:rPr>
          <w:rFonts w:asciiTheme="majorBidi" w:hAnsiTheme="majorBidi" w:cstheme="majorBidi"/>
          <w:sz w:val="24"/>
          <w:szCs w:val="24"/>
        </w:rPr>
        <w:t xml:space="preserve"> the extent to which they agree</w:t>
      </w:r>
      <w:r w:rsidRPr="00493FAC">
        <w:rPr>
          <w:rFonts w:asciiTheme="majorBidi" w:hAnsiTheme="majorBidi" w:cstheme="majorBidi"/>
          <w:sz w:val="24"/>
          <w:szCs w:val="24"/>
        </w:rPr>
        <w:t xml:space="preserve"> wi</w:t>
      </w:r>
      <w:r w:rsidR="0015084F" w:rsidRPr="00493FAC">
        <w:rPr>
          <w:rFonts w:asciiTheme="majorBidi" w:hAnsiTheme="majorBidi" w:cstheme="majorBidi"/>
          <w:sz w:val="24"/>
          <w:szCs w:val="24"/>
        </w:rPr>
        <w:t>th four statements</w:t>
      </w:r>
      <w:r w:rsidR="00684388" w:rsidRPr="00493FAC">
        <w:rPr>
          <w:rFonts w:asciiTheme="majorBidi" w:hAnsiTheme="majorBidi" w:cstheme="majorBidi"/>
          <w:sz w:val="24"/>
          <w:szCs w:val="24"/>
        </w:rPr>
        <w:t xml:space="preserve"> </w:t>
      </w:r>
      <w:r w:rsidR="0015084F" w:rsidRPr="00493FAC">
        <w:rPr>
          <w:rFonts w:asciiTheme="majorBidi" w:hAnsiTheme="majorBidi" w:cstheme="majorBidi"/>
          <w:sz w:val="24"/>
          <w:szCs w:val="24"/>
        </w:rPr>
        <w:t>which point to</w:t>
      </w:r>
      <w:r w:rsidRPr="00493FAC">
        <w:rPr>
          <w:rFonts w:asciiTheme="majorBidi" w:hAnsiTheme="majorBidi" w:cstheme="majorBidi"/>
          <w:sz w:val="24"/>
          <w:szCs w:val="24"/>
        </w:rPr>
        <w:t xml:space="preserve"> the diversity and complexity of product lines within their business unit. </w:t>
      </w:r>
    </w:p>
    <w:p w14:paraId="2EDA6EBB" w14:textId="525B6D0D" w:rsidR="0085058F" w:rsidRDefault="00887CAA" w:rsidP="00E11FBA">
      <w:pPr>
        <w:spacing w:line="360" w:lineRule="auto"/>
        <w:jc w:val="both"/>
        <w:rPr>
          <w:rFonts w:asciiTheme="majorBidi" w:hAnsiTheme="majorBidi" w:cstheme="majorBidi"/>
          <w:sz w:val="24"/>
          <w:szCs w:val="24"/>
        </w:rPr>
      </w:pPr>
      <w:r w:rsidRPr="00493FAC">
        <w:rPr>
          <w:rFonts w:asciiTheme="majorBidi" w:hAnsiTheme="majorBidi" w:cstheme="majorBidi"/>
          <w:i/>
          <w:iCs/>
          <w:sz w:val="24"/>
          <w:szCs w:val="24"/>
        </w:rPr>
        <w:t>Firm size</w:t>
      </w:r>
      <w:r w:rsidRPr="00493FAC">
        <w:rPr>
          <w:rFonts w:asciiTheme="majorBidi" w:hAnsiTheme="majorBidi" w:cstheme="majorBidi"/>
          <w:sz w:val="24"/>
          <w:szCs w:val="24"/>
        </w:rPr>
        <w:t xml:space="preserve">: </w:t>
      </w:r>
      <w:r w:rsidR="00684388" w:rsidRPr="00493FAC">
        <w:rPr>
          <w:rFonts w:asciiTheme="majorBidi" w:hAnsiTheme="majorBidi" w:cstheme="majorBidi"/>
          <w:sz w:val="24"/>
          <w:szCs w:val="24"/>
        </w:rPr>
        <w:t>This</w:t>
      </w:r>
      <w:r w:rsidR="00434B95"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was measured </w:t>
      </w:r>
      <w:r w:rsidR="0015084F" w:rsidRPr="00493FAC">
        <w:rPr>
          <w:rFonts w:asciiTheme="majorBidi" w:hAnsiTheme="majorBidi" w:cstheme="majorBidi"/>
          <w:sz w:val="24"/>
          <w:szCs w:val="24"/>
        </w:rPr>
        <w:t>by</w:t>
      </w:r>
      <w:r w:rsidR="00434B95" w:rsidRPr="00493FAC">
        <w:rPr>
          <w:rFonts w:asciiTheme="majorBidi" w:hAnsiTheme="majorBidi" w:cstheme="majorBidi"/>
          <w:sz w:val="24"/>
          <w:szCs w:val="24"/>
        </w:rPr>
        <w:t xml:space="preserve"> the number of employees (</w:t>
      </w:r>
      <w:r w:rsidR="00E11FBA" w:rsidRPr="00493FAC">
        <w:rPr>
          <w:rFonts w:asciiTheme="majorBidi" w:hAnsiTheme="majorBidi" w:cstheme="majorBidi"/>
          <w:sz w:val="24"/>
          <w:szCs w:val="24"/>
        </w:rPr>
        <w:t xml:space="preserve">Schoute, 2011; </w:t>
      </w:r>
      <w:r w:rsidR="00434B95" w:rsidRPr="00493FAC">
        <w:rPr>
          <w:rFonts w:asciiTheme="majorBidi" w:hAnsiTheme="majorBidi" w:cstheme="majorBidi"/>
          <w:sz w:val="24"/>
          <w:szCs w:val="24"/>
        </w:rPr>
        <w:t xml:space="preserve">Brown, et al., </w:t>
      </w:r>
      <w:r w:rsidR="00E11FBA" w:rsidRPr="00493FAC">
        <w:rPr>
          <w:rFonts w:asciiTheme="majorBidi" w:hAnsiTheme="majorBidi" w:cstheme="majorBidi"/>
          <w:sz w:val="24"/>
          <w:szCs w:val="24"/>
        </w:rPr>
        <w:t>2004</w:t>
      </w:r>
      <w:r w:rsidR="0015084F" w:rsidRPr="00493FAC">
        <w:rPr>
          <w:rFonts w:asciiTheme="majorBidi" w:hAnsiTheme="majorBidi" w:cstheme="majorBidi"/>
          <w:sz w:val="24"/>
          <w:szCs w:val="24"/>
        </w:rPr>
        <w:t xml:space="preserve">) and sales </w:t>
      </w:r>
      <w:r w:rsidR="00E11FBA" w:rsidRPr="00493FAC">
        <w:rPr>
          <w:rFonts w:asciiTheme="majorBidi" w:hAnsiTheme="majorBidi" w:cstheme="majorBidi"/>
          <w:sz w:val="24"/>
          <w:szCs w:val="24"/>
        </w:rPr>
        <w:t>turnover (Al-Omiri &amp; Drury, 2007; Krumwiede, 1998</w:t>
      </w:r>
      <w:r w:rsidR="00434B95" w:rsidRPr="00493FAC">
        <w:rPr>
          <w:rFonts w:asciiTheme="majorBidi" w:hAnsiTheme="majorBidi" w:cstheme="majorBidi"/>
          <w:sz w:val="24"/>
          <w:szCs w:val="24"/>
        </w:rPr>
        <w:t xml:space="preserve">). Respondents were asked to specify the approximate number of employees and the approximate annual sales turnover for their business unit </w:t>
      </w:r>
      <w:r w:rsidRPr="00493FAC">
        <w:rPr>
          <w:rFonts w:asciiTheme="majorBidi" w:hAnsiTheme="majorBidi" w:cstheme="majorBidi"/>
          <w:sz w:val="24"/>
          <w:szCs w:val="24"/>
        </w:rPr>
        <w:t>in</w:t>
      </w:r>
      <w:r w:rsidR="00434B95" w:rsidRPr="00493FAC">
        <w:rPr>
          <w:rFonts w:asciiTheme="majorBidi" w:hAnsiTheme="majorBidi" w:cstheme="majorBidi"/>
          <w:sz w:val="24"/>
          <w:szCs w:val="24"/>
        </w:rPr>
        <w:t xml:space="preserve"> the last financial year.</w:t>
      </w:r>
      <w:r w:rsidR="006C0D89" w:rsidRPr="00493FAC">
        <w:rPr>
          <w:rFonts w:asciiTheme="majorBidi" w:hAnsiTheme="majorBidi" w:cstheme="majorBidi"/>
          <w:sz w:val="24"/>
          <w:szCs w:val="24"/>
        </w:rPr>
        <w:t xml:space="preserve"> All measures used in this study are presented in the Appendix.</w:t>
      </w:r>
    </w:p>
    <w:p w14:paraId="18736185" w14:textId="2CDD4D4C" w:rsidR="009C6403" w:rsidRDefault="009C6403" w:rsidP="00E11FBA">
      <w:pPr>
        <w:spacing w:line="360" w:lineRule="auto"/>
        <w:jc w:val="both"/>
        <w:rPr>
          <w:rFonts w:asciiTheme="majorBidi" w:hAnsiTheme="majorBidi" w:cstheme="majorBidi"/>
          <w:sz w:val="24"/>
          <w:szCs w:val="24"/>
        </w:rPr>
      </w:pPr>
    </w:p>
    <w:p w14:paraId="40EB151B" w14:textId="77777777" w:rsidR="009C6403" w:rsidRPr="00493FAC" w:rsidRDefault="009C6403" w:rsidP="00E11FBA">
      <w:pPr>
        <w:spacing w:line="360" w:lineRule="auto"/>
        <w:jc w:val="both"/>
        <w:rPr>
          <w:rFonts w:asciiTheme="majorBidi" w:hAnsiTheme="majorBidi" w:cstheme="majorBidi"/>
          <w:sz w:val="24"/>
          <w:szCs w:val="24"/>
        </w:rPr>
      </w:pPr>
    </w:p>
    <w:p w14:paraId="2B9AC5DF" w14:textId="13F1D6C8" w:rsidR="00780006" w:rsidRPr="00493FAC" w:rsidRDefault="00C96C63" w:rsidP="00407C75">
      <w:pPr>
        <w:pStyle w:val="ListParagraph"/>
        <w:numPr>
          <w:ilvl w:val="0"/>
          <w:numId w:val="3"/>
        </w:numPr>
        <w:spacing w:line="360" w:lineRule="auto"/>
        <w:ind w:left="284" w:hanging="284"/>
        <w:jc w:val="both"/>
        <w:rPr>
          <w:rFonts w:asciiTheme="majorBidi" w:hAnsiTheme="majorBidi" w:cstheme="majorBidi"/>
          <w:b/>
          <w:bCs/>
          <w:sz w:val="24"/>
          <w:szCs w:val="24"/>
        </w:rPr>
      </w:pPr>
      <w:r w:rsidRPr="00493FAC">
        <w:rPr>
          <w:rFonts w:asciiTheme="majorBidi" w:hAnsiTheme="majorBidi" w:cstheme="majorBidi"/>
          <w:b/>
          <w:bCs/>
          <w:sz w:val="24"/>
          <w:szCs w:val="24"/>
        </w:rPr>
        <w:t>Analyses and results</w:t>
      </w:r>
    </w:p>
    <w:p w14:paraId="14CA070C" w14:textId="13395E07" w:rsidR="00514E02" w:rsidRPr="00493FAC" w:rsidRDefault="009C4026" w:rsidP="00493FAC">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Table </w:t>
      </w:r>
      <w:r w:rsidR="009035EF" w:rsidRPr="00493FAC">
        <w:rPr>
          <w:rFonts w:asciiTheme="majorBidi" w:hAnsiTheme="majorBidi" w:cstheme="majorBidi"/>
          <w:sz w:val="24"/>
          <w:szCs w:val="24"/>
        </w:rPr>
        <w:t>4</w:t>
      </w:r>
      <w:r w:rsidRPr="00493FAC">
        <w:rPr>
          <w:rFonts w:asciiTheme="majorBidi" w:hAnsiTheme="majorBidi" w:cstheme="majorBidi"/>
          <w:sz w:val="24"/>
          <w:szCs w:val="24"/>
        </w:rPr>
        <w:t xml:space="preserve"> provides some descriptive statistics </w:t>
      </w:r>
      <w:r w:rsidR="00B84B70" w:rsidRPr="00493FAC">
        <w:rPr>
          <w:rFonts w:asciiTheme="majorBidi" w:hAnsiTheme="majorBidi" w:cstheme="majorBidi"/>
          <w:sz w:val="24"/>
          <w:szCs w:val="24"/>
        </w:rPr>
        <w:t>for</w:t>
      </w:r>
      <w:r w:rsidRPr="00493FAC">
        <w:rPr>
          <w:rFonts w:asciiTheme="majorBidi" w:hAnsiTheme="majorBidi" w:cstheme="majorBidi"/>
          <w:sz w:val="24"/>
          <w:szCs w:val="24"/>
        </w:rPr>
        <w:t xml:space="preserve"> the 12 SMA practices included in this study. Supporting the conclusion</w:t>
      </w:r>
      <w:r w:rsidR="00684388" w:rsidRPr="00493FAC">
        <w:rPr>
          <w:rFonts w:asciiTheme="majorBidi" w:hAnsiTheme="majorBidi" w:cstheme="majorBidi"/>
          <w:sz w:val="24"/>
          <w:szCs w:val="24"/>
        </w:rPr>
        <w:t>s</w:t>
      </w:r>
      <w:r w:rsidRPr="00493FAC">
        <w:rPr>
          <w:rFonts w:asciiTheme="majorBidi" w:hAnsiTheme="majorBidi" w:cstheme="majorBidi"/>
          <w:sz w:val="24"/>
          <w:szCs w:val="24"/>
        </w:rPr>
        <w:t xml:space="preserve"> of prior research</w:t>
      </w:r>
      <w:r w:rsidR="00CA37F8" w:rsidRPr="00493FAC">
        <w:rPr>
          <w:rFonts w:asciiTheme="majorBidi" w:hAnsiTheme="majorBidi" w:cstheme="majorBidi"/>
          <w:sz w:val="24"/>
          <w:szCs w:val="24"/>
        </w:rPr>
        <w:t xml:space="preserve"> (Cadez and Guilding, 2008; Cravens and Guilding, 2001; Guilding et al., 2000)</w:t>
      </w:r>
      <w:r w:rsidRPr="00493FAC">
        <w:rPr>
          <w:rFonts w:asciiTheme="majorBidi" w:hAnsiTheme="majorBidi" w:cstheme="majorBidi"/>
          <w:sz w:val="24"/>
          <w:szCs w:val="24"/>
        </w:rPr>
        <w:t>, the implementation rate of SMA practices</w:t>
      </w:r>
      <w:r w:rsidR="00CA37F8" w:rsidRPr="00493FAC">
        <w:rPr>
          <w:rFonts w:asciiTheme="majorBidi" w:hAnsiTheme="majorBidi" w:cstheme="majorBidi"/>
          <w:sz w:val="24"/>
          <w:szCs w:val="24"/>
        </w:rPr>
        <w:t xml:space="preserve"> in our sample</w:t>
      </w:r>
      <w:r w:rsidRPr="00493FAC">
        <w:rPr>
          <w:rFonts w:asciiTheme="majorBidi" w:hAnsiTheme="majorBidi" w:cstheme="majorBidi"/>
          <w:sz w:val="24"/>
          <w:szCs w:val="24"/>
        </w:rPr>
        <w:t xml:space="preserve"> is low</w:t>
      </w:r>
      <w:r w:rsidR="00684388" w:rsidRPr="00493FAC">
        <w:rPr>
          <w:rFonts w:asciiTheme="majorBidi" w:hAnsiTheme="majorBidi" w:cstheme="majorBidi"/>
          <w:sz w:val="24"/>
          <w:szCs w:val="24"/>
        </w:rPr>
        <w:t>,</w:t>
      </w:r>
      <w:r w:rsidRPr="00493FAC">
        <w:rPr>
          <w:rFonts w:asciiTheme="majorBidi" w:hAnsiTheme="majorBidi" w:cstheme="majorBidi"/>
          <w:sz w:val="24"/>
          <w:szCs w:val="24"/>
        </w:rPr>
        <w:t xml:space="preserve"> with the majority of practices scoring, on average, below the midpoint (4) on the 7-point scale used to measure them.</w:t>
      </w:r>
      <w:r w:rsidR="004343B5" w:rsidRPr="00493FAC">
        <w:rPr>
          <w:rFonts w:asciiTheme="majorBidi" w:hAnsiTheme="majorBidi" w:cstheme="majorBidi"/>
          <w:sz w:val="24"/>
          <w:szCs w:val="24"/>
        </w:rPr>
        <w:t xml:space="preserve"> CPAN has the highest average implementation rate (4.41) whilst LCC is</w:t>
      </w:r>
      <w:r w:rsidR="007920CF" w:rsidRPr="00493FAC">
        <w:rPr>
          <w:rFonts w:asciiTheme="majorBidi" w:hAnsiTheme="majorBidi" w:cstheme="majorBidi"/>
          <w:sz w:val="24"/>
          <w:szCs w:val="24"/>
        </w:rPr>
        <w:t xml:space="preserve"> the least implemented practice</w:t>
      </w:r>
      <w:r w:rsidR="004343B5" w:rsidRPr="00493FAC">
        <w:rPr>
          <w:rFonts w:asciiTheme="majorBidi" w:hAnsiTheme="majorBidi" w:cstheme="majorBidi"/>
          <w:sz w:val="24"/>
          <w:szCs w:val="24"/>
        </w:rPr>
        <w:t xml:space="preserve"> (2.23) on average.  </w:t>
      </w:r>
      <w:r w:rsidR="00B84B70" w:rsidRPr="00493FAC">
        <w:rPr>
          <w:rFonts w:asciiTheme="majorBidi" w:hAnsiTheme="majorBidi" w:cstheme="majorBidi"/>
          <w:sz w:val="24"/>
          <w:szCs w:val="24"/>
        </w:rPr>
        <w:t xml:space="preserve"> </w:t>
      </w:r>
    </w:p>
    <w:p w14:paraId="2E52E7AF" w14:textId="54133A14" w:rsidR="00514E02" w:rsidRPr="00493FAC" w:rsidRDefault="00514E02" w:rsidP="00514E02">
      <w:pPr>
        <w:pStyle w:val="Caption"/>
        <w:keepNext/>
        <w:spacing w:after="0"/>
        <w:jc w:val="center"/>
        <w:rPr>
          <w:rFonts w:asciiTheme="majorBidi" w:hAnsiTheme="majorBidi" w:cstheme="majorBidi"/>
          <w:b/>
          <w:bCs/>
          <w:i w:val="0"/>
          <w:iCs w:val="0"/>
          <w:color w:val="auto"/>
          <w:sz w:val="22"/>
          <w:szCs w:val="22"/>
        </w:rPr>
      </w:pPr>
      <w:r w:rsidRPr="00493FAC">
        <w:rPr>
          <w:rFonts w:asciiTheme="majorBidi" w:hAnsiTheme="majorBidi" w:cstheme="majorBidi"/>
          <w:b/>
          <w:bCs/>
          <w:i w:val="0"/>
          <w:iCs w:val="0"/>
          <w:color w:val="auto"/>
          <w:sz w:val="22"/>
          <w:szCs w:val="22"/>
        </w:rPr>
        <w:t xml:space="preserve">Table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Table \* ARABIC </w:instrText>
      </w:r>
      <w:r w:rsidRPr="00493FAC">
        <w:rPr>
          <w:rFonts w:asciiTheme="majorBidi" w:hAnsiTheme="majorBidi" w:cstheme="majorBidi"/>
          <w:b/>
          <w:bCs/>
          <w:i w:val="0"/>
          <w:iCs w:val="0"/>
          <w:color w:val="auto"/>
          <w:sz w:val="22"/>
          <w:szCs w:val="22"/>
        </w:rPr>
        <w:fldChar w:fldCharType="separate"/>
      </w:r>
      <w:r w:rsidR="009035EF" w:rsidRPr="00493FAC">
        <w:rPr>
          <w:rFonts w:asciiTheme="majorBidi" w:hAnsiTheme="majorBidi" w:cstheme="majorBidi"/>
          <w:b/>
          <w:bCs/>
          <w:i w:val="0"/>
          <w:iCs w:val="0"/>
          <w:noProof/>
          <w:color w:val="auto"/>
          <w:sz w:val="22"/>
          <w:szCs w:val="22"/>
        </w:rPr>
        <w:t>4</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rPr>
        <w:t>: Descriptive statistics for SMA practices</w:t>
      </w:r>
    </w:p>
    <w:p w14:paraId="481871E2" w14:textId="080D3CB8" w:rsidR="009C4026" w:rsidRPr="00493FAC" w:rsidRDefault="009C4026"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 </w:t>
      </w:r>
    </w:p>
    <w:p w14:paraId="5808574B" w14:textId="0F9E71DA" w:rsidR="003E5405" w:rsidRPr="00493FAC" w:rsidRDefault="003E5405" w:rsidP="00917752">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To test our proposed model and the associated hypotheses, partial least squares structural equation modeling (PLS-SEM)</w:t>
      </w:r>
      <w:r w:rsidR="00684388" w:rsidRPr="00493FAC">
        <w:rPr>
          <w:rFonts w:asciiTheme="majorBidi" w:hAnsiTheme="majorBidi" w:cstheme="majorBidi"/>
          <w:sz w:val="24"/>
          <w:szCs w:val="24"/>
        </w:rPr>
        <w:t>,</w:t>
      </w:r>
      <w:r w:rsidR="007920CF" w:rsidRPr="00493FAC">
        <w:rPr>
          <w:rFonts w:asciiTheme="majorBidi" w:hAnsiTheme="majorBidi" w:cstheme="majorBidi"/>
          <w:sz w:val="24"/>
          <w:szCs w:val="24"/>
        </w:rPr>
        <w:t xml:space="preserve"> which has been commonly adopted in prior accounting research (</w:t>
      </w:r>
      <w:r w:rsidR="009A2475" w:rsidRPr="00493FAC">
        <w:rPr>
          <w:rFonts w:asciiTheme="majorBidi" w:hAnsiTheme="majorBidi" w:cstheme="majorBidi"/>
          <w:sz w:val="24"/>
          <w:szCs w:val="24"/>
        </w:rPr>
        <w:t xml:space="preserve">Caglio, 2018; Fayard et al., 2012; </w:t>
      </w:r>
      <w:r w:rsidR="007920CF" w:rsidRPr="00493FAC">
        <w:rPr>
          <w:rFonts w:asciiTheme="majorBidi" w:hAnsiTheme="majorBidi" w:cstheme="majorBidi"/>
          <w:sz w:val="24"/>
          <w:szCs w:val="24"/>
        </w:rPr>
        <w:t>Lee et al., 2011)</w:t>
      </w:r>
      <w:r w:rsidR="00684388"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7920CF" w:rsidRPr="00493FAC">
        <w:rPr>
          <w:rFonts w:asciiTheme="majorBidi" w:hAnsiTheme="majorBidi" w:cstheme="majorBidi"/>
          <w:sz w:val="24"/>
          <w:szCs w:val="24"/>
        </w:rPr>
        <w:t>is</w:t>
      </w:r>
      <w:r w:rsidRPr="00493FAC">
        <w:rPr>
          <w:rFonts w:asciiTheme="majorBidi" w:hAnsiTheme="majorBidi" w:cstheme="majorBidi"/>
          <w:sz w:val="24"/>
          <w:szCs w:val="24"/>
        </w:rPr>
        <w:t xml:space="preserve"> </w:t>
      </w:r>
      <w:r w:rsidR="007920CF" w:rsidRPr="00493FAC">
        <w:rPr>
          <w:rFonts w:asciiTheme="majorBidi" w:hAnsiTheme="majorBidi" w:cstheme="majorBidi"/>
          <w:sz w:val="24"/>
          <w:szCs w:val="24"/>
        </w:rPr>
        <w:t>used.</w:t>
      </w:r>
      <w:r w:rsidRPr="00493FAC">
        <w:rPr>
          <w:rFonts w:asciiTheme="majorBidi" w:hAnsiTheme="majorBidi" w:cstheme="majorBidi"/>
          <w:sz w:val="24"/>
          <w:szCs w:val="24"/>
        </w:rPr>
        <w:t xml:space="preserve"> </w:t>
      </w:r>
      <w:r w:rsidR="00B35D63" w:rsidRPr="00493FAC">
        <w:rPr>
          <w:rFonts w:asciiTheme="majorBidi" w:hAnsiTheme="majorBidi" w:cstheme="majorBidi"/>
          <w:sz w:val="24"/>
          <w:szCs w:val="24"/>
        </w:rPr>
        <w:t xml:space="preserve">PLS-SEM is a variance-based technique which enables the testing of multiple relations simultaneously using multi-item measures (Hair et al., 2012). In addition, PLS-SEM produces p values based on the bootstrapping method with replacement, and hence does not make assumptions on the variables’ distribution, including the normality assumption (Hair et al., 2011). </w:t>
      </w:r>
      <w:r w:rsidR="007C2F94" w:rsidRPr="00493FAC">
        <w:rPr>
          <w:rFonts w:asciiTheme="majorBidi" w:hAnsiTheme="majorBidi" w:cstheme="majorBidi"/>
          <w:sz w:val="24"/>
          <w:szCs w:val="24"/>
        </w:rPr>
        <w:t xml:space="preserve"> </w:t>
      </w:r>
      <w:r w:rsidRPr="00493FAC">
        <w:rPr>
          <w:rFonts w:asciiTheme="majorBidi" w:hAnsiTheme="majorBidi" w:cstheme="majorBidi"/>
          <w:sz w:val="24"/>
          <w:szCs w:val="24"/>
        </w:rPr>
        <w:t>PLS-SEM is deemed the most appropriate analysis</w:t>
      </w:r>
      <w:r w:rsidR="00E132E7" w:rsidRPr="00493FAC">
        <w:rPr>
          <w:rFonts w:asciiTheme="majorBidi" w:hAnsiTheme="majorBidi" w:cstheme="majorBidi"/>
          <w:sz w:val="24"/>
          <w:szCs w:val="24"/>
        </w:rPr>
        <w:t xml:space="preserve"> because of</w:t>
      </w:r>
      <w:r w:rsidRPr="00493FAC">
        <w:rPr>
          <w:rFonts w:asciiTheme="majorBidi" w:hAnsiTheme="majorBidi" w:cstheme="majorBidi"/>
          <w:sz w:val="24"/>
          <w:szCs w:val="24"/>
        </w:rPr>
        <w:t xml:space="preserve"> </w:t>
      </w:r>
      <w:r w:rsidR="00E132E7" w:rsidRPr="00493FAC">
        <w:rPr>
          <w:rFonts w:asciiTheme="majorBidi" w:hAnsiTheme="majorBidi" w:cstheme="majorBidi"/>
          <w:sz w:val="24"/>
          <w:szCs w:val="24"/>
        </w:rPr>
        <w:t xml:space="preserve">the violation of the normality assumption by a number of the measured variables including </w:t>
      </w:r>
      <w:r w:rsidR="00847682" w:rsidRPr="00493FAC">
        <w:rPr>
          <w:rFonts w:asciiTheme="majorBidi" w:hAnsiTheme="majorBidi" w:cstheme="majorBidi"/>
          <w:sz w:val="24"/>
          <w:szCs w:val="24"/>
        </w:rPr>
        <w:t xml:space="preserve">some </w:t>
      </w:r>
      <w:r w:rsidR="00E132E7" w:rsidRPr="00493FAC">
        <w:rPr>
          <w:rFonts w:asciiTheme="majorBidi" w:hAnsiTheme="majorBidi" w:cstheme="majorBidi"/>
          <w:sz w:val="24"/>
          <w:szCs w:val="24"/>
        </w:rPr>
        <w:t xml:space="preserve">SMA practices, </w:t>
      </w:r>
      <w:r w:rsidRPr="00493FAC">
        <w:rPr>
          <w:rFonts w:asciiTheme="majorBidi" w:hAnsiTheme="majorBidi" w:cstheme="majorBidi"/>
          <w:sz w:val="24"/>
          <w:szCs w:val="24"/>
        </w:rPr>
        <w:t xml:space="preserve">the sample size and the model complexity </w:t>
      </w:r>
      <w:r w:rsidR="002D2C34" w:rsidRPr="00493FAC">
        <w:rPr>
          <w:rFonts w:asciiTheme="majorBidi" w:hAnsiTheme="majorBidi" w:cstheme="majorBidi"/>
          <w:sz w:val="24"/>
          <w:szCs w:val="24"/>
        </w:rPr>
        <w:t>stemming</w:t>
      </w:r>
      <w:r w:rsidRPr="00493FAC">
        <w:rPr>
          <w:rFonts w:asciiTheme="majorBidi" w:hAnsiTheme="majorBidi" w:cstheme="majorBidi"/>
          <w:sz w:val="24"/>
          <w:szCs w:val="24"/>
        </w:rPr>
        <w:t xml:space="preserve"> from the number of constructs </w:t>
      </w:r>
      <w:r w:rsidR="00431C9D" w:rsidRPr="00493FAC">
        <w:rPr>
          <w:rFonts w:asciiTheme="majorBidi" w:hAnsiTheme="majorBidi" w:cstheme="majorBidi"/>
          <w:sz w:val="24"/>
          <w:szCs w:val="24"/>
        </w:rPr>
        <w:t>and</w:t>
      </w:r>
      <w:r w:rsidRPr="00493FAC">
        <w:rPr>
          <w:rFonts w:asciiTheme="majorBidi" w:hAnsiTheme="majorBidi" w:cstheme="majorBidi"/>
          <w:sz w:val="24"/>
          <w:szCs w:val="24"/>
        </w:rPr>
        <w:t xml:space="preserve"> interaction </w:t>
      </w:r>
      <w:r w:rsidR="002D2C34" w:rsidRPr="00493FAC">
        <w:rPr>
          <w:rFonts w:asciiTheme="majorBidi" w:hAnsiTheme="majorBidi" w:cstheme="majorBidi"/>
          <w:sz w:val="24"/>
          <w:szCs w:val="24"/>
        </w:rPr>
        <w:t>terms</w:t>
      </w:r>
      <w:r w:rsidRPr="00493FAC">
        <w:rPr>
          <w:rFonts w:asciiTheme="majorBidi" w:hAnsiTheme="majorBidi" w:cstheme="majorBidi"/>
          <w:sz w:val="24"/>
          <w:szCs w:val="24"/>
        </w:rPr>
        <w:t xml:space="preserve"> to be </w:t>
      </w:r>
      <w:r w:rsidR="002D2C34" w:rsidRPr="00493FAC">
        <w:rPr>
          <w:rFonts w:asciiTheme="majorBidi" w:hAnsiTheme="majorBidi" w:cstheme="majorBidi"/>
          <w:sz w:val="24"/>
          <w:szCs w:val="24"/>
        </w:rPr>
        <w:t>included</w:t>
      </w:r>
      <w:r w:rsidRPr="00493FAC">
        <w:rPr>
          <w:rFonts w:asciiTheme="majorBidi" w:hAnsiTheme="majorBidi" w:cstheme="majorBidi"/>
          <w:sz w:val="24"/>
          <w:szCs w:val="24"/>
        </w:rPr>
        <w:t xml:space="preserve"> (Hair et al., 201</w:t>
      </w:r>
      <w:r w:rsidR="005F6398" w:rsidRPr="00493FAC">
        <w:rPr>
          <w:rFonts w:asciiTheme="majorBidi" w:hAnsiTheme="majorBidi" w:cstheme="majorBidi"/>
          <w:sz w:val="24"/>
          <w:szCs w:val="24"/>
        </w:rPr>
        <w:t>2</w:t>
      </w:r>
      <w:r w:rsidRPr="00493FAC">
        <w:rPr>
          <w:rFonts w:asciiTheme="majorBidi" w:hAnsiTheme="majorBidi" w:cstheme="majorBidi"/>
          <w:sz w:val="24"/>
          <w:szCs w:val="24"/>
        </w:rPr>
        <w:t>)</w:t>
      </w:r>
      <w:r w:rsidR="00B76030" w:rsidRPr="00493FAC">
        <w:rPr>
          <w:rFonts w:asciiTheme="majorBidi" w:hAnsiTheme="majorBidi" w:cstheme="majorBidi"/>
          <w:sz w:val="24"/>
          <w:szCs w:val="24"/>
        </w:rPr>
        <w:t>.</w:t>
      </w:r>
      <w:r w:rsidR="007C2F94" w:rsidRPr="00493FAC">
        <w:rPr>
          <w:rFonts w:asciiTheme="majorBidi" w:hAnsiTheme="majorBidi" w:cstheme="majorBidi"/>
          <w:sz w:val="24"/>
          <w:szCs w:val="24"/>
        </w:rPr>
        <w:t xml:space="preserve"> </w:t>
      </w:r>
      <w:r w:rsidR="00431C9D" w:rsidRPr="00493FAC">
        <w:rPr>
          <w:rFonts w:asciiTheme="majorBidi" w:hAnsiTheme="majorBidi" w:cstheme="majorBidi"/>
          <w:sz w:val="24"/>
          <w:szCs w:val="24"/>
        </w:rPr>
        <w:t xml:space="preserve">For </w:t>
      </w:r>
      <w:r w:rsidR="007C2F94" w:rsidRPr="00493FAC">
        <w:rPr>
          <w:rFonts w:asciiTheme="majorBidi" w:hAnsiTheme="majorBidi" w:cstheme="majorBidi"/>
          <w:sz w:val="24"/>
          <w:szCs w:val="24"/>
        </w:rPr>
        <w:t xml:space="preserve">confidence </w:t>
      </w:r>
      <w:r w:rsidR="00431C9D" w:rsidRPr="00493FAC">
        <w:rPr>
          <w:rFonts w:asciiTheme="majorBidi" w:hAnsiTheme="majorBidi" w:cstheme="majorBidi"/>
          <w:sz w:val="24"/>
          <w:szCs w:val="24"/>
        </w:rPr>
        <w:t xml:space="preserve">in increased </w:t>
      </w:r>
      <w:r w:rsidR="007C2F94" w:rsidRPr="00493FAC">
        <w:rPr>
          <w:rFonts w:asciiTheme="majorBidi" w:hAnsiTheme="majorBidi" w:cstheme="majorBidi"/>
          <w:sz w:val="24"/>
          <w:szCs w:val="24"/>
        </w:rPr>
        <w:t>reliability of our results, our model will be estimated and assessed using 5</w:t>
      </w:r>
      <w:r w:rsidR="00431C9D" w:rsidRPr="00493FAC">
        <w:rPr>
          <w:rFonts w:asciiTheme="majorBidi" w:hAnsiTheme="majorBidi" w:cstheme="majorBidi"/>
          <w:sz w:val="24"/>
          <w:szCs w:val="24"/>
        </w:rPr>
        <w:t>,</w:t>
      </w:r>
      <w:r w:rsidR="007C2F94" w:rsidRPr="00493FAC">
        <w:rPr>
          <w:rFonts w:asciiTheme="majorBidi" w:hAnsiTheme="majorBidi" w:cstheme="majorBidi"/>
          <w:sz w:val="24"/>
          <w:szCs w:val="24"/>
        </w:rPr>
        <w:t xml:space="preserve">000 bootstrapped samples. </w:t>
      </w:r>
    </w:p>
    <w:p w14:paraId="07A8D0D6" w14:textId="77777777" w:rsidR="00AA4652" w:rsidRPr="00493FAC" w:rsidRDefault="00AA4652" w:rsidP="00AA4652">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4.1 Validity and reliability</w:t>
      </w:r>
    </w:p>
    <w:p w14:paraId="7D4368A4" w14:textId="6EE8D69A" w:rsidR="00AA4652" w:rsidRPr="00493FAC" w:rsidRDefault="00AA4652" w:rsidP="00AA4652">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To test the convergent validity of each multi-item construct</w:t>
      </w:r>
      <w:r w:rsidR="007127CB" w:rsidRPr="00493FAC">
        <w:rPr>
          <w:rStyle w:val="FootnoteReference"/>
          <w:rFonts w:asciiTheme="majorBidi" w:hAnsiTheme="majorBidi" w:cstheme="majorBidi"/>
          <w:sz w:val="24"/>
          <w:szCs w:val="24"/>
        </w:rPr>
        <w:footnoteReference w:id="8"/>
      </w:r>
      <w:r w:rsidRPr="00493FAC">
        <w:rPr>
          <w:rFonts w:asciiTheme="majorBidi" w:hAnsiTheme="majorBidi" w:cstheme="majorBidi"/>
          <w:sz w:val="24"/>
          <w:szCs w:val="24"/>
        </w:rPr>
        <w:t xml:space="preserve">, we inspected the indicators loading. An indicator loading, on its construct, greater than .5 was evidence of convergent validity (Hair et al., 2011). </w:t>
      </w:r>
    </w:p>
    <w:p w14:paraId="7B023EDF" w14:textId="0316C92D" w:rsidR="00233473" w:rsidRPr="00493FAC" w:rsidRDefault="00233473" w:rsidP="001902E2">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Table </w:t>
      </w:r>
      <w:r w:rsidR="009035EF" w:rsidRPr="00493FAC">
        <w:rPr>
          <w:rFonts w:asciiTheme="majorBidi" w:hAnsiTheme="majorBidi" w:cstheme="majorBidi"/>
          <w:sz w:val="24"/>
          <w:szCs w:val="24"/>
        </w:rPr>
        <w:t>5</w:t>
      </w:r>
      <w:r w:rsidRPr="00493FAC">
        <w:rPr>
          <w:rFonts w:asciiTheme="majorBidi" w:hAnsiTheme="majorBidi" w:cstheme="majorBidi"/>
          <w:sz w:val="24"/>
          <w:szCs w:val="24"/>
        </w:rPr>
        <w:t xml:space="preserve"> presents the indicators loading for the constructs included in this study and includes all indicators with loading &gt;.5</w:t>
      </w:r>
      <w:r w:rsidR="007127CB" w:rsidRPr="00493FAC">
        <w:rPr>
          <w:rFonts w:asciiTheme="majorBidi" w:hAnsiTheme="majorBidi" w:cstheme="majorBidi"/>
          <w:sz w:val="24"/>
          <w:szCs w:val="24"/>
        </w:rPr>
        <w:t xml:space="preserve"> </w:t>
      </w:r>
      <w:r w:rsidRPr="00493FAC">
        <w:rPr>
          <w:rFonts w:asciiTheme="majorBidi" w:hAnsiTheme="majorBidi" w:cstheme="majorBidi"/>
          <w:vertAlign w:val="superscript"/>
        </w:rPr>
        <w:footnoteReference w:id="9"/>
      </w:r>
      <w:r w:rsidRPr="00493FAC">
        <w:rPr>
          <w:rFonts w:asciiTheme="majorBidi" w:hAnsiTheme="majorBidi" w:cstheme="majorBidi"/>
          <w:sz w:val="24"/>
          <w:szCs w:val="24"/>
        </w:rPr>
        <w:t xml:space="preserve">. Composite reliability higher than .7 was evidence of construct reliability (Hair et al., 2011). Table </w:t>
      </w:r>
      <w:r w:rsidR="001902E2">
        <w:rPr>
          <w:rFonts w:asciiTheme="majorBidi" w:hAnsiTheme="majorBidi" w:cstheme="majorBidi"/>
          <w:sz w:val="24"/>
          <w:szCs w:val="24"/>
        </w:rPr>
        <w:t>5</w:t>
      </w:r>
      <w:r w:rsidRPr="00493FAC">
        <w:rPr>
          <w:rFonts w:asciiTheme="majorBidi" w:hAnsiTheme="majorBidi" w:cstheme="majorBidi"/>
          <w:sz w:val="24"/>
          <w:szCs w:val="24"/>
        </w:rPr>
        <w:t xml:space="preserve"> confirms the reliability of all constructs with the majority having a reliability value greater than .8. Discriminant validity was evaluated by comparing the square root of the average variance extracted (AVE) of each construct with its correlation with other constructs. As evident in table </w:t>
      </w:r>
      <w:r w:rsidR="009035EF" w:rsidRPr="00493FAC">
        <w:rPr>
          <w:rFonts w:asciiTheme="majorBidi" w:hAnsiTheme="majorBidi" w:cstheme="majorBidi"/>
          <w:sz w:val="24"/>
          <w:szCs w:val="24"/>
        </w:rPr>
        <w:t>6</w:t>
      </w:r>
      <w:r w:rsidRPr="00493FAC">
        <w:rPr>
          <w:rFonts w:asciiTheme="majorBidi" w:hAnsiTheme="majorBidi" w:cstheme="majorBidi"/>
          <w:sz w:val="24"/>
          <w:szCs w:val="24"/>
        </w:rPr>
        <w:t>, in all cases the square root of AVE of any construct was higher than its correlation with any other construct supporting the discriminant validity (Hair et al., 2012).</w:t>
      </w:r>
    </w:p>
    <w:p w14:paraId="50C74125" w14:textId="3C731E28" w:rsidR="00514E02" w:rsidRPr="00493FAC" w:rsidRDefault="00514E02" w:rsidP="00514E02">
      <w:pPr>
        <w:pStyle w:val="Caption"/>
        <w:keepNext/>
        <w:spacing w:after="0"/>
        <w:contextualSpacing/>
        <w:jc w:val="center"/>
        <w:rPr>
          <w:rFonts w:asciiTheme="majorBidi" w:hAnsiTheme="majorBidi" w:cstheme="majorBidi"/>
          <w:b/>
          <w:bCs/>
          <w:i w:val="0"/>
          <w:iCs w:val="0"/>
          <w:color w:val="auto"/>
          <w:sz w:val="24"/>
          <w:szCs w:val="24"/>
        </w:rPr>
      </w:pPr>
      <w:r w:rsidRPr="00493FAC">
        <w:rPr>
          <w:rFonts w:asciiTheme="majorBidi" w:hAnsiTheme="majorBidi" w:cstheme="majorBidi"/>
          <w:b/>
          <w:bCs/>
          <w:i w:val="0"/>
          <w:iCs w:val="0"/>
          <w:color w:val="auto"/>
          <w:sz w:val="24"/>
          <w:szCs w:val="24"/>
        </w:rPr>
        <w:t xml:space="preserve">Table </w:t>
      </w:r>
      <w:r w:rsidRPr="00493FAC">
        <w:rPr>
          <w:rFonts w:asciiTheme="majorBidi" w:hAnsiTheme="majorBidi" w:cstheme="majorBidi"/>
          <w:b/>
          <w:bCs/>
          <w:i w:val="0"/>
          <w:iCs w:val="0"/>
          <w:color w:val="auto"/>
          <w:sz w:val="24"/>
          <w:szCs w:val="24"/>
        </w:rPr>
        <w:fldChar w:fldCharType="begin"/>
      </w:r>
      <w:r w:rsidRPr="00493FAC">
        <w:rPr>
          <w:rFonts w:asciiTheme="majorBidi" w:hAnsiTheme="majorBidi" w:cstheme="majorBidi"/>
          <w:b/>
          <w:bCs/>
          <w:i w:val="0"/>
          <w:iCs w:val="0"/>
          <w:color w:val="auto"/>
          <w:sz w:val="24"/>
          <w:szCs w:val="24"/>
        </w:rPr>
        <w:instrText xml:space="preserve"> SEQ Table \* ARABIC </w:instrText>
      </w:r>
      <w:r w:rsidRPr="00493FAC">
        <w:rPr>
          <w:rFonts w:asciiTheme="majorBidi" w:hAnsiTheme="majorBidi" w:cstheme="majorBidi"/>
          <w:b/>
          <w:bCs/>
          <w:i w:val="0"/>
          <w:iCs w:val="0"/>
          <w:color w:val="auto"/>
          <w:sz w:val="24"/>
          <w:szCs w:val="24"/>
        </w:rPr>
        <w:fldChar w:fldCharType="separate"/>
      </w:r>
      <w:r w:rsidR="003975CD" w:rsidRPr="00493FAC">
        <w:rPr>
          <w:rFonts w:asciiTheme="majorBidi" w:hAnsiTheme="majorBidi" w:cstheme="majorBidi"/>
          <w:b/>
          <w:bCs/>
          <w:i w:val="0"/>
          <w:iCs w:val="0"/>
          <w:noProof/>
          <w:color w:val="auto"/>
          <w:sz w:val="24"/>
          <w:szCs w:val="24"/>
        </w:rPr>
        <w:t>5</w:t>
      </w:r>
      <w:r w:rsidRPr="00493FAC">
        <w:rPr>
          <w:rFonts w:asciiTheme="majorBidi" w:hAnsiTheme="majorBidi" w:cstheme="majorBidi"/>
          <w:b/>
          <w:bCs/>
          <w:i w:val="0"/>
          <w:iCs w:val="0"/>
          <w:color w:val="auto"/>
          <w:sz w:val="24"/>
          <w:szCs w:val="24"/>
        </w:rPr>
        <w:fldChar w:fldCharType="end"/>
      </w:r>
      <w:r w:rsidRPr="00493FAC">
        <w:rPr>
          <w:rFonts w:asciiTheme="majorBidi" w:hAnsiTheme="majorBidi" w:cstheme="majorBidi"/>
          <w:b/>
          <w:bCs/>
          <w:i w:val="0"/>
          <w:iCs w:val="0"/>
          <w:color w:val="auto"/>
          <w:sz w:val="24"/>
          <w:szCs w:val="24"/>
        </w:rPr>
        <w:t>: The measurement model</w:t>
      </w:r>
    </w:p>
    <w:p w14:paraId="10C1B121" w14:textId="77777777" w:rsidR="00514E02" w:rsidRPr="00493FAC" w:rsidRDefault="00514E02" w:rsidP="00514E02"/>
    <w:p w14:paraId="2A9E1011" w14:textId="1C582024" w:rsidR="00514E02" w:rsidRPr="00493FAC" w:rsidRDefault="00514E02" w:rsidP="00514E02">
      <w:pPr>
        <w:pStyle w:val="Caption"/>
        <w:keepNext/>
        <w:spacing w:after="0"/>
        <w:jc w:val="center"/>
        <w:rPr>
          <w:rFonts w:asciiTheme="majorBidi" w:hAnsiTheme="majorBidi" w:cstheme="majorBidi"/>
          <w:b/>
          <w:bCs/>
          <w:i w:val="0"/>
          <w:iCs w:val="0"/>
          <w:color w:val="auto"/>
          <w:sz w:val="24"/>
          <w:szCs w:val="24"/>
        </w:rPr>
      </w:pPr>
      <w:r w:rsidRPr="00493FAC">
        <w:rPr>
          <w:rFonts w:asciiTheme="majorBidi" w:hAnsiTheme="majorBidi" w:cstheme="majorBidi"/>
          <w:b/>
          <w:bCs/>
          <w:i w:val="0"/>
          <w:iCs w:val="0"/>
          <w:color w:val="auto"/>
          <w:sz w:val="24"/>
          <w:szCs w:val="24"/>
        </w:rPr>
        <w:t xml:space="preserve">      Table </w:t>
      </w:r>
      <w:r w:rsidRPr="00493FAC">
        <w:rPr>
          <w:rFonts w:asciiTheme="majorBidi" w:hAnsiTheme="majorBidi" w:cstheme="majorBidi"/>
          <w:b/>
          <w:bCs/>
          <w:i w:val="0"/>
          <w:iCs w:val="0"/>
          <w:color w:val="auto"/>
          <w:sz w:val="24"/>
          <w:szCs w:val="24"/>
        </w:rPr>
        <w:fldChar w:fldCharType="begin"/>
      </w:r>
      <w:r w:rsidRPr="00493FAC">
        <w:rPr>
          <w:rFonts w:asciiTheme="majorBidi" w:hAnsiTheme="majorBidi" w:cstheme="majorBidi"/>
          <w:b/>
          <w:bCs/>
          <w:i w:val="0"/>
          <w:iCs w:val="0"/>
          <w:color w:val="auto"/>
          <w:sz w:val="24"/>
          <w:szCs w:val="24"/>
        </w:rPr>
        <w:instrText xml:space="preserve"> SEQ Table \* ARABIC </w:instrText>
      </w:r>
      <w:r w:rsidRPr="00493FAC">
        <w:rPr>
          <w:rFonts w:asciiTheme="majorBidi" w:hAnsiTheme="majorBidi" w:cstheme="majorBidi"/>
          <w:b/>
          <w:bCs/>
          <w:i w:val="0"/>
          <w:iCs w:val="0"/>
          <w:color w:val="auto"/>
          <w:sz w:val="24"/>
          <w:szCs w:val="24"/>
        </w:rPr>
        <w:fldChar w:fldCharType="separate"/>
      </w:r>
      <w:r w:rsidR="003975CD" w:rsidRPr="00493FAC">
        <w:rPr>
          <w:rFonts w:asciiTheme="majorBidi" w:hAnsiTheme="majorBidi" w:cstheme="majorBidi"/>
          <w:b/>
          <w:bCs/>
          <w:i w:val="0"/>
          <w:iCs w:val="0"/>
          <w:noProof/>
          <w:color w:val="auto"/>
          <w:sz w:val="24"/>
          <w:szCs w:val="24"/>
        </w:rPr>
        <w:t>6</w:t>
      </w:r>
      <w:r w:rsidRPr="00493FAC">
        <w:rPr>
          <w:rFonts w:asciiTheme="majorBidi" w:hAnsiTheme="majorBidi" w:cstheme="majorBidi"/>
          <w:b/>
          <w:bCs/>
          <w:i w:val="0"/>
          <w:iCs w:val="0"/>
          <w:color w:val="auto"/>
          <w:sz w:val="24"/>
          <w:szCs w:val="24"/>
        </w:rPr>
        <w:fldChar w:fldCharType="end"/>
      </w:r>
      <w:r w:rsidRPr="00493FAC">
        <w:rPr>
          <w:rFonts w:asciiTheme="majorBidi" w:hAnsiTheme="majorBidi" w:cstheme="majorBidi"/>
          <w:b/>
          <w:bCs/>
          <w:i w:val="0"/>
          <w:iCs w:val="0"/>
          <w:color w:val="auto"/>
          <w:sz w:val="24"/>
          <w:szCs w:val="24"/>
        </w:rPr>
        <w:t>: Correlation matrix and AVE^</w:t>
      </w:r>
    </w:p>
    <w:p w14:paraId="0ED294A5" w14:textId="012F6943" w:rsidR="00AA4652" w:rsidRPr="00493FAC" w:rsidRDefault="00AA4652" w:rsidP="00AA4652">
      <w:pPr>
        <w:spacing w:line="360" w:lineRule="auto"/>
        <w:jc w:val="both"/>
        <w:rPr>
          <w:rFonts w:asciiTheme="majorBidi" w:hAnsiTheme="majorBidi" w:cstheme="majorBidi"/>
          <w:b/>
          <w:bCs/>
          <w:sz w:val="24"/>
          <w:szCs w:val="24"/>
        </w:rPr>
      </w:pPr>
    </w:p>
    <w:p w14:paraId="43CB458A" w14:textId="65A89114" w:rsidR="00AA4652" w:rsidRPr="00493FAC" w:rsidRDefault="00AA4652" w:rsidP="00AA4652">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4.2 Hypotheses testing</w:t>
      </w:r>
    </w:p>
    <w:p w14:paraId="5F567D40" w14:textId="4C838B63" w:rsidR="00C37FE5" w:rsidRPr="00493FAC" w:rsidRDefault="00AA4652" w:rsidP="00D81768">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After ensuring the validity and reliability of the constructs included in our model, we tested the structural model and associated hypotheses. Table </w:t>
      </w:r>
      <w:r w:rsidR="009035EF" w:rsidRPr="00493FAC">
        <w:rPr>
          <w:rFonts w:asciiTheme="majorBidi" w:hAnsiTheme="majorBidi" w:cstheme="majorBidi"/>
          <w:sz w:val="24"/>
          <w:szCs w:val="24"/>
        </w:rPr>
        <w:t>7</w:t>
      </w:r>
      <w:r w:rsidRPr="00493FAC">
        <w:rPr>
          <w:rFonts w:asciiTheme="majorBidi" w:hAnsiTheme="majorBidi" w:cstheme="majorBidi"/>
          <w:sz w:val="24"/>
          <w:szCs w:val="24"/>
        </w:rPr>
        <w:t xml:space="preserve"> </w:t>
      </w:r>
      <w:r w:rsidR="00D81768">
        <w:rPr>
          <w:rFonts w:asciiTheme="majorBidi" w:hAnsiTheme="majorBidi" w:cstheme="majorBidi"/>
          <w:sz w:val="24"/>
          <w:szCs w:val="24"/>
        </w:rPr>
        <w:t>presents</w:t>
      </w:r>
      <w:r w:rsidRPr="00493FAC">
        <w:rPr>
          <w:rFonts w:asciiTheme="majorBidi" w:hAnsiTheme="majorBidi" w:cstheme="majorBidi"/>
          <w:sz w:val="24"/>
          <w:szCs w:val="24"/>
        </w:rPr>
        <w:t xml:space="preserve"> the results. In Model 1, the main and control variables were included whilst, in model 2, three interaction terms were added to the analysis to test the moderation hypotheses</w:t>
      </w:r>
      <w:r w:rsidR="00F92CEF" w:rsidRPr="00493FAC">
        <w:rPr>
          <w:rStyle w:val="FootnoteReference"/>
          <w:rFonts w:asciiTheme="majorBidi" w:hAnsiTheme="majorBidi" w:cstheme="majorBidi"/>
          <w:sz w:val="24"/>
          <w:szCs w:val="24"/>
        </w:rPr>
        <w:footnoteReference w:id="10"/>
      </w:r>
      <w:r w:rsidRPr="00493FAC">
        <w:rPr>
          <w:rFonts w:asciiTheme="majorBidi" w:hAnsiTheme="majorBidi" w:cstheme="majorBidi"/>
          <w:sz w:val="24"/>
          <w:szCs w:val="24"/>
        </w:rPr>
        <w:t xml:space="preserve">. </w:t>
      </w:r>
    </w:p>
    <w:p w14:paraId="3A201540" w14:textId="0C3CD252" w:rsidR="00233473" w:rsidRPr="00493FAC" w:rsidRDefault="00233473" w:rsidP="009035EF">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As seen in table </w:t>
      </w:r>
      <w:r w:rsidR="009035EF" w:rsidRPr="00493FAC">
        <w:rPr>
          <w:rFonts w:asciiTheme="majorBidi" w:hAnsiTheme="majorBidi" w:cstheme="majorBidi"/>
          <w:sz w:val="24"/>
          <w:szCs w:val="24"/>
        </w:rPr>
        <w:t>7</w:t>
      </w:r>
      <w:r w:rsidRPr="00493FAC">
        <w:rPr>
          <w:rFonts w:asciiTheme="majorBidi" w:hAnsiTheme="majorBidi" w:cstheme="majorBidi"/>
          <w:sz w:val="24"/>
          <w:szCs w:val="24"/>
        </w:rPr>
        <w:t>, our proposed variables in model 1 explain a substantial portion (R</w:t>
      </w:r>
      <w:r w:rsidRPr="00493FAC">
        <w:rPr>
          <w:rFonts w:asciiTheme="majorBidi" w:hAnsiTheme="majorBidi" w:cstheme="majorBidi"/>
          <w:sz w:val="24"/>
          <w:szCs w:val="24"/>
          <w:vertAlign w:val="subscript"/>
        </w:rPr>
        <w:softHyphen/>
      </w:r>
      <w:r w:rsidRPr="00493FAC">
        <w:rPr>
          <w:rFonts w:asciiTheme="majorBidi" w:hAnsiTheme="majorBidi" w:cstheme="majorBidi"/>
          <w:sz w:val="24"/>
          <w:szCs w:val="24"/>
          <w:vertAlign w:val="superscript"/>
        </w:rPr>
        <w:t xml:space="preserve">2 </w:t>
      </w:r>
      <w:r w:rsidRPr="00493FAC">
        <w:rPr>
          <w:rFonts w:asciiTheme="majorBidi" w:hAnsiTheme="majorBidi" w:cstheme="majorBidi"/>
          <w:sz w:val="24"/>
          <w:szCs w:val="24"/>
        </w:rPr>
        <w:t>= 49%, p = 0.000) of the variation in SMA practices. This explained variance is higher than what the models in prior studies could explain, such as Emsley (2005) (R</w:t>
      </w:r>
      <w:r w:rsidRPr="00493FAC">
        <w:rPr>
          <w:rFonts w:asciiTheme="majorBidi" w:hAnsiTheme="majorBidi" w:cstheme="majorBidi"/>
          <w:sz w:val="24"/>
          <w:szCs w:val="24"/>
          <w:vertAlign w:val="subscript"/>
        </w:rPr>
        <w:softHyphen/>
      </w:r>
      <w:r w:rsidRPr="00493FAC">
        <w:rPr>
          <w:rFonts w:asciiTheme="majorBidi" w:hAnsiTheme="majorBidi" w:cstheme="majorBidi"/>
          <w:sz w:val="24"/>
          <w:szCs w:val="24"/>
          <w:vertAlign w:val="superscript"/>
        </w:rPr>
        <w:t xml:space="preserve">2 </w:t>
      </w:r>
      <w:r w:rsidRPr="00493FAC">
        <w:rPr>
          <w:rFonts w:asciiTheme="majorBidi" w:hAnsiTheme="majorBidi" w:cstheme="majorBidi"/>
          <w:sz w:val="24"/>
          <w:szCs w:val="24"/>
        </w:rPr>
        <w:t>= 21%), Cinquini and Tenucci (2010) (R</w:t>
      </w:r>
      <w:r w:rsidRPr="00493FAC">
        <w:rPr>
          <w:rFonts w:asciiTheme="majorBidi" w:hAnsiTheme="majorBidi" w:cstheme="majorBidi"/>
          <w:sz w:val="24"/>
          <w:szCs w:val="24"/>
          <w:vertAlign w:val="subscript"/>
        </w:rPr>
        <w:softHyphen/>
      </w:r>
      <w:r w:rsidRPr="00493FAC">
        <w:rPr>
          <w:rFonts w:asciiTheme="majorBidi" w:hAnsiTheme="majorBidi" w:cstheme="majorBidi"/>
          <w:sz w:val="24"/>
          <w:szCs w:val="24"/>
          <w:vertAlign w:val="superscript"/>
        </w:rPr>
        <w:t xml:space="preserve">2 </w:t>
      </w:r>
      <w:r w:rsidRPr="00493FAC">
        <w:rPr>
          <w:rFonts w:asciiTheme="majorBidi" w:hAnsiTheme="majorBidi" w:cstheme="majorBidi"/>
          <w:sz w:val="24"/>
          <w:szCs w:val="24"/>
        </w:rPr>
        <w:t>= 16%), and Pavlatos and Kostakis (2018) (R</w:t>
      </w:r>
      <w:r w:rsidRPr="00493FAC">
        <w:rPr>
          <w:rFonts w:asciiTheme="majorBidi" w:hAnsiTheme="majorBidi" w:cstheme="majorBidi"/>
          <w:sz w:val="24"/>
          <w:szCs w:val="24"/>
          <w:vertAlign w:val="subscript"/>
        </w:rPr>
        <w:softHyphen/>
      </w:r>
      <w:r w:rsidRPr="00493FAC">
        <w:rPr>
          <w:rFonts w:asciiTheme="majorBidi" w:hAnsiTheme="majorBidi" w:cstheme="majorBidi"/>
          <w:sz w:val="24"/>
          <w:szCs w:val="24"/>
          <w:vertAlign w:val="superscript"/>
        </w:rPr>
        <w:t xml:space="preserve">2 </w:t>
      </w:r>
      <w:r w:rsidRPr="00493FAC">
        <w:rPr>
          <w:rFonts w:asciiTheme="majorBidi" w:hAnsiTheme="majorBidi" w:cstheme="majorBidi"/>
          <w:sz w:val="24"/>
          <w:szCs w:val="24"/>
        </w:rPr>
        <w:t xml:space="preserve">= 29%). </w:t>
      </w:r>
    </w:p>
    <w:p w14:paraId="04E7C951" w14:textId="724F334D" w:rsidR="00C37FE5" w:rsidRPr="00493FAC" w:rsidRDefault="00233473" w:rsidP="00D70E24">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Moving to the hypotheses testing, model 1 reveals a significant positive impact (β = 0.37, p &lt; 0.05) of networking on the implementation of SMA practice, which supports H1. In addition, table </w:t>
      </w:r>
      <w:r w:rsidR="009035EF" w:rsidRPr="00493FAC">
        <w:rPr>
          <w:rFonts w:asciiTheme="majorBidi" w:hAnsiTheme="majorBidi" w:cstheme="majorBidi"/>
          <w:sz w:val="24"/>
          <w:szCs w:val="24"/>
        </w:rPr>
        <w:t>7</w:t>
      </w:r>
      <w:r w:rsidRPr="00493FAC">
        <w:rPr>
          <w:rFonts w:asciiTheme="majorBidi" w:hAnsiTheme="majorBidi" w:cstheme="majorBidi"/>
          <w:sz w:val="24"/>
          <w:szCs w:val="24"/>
        </w:rPr>
        <w:t xml:space="preserve"> also documents a significant positive impact of outcome-oriented culture (β = 0.32, p &lt; 0.05) </w:t>
      </w:r>
      <w:r w:rsidR="007A6C3C" w:rsidRPr="00493FAC">
        <w:rPr>
          <w:rFonts w:asciiTheme="majorBidi" w:hAnsiTheme="majorBidi" w:cstheme="majorBidi"/>
          <w:sz w:val="24"/>
          <w:szCs w:val="24"/>
        </w:rPr>
        <w:t>on the implementation of SMA practices, and only a marginal one for quality IS (β = 0.13, p &lt; 0.10)</w:t>
      </w:r>
      <w:r w:rsidRPr="00493FAC">
        <w:rPr>
          <w:rFonts w:asciiTheme="majorBidi" w:hAnsiTheme="majorBidi" w:cstheme="majorBidi"/>
          <w:sz w:val="24"/>
          <w:szCs w:val="24"/>
        </w:rPr>
        <w:t xml:space="preserve">. These results </w:t>
      </w:r>
      <w:r w:rsidR="007A6C3C" w:rsidRPr="00493FAC">
        <w:rPr>
          <w:rFonts w:asciiTheme="majorBidi" w:hAnsiTheme="majorBidi" w:cstheme="majorBidi"/>
          <w:sz w:val="24"/>
          <w:szCs w:val="24"/>
        </w:rPr>
        <w:t xml:space="preserve">fully </w:t>
      </w:r>
      <w:r w:rsidRPr="00493FAC">
        <w:rPr>
          <w:rFonts w:asciiTheme="majorBidi" w:hAnsiTheme="majorBidi" w:cstheme="majorBidi"/>
          <w:sz w:val="24"/>
          <w:szCs w:val="24"/>
        </w:rPr>
        <w:t>support H4b</w:t>
      </w:r>
      <w:r w:rsidR="007A6C3C" w:rsidRPr="00493FAC">
        <w:rPr>
          <w:rFonts w:asciiTheme="majorBidi" w:hAnsiTheme="majorBidi" w:cstheme="majorBidi"/>
          <w:sz w:val="24"/>
          <w:szCs w:val="24"/>
        </w:rPr>
        <w:t xml:space="preserve"> but only partially H2</w:t>
      </w:r>
      <w:r w:rsidRPr="00493FAC">
        <w:rPr>
          <w:rFonts w:asciiTheme="majorBidi" w:hAnsiTheme="majorBidi" w:cstheme="majorBidi"/>
          <w:sz w:val="24"/>
          <w:szCs w:val="24"/>
        </w:rPr>
        <w:t>.</w:t>
      </w:r>
      <w:r w:rsidR="00D8127F" w:rsidRPr="00493FAC">
        <w:rPr>
          <w:rFonts w:asciiTheme="majorBidi" w:hAnsiTheme="majorBidi" w:cstheme="majorBidi"/>
          <w:sz w:val="24"/>
          <w:szCs w:val="24"/>
        </w:rPr>
        <w:t xml:space="preserve"> </w:t>
      </w:r>
      <w:r w:rsidR="00C37FE5" w:rsidRPr="00493FAC">
        <w:rPr>
          <w:rFonts w:asciiTheme="majorBidi" w:hAnsiTheme="majorBidi" w:cstheme="majorBidi"/>
          <w:sz w:val="24"/>
          <w:szCs w:val="24"/>
        </w:rPr>
        <w:t xml:space="preserve">However, whilst the innovation-oriented culture (H4a) has a positive coefficient, this is not statistically significant (β = 0.11, p &gt; 0.10). Regarding the control variables, firm size has a positive impact (β = 0.14, p &lt; 0.10) on SMA practice implementation, whilst product diversity and competition are not significant (p &gt; 0.10). After including the three interaction terms (model 2), </w:t>
      </w:r>
      <w:r w:rsidR="007A6C3C" w:rsidRPr="00493FAC">
        <w:rPr>
          <w:rFonts w:asciiTheme="majorBidi" w:hAnsiTheme="majorBidi" w:cstheme="majorBidi"/>
          <w:sz w:val="24"/>
          <w:szCs w:val="24"/>
        </w:rPr>
        <w:t xml:space="preserve">the documented impacts of </w:t>
      </w:r>
      <w:r w:rsidR="00C37FE5" w:rsidRPr="00493FAC">
        <w:rPr>
          <w:rFonts w:asciiTheme="majorBidi" w:hAnsiTheme="majorBidi" w:cstheme="majorBidi"/>
          <w:sz w:val="24"/>
          <w:szCs w:val="24"/>
        </w:rPr>
        <w:t xml:space="preserve">networking, IS quality and the outcome-oriented culture remain </w:t>
      </w:r>
      <w:r w:rsidR="007A6C3C" w:rsidRPr="00493FAC">
        <w:rPr>
          <w:rFonts w:asciiTheme="majorBidi" w:hAnsiTheme="majorBidi" w:cstheme="majorBidi"/>
          <w:sz w:val="24"/>
          <w:szCs w:val="24"/>
        </w:rPr>
        <w:t>qualitatively unchanged</w:t>
      </w:r>
      <w:r w:rsidR="00C37FE5" w:rsidRPr="00493FAC">
        <w:rPr>
          <w:rFonts w:asciiTheme="majorBidi" w:hAnsiTheme="majorBidi" w:cstheme="majorBidi"/>
          <w:sz w:val="24"/>
          <w:szCs w:val="24"/>
        </w:rPr>
        <w:t xml:space="preserve">. However, model 2 in table </w:t>
      </w:r>
      <w:r w:rsidR="00D70E24">
        <w:rPr>
          <w:rFonts w:asciiTheme="majorBidi" w:hAnsiTheme="majorBidi" w:cstheme="majorBidi"/>
          <w:sz w:val="24"/>
          <w:szCs w:val="24"/>
        </w:rPr>
        <w:t>7</w:t>
      </w:r>
      <w:r w:rsidR="00C37FE5" w:rsidRPr="00493FAC">
        <w:rPr>
          <w:rFonts w:asciiTheme="majorBidi" w:hAnsiTheme="majorBidi" w:cstheme="majorBidi"/>
          <w:sz w:val="24"/>
          <w:szCs w:val="24"/>
        </w:rPr>
        <w:t xml:space="preserve"> suggests a </w:t>
      </w:r>
      <w:r w:rsidR="007A6C3C" w:rsidRPr="00493FAC">
        <w:rPr>
          <w:rFonts w:asciiTheme="majorBidi" w:hAnsiTheme="majorBidi" w:cstheme="majorBidi"/>
          <w:sz w:val="24"/>
          <w:szCs w:val="24"/>
        </w:rPr>
        <w:t xml:space="preserve">marginally </w:t>
      </w:r>
      <w:r w:rsidR="00C37FE5" w:rsidRPr="00493FAC">
        <w:rPr>
          <w:rFonts w:asciiTheme="majorBidi" w:hAnsiTheme="majorBidi" w:cstheme="majorBidi"/>
          <w:sz w:val="24"/>
          <w:szCs w:val="24"/>
        </w:rPr>
        <w:t xml:space="preserve">significant moderating impact (β = 0.18, p &lt; 0.10) of quality IS only, which </w:t>
      </w:r>
      <w:r w:rsidR="007A6C3C" w:rsidRPr="00493FAC">
        <w:rPr>
          <w:rFonts w:asciiTheme="majorBidi" w:hAnsiTheme="majorBidi" w:cstheme="majorBidi"/>
          <w:sz w:val="24"/>
          <w:szCs w:val="24"/>
        </w:rPr>
        <w:t xml:space="preserve">partially </w:t>
      </w:r>
      <w:r w:rsidR="00C37FE5" w:rsidRPr="00493FAC">
        <w:rPr>
          <w:rFonts w:asciiTheme="majorBidi" w:hAnsiTheme="majorBidi" w:cstheme="majorBidi"/>
          <w:sz w:val="24"/>
          <w:szCs w:val="24"/>
        </w:rPr>
        <w:t>supports H3, whilst the other interaction terms are found insignificant. Thus, H5a and H5b are not supported.</w:t>
      </w:r>
      <w:r w:rsidR="00D81768">
        <w:rPr>
          <w:rFonts w:asciiTheme="majorBidi" w:hAnsiTheme="majorBidi" w:cstheme="majorBidi"/>
          <w:sz w:val="24"/>
          <w:szCs w:val="24"/>
        </w:rPr>
        <w:t xml:space="preserve"> Figure 2 visually presents the results of model 2 in table 7. </w:t>
      </w:r>
    </w:p>
    <w:p w14:paraId="45814C11" w14:textId="0F0A606D" w:rsidR="00514E02" w:rsidRDefault="00514E02" w:rsidP="00D8127F">
      <w:pPr>
        <w:pStyle w:val="Caption"/>
        <w:keepNext/>
        <w:spacing w:after="0"/>
        <w:jc w:val="center"/>
        <w:rPr>
          <w:rFonts w:asciiTheme="majorBidi" w:hAnsiTheme="majorBidi" w:cstheme="majorBidi"/>
          <w:b/>
          <w:bCs/>
          <w:i w:val="0"/>
          <w:iCs w:val="0"/>
          <w:color w:val="auto"/>
          <w:sz w:val="22"/>
          <w:szCs w:val="22"/>
        </w:rPr>
      </w:pPr>
      <w:r w:rsidRPr="00493FAC">
        <w:rPr>
          <w:rFonts w:asciiTheme="majorBidi" w:hAnsiTheme="majorBidi" w:cstheme="majorBidi"/>
          <w:b/>
          <w:bCs/>
          <w:i w:val="0"/>
          <w:iCs w:val="0"/>
          <w:color w:val="auto"/>
          <w:sz w:val="22"/>
          <w:szCs w:val="22"/>
        </w:rPr>
        <w:t xml:space="preserve">Table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Table \* ARABIC </w:instrText>
      </w:r>
      <w:r w:rsidRPr="00493FAC">
        <w:rPr>
          <w:rFonts w:asciiTheme="majorBidi" w:hAnsiTheme="majorBidi" w:cstheme="majorBidi"/>
          <w:b/>
          <w:bCs/>
          <w:i w:val="0"/>
          <w:iCs w:val="0"/>
          <w:color w:val="auto"/>
          <w:sz w:val="22"/>
          <w:szCs w:val="22"/>
        </w:rPr>
        <w:fldChar w:fldCharType="separate"/>
      </w:r>
      <w:r w:rsidR="009035EF" w:rsidRPr="00493FAC">
        <w:rPr>
          <w:rFonts w:asciiTheme="majorBidi" w:hAnsiTheme="majorBidi" w:cstheme="majorBidi"/>
          <w:b/>
          <w:bCs/>
          <w:i w:val="0"/>
          <w:iCs w:val="0"/>
          <w:noProof/>
          <w:color w:val="auto"/>
          <w:sz w:val="22"/>
          <w:szCs w:val="22"/>
        </w:rPr>
        <w:t>7</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rPr>
        <w:t xml:space="preserve">: PLS analysis of the structural </w:t>
      </w:r>
      <w:r w:rsidR="00D8127F" w:rsidRPr="00493FAC">
        <w:rPr>
          <w:rFonts w:asciiTheme="majorBidi" w:hAnsiTheme="majorBidi" w:cstheme="majorBidi"/>
          <w:b/>
          <w:bCs/>
          <w:i w:val="0"/>
          <w:iCs w:val="0"/>
          <w:color w:val="auto"/>
          <w:sz w:val="22"/>
          <w:szCs w:val="22"/>
        </w:rPr>
        <w:t>model (dependent variable: SMA)</w:t>
      </w:r>
    </w:p>
    <w:p w14:paraId="1C21EDA6" w14:textId="77777777" w:rsidR="00D81768" w:rsidRPr="00D81768" w:rsidRDefault="00D81768" w:rsidP="00D81768"/>
    <w:p w14:paraId="708A8CC5" w14:textId="5A6AF371" w:rsidR="00D81768" w:rsidRPr="00612412" w:rsidRDefault="00D81768" w:rsidP="00D81768">
      <w:pPr>
        <w:pStyle w:val="Caption"/>
        <w:jc w:val="center"/>
        <w:rPr>
          <w:rFonts w:asciiTheme="majorBidi" w:hAnsiTheme="majorBidi" w:cstheme="majorBidi"/>
          <w:b/>
          <w:bCs/>
          <w:i w:val="0"/>
          <w:iCs w:val="0"/>
          <w:color w:val="auto"/>
          <w:sz w:val="22"/>
          <w:szCs w:val="22"/>
          <w:lang w:val="en-US"/>
        </w:rPr>
      </w:pPr>
      <w:r w:rsidRPr="00612412">
        <w:rPr>
          <w:rFonts w:asciiTheme="majorBidi" w:hAnsiTheme="majorBidi" w:cstheme="majorBidi"/>
          <w:b/>
          <w:bCs/>
          <w:i w:val="0"/>
          <w:iCs w:val="0"/>
          <w:color w:val="auto"/>
          <w:sz w:val="22"/>
          <w:szCs w:val="22"/>
        </w:rPr>
        <w:t xml:space="preserve">Figure </w:t>
      </w:r>
      <w:r w:rsidRPr="00612412">
        <w:rPr>
          <w:rFonts w:asciiTheme="majorBidi" w:hAnsiTheme="majorBidi" w:cstheme="majorBidi"/>
          <w:b/>
          <w:bCs/>
          <w:i w:val="0"/>
          <w:iCs w:val="0"/>
          <w:color w:val="auto"/>
          <w:sz w:val="22"/>
          <w:szCs w:val="22"/>
        </w:rPr>
        <w:fldChar w:fldCharType="begin"/>
      </w:r>
      <w:r w:rsidRPr="00612412">
        <w:rPr>
          <w:rFonts w:asciiTheme="majorBidi" w:hAnsiTheme="majorBidi" w:cstheme="majorBidi"/>
          <w:b/>
          <w:bCs/>
          <w:i w:val="0"/>
          <w:iCs w:val="0"/>
          <w:color w:val="auto"/>
          <w:sz w:val="22"/>
          <w:szCs w:val="22"/>
        </w:rPr>
        <w:instrText xml:space="preserve"> SEQ Figure \* ARABIC </w:instrText>
      </w:r>
      <w:r w:rsidRPr="00612412">
        <w:rPr>
          <w:rFonts w:asciiTheme="majorBidi" w:hAnsiTheme="majorBidi" w:cstheme="majorBidi"/>
          <w:b/>
          <w:bCs/>
          <w:i w:val="0"/>
          <w:iCs w:val="0"/>
          <w:color w:val="auto"/>
          <w:sz w:val="22"/>
          <w:szCs w:val="22"/>
        </w:rPr>
        <w:fldChar w:fldCharType="separate"/>
      </w:r>
      <w:r>
        <w:rPr>
          <w:rFonts w:asciiTheme="majorBidi" w:hAnsiTheme="majorBidi" w:cstheme="majorBidi"/>
          <w:b/>
          <w:bCs/>
          <w:i w:val="0"/>
          <w:iCs w:val="0"/>
          <w:noProof/>
          <w:color w:val="auto"/>
          <w:sz w:val="22"/>
          <w:szCs w:val="22"/>
        </w:rPr>
        <w:t>2</w:t>
      </w:r>
      <w:r w:rsidRPr="00612412">
        <w:rPr>
          <w:rFonts w:asciiTheme="majorBidi" w:hAnsiTheme="majorBidi" w:cstheme="majorBidi"/>
          <w:b/>
          <w:bCs/>
          <w:i w:val="0"/>
          <w:iCs w:val="0"/>
          <w:color w:val="auto"/>
          <w:sz w:val="22"/>
          <w:szCs w:val="22"/>
        </w:rPr>
        <w:fldChar w:fldCharType="end"/>
      </w:r>
      <w:r w:rsidRPr="00612412">
        <w:rPr>
          <w:rFonts w:asciiTheme="majorBidi" w:hAnsiTheme="majorBidi" w:cstheme="majorBidi"/>
          <w:b/>
          <w:bCs/>
          <w:i w:val="0"/>
          <w:iCs w:val="0"/>
          <w:color w:val="auto"/>
          <w:sz w:val="22"/>
          <w:szCs w:val="22"/>
          <w:lang w:val="en-US"/>
        </w:rPr>
        <w:t>:The PLS results for the research model</w:t>
      </w:r>
    </w:p>
    <w:p w14:paraId="43573D7E" w14:textId="77777777" w:rsidR="000C5976" w:rsidRPr="00D81768" w:rsidRDefault="000C5976" w:rsidP="00D8127F">
      <w:pPr>
        <w:rPr>
          <w:lang w:val="en-US"/>
        </w:rPr>
      </w:pPr>
    </w:p>
    <w:p w14:paraId="08B2A82F" w14:textId="6990B09F" w:rsidR="00D8127F" w:rsidRPr="00493FAC" w:rsidRDefault="000C5976" w:rsidP="000C5976">
      <w:pPr>
        <w:pStyle w:val="ListParagraph"/>
        <w:numPr>
          <w:ilvl w:val="1"/>
          <w:numId w:val="3"/>
        </w:numPr>
        <w:spacing w:line="360" w:lineRule="auto"/>
        <w:ind w:left="357" w:hanging="357"/>
        <w:jc w:val="both"/>
        <w:rPr>
          <w:rFonts w:asciiTheme="majorBidi" w:hAnsiTheme="majorBidi" w:cstheme="majorBidi"/>
          <w:b/>
          <w:bCs/>
          <w:sz w:val="24"/>
          <w:szCs w:val="24"/>
        </w:rPr>
      </w:pPr>
      <w:r w:rsidRPr="00493FAC">
        <w:rPr>
          <w:rFonts w:asciiTheme="majorBidi" w:hAnsiTheme="majorBidi" w:cstheme="majorBidi"/>
          <w:b/>
          <w:bCs/>
          <w:sz w:val="24"/>
          <w:szCs w:val="24"/>
        </w:rPr>
        <w:t>Additional analyses</w:t>
      </w:r>
    </w:p>
    <w:p w14:paraId="7049FCEB" w14:textId="50D910B3" w:rsidR="000C5976" w:rsidRPr="00493FAC" w:rsidRDefault="007C4939" w:rsidP="001F4B31">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Our results in relation to the </w:t>
      </w:r>
      <w:r w:rsidR="0088777A" w:rsidRPr="00493FAC">
        <w:rPr>
          <w:rFonts w:asciiTheme="majorBidi" w:hAnsiTheme="majorBidi" w:cstheme="majorBidi"/>
          <w:sz w:val="24"/>
          <w:szCs w:val="24"/>
        </w:rPr>
        <w:t>two culture variables</w:t>
      </w:r>
      <w:r w:rsidRPr="00493FAC">
        <w:rPr>
          <w:rFonts w:asciiTheme="majorBidi" w:hAnsiTheme="majorBidi" w:cstheme="majorBidi"/>
          <w:sz w:val="24"/>
          <w:szCs w:val="24"/>
        </w:rPr>
        <w:t xml:space="preserve"> raise some </w:t>
      </w:r>
      <w:r w:rsidR="00C70E16">
        <w:rPr>
          <w:rFonts w:asciiTheme="majorBidi" w:hAnsiTheme="majorBidi" w:cstheme="majorBidi"/>
          <w:sz w:val="24"/>
          <w:szCs w:val="24"/>
        </w:rPr>
        <w:t xml:space="preserve">“why” </w:t>
      </w:r>
      <w:r w:rsidRPr="00493FAC">
        <w:rPr>
          <w:rFonts w:asciiTheme="majorBidi" w:hAnsiTheme="majorBidi" w:cstheme="majorBidi"/>
          <w:sz w:val="24"/>
          <w:szCs w:val="24"/>
        </w:rPr>
        <w:t xml:space="preserve">questions. </w:t>
      </w:r>
      <w:r w:rsidR="000F3F8C" w:rsidRPr="00493FAC">
        <w:rPr>
          <w:rFonts w:asciiTheme="majorBidi" w:hAnsiTheme="majorBidi" w:cstheme="majorBidi"/>
          <w:sz w:val="24"/>
          <w:szCs w:val="24"/>
        </w:rPr>
        <w:t xml:space="preserve">We found </w:t>
      </w:r>
      <w:r w:rsidR="0088777A" w:rsidRPr="00493FAC">
        <w:rPr>
          <w:rFonts w:asciiTheme="majorBidi" w:hAnsiTheme="majorBidi" w:cstheme="majorBidi"/>
          <w:sz w:val="24"/>
          <w:szCs w:val="24"/>
        </w:rPr>
        <w:t>the innovation-oriented culture</w:t>
      </w:r>
      <w:r w:rsidR="000F3F8C" w:rsidRPr="00493FAC">
        <w:rPr>
          <w:rFonts w:asciiTheme="majorBidi" w:hAnsiTheme="majorBidi" w:cstheme="majorBidi"/>
          <w:sz w:val="24"/>
          <w:szCs w:val="24"/>
        </w:rPr>
        <w:t xml:space="preserve"> to have neither an independent impact on SMA implementation nor </w:t>
      </w:r>
      <w:r w:rsidR="004808A8" w:rsidRPr="00493FAC">
        <w:rPr>
          <w:rFonts w:asciiTheme="majorBidi" w:hAnsiTheme="majorBidi" w:cstheme="majorBidi"/>
          <w:sz w:val="24"/>
          <w:szCs w:val="24"/>
        </w:rPr>
        <w:t xml:space="preserve">did it play </w:t>
      </w:r>
      <w:r w:rsidR="000F3F8C" w:rsidRPr="00493FAC">
        <w:rPr>
          <w:rFonts w:asciiTheme="majorBidi" w:hAnsiTheme="majorBidi" w:cstheme="majorBidi"/>
          <w:sz w:val="24"/>
          <w:szCs w:val="24"/>
        </w:rPr>
        <w:t xml:space="preserve">a moderating role in the networking-SMA implementation relationship. </w:t>
      </w:r>
      <w:r w:rsidR="0088777A" w:rsidRPr="00493FAC">
        <w:rPr>
          <w:rFonts w:asciiTheme="majorBidi" w:hAnsiTheme="majorBidi" w:cstheme="majorBidi"/>
          <w:sz w:val="24"/>
          <w:szCs w:val="24"/>
        </w:rPr>
        <w:t xml:space="preserve">Similarly, the proposed moderating role of the outcome-oriented culture was </w:t>
      </w:r>
      <w:r w:rsidR="00C70E16">
        <w:rPr>
          <w:rFonts w:asciiTheme="majorBidi" w:hAnsiTheme="majorBidi" w:cstheme="majorBidi"/>
          <w:sz w:val="24"/>
          <w:szCs w:val="24"/>
        </w:rPr>
        <w:t xml:space="preserve">also </w:t>
      </w:r>
      <w:r w:rsidR="0088777A" w:rsidRPr="00493FAC">
        <w:rPr>
          <w:rFonts w:asciiTheme="majorBidi" w:hAnsiTheme="majorBidi" w:cstheme="majorBidi"/>
          <w:sz w:val="24"/>
          <w:szCs w:val="24"/>
        </w:rPr>
        <w:t xml:space="preserve">unsupported. </w:t>
      </w:r>
      <w:r w:rsidR="0049543B" w:rsidRPr="00493FAC">
        <w:rPr>
          <w:rFonts w:asciiTheme="majorBidi" w:hAnsiTheme="majorBidi" w:cstheme="majorBidi"/>
          <w:sz w:val="24"/>
          <w:szCs w:val="24"/>
        </w:rPr>
        <w:t xml:space="preserve">To </w:t>
      </w:r>
      <w:r w:rsidR="000F3F8C" w:rsidRPr="00493FAC">
        <w:rPr>
          <w:rFonts w:asciiTheme="majorBidi" w:hAnsiTheme="majorBidi" w:cstheme="majorBidi"/>
          <w:sz w:val="24"/>
          <w:szCs w:val="24"/>
        </w:rPr>
        <w:t>investigate this further</w:t>
      </w:r>
      <w:r w:rsidR="0049543B" w:rsidRPr="00493FAC">
        <w:rPr>
          <w:rFonts w:asciiTheme="majorBidi" w:hAnsiTheme="majorBidi" w:cstheme="majorBidi"/>
          <w:sz w:val="24"/>
          <w:szCs w:val="24"/>
        </w:rPr>
        <w:t>, we</w:t>
      </w:r>
      <w:r w:rsidR="00E66043" w:rsidRPr="00493FAC">
        <w:rPr>
          <w:rFonts w:asciiTheme="majorBidi" w:hAnsiTheme="majorBidi" w:cstheme="majorBidi"/>
          <w:sz w:val="24"/>
          <w:szCs w:val="24"/>
        </w:rPr>
        <w:t xml:space="preserve"> tested</w:t>
      </w:r>
      <w:r w:rsidR="00015904" w:rsidRPr="00493FAC">
        <w:rPr>
          <w:rFonts w:asciiTheme="majorBidi" w:hAnsiTheme="majorBidi" w:cstheme="majorBidi"/>
          <w:sz w:val="24"/>
          <w:szCs w:val="24"/>
        </w:rPr>
        <w:t>, from an exploratory perspective,</w:t>
      </w:r>
      <w:r w:rsidR="0049543B" w:rsidRPr="00493FAC">
        <w:rPr>
          <w:rFonts w:asciiTheme="majorBidi" w:hAnsiTheme="majorBidi" w:cstheme="majorBidi"/>
          <w:sz w:val="24"/>
          <w:szCs w:val="24"/>
        </w:rPr>
        <w:t xml:space="preserve"> </w:t>
      </w:r>
      <w:r w:rsidR="00EF44C7" w:rsidRPr="00493FAC">
        <w:rPr>
          <w:rFonts w:asciiTheme="majorBidi" w:hAnsiTheme="majorBidi" w:cstheme="majorBidi"/>
          <w:sz w:val="24"/>
          <w:szCs w:val="24"/>
        </w:rPr>
        <w:t xml:space="preserve">a </w:t>
      </w:r>
      <w:r w:rsidR="0049543B" w:rsidRPr="00493FAC">
        <w:rPr>
          <w:rFonts w:asciiTheme="majorBidi" w:hAnsiTheme="majorBidi" w:cstheme="majorBidi"/>
          <w:sz w:val="24"/>
          <w:szCs w:val="24"/>
        </w:rPr>
        <w:t xml:space="preserve">modified </w:t>
      </w:r>
      <w:r w:rsidR="00EF44C7" w:rsidRPr="00493FAC">
        <w:rPr>
          <w:rFonts w:asciiTheme="majorBidi" w:hAnsiTheme="majorBidi" w:cstheme="majorBidi"/>
          <w:sz w:val="24"/>
          <w:szCs w:val="24"/>
        </w:rPr>
        <w:t xml:space="preserve">model </w:t>
      </w:r>
      <w:r w:rsidR="00455A13">
        <w:rPr>
          <w:rFonts w:asciiTheme="majorBidi" w:hAnsiTheme="majorBidi" w:cstheme="majorBidi"/>
          <w:sz w:val="24"/>
          <w:szCs w:val="24"/>
        </w:rPr>
        <w:t xml:space="preserve">(as shown in Figure 3) </w:t>
      </w:r>
      <w:r w:rsidR="00EF44C7" w:rsidRPr="00493FAC">
        <w:rPr>
          <w:rFonts w:asciiTheme="majorBidi" w:hAnsiTheme="majorBidi" w:cstheme="majorBidi"/>
          <w:sz w:val="24"/>
          <w:szCs w:val="24"/>
        </w:rPr>
        <w:t xml:space="preserve">which </w:t>
      </w:r>
      <w:r w:rsidR="00191BEB" w:rsidRPr="00493FAC">
        <w:rPr>
          <w:rFonts w:asciiTheme="majorBidi" w:hAnsiTheme="majorBidi" w:cstheme="majorBidi"/>
          <w:sz w:val="24"/>
          <w:szCs w:val="24"/>
        </w:rPr>
        <w:t>differed</w:t>
      </w:r>
      <w:r w:rsidR="00EF44C7" w:rsidRPr="00493FAC">
        <w:rPr>
          <w:rFonts w:asciiTheme="majorBidi" w:hAnsiTheme="majorBidi" w:cstheme="majorBidi"/>
          <w:sz w:val="24"/>
          <w:szCs w:val="24"/>
        </w:rPr>
        <w:t xml:space="preserve"> from the</w:t>
      </w:r>
      <w:r w:rsidR="0049543B" w:rsidRPr="00493FAC">
        <w:rPr>
          <w:rFonts w:asciiTheme="majorBidi" w:hAnsiTheme="majorBidi" w:cstheme="majorBidi"/>
          <w:sz w:val="24"/>
          <w:szCs w:val="24"/>
        </w:rPr>
        <w:t xml:space="preserve"> </w:t>
      </w:r>
      <w:r w:rsidR="003D3B01" w:rsidRPr="00493FAC">
        <w:rPr>
          <w:rFonts w:asciiTheme="majorBidi" w:hAnsiTheme="majorBidi" w:cstheme="majorBidi"/>
          <w:sz w:val="24"/>
          <w:szCs w:val="24"/>
        </w:rPr>
        <w:t>initial</w:t>
      </w:r>
      <w:r w:rsidR="0049543B" w:rsidRPr="00493FAC">
        <w:rPr>
          <w:rFonts w:asciiTheme="majorBidi" w:hAnsiTheme="majorBidi" w:cstheme="majorBidi"/>
          <w:sz w:val="24"/>
          <w:szCs w:val="24"/>
        </w:rPr>
        <w:t xml:space="preserve"> </w:t>
      </w:r>
      <w:r w:rsidR="00EF44C7" w:rsidRPr="00493FAC">
        <w:rPr>
          <w:rFonts w:asciiTheme="majorBidi" w:hAnsiTheme="majorBidi" w:cstheme="majorBidi"/>
          <w:sz w:val="24"/>
          <w:szCs w:val="24"/>
        </w:rPr>
        <w:t>one</w:t>
      </w:r>
      <w:r w:rsidR="0049543B" w:rsidRPr="00493FAC">
        <w:rPr>
          <w:rFonts w:asciiTheme="majorBidi" w:hAnsiTheme="majorBidi" w:cstheme="majorBidi"/>
          <w:sz w:val="24"/>
          <w:szCs w:val="24"/>
        </w:rPr>
        <w:t xml:space="preserve"> </w:t>
      </w:r>
      <w:r w:rsidR="00455A13">
        <w:rPr>
          <w:rFonts w:asciiTheme="majorBidi" w:hAnsiTheme="majorBidi" w:cstheme="majorBidi"/>
          <w:sz w:val="24"/>
          <w:szCs w:val="24"/>
        </w:rPr>
        <w:t>presented in</w:t>
      </w:r>
      <w:r w:rsidR="00C70E16">
        <w:rPr>
          <w:rFonts w:asciiTheme="majorBidi" w:hAnsiTheme="majorBidi" w:cstheme="majorBidi"/>
          <w:sz w:val="24"/>
          <w:szCs w:val="24"/>
        </w:rPr>
        <w:t xml:space="preserve"> Figure 1 </w:t>
      </w:r>
      <w:r w:rsidR="0049543B" w:rsidRPr="00493FAC">
        <w:rPr>
          <w:rFonts w:asciiTheme="majorBidi" w:hAnsiTheme="majorBidi" w:cstheme="majorBidi"/>
          <w:sz w:val="24"/>
          <w:szCs w:val="24"/>
        </w:rPr>
        <w:t xml:space="preserve">in two ways. First, we removed the insignificant interaction </w:t>
      </w:r>
      <w:r w:rsidR="00E810F2" w:rsidRPr="00493FAC">
        <w:rPr>
          <w:rFonts w:asciiTheme="majorBidi" w:hAnsiTheme="majorBidi" w:cstheme="majorBidi"/>
          <w:sz w:val="24"/>
          <w:szCs w:val="24"/>
        </w:rPr>
        <w:t>variables</w:t>
      </w:r>
      <w:r w:rsidR="0049543B" w:rsidRPr="00493FAC">
        <w:rPr>
          <w:rFonts w:asciiTheme="majorBidi" w:hAnsiTheme="majorBidi" w:cstheme="majorBidi"/>
          <w:sz w:val="24"/>
          <w:szCs w:val="24"/>
        </w:rPr>
        <w:t xml:space="preserve"> between the two culture variables and management accountant networking</w:t>
      </w:r>
      <w:r w:rsidR="00C70E16">
        <w:rPr>
          <w:rFonts w:asciiTheme="majorBidi" w:hAnsiTheme="majorBidi" w:cstheme="majorBidi"/>
          <w:sz w:val="24"/>
          <w:szCs w:val="24"/>
        </w:rPr>
        <w:t xml:space="preserve"> (reflecting H5a and H5b in Figure 1)</w:t>
      </w:r>
      <w:r w:rsidR="0049543B" w:rsidRPr="00493FAC">
        <w:rPr>
          <w:rFonts w:asciiTheme="majorBidi" w:hAnsiTheme="majorBidi" w:cstheme="majorBidi"/>
          <w:sz w:val="24"/>
          <w:szCs w:val="24"/>
        </w:rPr>
        <w:t xml:space="preserve">. Second, the </w:t>
      </w:r>
      <w:r w:rsidR="000F3F8C" w:rsidRPr="00493FAC">
        <w:rPr>
          <w:rFonts w:asciiTheme="majorBidi" w:hAnsiTheme="majorBidi" w:cstheme="majorBidi"/>
          <w:sz w:val="24"/>
          <w:szCs w:val="24"/>
        </w:rPr>
        <w:t xml:space="preserve">innovation-oriented and outcome-oriented </w:t>
      </w:r>
      <w:r w:rsidR="0049543B" w:rsidRPr="00493FAC">
        <w:rPr>
          <w:rFonts w:asciiTheme="majorBidi" w:hAnsiTheme="majorBidi" w:cstheme="majorBidi"/>
          <w:sz w:val="24"/>
          <w:szCs w:val="24"/>
        </w:rPr>
        <w:t xml:space="preserve">culture variables were modeled so that they </w:t>
      </w:r>
      <w:r w:rsidR="00EF44C7" w:rsidRPr="00493FAC">
        <w:rPr>
          <w:rFonts w:asciiTheme="majorBidi" w:hAnsiTheme="majorBidi" w:cstheme="majorBidi"/>
          <w:sz w:val="24"/>
          <w:szCs w:val="24"/>
        </w:rPr>
        <w:t xml:space="preserve">were presumed to </w:t>
      </w:r>
      <w:r w:rsidR="0049543B" w:rsidRPr="00493FAC">
        <w:rPr>
          <w:rFonts w:asciiTheme="majorBidi" w:hAnsiTheme="majorBidi" w:cstheme="majorBidi"/>
          <w:sz w:val="24"/>
          <w:szCs w:val="24"/>
        </w:rPr>
        <w:t>have both a direct and an indirect impact on SMA implementation through management accountant networking.</w:t>
      </w:r>
      <w:r w:rsidR="00297EB5" w:rsidRPr="00493FAC">
        <w:rPr>
          <w:rFonts w:asciiTheme="majorBidi" w:hAnsiTheme="majorBidi" w:cstheme="majorBidi"/>
          <w:sz w:val="24"/>
          <w:szCs w:val="24"/>
        </w:rPr>
        <w:t xml:space="preserve"> </w:t>
      </w:r>
      <w:r w:rsidR="00F77789" w:rsidRPr="00493FAC">
        <w:rPr>
          <w:rFonts w:asciiTheme="majorBidi" w:hAnsiTheme="majorBidi" w:cstheme="majorBidi"/>
          <w:sz w:val="24"/>
          <w:szCs w:val="24"/>
        </w:rPr>
        <w:t>Inspecting</w:t>
      </w:r>
      <w:r w:rsidR="004E556C" w:rsidRPr="00493FAC">
        <w:rPr>
          <w:rFonts w:asciiTheme="majorBidi" w:hAnsiTheme="majorBidi" w:cstheme="majorBidi"/>
          <w:sz w:val="24"/>
          <w:szCs w:val="24"/>
        </w:rPr>
        <w:t xml:space="preserve"> the correlation matrix in table </w:t>
      </w:r>
      <w:r w:rsidR="000F3F8C" w:rsidRPr="00493FAC">
        <w:rPr>
          <w:rFonts w:asciiTheme="majorBidi" w:hAnsiTheme="majorBidi" w:cstheme="majorBidi"/>
          <w:sz w:val="24"/>
          <w:szCs w:val="24"/>
        </w:rPr>
        <w:t>6</w:t>
      </w:r>
      <w:r w:rsidR="00F77789" w:rsidRPr="00493FAC">
        <w:rPr>
          <w:rFonts w:asciiTheme="majorBidi" w:hAnsiTheme="majorBidi" w:cstheme="majorBidi"/>
          <w:sz w:val="24"/>
          <w:szCs w:val="24"/>
        </w:rPr>
        <w:t xml:space="preserve">, </w:t>
      </w:r>
      <w:r w:rsidR="004E556C" w:rsidRPr="00493FAC">
        <w:rPr>
          <w:rFonts w:asciiTheme="majorBidi" w:hAnsiTheme="majorBidi" w:cstheme="majorBidi"/>
          <w:sz w:val="24"/>
          <w:szCs w:val="24"/>
        </w:rPr>
        <w:t xml:space="preserve">a significant positive correlation </w:t>
      </w:r>
      <w:r w:rsidR="00F77789" w:rsidRPr="00493FAC">
        <w:rPr>
          <w:rFonts w:asciiTheme="majorBidi" w:hAnsiTheme="majorBidi" w:cstheme="majorBidi"/>
          <w:sz w:val="24"/>
          <w:szCs w:val="24"/>
        </w:rPr>
        <w:t xml:space="preserve">was documented </w:t>
      </w:r>
      <w:r w:rsidR="004E556C" w:rsidRPr="00493FAC">
        <w:rPr>
          <w:rFonts w:asciiTheme="majorBidi" w:hAnsiTheme="majorBidi" w:cstheme="majorBidi"/>
          <w:sz w:val="24"/>
          <w:szCs w:val="24"/>
        </w:rPr>
        <w:t xml:space="preserve">between management accountant networking and both </w:t>
      </w:r>
      <w:r w:rsidR="00191BEB" w:rsidRPr="00493FAC">
        <w:rPr>
          <w:rFonts w:asciiTheme="majorBidi" w:hAnsiTheme="majorBidi" w:cstheme="majorBidi"/>
          <w:sz w:val="24"/>
          <w:szCs w:val="24"/>
        </w:rPr>
        <w:t xml:space="preserve">the </w:t>
      </w:r>
      <w:r w:rsidR="004E556C" w:rsidRPr="00493FAC">
        <w:rPr>
          <w:rFonts w:asciiTheme="majorBidi" w:hAnsiTheme="majorBidi" w:cstheme="majorBidi"/>
          <w:sz w:val="24"/>
          <w:szCs w:val="24"/>
        </w:rPr>
        <w:t>outcome-oriented culture (0.21</w:t>
      </w:r>
      <w:r w:rsidR="00B765FF" w:rsidRPr="00493FAC">
        <w:rPr>
          <w:rFonts w:asciiTheme="majorBidi" w:hAnsiTheme="majorBidi" w:cstheme="majorBidi"/>
          <w:sz w:val="24"/>
          <w:szCs w:val="24"/>
        </w:rPr>
        <w:t>, p &lt; 0.05</w:t>
      </w:r>
      <w:r w:rsidR="004E556C" w:rsidRPr="00493FAC">
        <w:rPr>
          <w:rFonts w:asciiTheme="majorBidi" w:hAnsiTheme="majorBidi" w:cstheme="majorBidi"/>
          <w:sz w:val="24"/>
          <w:szCs w:val="24"/>
        </w:rPr>
        <w:t>) and innovation-oriented culture (0.22</w:t>
      </w:r>
      <w:r w:rsidR="00B765FF" w:rsidRPr="00493FAC">
        <w:rPr>
          <w:rFonts w:asciiTheme="majorBidi" w:hAnsiTheme="majorBidi" w:cstheme="majorBidi"/>
          <w:sz w:val="24"/>
          <w:szCs w:val="24"/>
        </w:rPr>
        <w:t>, p &lt; 0.01</w:t>
      </w:r>
      <w:r w:rsidR="004E556C" w:rsidRPr="00493FAC">
        <w:rPr>
          <w:rFonts w:asciiTheme="majorBidi" w:hAnsiTheme="majorBidi" w:cstheme="majorBidi"/>
          <w:sz w:val="24"/>
          <w:szCs w:val="24"/>
        </w:rPr>
        <w:t>).</w:t>
      </w:r>
      <w:r w:rsidR="00F77789" w:rsidRPr="00493FAC">
        <w:rPr>
          <w:rFonts w:asciiTheme="majorBidi" w:hAnsiTheme="majorBidi" w:cstheme="majorBidi"/>
          <w:sz w:val="24"/>
          <w:szCs w:val="24"/>
        </w:rPr>
        <w:t xml:space="preserve"> As such, our modified model tests whether the culture variables </w:t>
      </w:r>
      <w:r w:rsidR="003F6A29" w:rsidRPr="00493FAC">
        <w:rPr>
          <w:rFonts w:asciiTheme="majorBidi" w:hAnsiTheme="majorBidi" w:cstheme="majorBidi"/>
          <w:sz w:val="24"/>
          <w:szCs w:val="24"/>
        </w:rPr>
        <w:t>influence</w:t>
      </w:r>
      <w:r w:rsidR="006A7E09" w:rsidRPr="00493FAC">
        <w:rPr>
          <w:rFonts w:asciiTheme="majorBidi" w:hAnsiTheme="majorBidi" w:cstheme="majorBidi"/>
          <w:sz w:val="24"/>
          <w:szCs w:val="24"/>
        </w:rPr>
        <w:t xml:space="preserve"> </w:t>
      </w:r>
      <w:r w:rsidR="003F6A29" w:rsidRPr="00493FAC">
        <w:rPr>
          <w:rFonts w:asciiTheme="majorBidi" w:hAnsiTheme="majorBidi" w:cstheme="majorBidi"/>
          <w:sz w:val="24"/>
          <w:szCs w:val="24"/>
        </w:rPr>
        <w:t xml:space="preserve">the </w:t>
      </w:r>
      <w:r w:rsidR="006A7E09" w:rsidRPr="00493FAC">
        <w:rPr>
          <w:rFonts w:asciiTheme="majorBidi" w:hAnsiTheme="majorBidi" w:cstheme="majorBidi"/>
          <w:sz w:val="24"/>
          <w:szCs w:val="24"/>
        </w:rPr>
        <w:t xml:space="preserve">management </w:t>
      </w:r>
      <w:r w:rsidR="00191BEB" w:rsidRPr="00493FAC">
        <w:rPr>
          <w:rFonts w:asciiTheme="majorBidi" w:hAnsiTheme="majorBidi" w:cstheme="majorBidi"/>
          <w:sz w:val="24"/>
          <w:szCs w:val="24"/>
        </w:rPr>
        <w:t>accounting networking variable</w:t>
      </w:r>
      <w:r w:rsidR="006A7E09" w:rsidRPr="00493FAC">
        <w:rPr>
          <w:rFonts w:asciiTheme="majorBidi" w:hAnsiTheme="majorBidi" w:cstheme="majorBidi"/>
          <w:sz w:val="24"/>
          <w:szCs w:val="24"/>
        </w:rPr>
        <w:t xml:space="preserve"> itself instead of moderating its effect on SMA implementation as H5a and H5</w:t>
      </w:r>
      <w:r w:rsidR="001F4B31">
        <w:rPr>
          <w:rFonts w:asciiTheme="majorBidi" w:hAnsiTheme="majorBidi" w:cstheme="majorBidi"/>
          <w:sz w:val="24"/>
          <w:szCs w:val="24"/>
        </w:rPr>
        <w:t>b</w:t>
      </w:r>
      <w:r w:rsidR="006A7E09" w:rsidRPr="00493FAC">
        <w:rPr>
          <w:rFonts w:asciiTheme="majorBidi" w:hAnsiTheme="majorBidi" w:cstheme="majorBidi"/>
          <w:sz w:val="24"/>
          <w:szCs w:val="24"/>
        </w:rPr>
        <w:t xml:space="preserve"> </w:t>
      </w:r>
      <w:r w:rsidR="00F104FC" w:rsidRPr="00493FAC">
        <w:rPr>
          <w:rFonts w:asciiTheme="majorBidi" w:hAnsiTheme="majorBidi" w:cstheme="majorBidi"/>
          <w:sz w:val="24"/>
          <w:szCs w:val="24"/>
        </w:rPr>
        <w:t xml:space="preserve">previously </w:t>
      </w:r>
      <w:r w:rsidR="006A7E09" w:rsidRPr="00493FAC">
        <w:rPr>
          <w:rFonts w:asciiTheme="majorBidi" w:hAnsiTheme="majorBidi" w:cstheme="majorBidi"/>
          <w:sz w:val="24"/>
          <w:szCs w:val="24"/>
        </w:rPr>
        <w:t>suggested.</w:t>
      </w:r>
    </w:p>
    <w:p w14:paraId="1381EF44" w14:textId="5D2AD1CD" w:rsidR="007E5FD0" w:rsidRPr="00493FAC" w:rsidRDefault="00C23D50" w:rsidP="00BF7236">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Table </w:t>
      </w:r>
      <w:r w:rsidR="009035EF" w:rsidRPr="00493FAC">
        <w:rPr>
          <w:rFonts w:asciiTheme="majorBidi" w:hAnsiTheme="majorBidi" w:cstheme="majorBidi"/>
          <w:sz w:val="24"/>
          <w:szCs w:val="24"/>
        </w:rPr>
        <w:t>8</w:t>
      </w:r>
      <w:r w:rsidRPr="00493FAC">
        <w:rPr>
          <w:rFonts w:asciiTheme="majorBidi" w:hAnsiTheme="majorBidi" w:cstheme="majorBidi"/>
          <w:sz w:val="24"/>
          <w:szCs w:val="24"/>
        </w:rPr>
        <w:t xml:space="preserve"> summarizes the results</w:t>
      </w:r>
      <w:r w:rsidR="00D81768">
        <w:rPr>
          <w:rFonts w:asciiTheme="majorBidi" w:hAnsiTheme="majorBidi" w:cstheme="majorBidi"/>
          <w:sz w:val="24"/>
          <w:szCs w:val="24"/>
        </w:rPr>
        <w:t xml:space="preserve"> </w:t>
      </w:r>
      <w:r w:rsidR="00BF7236">
        <w:rPr>
          <w:rFonts w:asciiTheme="majorBidi" w:hAnsiTheme="majorBidi" w:cstheme="majorBidi"/>
          <w:sz w:val="24"/>
          <w:szCs w:val="24"/>
        </w:rPr>
        <w:t>and Figure 3 visually presents</w:t>
      </w:r>
      <w:r w:rsidR="00455A13">
        <w:rPr>
          <w:rFonts w:asciiTheme="majorBidi" w:hAnsiTheme="majorBidi" w:cstheme="majorBidi"/>
          <w:sz w:val="24"/>
          <w:szCs w:val="24"/>
        </w:rPr>
        <w:t xml:space="preserve"> </w:t>
      </w:r>
      <w:r w:rsidR="00BF7236">
        <w:rPr>
          <w:rFonts w:asciiTheme="majorBidi" w:hAnsiTheme="majorBidi" w:cstheme="majorBidi"/>
          <w:sz w:val="24"/>
          <w:szCs w:val="24"/>
        </w:rPr>
        <w:t>them</w:t>
      </w:r>
      <w:r w:rsidRPr="00493FAC">
        <w:rPr>
          <w:rFonts w:asciiTheme="majorBidi" w:hAnsiTheme="majorBidi" w:cstheme="majorBidi"/>
          <w:sz w:val="24"/>
          <w:szCs w:val="24"/>
        </w:rPr>
        <w:t xml:space="preserve">. </w:t>
      </w:r>
      <w:r w:rsidR="00AA00D5" w:rsidRPr="00493FAC">
        <w:rPr>
          <w:rFonts w:asciiTheme="majorBidi" w:hAnsiTheme="majorBidi" w:cstheme="majorBidi"/>
          <w:sz w:val="24"/>
          <w:szCs w:val="24"/>
        </w:rPr>
        <w:t>We find</w:t>
      </w:r>
      <w:r w:rsidR="00953AAC" w:rsidRPr="00493FAC">
        <w:rPr>
          <w:rFonts w:asciiTheme="majorBidi" w:hAnsiTheme="majorBidi" w:cstheme="majorBidi"/>
          <w:sz w:val="24"/>
          <w:szCs w:val="24"/>
        </w:rPr>
        <w:t xml:space="preserve"> that the impact of innovation-oriented culture on SMA implementation is fully mediated by management accountant networking. </w:t>
      </w:r>
      <w:r w:rsidR="00E66043" w:rsidRPr="00493FAC">
        <w:rPr>
          <w:rFonts w:asciiTheme="majorBidi" w:hAnsiTheme="majorBidi" w:cstheme="majorBidi"/>
          <w:sz w:val="24"/>
          <w:szCs w:val="24"/>
        </w:rPr>
        <w:t>That is, w</w:t>
      </w:r>
      <w:r w:rsidR="00953AAC" w:rsidRPr="00493FAC">
        <w:rPr>
          <w:rFonts w:asciiTheme="majorBidi" w:hAnsiTheme="majorBidi" w:cstheme="majorBidi"/>
          <w:sz w:val="24"/>
          <w:szCs w:val="24"/>
        </w:rPr>
        <w:t xml:space="preserve">hile </w:t>
      </w:r>
      <w:r w:rsidR="007E5FD0" w:rsidRPr="00493FAC">
        <w:rPr>
          <w:rFonts w:asciiTheme="majorBidi" w:hAnsiTheme="majorBidi" w:cstheme="majorBidi"/>
          <w:sz w:val="24"/>
          <w:szCs w:val="24"/>
        </w:rPr>
        <w:t xml:space="preserve">the </w:t>
      </w:r>
      <w:r w:rsidR="00953AAC" w:rsidRPr="00493FAC">
        <w:rPr>
          <w:rFonts w:asciiTheme="majorBidi" w:hAnsiTheme="majorBidi" w:cstheme="majorBidi"/>
          <w:sz w:val="24"/>
          <w:szCs w:val="24"/>
        </w:rPr>
        <w:t xml:space="preserve">direct impact </w:t>
      </w:r>
      <w:r w:rsidR="00E66043" w:rsidRPr="00493FAC">
        <w:rPr>
          <w:rFonts w:asciiTheme="majorBidi" w:hAnsiTheme="majorBidi" w:cstheme="majorBidi"/>
          <w:sz w:val="24"/>
          <w:szCs w:val="24"/>
        </w:rPr>
        <w:t xml:space="preserve">of innovation-oriented culture on SMA implementation </w:t>
      </w:r>
      <w:r w:rsidR="00953AAC" w:rsidRPr="00493FAC">
        <w:rPr>
          <w:rFonts w:asciiTheme="majorBidi" w:hAnsiTheme="majorBidi" w:cstheme="majorBidi"/>
          <w:sz w:val="24"/>
          <w:szCs w:val="24"/>
        </w:rPr>
        <w:t xml:space="preserve">is not significant as shown in Panel A (β = 0.081, p = 0.232), its indirect impact (β = 0.070, p = 0.028) </w:t>
      </w:r>
      <w:r w:rsidR="007E5FD0" w:rsidRPr="00493FAC">
        <w:rPr>
          <w:rFonts w:asciiTheme="majorBidi" w:hAnsiTheme="majorBidi" w:cstheme="majorBidi"/>
          <w:sz w:val="24"/>
          <w:szCs w:val="24"/>
        </w:rPr>
        <w:t xml:space="preserve">(Panel B) </w:t>
      </w:r>
      <w:r w:rsidR="00953AAC" w:rsidRPr="00493FAC">
        <w:rPr>
          <w:rFonts w:asciiTheme="majorBidi" w:hAnsiTheme="majorBidi" w:cstheme="majorBidi"/>
          <w:sz w:val="24"/>
          <w:szCs w:val="24"/>
        </w:rPr>
        <w:t xml:space="preserve">through management accountant networking is. In contrast, </w:t>
      </w:r>
      <w:r w:rsidR="00425669" w:rsidRPr="00493FAC">
        <w:rPr>
          <w:rFonts w:asciiTheme="majorBidi" w:hAnsiTheme="majorBidi" w:cstheme="majorBidi"/>
          <w:sz w:val="24"/>
          <w:szCs w:val="24"/>
        </w:rPr>
        <w:t xml:space="preserve">table </w:t>
      </w:r>
      <w:r w:rsidR="009035EF" w:rsidRPr="00493FAC">
        <w:rPr>
          <w:rFonts w:asciiTheme="majorBidi" w:hAnsiTheme="majorBidi" w:cstheme="majorBidi"/>
          <w:sz w:val="24"/>
          <w:szCs w:val="24"/>
        </w:rPr>
        <w:t>8</w:t>
      </w:r>
      <w:r w:rsidR="00425669" w:rsidRPr="00493FAC">
        <w:rPr>
          <w:rFonts w:asciiTheme="majorBidi" w:hAnsiTheme="majorBidi" w:cstheme="majorBidi"/>
          <w:sz w:val="24"/>
          <w:szCs w:val="24"/>
        </w:rPr>
        <w:t xml:space="preserve"> reveals that </w:t>
      </w:r>
      <w:r w:rsidR="00AA00D5" w:rsidRPr="00493FAC">
        <w:rPr>
          <w:rFonts w:asciiTheme="majorBidi" w:hAnsiTheme="majorBidi" w:cstheme="majorBidi"/>
          <w:sz w:val="24"/>
          <w:szCs w:val="24"/>
        </w:rPr>
        <w:t xml:space="preserve">the </w:t>
      </w:r>
      <w:r w:rsidR="00953AAC" w:rsidRPr="00493FAC">
        <w:rPr>
          <w:rFonts w:asciiTheme="majorBidi" w:hAnsiTheme="majorBidi" w:cstheme="majorBidi"/>
          <w:sz w:val="24"/>
          <w:szCs w:val="24"/>
        </w:rPr>
        <w:t xml:space="preserve">outcome-oriented culture has only a direct positive impact </w:t>
      </w:r>
      <w:r w:rsidR="000E5616" w:rsidRPr="00493FAC">
        <w:rPr>
          <w:rFonts w:asciiTheme="majorBidi" w:hAnsiTheme="majorBidi" w:cstheme="majorBidi"/>
          <w:sz w:val="24"/>
          <w:szCs w:val="24"/>
        </w:rPr>
        <w:t xml:space="preserve">(β = 0.295, p = 0.000) </w:t>
      </w:r>
      <w:r w:rsidR="00813366" w:rsidRPr="00493FAC">
        <w:rPr>
          <w:rFonts w:asciiTheme="majorBidi" w:hAnsiTheme="majorBidi" w:cstheme="majorBidi"/>
          <w:sz w:val="24"/>
          <w:szCs w:val="24"/>
        </w:rPr>
        <w:t xml:space="preserve">(Panel A) </w:t>
      </w:r>
      <w:r w:rsidR="00953AAC" w:rsidRPr="00493FAC">
        <w:rPr>
          <w:rFonts w:asciiTheme="majorBidi" w:hAnsiTheme="majorBidi" w:cstheme="majorBidi"/>
          <w:sz w:val="24"/>
          <w:szCs w:val="24"/>
        </w:rPr>
        <w:t>on SMA implementation</w:t>
      </w:r>
      <w:r w:rsidR="000E5616" w:rsidRPr="00493FAC">
        <w:rPr>
          <w:rFonts w:asciiTheme="majorBidi" w:hAnsiTheme="majorBidi" w:cstheme="majorBidi"/>
          <w:sz w:val="24"/>
          <w:szCs w:val="24"/>
        </w:rPr>
        <w:t>.</w:t>
      </w:r>
      <w:r w:rsidR="00953AAC" w:rsidRPr="00493FAC">
        <w:rPr>
          <w:rFonts w:asciiTheme="majorBidi" w:hAnsiTheme="majorBidi" w:cstheme="majorBidi"/>
          <w:sz w:val="24"/>
          <w:szCs w:val="24"/>
        </w:rPr>
        <w:t xml:space="preserve"> </w:t>
      </w:r>
      <w:r w:rsidR="00EE34A6" w:rsidRPr="00493FAC">
        <w:rPr>
          <w:rFonts w:asciiTheme="majorBidi" w:hAnsiTheme="majorBidi" w:cstheme="majorBidi"/>
          <w:sz w:val="24"/>
          <w:szCs w:val="24"/>
        </w:rPr>
        <w:t>While it has a</w:t>
      </w:r>
      <w:r w:rsidR="00953AAC" w:rsidRPr="00493FAC">
        <w:rPr>
          <w:rFonts w:asciiTheme="majorBidi" w:hAnsiTheme="majorBidi" w:cstheme="majorBidi"/>
          <w:sz w:val="24"/>
          <w:szCs w:val="24"/>
        </w:rPr>
        <w:t xml:space="preserve"> marginally significant </w:t>
      </w:r>
      <w:r w:rsidR="00AC5D38" w:rsidRPr="00493FAC">
        <w:rPr>
          <w:rFonts w:asciiTheme="majorBidi" w:hAnsiTheme="majorBidi" w:cstheme="majorBidi"/>
          <w:sz w:val="24"/>
          <w:szCs w:val="24"/>
        </w:rPr>
        <w:t>influence</w:t>
      </w:r>
      <w:r w:rsidR="00953AAC" w:rsidRPr="00493FAC">
        <w:rPr>
          <w:rFonts w:asciiTheme="majorBidi" w:hAnsiTheme="majorBidi" w:cstheme="majorBidi"/>
          <w:sz w:val="24"/>
          <w:szCs w:val="24"/>
        </w:rPr>
        <w:t xml:space="preserve"> </w:t>
      </w:r>
      <w:r w:rsidR="000E5616" w:rsidRPr="00493FAC">
        <w:rPr>
          <w:rFonts w:asciiTheme="majorBidi" w:hAnsiTheme="majorBidi" w:cstheme="majorBidi"/>
          <w:sz w:val="24"/>
          <w:szCs w:val="24"/>
        </w:rPr>
        <w:t xml:space="preserve">(β = 0.160, p = 0.068) </w:t>
      </w:r>
      <w:r w:rsidR="00AC5D38" w:rsidRPr="00493FAC">
        <w:rPr>
          <w:rFonts w:asciiTheme="majorBidi" w:hAnsiTheme="majorBidi" w:cstheme="majorBidi"/>
          <w:sz w:val="24"/>
          <w:szCs w:val="24"/>
        </w:rPr>
        <w:t>on</w:t>
      </w:r>
      <w:r w:rsidR="00953AAC" w:rsidRPr="00493FAC">
        <w:rPr>
          <w:rFonts w:asciiTheme="majorBidi" w:hAnsiTheme="majorBidi" w:cstheme="majorBidi"/>
          <w:sz w:val="24"/>
          <w:szCs w:val="24"/>
        </w:rPr>
        <w:t xml:space="preserve"> management accountant networking</w:t>
      </w:r>
      <w:r w:rsidR="000E5616" w:rsidRPr="00493FAC">
        <w:rPr>
          <w:rFonts w:asciiTheme="majorBidi" w:hAnsiTheme="majorBidi" w:cstheme="majorBidi"/>
          <w:sz w:val="24"/>
          <w:szCs w:val="24"/>
        </w:rPr>
        <w:t xml:space="preserve">, its </w:t>
      </w:r>
      <w:r w:rsidR="004808A8" w:rsidRPr="00493FAC">
        <w:rPr>
          <w:rFonts w:asciiTheme="majorBidi" w:hAnsiTheme="majorBidi" w:cstheme="majorBidi"/>
          <w:sz w:val="24"/>
          <w:szCs w:val="24"/>
        </w:rPr>
        <w:t xml:space="preserve">overall </w:t>
      </w:r>
      <w:r w:rsidR="000E5616" w:rsidRPr="00493FAC">
        <w:rPr>
          <w:rFonts w:asciiTheme="majorBidi" w:hAnsiTheme="majorBidi" w:cstheme="majorBidi"/>
          <w:sz w:val="24"/>
          <w:szCs w:val="24"/>
        </w:rPr>
        <w:t xml:space="preserve">indirect impact </w:t>
      </w:r>
      <w:r w:rsidR="00E810F2" w:rsidRPr="00493FAC">
        <w:rPr>
          <w:rFonts w:asciiTheme="majorBidi" w:hAnsiTheme="majorBidi" w:cstheme="majorBidi"/>
          <w:sz w:val="24"/>
          <w:szCs w:val="24"/>
        </w:rPr>
        <w:t xml:space="preserve">on SMA implementation </w:t>
      </w:r>
      <w:r w:rsidR="00A57B78" w:rsidRPr="00493FAC">
        <w:rPr>
          <w:rFonts w:asciiTheme="majorBidi" w:hAnsiTheme="majorBidi" w:cstheme="majorBidi"/>
          <w:sz w:val="24"/>
          <w:szCs w:val="24"/>
        </w:rPr>
        <w:t xml:space="preserve">through management accountant networking </w:t>
      </w:r>
      <w:r w:rsidR="000E5616" w:rsidRPr="00493FAC">
        <w:rPr>
          <w:rFonts w:asciiTheme="majorBidi" w:hAnsiTheme="majorBidi" w:cstheme="majorBidi"/>
          <w:sz w:val="24"/>
          <w:szCs w:val="24"/>
        </w:rPr>
        <w:t xml:space="preserve">is </w:t>
      </w:r>
      <w:r w:rsidR="00E810F2" w:rsidRPr="00493FAC">
        <w:rPr>
          <w:rFonts w:asciiTheme="majorBidi" w:hAnsiTheme="majorBidi" w:cstheme="majorBidi"/>
          <w:sz w:val="24"/>
          <w:szCs w:val="24"/>
        </w:rPr>
        <w:t xml:space="preserve">statistically </w:t>
      </w:r>
      <w:r w:rsidR="000E5616" w:rsidRPr="00493FAC">
        <w:rPr>
          <w:rFonts w:asciiTheme="majorBidi" w:hAnsiTheme="majorBidi" w:cstheme="majorBidi"/>
          <w:sz w:val="24"/>
          <w:szCs w:val="24"/>
        </w:rPr>
        <w:t>insignificant (β = 0.061, p = 0.102)</w:t>
      </w:r>
      <w:r w:rsidR="00813366" w:rsidRPr="00493FAC">
        <w:rPr>
          <w:rFonts w:asciiTheme="majorBidi" w:hAnsiTheme="majorBidi" w:cstheme="majorBidi"/>
          <w:sz w:val="24"/>
          <w:szCs w:val="24"/>
        </w:rPr>
        <w:t xml:space="preserve"> (Panel B)</w:t>
      </w:r>
      <w:r w:rsidR="00953AAC" w:rsidRPr="00493FAC">
        <w:rPr>
          <w:rFonts w:asciiTheme="majorBidi" w:hAnsiTheme="majorBidi" w:cstheme="majorBidi"/>
          <w:sz w:val="24"/>
          <w:szCs w:val="24"/>
        </w:rPr>
        <w:t xml:space="preserve">. </w:t>
      </w:r>
      <w:r w:rsidR="00F104FC" w:rsidRPr="00493FAC">
        <w:rPr>
          <w:rFonts w:asciiTheme="majorBidi" w:hAnsiTheme="majorBidi" w:cstheme="majorBidi"/>
          <w:sz w:val="24"/>
          <w:szCs w:val="24"/>
        </w:rPr>
        <w:t xml:space="preserve">Finally, in this modified model, the moderating impact of IS quality becomes more statistically significant (β = 0.261, p = 0.042) as shown in table 8 (Panel A). </w:t>
      </w:r>
      <w:r w:rsidR="00A3497A" w:rsidRPr="00493FAC">
        <w:rPr>
          <w:rFonts w:asciiTheme="majorBidi" w:hAnsiTheme="majorBidi" w:cstheme="majorBidi"/>
          <w:sz w:val="24"/>
          <w:szCs w:val="24"/>
        </w:rPr>
        <w:t xml:space="preserve">The results of both the main and additional analyses will be discussed next. </w:t>
      </w:r>
    </w:p>
    <w:p w14:paraId="091AB5AC" w14:textId="343AAC41" w:rsidR="00CB3B1E" w:rsidRDefault="00CB3B1E" w:rsidP="00493FAC">
      <w:pPr>
        <w:pStyle w:val="Caption"/>
        <w:keepNext/>
        <w:spacing w:after="0" w:line="360" w:lineRule="auto"/>
        <w:jc w:val="center"/>
        <w:rPr>
          <w:rFonts w:asciiTheme="majorBidi" w:hAnsiTheme="majorBidi" w:cstheme="majorBidi"/>
          <w:b/>
          <w:bCs/>
          <w:i w:val="0"/>
          <w:iCs w:val="0"/>
          <w:color w:val="auto"/>
          <w:sz w:val="22"/>
          <w:szCs w:val="22"/>
        </w:rPr>
      </w:pPr>
      <w:r w:rsidRPr="00493FAC">
        <w:rPr>
          <w:rFonts w:asciiTheme="majorBidi" w:hAnsiTheme="majorBidi" w:cstheme="majorBidi"/>
          <w:b/>
          <w:bCs/>
          <w:i w:val="0"/>
          <w:iCs w:val="0"/>
          <w:color w:val="auto"/>
          <w:sz w:val="22"/>
          <w:szCs w:val="22"/>
        </w:rPr>
        <w:t xml:space="preserve">Table </w:t>
      </w:r>
      <w:r w:rsidRPr="00493FAC">
        <w:rPr>
          <w:rFonts w:asciiTheme="majorBidi" w:hAnsiTheme="majorBidi" w:cstheme="majorBidi"/>
          <w:b/>
          <w:bCs/>
          <w:i w:val="0"/>
          <w:iCs w:val="0"/>
          <w:color w:val="auto"/>
          <w:sz w:val="22"/>
          <w:szCs w:val="22"/>
        </w:rPr>
        <w:fldChar w:fldCharType="begin"/>
      </w:r>
      <w:r w:rsidRPr="00493FAC">
        <w:rPr>
          <w:rFonts w:asciiTheme="majorBidi" w:hAnsiTheme="majorBidi" w:cstheme="majorBidi"/>
          <w:b/>
          <w:bCs/>
          <w:i w:val="0"/>
          <w:iCs w:val="0"/>
          <w:color w:val="auto"/>
          <w:sz w:val="22"/>
          <w:szCs w:val="22"/>
        </w:rPr>
        <w:instrText xml:space="preserve"> SEQ Table \* ARABIC </w:instrText>
      </w:r>
      <w:r w:rsidRPr="00493FAC">
        <w:rPr>
          <w:rFonts w:asciiTheme="majorBidi" w:hAnsiTheme="majorBidi" w:cstheme="majorBidi"/>
          <w:b/>
          <w:bCs/>
          <w:i w:val="0"/>
          <w:iCs w:val="0"/>
          <w:color w:val="auto"/>
          <w:sz w:val="22"/>
          <w:szCs w:val="22"/>
        </w:rPr>
        <w:fldChar w:fldCharType="separate"/>
      </w:r>
      <w:r w:rsidR="003975CD" w:rsidRPr="00493FAC">
        <w:rPr>
          <w:rFonts w:asciiTheme="majorBidi" w:hAnsiTheme="majorBidi" w:cstheme="majorBidi"/>
          <w:b/>
          <w:bCs/>
          <w:i w:val="0"/>
          <w:iCs w:val="0"/>
          <w:noProof/>
          <w:color w:val="auto"/>
          <w:sz w:val="22"/>
          <w:szCs w:val="22"/>
        </w:rPr>
        <w:t>8</w:t>
      </w:r>
      <w:r w:rsidRPr="00493FAC">
        <w:rPr>
          <w:rFonts w:asciiTheme="majorBidi" w:hAnsiTheme="majorBidi" w:cstheme="majorBidi"/>
          <w:b/>
          <w:bCs/>
          <w:i w:val="0"/>
          <w:iCs w:val="0"/>
          <w:color w:val="auto"/>
          <w:sz w:val="22"/>
          <w:szCs w:val="22"/>
        </w:rPr>
        <w:fldChar w:fldCharType="end"/>
      </w:r>
      <w:r w:rsidRPr="00493FAC">
        <w:rPr>
          <w:rFonts w:asciiTheme="majorBidi" w:hAnsiTheme="majorBidi" w:cstheme="majorBidi"/>
          <w:b/>
          <w:bCs/>
          <w:i w:val="0"/>
          <w:iCs w:val="0"/>
          <w:color w:val="auto"/>
          <w:sz w:val="22"/>
          <w:szCs w:val="22"/>
        </w:rPr>
        <w:t>: PLS analysis of the modified structural model</w:t>
      </w:r>
    </w:p>
    <w:p w14:paraId="4B1748E7" w14:textId="62395433" w:rsidR="00D81768" w:rsidRPr="00552B5D" w:rsidRDefault="00D81768" w:rsidP="002B4650">
      <w:pPr>
        <w:pStyle w:val="Caption"/>
        <w:jc w:val="center"/>
        <w:rPr>
          <w:rFonts w:asciiTheme="majorBidi" w:hAnsiTheme="majorBidi" w:cstheme="majorBidi"/>
          <w:b/>
          <w:bCs/>
          <w:i w:val="0"/>
          <w:iCs w:val="0"/>
          <w:color w:val="auto"/>
          <w:sz w:val="22"/>
          <w:szCs w:val="22"/>
          <w:lang w:val="en-US"/>
        </w:rPr>
      </w:pPr>
      <w:r w:rsidRPr="00552B5D">
        <w:rPr>
          <w:rFonts w:asciiTheme="majorBidi" w:hAnsiTheme="majorBidi" w:cstheme="majorBidi"/>
          <w:b/>
          <w:bCs/>
          <w:i w:val="0"/>
          <w:iCs w:val="0"/>
          <w:color w:val="auto"/>
          <w:sz w:val="22"/>
          <w:szCs w:val="22"/>
        </w:rPr>
        <w:t xml:space="preserve">Figure </w:t>
      </w:r>
      <w:r w:rsidRPr="00552B5D">
        <w:rPr>
          <w:rFonts w:asciiTheme="majorBidi" w:hAnsiTheme="majorBidi" w:cstheme="majorBidi"/>
          <w:b/>
          <w:bCs/>
          <w:i w:val="0"/>
          <w:iCs w:val="0"/>
          <w:color w:val="auto"/>
          <w:sz w:val="22"/>
          <w:szCs w:val="22"/>
        </w:rPr>
        <w:fldChar w:fldCharType="begin"/>
      </w:r>
      <w:r w:rsidRPr="00552B5D">
        <w:rPr>
          <w:rFonts w:asciiTheme="majorBidi" w:hAnsiTheme="majorBidi" w:cstheme="majorBidi"/>
          <w:b/>
          <w:bCs/>
          <w:i w:val="0"/>
          <w:iCs w:val="0"/>
          <w:color w:val="auto"/>
          <w:sz w:val="22"/>
          <w:szCs w:val="22"/>
        </w:rPr>
        <w:instrText xml:space="preserve"> SEQ Figure \* ARABIC </w:instrText>
      </w:r>
      <w:r w:rsidRPr="00552B5D">
        <w:rPr>
          <w:rFonts w:asciiTheme="majorBidi" w:hAnsiTheme="majorBidi" w:cstheme="majorBidi"/>
          <w:b/>
          <w:bCs/>
          <w:i w:val="0"/>
          <w:iCs w:val="0"/>
          <w:color w:val="auto"/>
          <w:sz w:val="22"/>
          <w:szCs w:val="22"/>
        </w:rPr>
        <w:fldChar w:fldCharType="separate"/>
      </w:r>
      <w:r>
        <w:rPr>
          <w:rFonts w:asciiTheme="majorBidi" w:hAnsiTheme="majorBidi" w:cstheme="majorBidi"/>
          <w:b/>
          <w:bCs/>
          <w:i w:val="0"/>
          <w:iCs w:val="0"/>
          <w:noProof/>
          <w:color w:val="auto"/>
          <w:sz w:val="22"/>
          <w:szCs w:val="22"/>
        </w:rPr>
        <w:t>3</w:t>
      </w:r>
      <w:r w:rsidRPr="00552B5D">
        <w:rPr>
          <w:rFonts w:asciiTheme="majorBidi" w:hAnsiTheme="majorBidi" w:cstheme="majorBidi"/>
          <w:b/>
          <w:bCs/>
          <w:i w:val="0"/>
          <w:iCs w:val="0"/>
          <w:color w:val="auto"/>
          <w:sz w:val="22"/>
          <w:szCs w:val="22"/>
        </w:rPr>
        <w:fldChar w:fldCharType="end"/>
      </w:r>
      <w:r w:rsidRPr="00552B5D">
        <w:rPr>
          <w:rFonts w:asciiTheme="majorBidi" w:hAnsiTheme="majorBidi" w:cstheme="majorBidi"/>
          <w:b/>
          <w:bCs/>
          <w:i w:val="0"/>
          <w:iCs w:val="0"/>
          <w:color w:val="auto"/>
          <w:sz w:val="22"/>
          <w:szCs w:val="22"/>
          <w:lang w:val="en-US"/>
        </w:rPr>
        <w:t xml:space="preserve">: The PLS results for the </w:t>
      </w:r>
      <w:r>
        <w:rPr>
          <w:rFonts w:asciiTheme="majorBidi" w:hAnsiTheme="majorBidi" w:cstheme="majorBidi"/>
          <w:b/>
          <w:bCs/>
          <w:i w:val="0"/>
          <w:iCs w:val="0"/>
          <w:color w:val="auto"/>
          <w:sz w:val="22"/>
          <w:szCs w:val="22"/>
          <w:lang w:val="en-US"/>
        </w:rPr>
        <w:t xml:space="preserve">modified </w:t>
      </w:r>
      <w:r w:rsidRPr="00552B5D">
        <w:rPr>
          <w:rFonts w:asciiTheme="majorBidi" w:hAnsiTheme="majorBidi" w:cstheme="majorBidi"/>
          <w:b/>
          <w:bCs/>
          <w:i w:val="0"/>
          <w:iCs w:val="0"/>
          <w:color w:val="auto"/>
          <w:sz w:val="22"/>
          <w:szCs w:val="22"/>
          <w:lang w:val="en-US"/>
        </w:rPr>
        <w:t>research model (results in bold are for</w:t>
      </w:r>
      <w:r>
        <w:rPr>
          <w:rFonts w:asciiTheme="majorBidi" w:hAnsiTheme="majorBidi" w:cstheme="majorBidi"/>
          <w:b/>
          <w:bCs/>
          <w:i w:val="0"/>
          <w:iCs w:val="0"/>
          <w:color w:val="auto"/>
          <w:sz w:val="22"/>
          <w:szCs w:val="22"/>
          <w:lang w:val="en-US"/>
        </w:rPr>
        <w:t xml:space="preserve"> the indirect impact</w:t>
      </w:r>
      <w:r w:rsidRPr="00552B5D">
        <w:rPr>
          <w:rFonts w:asciiTheme="majorBidi" w:hAnsiTheme="majorBidi" w:cstheme="majorBidi"/>
          <w:b/>
          <w:bCs/>
          <w:i w:val="0"/>
          <w:iCs w:val="0"/>
          <w:color w:val="auto"/>
          <w:sz w:val="22"/>
          <w:szCs w:val="22"/>
          <w:lang w:val="en-US"/>
        </w:rPr>
        <w:t xml:space="preserve"> of each culture variable on SMA through networking)</w:t>
      </w:r>
    </w:p>
    <w:p w14:paraId="60C38041" w14:textId="4B42CDB9" w:rsidR="00B035A0" w:rsidRPr="00D81768" w:rsidRDefault="00B035A0" w:rsidP="00B035A0">
      <w:pPr>
        <w:rPr>
          <w:lang w:val="en-US"/>
        </w:rPr>
      </w:pPr>
    </w:p>
    <w:p w14:paraId="7C6C5E0B" w14:textId="77777777" w:rsidR="00C37FE5" w:rsidRPr="00493FAC" w:rsidRDefault="00C37FE5" w:rsidP="00C37FE5">
      <w:pPr>
        <w:pStyle w:val="ListParagraph"/>
        <w:numPr>
          <w:ilvl w:val="0"/>
          <w:numId w:val="3"/>
        </w:numPr>
        <w:spacing w:line="360" w:lineRule="auto"/>
        <w:ind w:left="284" w:hanging="284"/>
        <w:jc w:val="both"/>
        <w:rPr>
          <w:rFonts w:asciiTheme="majorBidi" w:hAnsiTheme="majorBidi" w:cstheme="majorBidi"/>
          <w:b/>
          <w:bCs/>
          <w:sz w:val="24"/>
          <w:szCs w:val="24"/>
        </w:rPr>
      </w:pPr>
      <w:r w:rsidRPr="00493FAC">
        <w:rPr>
          <w:rFonts w:asciiTheme="majorBidi" w:hAnsiTheme="majorBidi" w:cstheme="majorBidi"/>
          <w:b/>
          <w:bCs/>
          <w:sz w:val="24"/>
          <w:szCs w:val="24"/>
        </w:rPr>
        <w:t>Discussion and conclusion</w:t>
      </w:r>
    </w:p>
    <w:p w14:paraId="0C4018F0" w14:textId="4EF8C36A" w:rsidR="008D56CF" w:rsidRPr="00493FAC" w:rsidRDefault="00C37FE5" w:rsidP="00514E02">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This paper set out to contribute to </w:t>
      </w:r>
      <w:r w:rsidR="00BF7236">
        <w:rPr>
          <w:rFonts w:asciiTheme="majorBidi" w:hAnsiTheme="majorBidi" w:cstheme="majorBidi"/>
          <w:sz w:val="24"/>
          <w:szCs w:val="24"/>
        </w:rPr>
        <w:t xml:space="preserve">the </w:t>
      </w:r>
      <w:r w:rsidRPr="00493FAC">
        <w:rPr>
          <w:rFonts w:asciiTheme="majorBidi" w:hAnsiTheme="majorBidi" w:cstheme="majorBidi"/>
          <w:sz w:val="24"/>
          <w:szCs w:val="24"/>
        </w:rPr>
        <w:t>contingency theory literature on SMA practices, by developing and testing a more complex theoretical model than in prior studies, to explain potential factors and the mechanism through which they could influence the implementation of SMA practices. Using data from 149 UK manufacturing business units, our findings reveal the importance of networking in increasing the ability of management accountants to propose and implement SMA practices. Such results confirm the modus operandi offered in prior research for management accountants to regain their status as important information providers (Lapsley and Rekers, 2017; Cadez and Guilding, 2008). By networking with internal and external parties, management accountants are expected to learn about new management accounting practices, understand the information they generate, understand the information needs of decision makers in their organizations, and hence be able to propose and implement the most relevant and useful</w:t>
      </w:r>
      <w:r w:rsidR="00514E02" w:rsidRPr="00493FAC">
        <w:rPr>
          <w:rFonts w:asciiTheme="majorBidi" w:hAnsiTheme="majorBidi" w:cstheme="majorBidi"/>
          <w:sz w:val="24"/>
          <w:szCs w:val="24"/>
        </w:rPr>
        <w:t xml:space="preserve"> </w:t>
      </w:r>
      <w:r w:rsidR="00DD470C" w:rsidRPr="00493FAC">
        <w:rPr>
          <w:rFonts w:asciiTheme="majorBidi" w:hAnsiTheme="majorBidi" w:cstheme="majorBidi"/>
          <w:sz w:val="24"/>
          <w:szCs w:val="24"/>
        </w:rPr>
        <w:t xml:space="preserve">management accounting practices to help decision makers </w:t>
      </w:r>
      <w:r w:rsidR="008C1D9C" w:rsidRPr="00493FAC">
        <w:rPr>
          <w:rFonts w:asciiTheme="majorBidi" w:hAnsiTheme="majorBidi" w:cstheme="majorBidi"/>
          <w:sz w:val="24"/>
          <w:szCs w:val="24"/>
        </w:rPr>
        <w:t xml:space="preserve">perform </w:t>
      </w:r>
      <w:r w:rsidR="00DD470C" w:rsidRPr="00493FAC">
        <w:rPr>
          <w:rFonts w:asciiTheme="majorBidi" w:hAnsiTheme="majorBidi" w:cstheme="majorBidi"/>
          <w:sz w:val="24"/>
          <w:szCs w:val="24"/>
        </w:rPr>
        <w:t xml:space="preserve">effectively (Tillmann and Goddard, 2008; Emsley, 2005; Pierce and O’Dea, 2003). </w:t>
      </w:r>
    </w:p>
    <w:p w14:paraId="1C713048" w14:textId="7C08D557" w:rsidR="008D56CF" w:rsidRPr="00493FAC" w:rsidRDefault="00A10BA8" w:rsidP="00D34FCF">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Furthermore, our results offer a potential explanation </w:t>
      </w:r>
      <w:r w:rsidR="008C1D9C" w:rsidRPr="00493FAC">
        <w:rPr>
          <w:rFonts w:asciiTheme="majorBidi" w:hAnsiTheme="majorBidi" w:cstheme="majorBidi"/>
          <w:sz w:val="24"/>
          <w:szCs w:val="24"/>
        </w:rPr>
        <w:t xml:space="preserve">for </w:t>
      </w:r>
      <w:r w:rsidRPr="00493FAC">
        <w:rPr>
          <w:rFonts w:asciiTheme="majorBidi" w:hAnsiTheme="majorBidi" w:cstheme="majorBidi"/>
          <w:sz w:val="24"/>
          <w:szCs w:val="24"/>
        </w:rPr>
        <w:t>the findings of Cadez and Guilding (2012) and Roslender and Hart (2003) that</w:t>
      </w:r>
      <w:r w:rsidR="008C1D9C" w:rsidRPr="00493FAC">
        <w:rPr>
          <w:rFonts w:asciiTheme="majorBidi" w:hAnsiTheme="majorBidi" w:cstheme="majorBidi"/>
          <w:sz w:val="24"/>
          <w:szCs w:val="24"/>
        </w:rPr>
        <w:t>,</w:t>
      </w:r>
      <w:r w:rsidRPr="00493FAC">
        <w:rPr>
          <w:rFonts w:asciiTheme="majorBidi" w:hAnsiTheme="majorBidi" w:cstheme="majorBidi"/>
          <w:sz w:val="24"/>
          <w:szCs w:val="24"/>
        </w:rPr>
        <w:t xml:space="preserve"> even </w:t>
      </w:r>
      <w:r w:rsidR="008C1D9C" w:rsidRPr="00493FAC">
        <w:rPr>
          <w:rFonts w:asciiTheme="majorBidi" w:hAnsiTheme="majorBidi" w:cstheme="majorBidi"/>
          <w:sz w:val="24"/>
          <w:szCs w:val="24"/>
        </w:rPr>
        <w:t xml:space="preserve">supposing </w:t>
      </w:r>
      <w:r w:rsidRPr="00493FAC">
        <w:rPr>
          <w:rFonts w:asciiTheme="majorBidi" w:hAnsiTheme="majorBidi" w:cstheme="majorBidi"/>
          <w:sz w:val="24"/>
          <w:szCs w:val="24"/>
        </w:rPr>
        <w:t>management accountants interact</w:t>
      </w:r>
      <w:r w:rsidR="008C1D9C" w:rsidRPr="00493FAC">
        <w:rPr>
          <w:rFonts w:asciiTheme="majorBidi" w:hAnsiTheme="majorBidi" w:cstheme="majorBidi"/>
          <w:sz w:val="24"/>
          <w:szCs w:val="24"/>
        </w:rPr>
        <w:t xml:space="preserve"> or </w:t>
      </w:r>
      <w:r w:rsidR="005E1F17" w:rsidRPr="00493FAC">
        <w:rPr>
          <w:rFonts w:asciiTheme="majorBidi" w:hAnsiTheme="majorBidi" w:cstheme="majorBidi"/>
          <w:sz w:val="24"/>
          <w:szCs w:val="24"/>
        </w:rPr>
        <w:t>communicate</w:t>
      </w:r>
      <w:r w:rsidRPr="00493FAC">
        <w:rPr>
          <w:rFonts w:asciiTheme="majorBidi" w:hAnsiTheme="majorBidi" w:cstheme="majorBidi"/>
          <w:sz w:val="24"/>
          <w:szCs w:val="24"/>
        </w:rPr>
        <w:t xml:space="preserve"> with other managers, this may not translate into </w:t>
      </w:r>
      <w:r w:rsidR="008C1D9C" w:rsidRPr="00493FAC">
        <w:rPr>
          <w:rFonts w:asciiTheme="majorBidi" w:hAnsiTheme="majorBidi" w:cstheme="majorBidi"/>
          <w:sz w:val="24"/>
          <w:szCs w:val="24"/>
        </w:rPr>
        <w:t xml:space="preserve">greater </w:t>
      </w:r>
      <w:r w:rsidRPr="00493FAC">
        <w:rPr>
          <w:rFonts w:asciiTheme="majorBidi" w:hAnsiTheme="majorBidi" w:cstheme="majorBidi"/>
          <w:sz w:val="24"/>
          <w:szCs w:val="24"/>
        </w:rPr>
        <w:t xml:space="preserve">implementation of SMA practices. Our findings suggest that the quality of existing IS could </w:t>
      </w:r>
      <w:r w:rsidR="007F32E1" w:rsidRPr="00493FAC">
        <w:rPr>
          <w:rFonts w:asciiTheme="majorBidi" w:hAnsiTheme="majorBidi" w:cstheme="majorBidi"/>
          <w:sz w:val="24"/>
          <w:szCs w:val="24"/>
        </w:rPr>
        <w:t>play</w:t>
      </w:r>
      <w:r w:rsidRPr="00493FAC">
        <w:rPr>
          <w:rFonts w:asciiTheme="majorBidi" w:hAnsiTheme="majorBidi" w:cstheme="majorBidi"/>
          <w:sz w:val="24"/>
          <w:szCs w:val="24"/>
        </w:rPr>
        <w:t xml:space="preserve"> a significant role in this respect. We find a positive moderating impact of </w:t>
      </w:r>
      <w:r w:rsidR="005E1F17" w:rsidRPr="00493FAC">
        <w:rPr>
          <w:rFonts w:asciiTheme="majorBidi" w:hAnsiTheme="majorBidi" w:cstheme="majorBidi"/>
          <w:sz w:val="24"/>
          <w:szCs w:val="24"/>
        </w:rPr>
        <w:t xml:space="preserve">quality </w:t>
      </w:r>
      <w:r w:rsidR="00FB1A69" w:rsidRPr="00493FAC">
        <w:rPr>
          <w:rFonts w:asciiTheme="majorBidi" w:hAnsiTheme="majorBidi" w:cstheme="majorBidi"/>
          <w:sz w:val="24"/>
          <w:szCs w:val="24"/>
        </w:rPr>
        <w:t xml:space="preserve">IS </w:t>
      </w:r>
      <w:r w:rsidRPr="00493FAC">
        <w:rPr>
          <w:rFonts w:asciiTheme="majorBidi" w:hAnsiTheme="majorBidi" w:cstheme="majorBidi"/>
          <w:sz w:val="24"/>
          <w:szCs w:val="24"/>
        </w:rPr>
        <w:t xml:space="preserve">on the </w:t>
      </w:r>
      <w:r w:rsidR="00E42395" w:rsidRPr="00493FAC">
        <w:rPr>
          <w:rFonts w:asciiTheme="majorBidi" w:hAnsiTheme="majorBidi" w:cstheme="majorBidi"/>
          <w:sz w:val="24"/>
          <w:szCs w:val="24"/>
        </w:rPr>
        <w:t xml:space="preserve">relationship between </w:t>
      </w:r>
      <w:r w:rsidR="007A68AD" w:rsidRPr="00493FAC">
        <w:rPr>
          <w:rFonts w:asciiTheme="majorBidi" w:hAnsiTheme="majorBidi" w:cstheme="majorBidi"/>
          <w:sz w:val="24"/>
          <w:szCs w:val="24"/>
        </w:rPr>
        <w:t>networking</w:t>
      </w:r>
      <w:r w:rsidR="00E42395" w:rsidRPr="00493FAC">
        <w:rPr>
          <w:rFonts w:asciiTheme="majorBidi" w:hAnsiTheme="majorBidi" w:cstheme="majorBidi"/>
          <w:sz w:val="24"/>
          <w:szCs w:val="24"/>
        </w:rPr>
        <w:t xml:space="preserve"> and </w:t>
      </w:r>
      <w:r w:rsidRPr="00493FAC">
        <w:rPr>
          <w:rFonts w:asciiTheme="majorBidi" w:hAnsiTheme="majorBidi" w:cstheme="majorBidi"/>
          <w:sz w:val="24"/>
          <w:szCs w:val="24"/>
        </w:rPr>
        <w:t>SMA implementation. This implies that management accountants, who interact</w:t>
      </w:r>
      <w:r w:rsidR="00E42395" w:rsidRPr="00493FAC">
        <w:rPr>
          <w:rFonts w:asciiTheme="majorBidi" w:hAnsiTheme="majorBidi" w:cstheme="majorBidi"/>
          <w:sz w:val="24"/>
          <w:szCs w:val="24"/>
        </w:rPr>
        <w:t xml:space="preserve"> or </w:t>
      </w:r>
      <w:r w:rsidRPr="00493FAC">
        <w:rPr>
          <w:rFonts w:asciiTheme="majorBidi" w:hAnsiTheme="majorBidi" w:cstheme="majorBidi"/>
          <w:sz w:val="24"/>
          <w:szCs w:val="24"/>
        </w:rPr>
        <w:t xml:space="preserve">communicate with other decision makers, may find it easier to propose and implement SMA practices in </w:t>
      </w:r>
      <w:r w:rsidR="000B60CE" w:rsidRPr="00493FAC">
        <w:rPr>
          <w:rFonts w:asciiTheme="majorBidi" w:hAnsiTheme="majorBidi" w:cstheme="majorBidi"/>
          <w:sz w:val="24"/>
          <w:szCs w:val="24"/>
        </w:rPr>
        <w:t xml:space="preserve">organizations with </w:t>
      </w:r>
      <w:r w:rsidR="00FB1A69" w:rsidRPr="00493FAC">
        <w:rPr>
          <w:rFonts w:asciiTheme="majorBidi" w:hAnsiTheme="majorBidi" w:cstheme="majorBidi"/>
          <w:sz w:val="24"/>
          <w:szCs w:val="24"/>
        </w:rPr>
        <w:t>high-quality</w:t>
      </w:r>
      <w:r w:rsidRPr="00493FAC">
        <w:rPr>
          <w:rFonts w:asciiTheme="majorBidi" w:hAnsiTheme="majorBidi" w:cstheme="majorBidi"/>
          <w:sz w:val="24"/>
          <w:szCs w:val="24"/>
        </w:rPr>
        <w:t xml:space="preserve"> integrated IS.</w:t>
      </w:r>
      <w:r w:rsidR="008D56CF" w:rsidRPr="00493FAC">
        <w:rPr>
          <w:rFonts w:asciiTheme="majorBidi" w:hAnsiTheme="majorBidi" w:cstheme="majorBidi"/>
          <w:sz w:val="24"/>
          <w:szCs w:val="24"/>
        </w:rPr>
        <w:t xml:space="preserve"> As suggested in prior research, </w:t>
      </w:r>
      <w:r w:rsidR="00E42395" w:rsidRPr="00493FAC">
        <w:rPr>
          <w:rFonts w:asciiTheme="majorBidi" w:hAnsiTheme="majorBidi" w:cstheme="majorBidi"/>
          <w:sz w:val="24"/>
          <w:szCs w:val="24"/>
        </w:rPr>
        <w:t>such</w:t>
      </w:r>
      <w:r w:rsidR="008D56CF" w:rsidRPr="00493FAC">
        <w:rPr>
          <w:rFonts w:asciiTheme="majorBidi" w:hAnsiTheme="majorBidi" w:cstheme="majorBidi"/>
          <w:sz w:val="24"/>
          <w:szCs w:val="24"/>
        </w:rPr>
        <w:t xml:space="preserve"> </w:t>
      </w:r>
      <w:r w:rsidR="00FB1A69" w:rsidRPr="00493FAC">
        <w:rPr>
          <w:rFonts w:asciiTheme="majorBidi" w:hAnsiTheme="majorBidi" w:cstheme="majorBidi"/>
          <w:sz w:val="24"/>
          <w:szCs w:val="24"/>
        </w:rPr>
        <w:t xml:space="preserve">IS </w:t>
      </w:r>
      <w:r w:rsidR="005E1F17" w:rsidRPr="00493FAC">
        <w:rPr>
          <w:rFonts w:asciiTheme="majorBidi" w:hAnsiTheme="majorBidi" w:cstheme="majorBidi"/>
          <w:sz w:val="24"/>
          <w:szCs w:val="24"/>
        </w:rPr>
        <w:t>enable</w:t>
      </w:r>
      <w:r w:rsidR="008D56CF" w:rsidRPr="00493FAC">
        <w:rPr>
          <w:rFonts w:asciiTheme="majorBidi" w:hAnsiTheme="majorBidi" w:cstheme="majorBidi"/>
          <w:sz w:val="24"/>
          <w:szCs w:val="24"/>
        </w:rPr>
        <w:t xml:space="preserve"> the collection and storage of information from different </w:t>
      </w:r>
      <w:r w:rsidR="00B73C32" w:rsidRPr="00493FAC">
        <w:rPr>
          <w:rFonts w:asciiTheme="majorBidi" w:hAnsiTheme="majorBidi" w:cstheme="majorBidi"/>
          <w:sz w:val="24"/>
          <w:szCs w:val="24"/>
        </w:rPr>
        <w:t xml:space="preserve">organizational </w:t>
      </w:r>
      <w:r w:rsidR="008D56CF" w:rsidRPr="00493FAC">
        <w:rPr>
          <w:rFonts w:asciiTheme="majorBidi" w:hAnsiTheme="majorBidi" w:cstheme="majorBidi"/>
          <w:sz w:val="24"/>
          <w:szCs w:val="24"/>
        </w:rPr>
        <w:t>functions (Al-Omiri and Drury, 2007; Dillard, 2000)</w:t>
      </w:r>
      <w:r w:rsidR="00E42395" w:rsidRPr="00493FAC">
        <w:rPr>
          <w:rFonts w:asciiTheme="majorBidi" w:hAnsiTheme="majorBidi" w:cstheme="majorBidi"/>
          <w:sz w:val="24"/>
          <w:szCs w:val="24"/>
        </w:rPr>
        <w:t>, and c</w:t>
      </w:r>
      <w:r w:rsidR="008D56CF" w:rsidRPr="00493FAC">
        <w:rPr>
          <w:rFonts w:asciiTheme="majorBidi" w:hAnsiTheme="majorBidi" w:cstheme="majorBidi"/>
          <w:sz w:val="24"/>
          <w:szCs w:val="24"/>
        </w:rPr>
        <w:t xml:space="preserve">onsequently are </w:t>
      </w:r>
      <w:r w:rsidR="005E1F17" w:rsidRPr="00493FAC">
        <w:rPr>
          <w:rFonts w:asciiTheme="majorBidi" w:hAnsiTheme="majorBidi" w:cstheme="majorBidi"/>
          <w:sz w:val="24"/>
          <w:szCs w:val="24"/>
        </w:rPr>
        <w:t>thought</w:t>
      </w:r>
      <w:r w:rsidR="008D56CF" w:rsidRPr="00493FAC">
        <w:rPr>
          <w:rFonts w:asciiTheme="majorBidi" w:hAnsiTheme="majorBidi" w:cstheme="majorBidi"/>
          <w:sz w:val="24"/>
          <w:szCs w:val="24"/>
        </w:rPr>
        <w:t xml:space="preserve"> to </w:t>
      </w:r>
      <w:r w:rsidR="005E1F17" w:rsidRPr="00493FAC">
        <w:rPr>
          <w:rFonts w:asciiTheme="majorBidi" w:hAnsiTheme="majorBidi" w:cstheme="majorBidi"/>
          <w:sz w:val="24"/>
          <w:szCs w:val="24"/>
        </w:rPr>
        <w:t>assist</w:t>
      </w:r>
      <w:r w:rsidR="008D56CF" w:rsidRPr="00493FAC">
        <w:rPr>
          <w:rFonts w:asciiTheme="majorBidi" w:hAnsiTheme="majorBidi" w:cstheme="majorBidi"/>
          <w:sz w:val="24"/>
          <w:szCs w:val="24"/>
        </w:rPr>
        <w:t xml:space="preserve"> decision makers from different functions to access detailed and relevant information</w:t>
      </w:r>
      <w:r w:rsidR="00E42395" w:rsidRPr="00493FAC">
        <w:rPr>
          <w:rFonts w:asciiTheme="majorBidi" w:hAnsiTheme="majorBidi" w:cstheme="majorBidi"/>
          <w:sz w:val="24"/>
          <w:szCs w:val="24"/>
        </w:rPr>
        <w:t xml:space="preserve"> potentially</w:t>
      </w:r>
      <w:r w:rsidR="00B73C32" w:rsidRPr="00493FAC">
        <w:rPr>
          <w:rFonts w:asciiTheme="majorBidi" w:hAnsiTheme="majorBidi" w:cstheme="majorBidi"/>
          <w:sz w:val="24"/>
          <w:szCs w:val="24"/>
        </w:rPr>
        <w:t xml:space="preserve"> </w:t>
      </w:r>
      <w:r w:rsidR="005E1F17" w:rsidRPr="00493FAC">
        <w:rPr>
          <w:rFonts w:asciiTheme="majorBidi" w:hAnsiTheme="majorBidi" w:cstheme="majorBidi"/>
          <w:sz w:val="24"/>
          <w:szCs w:val="24"/>
        </w:rPr>
        <w:t>useful</w:t>
      </w:r>
      <w:r w:rsidR="008D56CF" w:rsidRPr="00493FAC">
        <w:rPr>
          <w:rFonts w:asciiTheme="majorBidi" w:hAnsiTheme="majorBidi" w:cstheme="majorBidi"/>
          <w:sz w:val="24"/>
          <w:szCs w:val="24"/>
        </w:rPr>
        <w:t xml:space="preserve"> for </w:t>
      </w:r>
      <w:r w:rsidR="00E42395" w:rsidRPr="00493FAC">
        <w:rPr>
          <w:rFonts w:asciiTheme="majorBidi" w:hAnsiTheme="majorBidi" w:cstheme="majorBidi"/>
          <w:sz w:val="24"/>
          <w:szCs w:val="24"/>
        </w:rPr>
        <w:t xml:space="preserve">varying </w:t>
      </w:r>
      <w:r w:rsidR="008D56CF" w:rsidRPr="00493FAC">
        <w:rPr>
          <w:rFonts w:asciiTheme="majorBidi" w:hAnsiTheme="majorBidi" w:cstheme="majorBidi"/>
          <w:sz w:val="24"/>
          <w:szCs w:val="24"/>
        </w:rPr>
        <w:t>purposes (Maiga et al., 2014; Maiga, 2012; Al-Omiri and Drury, 2007</w:t>
      </w:r>
      <w:r w:rsidR="005E1F17" w:rsidRPr="00493FAC">
        <w:rPr>
          <w:rFonts w:asciiTheme="majorBidi" w:hAnsiTheme="majorBidi" w:cstheme="majorBidi"/>
          <w:sz w:val="24"/>
          <w:szCs w:val="24"/>
        </w:rPr>
        <w:t>; Granlund and Mouritsen, 2003)</w:t>
      </w:r>
      <w:r w:rsidR="008D56CF" w:rsidRPr="00493FAC">
        <w:rPr>
          <w:rFonts w:asciiTheme="majorBidi" w:hAnsiTheme="majorBidi" w:cstheme="majorBidi"/>
          <w:sz w:val="24"/>
          <w:szCs w:val="24"/>
        </w:rPr>
        <w:t>. In this environment, it seems that management accountants find it easier to demonstrate the value of the information the proposed SMA practices generate</w:t>
      </w:r>
      <w:r w:rsidR="007F32E1" w:rsidRPr="00493FAC">
        <w:rPr>
          <w:rFonts w:asciiTheme="majorBidi" w:hAnsiTheme="majorBidi" w:cstheme="majorBidi"/>
          <w:sz w:val="24"/>
          <w:szCs w:val="24"/>
        </w:rPr>
        <w:t xml:space="preserve"> (Al-Omiri and Drury, 2007; Dunk, 2004)</w:t>
      </w:r>
      <w:r w:rsidR="008D56CF" w:rsidRPr="00493FAC">
        <w:rPr>
          <w:rFonts w:asciiTheme="majorBidi" w:hAnsiTheme="majorBidi" w:cstheme="majorBidi"/>
          <w:sz w:val="24"/>
          <w:szCs w:val="24"/>
        </w:rPr>
        <w:t xml:space="preserve">. In addition, such information could be disseminated more widely in their organization when </w:t>
      </w:r>
      <w:r w:rsidR="00FB1A69" w:rsidRPr="00493FAC">
        <w:rPr>
          <w:rFonts w:asciiTheme="majorBidi" w:hAnsiTheme="majorBidi" w:cstheme="majorBidi"/>
          <w:sz w:val="24"/>
          <w:szCs w:val="24"/>
        </w:rPr>
        <w:t>high-quality</w:t>
      </w:r>
      <w:r w:rsidR="008D56CF" w:rsidRPr="00493FAC">
        <w:rPr>
          <w:rFonts w:asciiTheme="majorBidi" w:hAnsiTheme="majorBidi" w:cstheme="majorBidi"/>
          <w:sz w:val="24"/>
          <w:szCs w:val="24"/>
        </w:rPr>
        <w:t xml:space="preserve"> integrated </w:t>
      </w:r>
      <w:r w:rsidR="00FB1A69" w:rsidRPr="00493FAC">
        <w:rPr>
          <w:rFonts w:asciiTheme="majorBidi" w:hAnsiTheme="majorBidi" w:cstheme="majorBidi"/>
          <w:sz w:val="24"/>
          <w:szCs w:val="24"/>
        </w:rPr>
        <w:t xml:space="preserve">IS </w:t>
      </w:r>
      <w:r w:rsidR="008D56CF" w:rsidRPr="00493FAC">
        <w:rPr>
          <w:rFonts w:asciiTheme="majorBidi" w:hAnsiTheme="majorBidi" w:cstheme="majorBidi"/>
          <w:sz w:val="24"/>
          <w:szCs w:val="24"/>
        </w:rPr>
        <w:t>are already in place</w:t>
      </w:r>
      <w:r w:rsidR="007F32E1" w:rsidRPr="00493FAC">
        <w:rPr>
          <w:rFonts w:asciiTheme="majorBidi" w:hAnsiTheme="majorBidi" w:cstheme="majorBidi"/>
          <w:sz w:val="24"/>
          <w:szCs w:val="24"/>
        </w:rPr>
        <w:t xml:space="preserve"> (Maiga et al., 2014; Maiga, 2012; Granlund and Mouritsen, 2003)</w:t>
      </w:r>
      <w:r w:rsidR="008D56CF" w:rsidRPr="00493FAC">
        <w:rPr>
          <w:rFonts w:asciiTheme="majorBidi" w:hAnsiTheme="majorBidi" w:cstheme="majorBidi"/>
          <w:sz w:val="24"/>
          <w:szCs w:val="24"/>
        </w:rPr>
        <w:t>.</w:t>
      </w:r>
    </w:p>
    <w:p w14:paraId="15D55759" w14:textId="53D2FAEB" w:rsidR="00C4719E" w:rsidRPr="00493FAC" w:rsidRDefault="00C4719E" w:rsidP="00BF7236">
      <w:pPr>
        <w:spacing w:line="360" w:lineRule="auto"/>
        <w:jc w:val="both"/>
        <w:rPr>
          <w:rFonts w:asciiTheme="majorBidi" w:hAnsiTheme="majorBidi" w:cstheme="majorBidi"/>
          <w:sz w:val="24"/>
          <w:szCs w:val="24"/>
          <w:lang w:val="en-US" w:bidi="ar-SY"/>
        </w:rPr>
      </w:pPr>
      <w:r w:rsidRPr="00493FAC">
        <w:rPr>
          <w:rFonts w:asciiTheme="majorBidi" w:hAnsiTheme="majorBidi" w:cstheme="majorBidi"/>
          <w:sz w:val="24"/>
          <w:szCs w:val="24"/>
        </w:rPr>
        <w:t xml:space="preserve">Unlike IS quality, we do not find empirical support for similar moderating effects by the two organizational culture variables (i.e. outcome-oriented and innovation-oriented) on the networking-SMA implementation relationship. However, we still find evidence that both types of culture are conducive to the implementation of SMA practices though through different mechanisms. More specifically, </w:t>
      </w:r>
      <w:r w:rsidR="00AD4A07" w:rsidRPr="00493FAC">
        <w:rPr>
          <w:rFonts w:asciiTheme="majorBidi" w:hAnsiTheme="majorBidi" w:cstheme="majorBidi"/>
          <w:sz w:val="24"/>
          <w:szCs w:val="24"/>
        </w:rPr>
        <w:t xml:space="preserve">the </w:t>
      </w:r>
      <w:r w:rsidRPr="00493FAC">
        <w:rPr>
          <w:rFonts w:asciiTheme="majorBidi" w:hAnsiTheme="majorBidi" w:cstheme="majorBidi"/>
          <w:sz w:val="24"/>
          <w:szCs w:val="24"/>
        </w:rPr>
        <w:t xml:space="preserve">innovation-oriented culture is found to have an indirect positive impact on SMA implementation through networking but not a direct one. This suggests that innovation-oriented culture offers </w:t>
      </w:r>
      <w:r w:rsidRPr="00493FAC">
        <w:rPr>
          <w:rFonts w:asciiTheme="majorBidi" w:hAnsiTheme="majorBidi" w:cstheme="majorBidi"/>
          <w:sz w:val="24"/>
          <w:szCs w:val="24"/>
          <w:lang w:val="en-US" w:bidi="ar-SY"/>
        </w:rPr>
        <w:t>a motivating environment for management accountants to network internally and externally. This networking activity, as explained before, enables management accountants to gain the knowledge and skills needed to identify new ideas/practices and implement the most relevant ones including SMA practices</w:t>
      </w:r>
      <w:r w:rsidR="00AA00D5" w:rsidRPr="00493FAC">
        <w:rPr>
          <w:rFonts w:asciiTheme="majorBidi" w:hAnsiTheme="majorBidi" w:cstheme="majorBidi"/>
          <w:sz w:val="24"/>
          <w:szCs w:val="24"/>
          <w:lang w:val="en-US" w:bidi="ar-SY"/>
        </w:rPr>
        <w:t xml:space="preserve"> (Lapsley and Rekers, 2017; Yigitbasioglu, 2016; Emsley, 2005)</w:t>
      </w:r>
      <w:r w:rsidRPr="00493FAC">
        <w:rPr>
          <w:rFonts w:asciiTheme="majorBidi" w:hAnsiTheme="majorBidi" w:cstheme="majorBidi"/>
          <w:sz w:val="24"/>
          <w:szCs w:val="24"/>
          <w:lang w:val="en-US" w:bidi="ar-SY"/>
        </w:rPr>
        <w:t xml:space="preserve">.  </w:t>
      </w:r>
    </w:p>
    <w:p w14:paraId="3484A5B5" w14:textId="56A09E60" w:rsidR="00C4719E" w:rsidRPr="00493FAC" w:rsidRDefault="00C4719E" w:rsidP="008A55E4">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In contrast to the innovation-oriented culture, we find a direct positive impact of outcome-oriented culture on SMA implementation but not an indirect one through networking. These results confirm the similar positive impact of the outcome-oriented culture reported by Zhang et al. (2015) and Baird et al. (2004) in the case of ABC and generalize it to a larger set of SMA practices. </w:t>
      </w:r>
      <w:r w:rsidR="0021613A" w:rsidRPr="00493FAC">
        <w:rPr>
          <w:rFonts w:asciiTheme="majorBidi" w:hAnsiTheme="majorBidi" w:cstheme="majorBidi"/>
          <w:sz w:val="24"/>
          <w:szCs w:val="24"/>
        </w:rPr>
        <w:t>In addition</w:t>
      </w:r>
      <w:r w:rsidRPr="00493FAC">
        <w:rPr>
          <w:rFonts w:asciiTheme="majorBidi" w:hAnsiTheme="majorBidi" w:cstheme="majorBidi"/>
          <w:sz w:val="24"/>
          <w:szCs w:val="24"/>
        </w:rPr>
        <w:t>, by examining both its direct and indirect impact on SMA implementation, our findings offer additional insights on the</w:t>
      </w:r>
      <w:r w:rsidR="00F82E97">
        <w:rPr>
          <w:rFonts w:asciiTheme="majorBidi" w:hAnsiTheme="majorBidi" w:cstheme="majorBidi"/>
          <w:sz w:val="24"/>
          <w:szCs w:val="24"/>
        </w:rPr>
        <w:t xml:space="preserve"> potential</w:t>
      </w:r>
      <w:r w:rsidRPr="00493FAC">
        <w:rPr>
          <w:rFonts w:asciiTheme="majorBidi" w:hAnsiTheme="majorBidi" w:cstheme="majorBidi"/>
          <w:sz w:val="24"/>
          <w:szCs w:val="24"/>
        </w:rPr>
        <w:t xml:space="preserve"> role of outcome-oriented culture. Having only a direct positive impact on SMA implementation but not an indirect one through networking indicates that in outcome-driven companies</w:t>
      </w:r>
      <w:r w:rsidR="00D46859">
        <w:rPr>
          <w:rFonts w:asciiTheme="majorBidi" w:hAnsiTheme="majorBidi" w:cstheme="majorBidi"/>
          <w:sz w:val="24"/>
          <w:szCs w:val="24"/>
        </w:rPr>
        <w:t>,</w:t>
      </w:r>
      <w:r w:rsidRPr="00493FAC">
        <w:rPr>
          <w:rFonts w:asciiTheme="majorBidi" w:hAnsiTheme="majorBidi" w:cstheme="majorBidi"/>
          <w:sz w:val="24"/>
          <w:szCs w:val="24"/>
        </w:rPr>
        <w:t xml:space="preserve"> the implementation of SMA practices does not necessarily depend on management accountant networking. Managers in outcome-driven companies are mainly driven by achievement, actions, results and high performance expectations (Baird et al., 2018, Baird et al., 2007; O’Reilly et al., 1991), and their performance is likely to be evaluated accordingly. To achieve their targets and effectively perform their managerial/strategic responsibilities, such managers, on average, seem to </w:t>
      </w:r>
      <w:r w:rsidR="0047075B" w:rsidRPr="00493FAC">
        <w:rPr>
          <w:rFonts w:asciiTheme="majorBidi" w:hAnsiTheme="majorBidi" w:cstheme="majorBidi"/>
          <w:sz w:val="24"/>
          <w:szCs w:val="24"/>
        </w:rPr>
        <w:t xml:space="preserve">engage in </w:t>
      </w:r>
      <w:r w:rsidRPr="00493FAC">
        <w:rPr>
          <w:rFonts w:asciiTheme="majorBidi" w:hAnsiTheme="majorBidi" w:cstheme="majorBidi"/>
          <w:sz w:val="24"/>
          <w:szCs w:val="24"/>
        </w:rPr>
        <w:t>collect</w:t>
      </w:r>
      <w:r w:rsidR="0047075B" w:rsidRPr="00493FAC">
        <w:rPr>
          <w:rFonts w:asciiTheme="majorBidi" w:hAnsiTheme="majorBidi" w:cstheme="majorBidi"/>
          <w:sz w:val="24"/>
          <w:szCs w:val="24"/>
        </w:rPr>
        <w:t>ing</w:t>
      </w:r>
      <w:r w:rsidRPr="00493FAC">
        <w:rPr>
          <w:rFonts w:asciiTheme="majorBidi" w:hAnsiTheme="majorBidi" w:cstheme="majorBidi"/>
          <w:sz w:val="24"/>
          <w:szCs w:val="24"/>
        </w:rPr>
        <w:t xml:space="preserve"> the information they need including through SMA practices</w:t>
      </w:r>
      <w:r w:rsidR="0047075B" w:rsidRPr="00493FAC">
        <w:rPr>
          <w:rFonts w:asciiTheme="majorBidi" w:hAnsiTheme="majorBidi" w:cstheme="majorBidi"/>
          <w:sz w:val="24"/>
          <w:szCs w:val="24"/>
        </w:rPr>
        <w:t xml:space="preserve"> even if </w:t>
      </w:r>
      <w:r w:rsidR="001130F6" w:rsidRPr="00493FAC">
        <w:rPr>
          <w:rFonts w:asciiTheme="majorBidi" w:hAnsiTheme="majorBidi" w:cstheme="majorBidi"/>
          <w:sz w:val="24"/>
          <w:szCs w:val="24"/>
        </w:rPr>
        <w:t xml:space="preserve">their </w:t>
      </w:r>
      <w:r w:rsidR="0047075B" w:rsidRPr="00493FAC">
        <w:rPr>
          <w:rFonts w:asciiTheme="majorBidi" w:hAnsiTheme="majorBidi" w:cstheme="majorBidi"/>
          <w:sz w:val="24"/>
          <w:szCs w:val="24"/>
        </w:rPr>
        <w:t>management accountant</w:t>
      </w:r>
      <w:r w:rsidR="001130F6" w:rsidRPr="00493FAC">
        <w:rPr>
          <w:rFonts w:asciiTheme="majorBidi" w:hAnsiTheme="majorBidi" w:cstheme="majorBidi"/>
          <w:sz w:val="24"/>
          <w:szCs w:val="24"/>
        </w:rPr>
        <w:t>s</w:t>
      </w:r>
      <w:r w:rsidR="0047075B" w:rsidRPr="00493FAC">
        <w:rPr>
          <w:rFonts w:asciiTheme="majorBidi" w:hAnsiTheme="majorBidi" w:cstheme="majorBidi"/>
          <w:sz w:val="24"/>
          <w:szCs w:val="24"/>
        </w:rPr>
        <w:t xml:space="preserve"> </w:t>
      </w:r>
      <w:r w:rsidR="00AD4A07" w:rsidRPr="00493FAC">
        <w:rPr>
          <w:rFonts w:asciiTheme="majorBidi" w:hAnsiTheme="majorBidi" w:cstheme="majorBidi"/>
          <w:sz w:val="24"/>
          <w:szCs w:val="24"/>
        </w:rPr>
        <w:t>do</w:t>
      </w:r>
      <w:r w:rsidR="001130F6" w:rsidRPr="00493FAC">
        <w:rPr>
          <w:rFonts w:asciiTheme="majorBidi" w:hAnsiTheme="majorBidi" w:cstheme="majorBidi"/>
          <w:sz w:val="24"/>
          <w:szCs w:val="24"/>
        </w:rPr>
        <w:t xml:space="preserve"> not network and hence </w:t>
      </w:r>
      <w:r w:rsidR="00AD4A07" w:rsidRPr="00493FAC">
        <w:rPr>
          <w:rFonts w:asciiTheme="majorBidi" w:hAnsiTheme="majorBidi" w:cstheme="majorBidi"/>
          <w:sz w:val="24"/>
          <w:szCs w:val="24"/>
        </w:rPr>
        <w:t>a</w:t>
      </w:r>
      <w:r w:rsidR="001130F6" w:rsidRPr="00493FAC">
        <w:rPr>
          <w:rFonts w:asciiTheme="majorBidi" w:hAnsiTheme="majorBidi" w:cstheme="majorBidi"/>
          <w:sz w:val="24"/>
          <w:szCs w:val="24"/>
        </w:rPr>
        <w:t xml:space="preserve">re unable to </w:t>
      </w:r>
      <w:r w:rsidR="00AA00D5" w:rsidRPr="00493FAC">
        <w:rPr>
          <w:rFonts w:asciiTheme="majorBidi" w:hAnsiTheme="majorBidi" w:cstheme="majorBidi"/>
          <w:sz w:val="24"/>
          <w:szCs w:val="24"/>
        </w:rPr>
        <w:t xml:space="preserve">satisfactorily </w:t>
      </w:r>
      <w:r w:rsidR="001130F6" w:rsidRPr="00493FAC">
        <w:rPr>
          <w:rFonts w:asciiTheme="majorBidi" w:hAnsiTheme="majorBidi" w:cstheme="majorBidi"/>
          <w:sz w:val="24"/>
          <w:szCs w:val="24"/>
        </w:rPr>
        <w:t>contribute</w:t>
      </w:r>
      <w:r w:rsidR="008A55E4">
        <w:rPr>
          <w:rFonts w:asciiTheme="majorBidi" w:hAnsiTheme="majorBidi" w:cstheme="majorBidi"/>
          <w:sz w:val="24"/>
          <w:szCs w:val="24"/>
        </w:rPr>
        <w:t xml:space="preserve"> (</w:t>
      </w:r>
      <w:r w:rsidR="008A55E4" w:rsidRPr="008A55E4">
        <w:rPr>
          <w:rFonts w:asciiTheme="majorBidi" w:hAnsiTheme="majorBidi" w:cstheme="majorBidi"/>
          <w:sz w:val="24"/>
          <w:szCs w:val="24"/>
        </w:rPr>
        <w:t>Bruns and McKinnon, 1993</w:t>
      </w:r>
      <w:r w:rsidR="008A55E4">
        <w:rPr>
          <w:rFonts w:asciiTheme="majorBidi" w:hAnsiTheme="majorBidi" w:cstheme="majorBidi"/>
          <w:sz w:val="24"/>
          <w:szCs w:val="24"/>
        </w:rPr>
        <w:t>).</w:t>
      </w:r>
      <w:r w:rsidRPr="00493FAC">
        <w:rPr>
          <w:rFonts w:asciiTheme="majorBidi" w:hAnsiTheme="majorBidi" w:cstheme="majorBidi"/>
          <w:sz w:val="24"/>
          <w:szCs w:val="24"/>
        </w:rPr>
        <w:t xml:space="preserve"> This may explain the significant direct positive impact of outcome-oriented culture on SMA implementation documented in our study.  </w:t>
      </w:r>
    </w:p>
    <w:p w14:paraId="51C2A7FB" w14:textId="60166175" w:rsidR="00C4719E" w:rsidRPr="00E1489D" w:rsidRDefault="00C4719E" w:rsidP="0001491E">
      <w:pPr>
        <w:spacing w:line="360" w:lineRule="auto"/>
        <w:jc w:val="both"/>
        <w:rPr>
          <w:rFonts w:asciiTheme="majorBidi" w:hAnsiTheme="majorBidi" w:cstheme="majorBidi"/>
          <w:sz w:val="24"/>
          <w:szCs w:val="24"/>
          <w:lang w:val="en-US"/>
        </w:rPr>
      </w:pPr>
      <w:r w:rsidRPr="00493FAC">
        <w:rPr>
          <w:rFonts w:asciiTheme="majorBidi" w:hAnsiTheme="majorBidi" w:cstheme="majorBidi"/>
          <w:sz w:val="24"/>
          <w:szCs w:val="24"/>
        </w:rPr>
        <w:t>A number of scholars have documented empirical evidence of the lack of management accountants’ contribution towards the implementation of SMA practices (Yazdifar et al., 2019; Carlsson-Wall et al., 2015; Lord, 1996). Others have highlighted t</w:t>
      </w:r>
      <w:r w:rsidR="00BF7236">
        <w:rPr>
          <w:rFonts w:asciiTheme="majorBidi" w:hAnsiTheme="majorBidi" w:cstheme="majorBidi"/>
          <w:sz w:val="24"/>
          <w:szCs w:val="24"/>
        </w:rPr>
        <w:t>he competing role of operations</w:t>
      </w:r>
      <w:r w:rsidRPr="00493FAC">
        <w:rPr>
          <w:rFonts w:asciiTheme="majorBidi" w:hAnsiTheme="majorBidi" w:cstheme="majorBidi"/>
          <w:sz w:val="24"/>
          <w:szCs w:val="24"/>
        </w:rPr>
        <w:t xml:space="preserve"> managers (e.g. production and marketing) </w:t>
      </w:r>
      <w:r w:rsidR="006708AF">
        <w:rPr>
          <w:rFonts w:asciiTheme="majorBidi" w:hAnsiTheme="majorBidi" w:cstheme="majorBidi"/>
          <w:sz w:val="24"/>
          <w:szCs w:val="24"/>
        </w:rPr>
        <w:t>by</w:t>
      </w:r>
      <w:r w:rsidRPr="00493FAC">
        <w:rPr>
          <w:rFonts w:asciiTheme="majorBidi" w:hAnsiTheme="majorBidi" w:cstheme="majorBidi"/>
          <w:sz w:val="24"/>
          <w:szCs w:val="24"/>
        </w:rPr>
        <w:t xml:space="preserve"> taking the initiative to implement and collect information through SMA practices (Fish et al., 2017; Carlsson-Wall et al., 2015; Burns and Vaivio, 2001). However, our findings on the two culture variables imply that this lack of contribution by management accountants and the competing role of </w:t>
      </w:r>
      <w:r w:rsidR="0001491E">
        <w:rPr>
          <w:rFonts w:asciiTheme="majorBidi" w:hAnsiTheme="majorBidi" w:cstheme="majorBidi"/>
          <w:sz w:val="24"/>
          <w:szCs w:val="24"/>
        </w:rPr>
        <w:t>operations</w:t>
      </w:r>
      <w:r w:rsidR="0001491E"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managers may possibly be more observed in companies with an outcome-oriented culture. Because of (1) the lack of data on who actually implemented SMA practices in our sample firms and (2) the paucity of research, including case studies, on the role of organizational culture in the SMA context, </w:t>
      </w:r>
      <w:r w:rsidR="00C57D00" w:rsidRPr="00493FAC">
        <w:rPr>
          <w:rFonts w:asciiTheme="majorBidi" w:hAnsiTheme="majorBidi" w:cstheme="majorBidi"/>
          <w:sz w:val="24"/>
          <w:szCs w:val="24"/>
        </w:rPr>
        <w:t xml:space="preserve">some speculation in </w:t>
      </w:r>
      <w:r w:rsidR="00AD4A07" w:rsidRPr="00493FAC">
        <w:rPr>
          <w:rFonts w:asciiTheme="majorBidi" w:hAnsiTheme="majorBidi" w:cstheme="majorBidi"/>
          <w:sz w:val="24"/>
          <w:szCs w:val="24"/>
        </w:rPr>
        <w:t>interpreting</w:t>
      </w:r>
      <w:r w:rsidRPr="00493FAC">
        <w:rPr>
          <w:rFonts w:asciiTheme="majorBidi" w:hAnsiTheme="majorBidi" w:cstheme="majorBidi"/>
          <w:sz w:val="24"/>
          <w:szCs w:val="24"/>
        </w:rPr>
        <w:t xml:space="preserve"> the findings on the culture variables </w:t>
      </w:r>
      <w:r w:rsidR="00F82E97">
        <w:rPr>
          <w:rFonts w:asciiTheme="majorBidi" w:hAnsiTheme="majorBidi" w:cstheme="majorBidi"/>
          <w:sz w:val="24"/>
          <w:szCs w:val="24"/>
        </w:rPr>
        <w:t>was</w:t>
      </w:r>
      <w:r w:rsidR="00C57D00" w:rsidRPr="00493FAC">
        <w:rPr>
          <w:rFonts w:asciiTheme="majorBidi" w:hAnsiTheme="majorBidi" w:cstheme="majorBidi"/>
          <w:sz w:val="24"/>
          <w:szCs w:val="24"/>
        </w:rPr>
        <w:t xml:space="preserve"> a necessity, and this</w:t>
      </w:r>
      <w:r w:rsidRPr="00493FAC">
        <w:rPr>
          <w:rFonts w:asciiTheme="majorBidi" w:hAnsiTheme="majorBidi" w:cstheme="majorBidi"/>
          <w:sz w:val="24"/>
          <w:szCs w:val="24"/>
        </w:rPr>
        <w:t xml:space="preserve"> should be addressed in future research.</w:t>
      </w:r>
      <w:r w:rsidR="00B035A0">
        <w:rPr>
          <w:rFonts w:asciiTheme="majorBidi" w:hAnsiTheme="majorBidi" w:cstheme="majorBidi"/>
          <w:sz w:val="24"/>
          <w:szCs w:val="24"/>
        </w:rPr>
        <w:t xml:space="preserve"> </w:t>
      </w:r>
    </w:p>
    <w:p w14:paraId="6622DFA7" w14:textId="77777777" w:rsidR="00D74875" w:rsidRDefault="00581F54" w:rsidP="00A47B69">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Like other survey studies, this current study has some limitations. First</w:t>
      </w:r>
      <w:r w:rsidR="00B47EEB" w:rsidRPr="00493FAC">
        <w:rPr>
          <w:rFonts w:asciiTheme="majorBidi" w:hAnsiTheme="majorBidi" w:cstheme="majorBidi"/>
          <w:sz w:val="24"/>
          <w:szCs w:val="24"/>
        </w:rPr>
        <w:t>ly</w:t>
      </w:r>
      <w:r w:rsidRPr="00493FAC">
        <w:rPr>
          <w:rFonts w:asciiTheme="majorBidi" w:hAnsiTheme="majorBidi" w:cstheme="majorBidi"/>
          <w:sz w:val="24"/>
          <w:szCs w:val="24"/>
        </w:rPr>
        <w:t xml:space="preserve">, the data was collected from one informant per business unit. </w:t>
      </w:r>
      <w:r w:rsidR="004942A0" w:rsidRPr="00493FAC">
        <w:rPr>
          <w:rFonts w:asciiTheme="majorBidi" w:hAnsiTheme="majorBidi" w:cstheme="majorBidi"/>
          <w:sz w:val="24"/>
          <w:szCs w:val="24"/>
        </w:rPr>
        <w:t>W</w:t>
      </w:r>
      <w:r w:rsidR="004519DA" w:rsidRPr="00493FAC">
        <w:rPr>
          <w:rFonts w:asciiTheme="majorBidi" w:hAnsiTheme="majorBidi" w:cstheme="majorBidi"/>
          <w:sz w:val="24"/>
          <w:szCs w:val="24"/>
        </w:rPr>
        <w:t>hil</w:t>
      </w:r>
      <w:r w:rsidR="00B47EEB" w:rsidRPr="00493FAC">
        <w:rPr>
          <w:rFonts w:asciiTheme="majorBidi" w:hAnsiTheme="majorBidi" w:cstheme="majorBidi"/>
          <w:sz w:val="24"/>
          <w:szCs w:val="24"/>
        </w:rPr>
        <w:t>e</w:t>
      </w:r>
      <w:r w:rsidR="004519DA"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this method has </w:t>
      </w:r>
      <w:r w:rsidR="00B47EEB" w:rsidRPr="00493FAC">
        <w:rPr>
          <w:rFonts w:asciiTheme="majorBidi" w:hAnsiTheme="majorBidi" w:cstheme="majorBidi"/>
          <w:sz w:val="24"/>
          <w:szCs w:val="24"/>
        </w:rPr>
        <w:t>shortcomings</w:t>
      </w:r>
      <w:r w:rsidRPr="00493FAC">
        <w:rPr>
          <w:rFonts w:asciiTheme="majorBidi" w:hAnsiTheme="majorBidi" w:cstheme="majorBidi"/>
          <w:sz w:val="24"/>
          <w:szCs w:val="24"/>
        </w:rPr>
        <w:t xml:space="preserve">, collecting data from multiple respondents may have a </w:t>
      </w:r>
      <w:r w:rsidR="00EE206E" w:rsidRPr="00493FAC">
        <w:rPr>
          <w:rFonts w:asciiTheme="majorBidi" w:hAnsiTheme="majorBidi" w:cstheme="majorBidi"/>
          <w:sz w:val="24"/>
          <w:szCs w:val="24"/>
        </w:rPr>
        <w:t>negative</w:t>
      </w:r>
      <w:r w:rsidRPr="00493FAC">
        <w:rPr>
          <w:rFonts w:asciiTheme="majorBidi" w:hAnsiTheme="majorBidi" w:cstheme="majorBidi"/>
          <w:sz w:val="24"/>
          <w:szCs w:val="24"/>
        </w:rPr>
        <w:t xml:space="preserve"> bearing on </w:t>
      </w:r>
      <w:r w:rsidR="004942A0" w:rsidRPr="00493FAC">
        <w:rPr>
          <w:rFonts w:asciiTheme="majorBidi" w:hAnsiTheme="majorBidi" w:cstheme="majorBidi"/>
          <w:sz w:val="24"/>
          <w:szCs w:val="24"/>
        </w:rPr>
        <w:t xml:space="preserve">the </w:t>
      </w:r>
      <w:r w:rsidRPr="00493FAC">
        <w:rPr>
          <w:rFonts w:asciiTheme="majorBidi" w:hAnsiTheme="majorBidi" w:cstheme="majorBidi"/>
          <w:sz w:val="24"/>
          <w:szCs w:val="24"/>
        </w:rPr>
        <w:t>response rate. Second</w:t>
      </w:r>
      <w:r w:rsidR="00B47EEB" w:rsidRPr="00493FAC">
        <w:rPr>
          <w:rFonts w:asciiTheme="majorBidi" w:hAnsiTheme="majorBidi" w:cstheme="majorBidi"/>
          <w:sz w:val="24"/>
          <w:szCs w:val="24"/>
        </w:rPr>
        <w:t>ly</w:t>
      </w:r>
      <w:r w:rsidRPr="00493FAC">
        <w:rPr>
          <w:rFonts w:asciiTheme="majorBidi" w:hAnsiTheme="majorBidi" w:cstheme="majorBidi"/>
          <w:sz w:val="24"/>
          <w:szCs w:val="24"/>
        </w:rPr>
        <w:t xml:space="preserve">, </w:t>
      </w:r>
      <w:r w:rsidR="004519DA" w:rsidRPr="00493FAC">
        <w:rPr>
          <w:rFonts w:asciiTheme="majorBidi" w:hAnsiTheme="majorBidi" w:cstheme="majorBidi"/>
          <w:sz w:val="24"/>
          <w:szCs w:val="24"/>
        </w:rPr>
        <w:t>whil</w:t>
      </w:r>
      <w:r w:rsidR="00B47EEB" w:rsidRPr="00493FAC">
        <w:rPr>
          <w:rFonts w:asciiTheme="majorBidi" w:hAnsiTheme="majorBidi" w:cstheme="majorBidi"/>
          <w:sz w:val="24"/>
          <w:szCs w:val="24"/>
        </w:rPr>
        <w:t>e</w:t>
      </w:r>
      <w:r w:rsidR="004519DA" w:rsidRPr="00493FAC">
        <w:rPr>
          <w:rFonts w:asciiTheme="majorBidi" w:hAnsiTheme="majorBidi" w:cstheme="majorBidi"/>
          <w:sz w:val="24"/>
          <w:szCs w:val="24"/>
        </w:rPr>
        <w:t xml:space="preserve"> </w:t>
      </w:r>
      <w:r w:rsidR="004942A0" w:rsidRPr="00493FAC">
        <w:rPr>
          <w:rFonts w:asciiTheme="majorBidi" w:hAnsiTheme="majorBidi" w:cstheme="majorBidi"/>
          <w:sz w:val="24"/>
          <w:szCs w:val="24"/>
        </w:rPr>
        <w:t>a significant effort has</w:t>
      </w:r>
      <w:r w:rsidRPr="00493FAC">
        <w:rPr>
          <w:rFonts w:asciiTheme="majorBidi" w:hAnsiTheme="majorBidi" w:cstheme="majorBidi"/>
          <w:sz w:val="24"/>
          <w:szCs w:val="24"/>
        </w:rPr>
        <w:t xml:space="preserve"> been made to increase the response rate</w:t>
      </w:r>
      <w:r w:rsidR="00B47EEB" w:rsidRPr="00493FAC">
        <w:rPr>
          <w:rFonts w:asciiTheme="majorBidi" w:hAnsiTheme="majorBidi" w:cstheme="majorBidi"/>
          <w:sz w:val="24"/>
          <w:szCs w:val="24"/>
        </w:rPr>
        <w:t xml:space="preserve">, from which </w:t>
      </w:r>
      <w:r w:rsidRPr="00493FAC">
        <w:rPr>
          <w:rFonts w:asciiTheme="majorBidi" w:hAnsiTheme="majorBidi" w:cstheme="majorBidi"/>
          <w:sz w:val="24"/>
          <w:szCs w:val="24"/>
        </w:rPr>
        <w:t xml:space="preserve">we managed to collect data from 149 business units, a larger sample could </w:t>
      </w:r>
      <w:r w:rsidR="00B47EEB" w:rsidRPr="00493FAC">
        <w:rPr>
          <w:rFonts w:asciiTheme="majorBidi" w:hAnsiTheme="majorBidi" w:cstheme="majorBidi"/>
          <w:sz w:val="24"/>
          <w:szCs w:val="24"/>
        </w:rPr>
        <w:t xml:space="preserve">raise </w:t>
      </w:r>
      <w:r w:rsidRPr="00493FAC">
        <w:rPr>
          <w:rFonts w:asciiTheme="majorBidi" w:hAnsiTheme="majorBidi" w:cstheme="majorBidi"/>
          <w:sz w:val="24"/>
          <w:szCs w:val="24"/>
        </w:rPr>
        <w:t>our confidence in the generalizability of results. Third</w:t>
      </w:r>
      <w:r w:rsidR="00B47EEB" w:rsidRPr="00493FAC">
        <w:rPr>
          <w:rFonts w:asciiTheme="majorBidi" w:hAnsiTheme="majorBidi" w:cstheme="majorBidi"/>
          <w:sz w:val="24"/>
          <w:szCs w:val="24"/>
        </w:rPr>
        <w:t>ly</w:t>
      </w:r>
      <w:r w:rsidRPr="00493FAC">
        <w:rPr>
          <w:rFonts w:asciiTheme="majorBidi" w:hAnsiTheme="majorBidi" w:cstheme="majorBidi"/>
          <w:sz w:val="24"/>
          <w:szCs w:val="24"/>
        </w:rPr>
        <w:t xml:space="preserve">, despite our attempts to identify and include a higher number of potential </w:t>
      </w:r>
      <w:r w:rsidR="00681D40" w:rsidRPr="00493FAC">
        <w:rPr>
          <w:rFonts w:asciiTheme="majorBidi" w:hAnsiTheme="majorBidi" w:cstheme="majorBidi"/>
          <w:sz w:val="24"/>
          <w:szCs w:val="24"/>
        </w:rPr>
        <w:t>influential factors</w:t>
      </w:r>
      <w:r w:rsidRPr="00493FAC">
        <w:rPr>
          <w:rFonts w:asciiTheme="majorBidi" w:hAnsiTheme="majorBidi" w:cstheme="majorBidi"/>
          <w:sz w:val="24"/>
          <w:szCs w:val="24"/>
        </w:rPr>
        <w:t xml:space="preserve"> </w:t>
      </w:r>
      <w:r w:rsidR="00681D40" w:rsidRPr="00493FAC">
        <w:rPr>
          <w:rFonts w:asciiTheme="majorBidi" w:hAnsiTheme="majorBidi" w:cstheme="majorBidi"/>
          <w:sz w:val="24"/>
          <w:szCs w:val="24"/>
        </w:rPr>
        <w:t>on</w:t>
      </w:r>
      <w:r w:rsidRPr="00493FAC">
        <w:rPr>
          <w:rFonts w:asciiTheme="majorBidi" w:hAnsiTheme="majorBidi" w:cstheme="majorBidi"/>
          <w:sz w:val="24"/>
          <w:szCs w:val="24"/>
        </w:rPr>
        <w:t xml:space="preserve"> SMA implementation, we do not claim our list </w:t>
      </w:r>
      <w:r w:rsidR="00B47EEB" w:rsidRPr="00493FAC">
        <w:rPr>
          <w:rFonts w:asciiTheme="majorBidi" w:hAnsiTheme="majorBidi" w:cstheme="majorBidi"/>
          <w:sz w:val="24"/>
          <w:szCs w:val="24"/>
        </w:rPr>
        <w:t xml:space="preserve">to be </w:t>
      </w:r>
      <w:r w:rsidRPr="00493FAC">
        <w:rPr>
          <w:rFonts w:asciiTheme="majorBidi" w:hAnsiTheme="majorBidi" w:cstheme="majorBidi"/>
          <w:sz w:val="24"/>
          <w:szCs w:val="24"/>
        </w:rPr>
        <w:t xml:space="preserve">exhaustive. Future research could also collect data on other important variables that enhance the predictive ability </w:t>
      </w:r>
      <w:r w:rsidR="00681D40" w:rsidRPr="00493FAC">
        <w:rPr>
          <w:rFonts w:asciiTheme="majorBidi" w:hAnsiTheme="majorBidi" w:cstheme="majorBidi"/>
          <w:sz w:val="24"/>
          <w:szCs w:val="24"/>
        </w:rPr>
        <w:t xml:space="preserve">of </w:t>
      </w:r>
      <w:r w:rsidRPr="00493FAC">
        <w:rPr>
          <w:rFonts w:asciiTheme="majorBidi" w:hAnsiTheme="majorBidi" w:cstheme="majorBidi"/>
          <w:sz w:val="24"/>
          <w:szCs w:val="24"/>
        </w:rPr>
        <w:t xml:space="preserve">our model. </w:t>
      </w:r>
      <w:r w:rsidR="00A47B69">
        <w:rPr>
          <w:rFonts w:asciiTheme="majorBidi" w:hAnsiTheme="majorBidi" w:cstheme="majorBidi"/>
          <w:sz w:val="24"/>
          <w:szCs w:val="24"/>
        </w:rPr>
        <w:t>I</w:t>
      </w:r>
      <w:r w:rsidRPr="00493FAC">
        <w:rPr>
          <w:rFonts w:asciiTheme="majorBidi" w:hAnsiTheme="majorBidi" w:cstheme="majorBidi"/>
          <w:sz w:val="24"/>
          <w:szCs w:val="24"/>
        </w:rPr>
        <w:t xml:space="preserve">nformation on the extent to which SMA practice implementation has been done by non-accountants could be very useful. </w:t>
      </w:r>
      <w:r w:rsidR="009511C5" w:rsidRPr="00493FAC">
        <w:rPr>
          <w:rFonts w:asciiTheme="majorBidi" w:hAnsiTheme="majorBidi" w:cstheme="majorBidi"/>
          <w:sz w:val="24"/>
          <w:szCs w:val="24"/>
        </w:rPr>
        <w:t xml:space="preserve">This is especially the case in order to </w:t>
      </w:r>
      <w:r w:rsidR="00493FAC" w:rsidRPr="00493FAC">
        <w:rPr>
          <w:rFonts w:asciiTheme="majorBidi" w:hAnsiTheme="majorBidi" w:cstheme="majorBidi"/>
          <w:sz w:val="24"/>
          <w:szCs w:val="24"/>
        </w:rPr>
        <w:t xml:space="preserve">further </w:t>
      </w:r>
      <w:r w:rsidR="009511C5" w:rsidRPr="00493FAC">
        <w:rPr>
          <w:rFonts w:asciiTheme="majorBidi" w:hAnsiTheme="majorBidi" w:cstheme="majorBidi"/>
          <w:sz w:val="24"/>
          <w:szCs w:val="24"/>
        </w:rPr>
        <w:t xml:space="preserve">confirm or suggest an alternative interpretation to the impact of organizational culture </w:t>
      </w:r>
      <w:r w:rsidR="00617FF3" w:rsidRPr="00493FAC">
        <w:rPr>
          <w:rFonts w:asciiTheme="majorBidi" w:hAnsiTheme="majorBidi" w:cstheme="majorBidi"/>
          <w:sz w:val="24"/>
          <w:szCs w:val="24"/>
        </w:rPr>
        <w:t>found</w:t>
      </w:r>
      <w:r w:rsidR="009511C5" w:rsidRPr="00493FAC">
        <w:rPr>
          <w:rFonts w:asciiTheme="majorBidi" w:hAnsiTheme="majorBidi" w:cstheme="majorBidi"/>
          <w:sz w:val="24"/>
          <w:szCs w:val="24"/>
        </w:rPr>
        <w:t xml:space="preserve"> in our study. </w:t>
      </w:r>
    </w:p>
    <w:p w14:paraId="693331F2" w14:textId="360AC644" w:rsidR="00126387" w:rsidRPr="00493FAC" w:rsidRDefault="00A47B69" w:rsidP="006F75C8">
      <w:pPr>
        <w:spacing w:line="360" w:lineRule="auto"/>
        <w:jc w:val="both"/>
        <w:rPr>
          <w:rFonts w:asciiTheme="majorBidi" w:hAnsiTheme="majorBidi" w:cstheme="majorBidi"/>
          <w:sz w:val="24"/>
          <w:szCs w:val="24"/>
        </w:rPr>
      </w:pPr>
      <w:r>
        <w:rPr>
          <w:rFonts w:asciiTheme="majorBidi" w:hAnsiTheme="majorBidi" w:cstheme="majorBidi"/>
          <w:sz w:val="24"/>
          <w:szCs w:val="24"/>
        </w:rPr>
        <w:t>D</w:t>
      </w:r>
      <w:r w:rsidR="009E1C17">
        <w:rPr>
          <w:rFonts w:asciiTheme="majorBidi" w:hAnsiTheme="majorBidi" w:cstheme="majorBidi"/>
          <w:sz w:val="24"/>
          <w:szCs w:val="24"/>
        </w:rPr>
        <w:t xml:space="preserve">ue </w:t>
      </w:r>
      <w:r w:rsidR="00512798">
        <w:rPr>
          <w:rFonts w:asciiTheme="majorBidi" w:hAnsiTheme="majorBidi" w:cstheme="majorBidi"/>
          <w:sz w:val="24"/>
          <w:szCs w:val="24"/>
        </w:rPr>
        <w:t>to data limitation</w:t>
      </w:r>
      <w:r w:rsidR="009E1C17">
        <w:rPr>
          <w:rFonts w:asciiTheme="majorBidi" w:hAnsiTheme="majorBidi" w:cstheme="majorBidi"/>
          <w:sz w:val="24"/>
          <w:szCs w:val="24"/>
        </w:rPr>
        <w:t xml:space="preserve">, we </w:t>
      </w:r>
      <w:r w:rsidR="00512798">
        <w:rPr>
          <w:rFonts w:asciiTheme="majorBidi" w:hAnsiTheme="majorBidi" w:cstheme="majorBidi"/>
          <w:sz w:val="24"/>
          <w:szCs w:val="24"/>
        </w:rPr>
        <w:t>have been</w:t>
      </w:r>
      <w:r w:rsidR="009E1C17">
        <w:rPr>
          <w:rFonts w:asciiTheme="majorBidi" w:hAnsiTheme="majorBidi" w:cstheme="majorBidi"/>
          <w:sz w:val="24"/>
          <w:szCs w:val="24"/>
        </w:rPr>
        <w:t xml:space="preserve"> unable to shed light on </w:t>
      </w:r>
      <w:r w:rsidR="009E1C17">
        <w:rPr>
          <w:rFonts w:asciiTheme="majorBidi" w:hAnsiTheme="majorBidi" w:cstheme="majorBidi"/>
          <w:sz w:val="24"/>
          <w:szCs w:val="24"/>
          <w:lang w:val="en-US"/>
        </w:rPr>
        <w:t>t</w:t>
      </w:r>
      <w:r w:rsidR="00E1489D">
        <w:rPr>
          <w:rFonts w:asciiTheme="majorBidi" w:hAnsiTheme="majorBidi" w:cstheme="majorBidi"/>
          <w:sz w:val="24"/>
          <w:szCs w:val="24"/>
          <w:lang w:val="en-US"/>
        </w:rPr>
        <w:t xml:space="preserve">he exact reasons </w:t>
      </w:r>
      <w:r w:rsidR="00512798">
        <w:rPr>
          <w:rFonts w:asciiTheme="majorBidi" w:hAnsiTheme="majorBidi" w:cstheme="majorBidi"/>
          <w:sz w:val="24"/>
          <w:szCs w:val="24"/>
          <w:lang w:val="en-US"/>
        </w:rPr>
        <w:t>for which</w:t>
      </w:r>
      <w:r w:rsidR="00E1489D">
        <w:rPr>
          <w:rFonts w:asciiTheme="majorBidi" w:hAnsiTheme="majorBidi" w:cstheme="majorBidi"/>
          <w:sz w:val="24"/>
          <w:szCs w:val="24"/>
          <w:lang w:val="en-US"/>
        </w:rPr>
        <w:t xml:space="preserve"> an outcome-oriented culture does not encourage management accountants to network as strongly as an innovation-oriented culture</w:t>
      </w:r>
      <w:r w:rsidR="00345551">
        <w:rPr>
          <w:rFonts w:asciiTheme="majorBidi" w:hAnsiTheme="majorBidi" w:cstheme="majorBidi"/>
          <w:sz w:val="24"/>
          <w:szCs w:val="24"/>
          <w:lang w:val="en-US"/>
        </w:rPr>
        <w:t xml:space="preserve">, resulting in its indirect impact on SMA implementation through networking </w:t>
      </w:r>
      <w:r w:rsidR="006F75C8">
        <w:rPr>
          <w:rFonts w:asciiTheme="majorBidi" w:hAnsiTheme="majorBidi" w:cstheme="majorBidi"/>
          <w:sz w:val="24"/>
          <w:szCs w:val="24"/>
          <w:lang w:val="en-US"/>
        </w:rPr>
        <w:t xml:space="preserve">in our analysis </w:t>
      </w:r>
      <w:r w:rsidR="00345551">
        <w:rPr>
          <w:rFonts w:asciiTheme="majorBidi" w:hAnsiTheme="majorBidi" w:cstheme="majorBidi"/>
          <w:sz w:val="24"/>
          <w:szCs w:val="24"/>
          <w:lang w:val="en-US"/>
        </w:rPr>
        <w:t>to be statistically insignificant</w:t>
      </w:r>
      <w:r w:rsidR="006F75C8">
        <w:rPr>
          <w:rFonts w:asciiTheme="majorBidi" w:hAnsiTheme="majorBidi" w:cstheme="majorBidi"/>
          <w:sz w:val="24"/>
          <w:szCs w:val="24"/>
          <w:lang w:val="en-US"/>
        </w:rPr>
        <w:t xml:space="preserve"> (see table 8)</w:t>
      </w:r>
      <w:r w:rsidR="009E1C17">
        <w:rPr>
          <w:rFonts w:asciiTheme="majorBidi" w:hAnsiTheme="majorBidi" w:cstheme="majorBidi"/>
          <w:sz w:val="24"/>
          <w:szCs w:val="24"/>
          <w:lang w:val="en-US"/>
        </w:rPr>
        <w:t xml:space="preserve">. Future (especially case-based) research could be very useful to enlighten us about </w:t>
      </w:r>
      <w:r w:rsidR="001D73CC">
        <w:rPr>
          <w:rFonts w:asciiTheme="majorBidi" w:hAnsiTheme="majorBidi" w:cstheme="majorBidi"/>
          <w:sz w:val="24"/>
          <w:szCs w:val="24"/>
          <w:lang w:val="en-US"/>
        </w:rPr>
        <w:t xml:space="preserve">this point. It could also be interesting to </w:t>
      </w:r>
      <w:r w:rsidR="00DF71B7">
        <w:rPr>
          <w:rFonts w:asciiTheme="majorBidi" w:hAnsiTheme="majorBidi" w:cstheme="majorBidi"/>
          <w:sz w:val="24"/>
          <w:szCs w:val="24"/>
          <w:lang w:val="en-US"/>
        </w:rPr>
        <w:t>know</w:t>
      </w:r>
      <w:r>
        <w:rPr>
          <w:rFonts w:asciiTheme="majorBidi" w:hAnsiTheme="majorBidi" w:cstheme="majorBidi"/>
          <w:sz w:val="24"/>
          <w:szCs w:val="24"/>
          <w:lang w:val="en-US"/>
        </w:rPr>
        <w:t xml:space="preserve"> </w:t>
      </w:r>
      <w:r w:rsidR="009E1C17">
        <w:rPr>
          <w:rFonts w:asciiTheme="majorBidi" w:hAnsiTheme="majorBidi" w:cstheme="majorBidi"/>
          <w:sz w:val="24"/>
          <w:szCs w:val="24"/>
          <w:lang w:val="en-US"/>
        </w:rPr>
        <w:t xml:space="preserve">whether managers in innovation-driven and outcome-driven companies have different perceptions of the capability </w:t>
      </w:r>
      <w:r>
        <w:rPr>
          <w:rFonts w:asciiTheme="majorBidi" w:hAnsiTheme="majorBidi" w:cstheme="majorBidi"/>
          <w:sz w:val="24"/>
          <w:szCs w:val="24"/>
          <w:lang w:val="en-US"/>
        </w:rPr>
        <w:t>of their management account</w:t>
      </w:r>
      <w:r w:rsidR="00DF71B7">
        <w:rPr>
          <w:rFonts w:asciiTheme="majorBidi" w:hAnsiTheme="majorBidi" w:cstheme="majorBidi"/>
          <w:sz w:val="24"/>
          <w:szCs w:val="24"/>
          <w:lang w:val="en-US"/>
        </w:rPr>
        <w:t>ant</w:t>
      </w:r>
      <w:r>
        <w:rPr>
          <w:rFonts w:asciiTheme="majorBidi" w:hAnsiTheme="majorBidi" w:cstheme="majorBidi"/>
          <w:sz w:val="24"/>
          <w:szCs w:val="24"/>
          <w:lang w:val="en-US"/>
        </w:rPr>
        <w:t xml:space="preserve">s and the implications of these perceptions </w:t>
      </w:r>
      <w:r w:rsidR="001D73CC">
        <w:rPr>
          <w:rFonts w:asciiTheme="majorBidi" w:hAnsiTheme="majorBidi" w:cstheme="majorBidi"/>
          <w:sz w:val="24"/>
          <w:szCs w:val="24"/>
          <w:lang w:val="en-US"/>
        </w:rPr>
        <w:t>in terms of who implement SMA practices</w:t>
      </w:r>
      <w:r>
        <w:rPr>
          <w:rFonts w:asciiTheme="majorBidi" w:hAnsiTheme="majorBidi" w:cstheme="majorBidi"/>
          <w:sz w:val="24"/>
          <w:szCs w:val="24"/>
          <w:lang w:val="en-US"/>
        </w:rPr>
        <w:t xml:space="preserve">. </w:t>
      </w:r>
      <w:r w:rsidR="00126387" w:rsidRPr="00493FAC">
        <w:rPr>
          <w:rFonts w:asciiTheme="majorBidi" w:hAnsiTheme="majorBidi" w:cstheme="majorBidi"/>
          <w:sz w:val="24"/>
          <w:szCs w:val="24"/>
        </w:rPr>
        <w:t xml:space="preserve">Finally, given the nature of data collected through survey studies </w:t>
      </w:r>
      <w:r w:rsidR="00B47EEB" w:rsidRPr="00493FAC">
        <w:rPr>
          <w:rFonts w:asciiTheme="majorBidi" w:hAnsiTheme="majorBidi" w:cstheme="majorBidi"/>
          <w:sz w:val="24"/>
          <w:szCs w:val="24"/>
        </w:rPr>
        <w:t xml:space="preserve">such as </w:t>
      </w:r>
      <w:r w:rsidR="00126387" w:rsidRPr="00493FAC">
        <w:rPr>
          <w:rFonts w:asciiTheme="majorBidi" w:hAnsiTheme="majorBidi" w:cstheme="majorBidi"/>
          <w:sz w:val="24"/>
          <w:szCs w:val="24"/>
        </w:rPr>
        <w:t>ours, we cannot make claims about causality but only relationship</w:t>
      </w:r>
      <w:r w:rsidR="00681D40" w:rsidRPr="00493FAC">
        <w:rPr>
          <w:rFonts w:asciiTheme="majorBidi" w:hAnsiTheme="majorBidi" w:cstheme="majorBidi"/>
          <w:sz w:val="24"/>
          <w:szCs w:val="24"/>
        </w:rPr>
        <w:t>s</w:t>
      </w:r>
      <w:r w:rsidR="00126387" w:rsidRPr="00493FAC">
        <w:rPr>
          <w:rFonts w:asciiTheme="majorBidi" w:hAnsiTheme="majorBidi" w:cstheme="majorBidi"/>
          <w:sz w:val="24"/>
          <w:szCs w:val="24"/>
        </w:rPr>
        <w:t xml:space="preserve"> between the variables in our model. </w:t>
      </w:r>
    </w:p>
    <w:p w14:paraId="3856F469" w14:textId="565A1823" w:rsidR="00BD5693" w:rsidRPr="00493FAC" w:rsidRDefault="00B47EEB" w:rsidP="00407C75">
      <w:pPr>
        <w:spacing w:line="360" w:lineRule="auto"/>
        <w:jc w:val="both"/>
        <w:rPr>
          <w:rFonts w:asciiTheme="majorBidi" w:hAnsiTheme="majorBidi" w:cstheme="majorBidi"/>
          <w:sz w:val="24"/>
          <w:szCs w:val="24"/>
        </w:rPr>
      </w:pPr>
      <w:r w:rsidRPr="00493FAC">
        <w:rPr>
          <w:rFonts w:asciiTheme="majorBidi" w:hAnsiTheme="majorBidi" w:cstheme="majorBidi"/>
          <w:sz w:val="24"/>
          <w:szCs w:val="24"/>
        </w:rPr>
        <w:t xml:space="preserve">Notwithstanding </w:t>
      </w:r>
      <w:r w:rsidR="00126387" w:rsidRPr="00493FAC">
        <w:rPr>
          <w:rFonts w:asciiTheme="majorBidi" w:hAnsiTheme="majorBidi" w:cstheme="majorBidi"/>
          <w:sz w:val="24"/>
          <w:szCs w:val="24"/>
        </w:rPr>
        <w:t>the</w:t>
      </w:r>
      <w:r w:rsidRPr="00493FAC">
        <w:rPr>
          <w:rFonts w:asciiTheme="majorBidi" w:hAnsiTheme="majorBidi" w:cstheme="majorBidi"/>
          <w:sz w:val="24"/>
          <w:szCs w:val="24"/>
        </w:rPr>
        <w:t>se</w:t>
      </w:r>
      <w:r w:rsidR="00126387" w:rsidRPr="00493FAC">
        <w:rPr>
          <w:rFonts w:asciiTheme="majorBidi" w:hAnsiTheme="majorBidi" w:cstheme="majorBidi"/>
          <w:sz w:val="24"/>
          <w:szCs w:val="24"/>
        </w:rPr>
        <w:t xml:space="preserve"> limitations, we </w:t>
      </w:r>
      <w:r w:rsidRPr="00493FAC">
        <w:rPr>
          <w:rFonts w:asciiTheme="majorBidi" w:hAnsiTheme="majorBidi" w:cstheme="majorBidi"/>
          <w:sz w:val="24"/>
          <w:szCs w:val="24"/>
        </w:rPr>
        <w:t xml:space="preserve">still </w:t>
      </w:r>
      <w:r w:rsidR="00126387" w:rsidRPr="00493FAC">
        <w:rPr>
          <w:rFonts w:asciiTheme="majorBidi" w:hAnsiTheme="majorBidi" w:cstheme="majorBidi"/>
          <w:sz w:val="24"/>
          <w:szCs w:val="24"/>
        </w:rPr>
        <w:t xml:space="preserve">believe our study </w:t>
      </w:r>
      <w:r w:rsidRPr="00493FAC">
        <w:rPr>
          <w:rFonts w:asciiTheme="majorBidi" w:hAnsiTheme="majorBidi" w:cstheme="majorBidi"/>
          <w:sz w:val="24"/>
          <w:szCs w:val="24"/>
        </w:rPr>
        <w:t xml:space="preserve">to usefully </w:t>
      </w:r>
      <w:r w:rsidR="00126387" w:rsidRPr="00493FAC">
        <w:rPr>
          <w:rFonts w:asciiTheme="majorBidi" w:hAnsiTheme="majorBidi" w:cstheme="majorBidi"/>
          <w:sz w:val="24"/>
          <w:szCs w:val="24"/>
        </w:rPr>
        <w:t xml:space="preserve">contribute to the very limited contingency </w:t>
      </w:r>
      <w:r w:rsidR="008C1D9C" w:rsidRPr="00493FAC">
        <w:rPr>
          <w:rFonts w:asciiTheme="majorBidi" w:hAnsiTheme="majorBidi" w:cstheme="majorBidi"/>
          <w:sz w:val="24"/>
          <w:szCs w:val="24"/>
        </w:rPr>
        <w:t xml:space="preserve">theory </w:t>
      </w:r>
      <w:r w:rsidR="00126387" w:rsidRPr="00493FAC">
        <w:rPr>
          <w:rFonts w:asciiTheme="majorBidi" w:hAnsiTheme="majorBidi" w:cstheme="majorBidi"/>
          <w:sz w:val="24"/>
          <w:szCs w:val="24"/>
        </w:rPr>
        <w:t>literature on the determinants of SMA practices and the role of management accountants in this respect</w:t>
      </w:r>
      <w:r w:rsidR="00056D2B"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for example, </w:t>
      </w:r>
      <w:r w:rsidR="00056D2B" w:rsidRPr="00493FAC">
        <w:rPr>
          <w:rFonts w:asciiTheme="majorBidi" w:hAnsiTheme="majorBidi" w:cstheme="majorBidi"/>
          <w:sz w:val="24"/>
          <w:szCs w:val="24"/>
        </w:rPr>
        <w:t>Yazdifar et al., 2019; Cadez and Guilding, 2012, 2008; Emsley, 2005)</w:t>
      </w:r>
      <w:r w:rsidR="00126387" w:rsidRPr="00493FAC">
        <w:rPr>
          <w:rFonts w:asciiTheme="majorBidi" w:hAnsiTheme="majorBidi" w:cstheme="majorBidi"/>
          <w:sz w:val="24"/>
          <w:szCs w:val="24"/>
        </w:rPr>
        <w:t xml:space="preserve">. First, we have included a larger number of SMA practices than in the majority of prior studies </w:t>
      </w:r>
      <w:r w:rsidR="00056D2B" w:rsidRPr="00493FAC">
        <w:rPr>
          <w:rFonts w:asciiTheme="majorBidi" w:hAnsiTheme="majorBidi" w:cstheme="majorBidi"/>
          <w:sz w:val="24"/>
          <w:szCs w:val="24"/>
        </w:rPr>
        <w:t xml:space="preserve">(Yazdifar et al., 2019; Naranjo-Gil et al., 2009; Hyvönen; 2003) </w:t>
      </w:r>
      <w:r w:rsidR="00126387" w:rsidRPr="00493FAC">
        <w:rPr>
          <w:rFonts w:asciiTheme="majorBidi" w:hAnsiTheme="majorBidi" w:cstheme="majorBidi"/>
          <w:sz w:val="24"/>
          <w:szCs w:val="24"/>
        </w:rPr>
        <w:t>and tested the potential role of three variables (</w:t>
      </w:r>
      <w:r w:rsidR="00FB1A69" w:rsidRPr="00493FAC">
        <w:rPr>
          <w:rFonts w:asciiTheme="majorBidi" w:hAnsiTheme="majorBidi" w:cstheme="majorBidi"/>
          <w:sz w:val="24"/>
          <w:szCs w:val="24"/>
        </w:rPr>
        <w:t>management accountant networking</w:t>
      </w:r>
      <w:r w:rsidR="00126387" w:rsidRPr="00493FAC">
        <w:rPr>
          <w:rFonts w:asciiTheme="majorBidi" w:hAnsiTheme="majorBidi" w:cstheme="majorBidi"/>
          <w:sz w:val="24"/>
          <w:szCs w:val="24"/>
        </w:rPr>
        <w:t xml:space="preserve">, quality </w:t>
      </w:r>
      <w:r w:rsidR="00FB1A69" w:rsidRPr="00493FAC">
        <w:rPr>
          <w:rFonts w:asciiTheme="majorBidi" w:hAnsiTheme="majorBidi" w:cstheme="majorBidi"/>
          <w:sz w:val="24"/>
          <w:szCs w:val="24"/>
        </w:rPr>
        <w:t xml:space="preserve">IS </w:t>
      </w:r>
      <w:r w:rsidR="00126387" w:rsidRPr="00493FAC">
        <w:rPr>
          <w:rFonts w:asciiTheme="majorBidi" w:hAnsiTheme="majorBidi" w:cstheme="majorBidi"/>
          <w:sz w:val="24"/>
          <w:szCs w:val="24"/>
        </w:rPr>
        <w:t xml:space="preserve">and organizational culture) which have not been examined in </w:t>
      </w:r>
      <w:r w:rsidRPr="00493FAC">
        <w:rPr>
          <w:rFonts w:asciiTheme="majorBidi" w:hAnsiTheme="majorBidi" w:cstheme="majorBidi"/>
          <w:sz w:val="24"/>
          <w:szCs w:val="24"/>
        </w:rPr>
        <w:t xml:space="preserve">a single </w:t>
      </w:r>
      <w:r w:rsidR="00126387" w:rsidRPr="00493FAC">
        <w:rPr>
          <w:rFonts w:asciiTheme="majorBidi" w:hAnsiTheme="majorBidi" w:cstheme="majorBidi"/>
          <w:sz w:val="24"/>
          <w:szCs w:val="24"/>
        </w:rPr>
        <w:t xml:space="preserve">model in prior studies. </w:t>
      </w:r>
      <w:r w:rsidR="00056D2B" w:rsidRPr="00493FAC">
        <w:rPr>
          <w:rFonts w:asciiTheme="majorBidi" w:hAnsiTheme="majorBidi" w:cstheme="majorBidi"/>
          <w:sz w:val="24"/>
          <w:szCs w:val="24"/>
        </w:rPr>
        <w:t>Second, we</w:t>
      </w:r>
      <w:r w:rsidR="00126387" w:rsidRPr="00493FAC">
        <w:rPr>
          <w:rFonts w:asciiTheme="majorBidi" w:hAnsiTheme="majorBidi" w:cstheme="majorBidi"/>
          <w:sz w:val="24"/>
          <w:szCs w:val="24"/>
        </w:rPr>
        <w:t xml:space="preserve"> theorize</w:t>
      </w:r>
      <w:r w:rsidR="00056D2B" w:rsidRPr="00493FAC">
        <w:rPr>
          <w:rFonts w:asciiTheme="majorBidi" w:hAnsiTheme="majorBidi" w:cstheme="majorBidi"/>
          <w:sz w:val="24"/>
          <w:szCs w:val="24"/>
        </w:rPr>
        <w:t>d</w:t>
      </w:r>
      <w:r w:rsidR="00126387" w:rsidRPr="00493FAC">
        <w:rPr>
          <w:rFonts w:asciiTheme="majorBidi" w:hAnsiTheme="majorBidi" w:cstheme="majorBidi"/>
          <w:sz w:val="24"/>
          <w:szCs w:val="24"/>
        </w:rPr>
        <w:t xml:space="preserve"> and test</w:t>
      </w:r>
      <w:r w:rsidR="00056D2B" w:rsidRPr="00493FAC">
        <w:rPr>
          <w:rFonts w:asciiTheme="majorBidi" w:hAnsiTheme="majorBidi" w:cstheme="majorBidi"/>
          <w:sz w:val="24"/>
          <w:szCs w:val="24"/>
        </w:rPr>
        <w:t>ed</w:t>
      </w:r>
      <w:r w:rsidR="00126387" w:rsidRPr="00493FAC">
        <w:rPr>
          <w:rFonts w:asciiTheme="majorBidi" w:hAnsiTheme="majorBidi" w:cstheme="majorBidi"/>
          <w:sz w:val="24"/>
          <w:szCs w:val="24"/>
        </w:rPr>
        <w:t xml:space="preserve"> more complex relationships than in prior studies, which help</w:t>
      </w:r>
      <w:r w:rsidR="00A70B7F" w:rsidRPr="00493FAC">
        <w:rPr>
          <w:rFonts w:asciiTheme="majorBidi" w:hAnsiTheme="majorBidi" w:cstheme="majorBidi"/>
          <w:sz w:val="24"/>
          <w:szCs w:val="24"/>
        </w:rPr>
        <w:t>s</w:t>
      </w:r>
      <w:r w:rsidR="00126387" w:rsidRPr="00493FAC">
        <w:rPr>
          <w:rFonts w:asciiTheme="majorBidi" w:hAnsiTheme="majorBidi" w:cstheme="majorBidi"/>
          <w:sz w:val="24"/>
          <w:szCs w:val="24"/>
        </w:rPr>
        <w:t xml:space="preserve"> to better understand how these three variables influence the extent of SMA implementation. By doing so, we </w:t>
      </w:r>
      <w:r w:rsidR="00A70B7F" w:rsidRPr="00493FAC">
        <w:rPr>
          <w:rFonts w:asciiTheme="majorBidi" w:hAnsiTheme="majorBidi" w:cstheme="majorBidi"/>
          <w:sz w:val="24"/>
          <w:szCs w:val="24"/>
        </w:rPr>
        <w:t xml:space="preserve">are </w:t>
      </w:r>
      <w:r w:rsidR="00126387" w:rsidRPr="00493FAC">
        <w:rPr>
          <w:rFonts w:asciiTheme="majorBidi" w:hAnsiTheme="majorBidi" w:cstheme="majorBidi"/>
          <w:sz w:val="24"/>
          <w:szCs w:val="24"/>
        </w:rPr>
        <w:t xml:space="preserve">able to provide </w:t>
      </w:r>
      <w:r w:rsidR="00A70B7F" w:rsidRPr="00493FAC">
        <w:rPr>
          <w:rFonts w:asciiTheme="majorBidi" w:hAnsiTheme="majorBidi" w:cstheme="majorBidi"/>
          <w:sz w:val="24"/>
          <w:szCs w:val="24"/>
        </w:rPr>
        <w:t>elucidation</w:t>
      </w:r>
      <w:r w:rsidR="00126387" w:rsidRPr="00493FAC">
        <w:rPr>
          <w:rFonts w:asciiTheme="majorBidi" w:hAnsiTheme="majorBidi" w:cstheme="majorBidi"/>
          <w:sz w:val="24"/>
          <w:szCs w:val="24"/>
        </w:rPr>
        <w:t xml:space="preserve"> </w:t>
      </w:r>
      <w:r w:rsidR="00A70B7F" w:rsidRPr="00493FAC">
        <w:rPr>
          <w:rFonts w:asciiTheme="majorBidi" w:hAnsiTheme="majorBidi" w:cstheme="majorBidi"/>
          <w:sz w:val="24"/>
          <w:szCs w:val="24"/>
        </w:rPr>
        <w:t xml:space="preserve">of </w:t>
      </w:r>
      <w:r w:rsidR="00126387" w:rsidRPr="00493FAC">
        <w:rPr>
          <w:rFonts w:asciiTheme="majorBidi" w:hAnsiTheme="majorBidi" w:cstheme="majorBidi"/>
          <w:sz w:val="24"/>
          <w:szCs w:val="24"/>
        </w:rPr>
        <w:t xml:space="preserve">the </w:t>
      </w:r>
      <w:r w:rsidR="00A70B7F" w:rsidRPr="00493FAC">
        <w:rPr>
          <w:rFonts w:asciiTheme="majorBidi" w:hAnsiTheme="majorBidi" w:cstheme="majorBidi"/>
          <w:sz w:val="24"/>
          <w:szCs w:val="24"/>
        </w:rPr>
        <w:t xml:space="preserve">ostensibly ambiguous findings </w:t>
      </w:r>
      <w:r w:rsidR="00126387" w:rsidRPr="00493FAC">
        <w:rPr>
          <w:rFonts w:asciiTheme="majorBidi" w:hAnsiTheme="majorBidi" w:cstheme="majorBidi"/>
          <w:sz w:val="24"/>
          <w:szCs w:val="24"/>
        </w:rPr>
        <w:t>on the role of management accountants in prior studies</w:t>
      </w:r>
      <w:r w:rsidR="00056D2B" w:rsidRPr="00493FAC">
        <w:rPr>
          <w:rFonts w:asciiTheme="majorBidi" w:hAnsiTheme="majorBidi" w:cstheme="majorBidi"/>
          <w:sz w:val="24"/>
          <w:szCs w:val="24"/>
        </w:rPr>
        <w:t xml:space="preserve"> (Yazdifar et al., 2019; Cadez and Guilding, 2012, 2008; Emsley, 2005; Roslender and Hart, 2003)</w:t>
      </w:r>
      <w:r w:rsidR="00126387" w:rsidRPr="00493FAC">
        <w:rPr>
          <w:rFonts w:asciiTheme="majorBidi" w:hAnsiTheme="majorBidi" w:cstheme="majorBidi"/>
          <w:sz w:val="24"/>
          <w:szCs w:val="24"/>
        </w:rPr>
        <w:t xml:space="preserve">. </w:t>
      </w:r>
      <w:r w:rsidR="005B31FC" w:rsidRPr="00493FAC">
        <w:rPr>
          <w:rFonts w:asciiTheme="majorBidi" w:hAnsiTheme="majorBidi" w:cstheme="majorBidi"/>
          <w:sz w:val="24"/>
          <w:szCs w:val="24"/>
        </w:rPr>
        <w:t>The implications can be critical for organizations</w:t>
      </w:r>
      <w:r w:rsidR="00A70B7F" w:rsidRPr="00493FAC">
        <w:rPr>
          <w:rFonts w:asciiTheme="majorBidi" w:hAnsiTheme="majorBidi" w:cstheme="majorBidi"/>
          <w:sz w:val="24"/>
          <w:szCs w:val="24"/>
        </w:rPr>
        <w:t>,</w:t>
      </w:r>
      <w:r w:rsidR="005B31FC" w:rsidRPr="00493FAC">
        <w:rPr>
          <w:rFonts w:asciiTheme="majorBidi" w:hAnsiTheme="majorBidi" w:cstheme="majorBidi"/>
          <w:sz w:val="24"/>
          <w:szCs w:val="24"/>
        </w:rPr>
        <w:t xml:space="preserve"> especially those contemplating the </w:t>
      </w:r>
      <w:r w:rsidR="00A70B7F" w:rsidRPr="00493FAC">
        <w:rPr>
          <w:rFonts w:asciiTheme="majorBidi" w:hAnsiTheme="majorBidi" w:cstheme="majorBidi"/>
          <w:sz w:val="24"/>
          <w:szCs w:val="24"/>
        </w:rPr>
        <w:t xml:space="preserve">successful </w:t>
      </w:r>
      <w:r w:rsidR="005B31FC" w:rsidRPr="00493FAC">
        <w:rPr>
          <w:rFonts w:asciiTheme="majorBidi" w:hAnsiTheme="majorBidi" w:cstheme="majorBidi"/>
          <w:sz w:val="24"/>
          <w:szCs w:val="24"/>
        </w:rPr>
        <w:t>implementation of SMA practices.</w:t>
      </w:r>
    </w:p>
    <w:p w14:paraId="5389B88D" w14:textId="30A24EC8" w:rsidR="00C37FE5" w:rsidRPr="00493FAC" w:rsidRDefault="00C37FE5" w:rsidP="00407C75">
      <w:pPr>
        <w:spacing w:line="360" w:lineRule="auto"/>
        <w:jc w:val="both"/>
        <w:rPr>
          <w:rFonts w:asciiTheme="majorBidi" w:hAnsiTheme="majorBidi" w:cstheme="majorBidi"/>
          <w:b/>
          <w:bCs/>
          <w:sz w:val="24"/>
          <w:szCs w:val="24"/>
        </w:rPr>
      </w:pPr>
      <w:bookmarkStart w:id="1" w:name="_Hlk29839081"/>
    </w:p>
    <w:p w14:paraId="6AE61D70" w14:textId="76EF407B" w:rsidR="00DD530A" w:rsidRPr="00493FAC" w:rsidRDefault="00056D2B" w:rsidP="00407C75">
      <w:pPr>
        <w:spacing w:line="360" w:lineRule="auto"/>
        <w:jc w:val="both"/>
        <w:rPr>
          <w:rFonts w:asciiTheme="majorBidi" w:hAnsiTheme="majorBidi" w:cstheme="majorBidi"/>
          <w:b/>
          <w:bCs/>
          <w:sz w:val="24"/>
          <w:szCs w:val="24"/>
        </w:rPr>
      </w:pPr>
      <w:r w:rsidRPr="00493FAC">
        <w:rPr>
          <w:rFonts w:asciiTheme="majorBidi" w:hAnsiTheme="majorBidi" w:cstheme="majorBidi"/>
          <w:b/>
          <w:bCs/>
          <w:sz w:val="24"/>
          <w:szCs w:val="24"/>
        </w:rPr>
        <w:t>References</w:t>
      </w:r>
    </w:p>
    <w:p w14:paraId="607C3B79" w14:textId="77777777" w:rsidR="00847682" w:rsidRPr="00493FAC" w:rsidRDefault="00847682" w:rsidP="00847682">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Abdel-Kader, M. and Luther, R. (2008). The impact of firm characteristics on management accounting practices: A UK-based empirical analysis. </w:t>
      </w:r>
      <w:r w:rsidRPr="00493FAC">
        <w:rPr>
          <w:rFonts w:asciiTheme="majorBidi" w:hAnsiTheme="majorBidi" w:cstheme="majorBidi"/>
          <w:i/>
          <w:iCs/>
          <w:sz w:val="24"/>
          <w:szCs w:val="24"/>
        </w:rPr>
        <w:t>The British Accounting Review</w:t>
      </w:r>
      <w:r w:rsidRPr="00493FAC">
        <w:rPr>
          <w:rFonts w:asciiTheme="majorBidi" w:hAnsiTheme="majorBidi" w:cstheme="majorBidi"/>
          <w:sz w:val="24"/>
          <w:szCs w:val="24"/>
        </w:rPr>
        <w:t>, 40 (1), 2-27.</w:t>
      </w:r>
    </w:p>
    <w:p w14:paraId="2C297B2F" w14:textId="7BF1A82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Abernethy, M. A. and Bouwens, J. (2005). Determinants of accounting innovation implementation. </w:t>
      </w:r>
      <w:r w:rsidRPr="00493FAC">
        <w:rPr>
          <w:rFonts w:asciiTheme="majorBidi" w:hAnsiTheme="majorBidi" w:cstheme="majorBidi"/>
          <w:i/>
          <w:iCs/>
          <w:sz w:val="24"/>
          <w:szCs w:val="24"/>
        </w:rPr>
        <w:t>Abacus</w:t>
      </w:r>
      <w:r w:rsidRPr="00493FAC">
        <w:rPr>
          <w:rFonts w:asciiTheme="majorBidi" w:hAnsiTheme="majorBidi" w:cstheme="majorBidi"/>
          <w:sz w:val="24"/>
          <w:szCs w:val="24"/>
        </w:rPr>
        <w:t>, 41 (3), 217-240.</w:t>
      </w:r>
    </w:p>
    <w:p w14:paraId="4E678D05" w14:textId="0B17430F"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Alamri, A. M. (2019). Association between strategic management accounting facets and organizational performance. </w:t>
      </w:r>
      <w:r w:rsidRPr="00493FAC">
        <w:rPr>
          <w:rFonts w:asciiTheme="majorBidi" w:hAnsiTheme="majorBidi" w:cstheme="majorBidi"/>
          <w:i/>
          <w:iCs/>
          <w:sz w:val="24"/>
          <w:szCs w:val="24"/>
        </w:rPr>
        <w:t>Baltic Journal of Management</w:t>
      </w:r>
      <w:r w:rsidRPr="00493FAC">
        <w:rPr>
          <w:rFonts w:asciiTheme="majorBidi" w:hAnsiTheme="majorBidi" w:cstheme="majorBidi"/>
          <w:sz w:val="24"/>
          <w:szCs w:val="24"/>
        </w:rPr>
        <w:t>, 14 (2), 212-234.</w:t>
      </w:r>
    </w:p>
    <w:p w14:paraId="7599D593" w14:textId="752CF522" w:rsidR="00222701"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Al-Omiri, M. and Drury, C. (2007). A survey of factors influencing the choice of product costing systems in UK organizations.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18 (4), 399-424.</w:t>
      </w:r>
    </w:p>
    <w:p w14:paraId="58C5016D" w14:textId="30F1E4E2" w:rsidR="0070602D" w:rsidRPr="00493FAC" w:rsidRDefault="0070602D" w:rsidP="00407C75">
      <w:pPr>
        <w:spacing w:after="100" w:afterAutospacing="1" w:line="360" w:lineRule="auto"/>
        <w:ind w:hanging="397"/>
        <w:contextualSpacing/>
        <w:rPr>
          <w:rFonts w:asciiTheme="majorBidi" w:hAnsiTheme="majorBidi" w:cstheme="majorBidi"/>
          <w:sz w:val="24"/>
          <w:szCs w:val="24"/>
        </w:rPr>
      </w:pPr>
      <w:r w:rsidRPr="0070602D">
        <w:rPr>
          <w:rFonts w:asciiTheme="majorBidi" w:hAnsiTheme="majorBidi" w:cstheme="majorBidi"/>
          <w:sz w:val="24"/>
          <w:szCs w:val="24"/>
        </w:rPr>
        <w:t xml:space="preserve">Al-Sayed, M. and Dugdale, D. (2016). Activity-based innovations in the UK manufacturing sector: Extent, adoption process patterns and contingency factors. </w:t>
      </w:r>
      <w:r w:rsidRPr="0070602D">
        <w:rPr>
          <w:rFonts w:asciiTheme="majorBidi" w:hAnsiTheme="majorBidi" w:cstheme="majorBidi"/>
          <w:i/>
          <w:iCs/>
          <w:sz w:val="24"/>
          <w:szCs w:val="24"/>
        </w:rPr>
        <w:t>The British Accounting Review</w:t>
      </w:r>
      <w:r w:rsidRPr="0070602D">
        <w:rPr>
          <w:rFonts w:asciiTheme="majorBidi" w:hAnsiTheme="majorBidi" w:cstheme="majorBidi"/>
          <w:sz w:val="24"/>
          <w:szCs w:val="24"/>
        </w:rPr>
        <w:t>, 48 (1), 38-58.</w:t>
      </w:r>
    </w:p>
    <w:p w14:paraId="29A363A9" w14:textId="1A30532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Anderson, S. (1995). A framework for assessing cost management system changes: The case of activity based costing. </w:t>
      </w:r>
      <w:r w:rsidRPr="00493FAC">
        <w:rPr>
          <w:rFonts w:asciiTheme="majorBidi" w:hAnsiTheme="majorBidi" w:cstheme="majorBidi"/>
          <w:i/>
          <w:iCs/>
          <w:sz w:val="24"/>
          <w:szCs w:val="24"/>
        </w:rPr>
        <w:t xml:space="preserve">Journal of </w:t>
      </w:r>
      <w:r w:rsidR="000F414B" w:rsidRPr="00493FAC">
        <w:rPr>
          <w:rFonts w:asciiTheme="majorBidi" w:hAnsiTheme="majorBidi" w:cstheme="majorBidi"/>
          <w:i/>
          <w:iCs/>
          <w:sz w:val="24"/>
          <w:szCs w:val="24"/>
        </w:rPr>
        <w:t>M</w:t>
      </w:r>
      <w:r w:rsidRPr="00493FAC">
        <w:rPr>
          <w:rFonts w:asciiTheme="majorBidi" w:hAnsiTheme="majorBidi" w:cstheme="majorBidi"/>
          <w:i/>
          <w:iCs/>
          <w:sz w:val="24"/>
          <w:szCs w:val="24"/>
        </w:rPr>
        <w:t xml:space="preserve">anagement </w:t>
      </w:r>
      <w:r w:rsidR="000F414B"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0F414B"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7 (Fall), 1-51.</w:t>
      </w:r>
    </w:p>
    <w:p w14:paraId="7C331C96" w14:textId="6C7956B3"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Ax, C. and Greve, J. (2017). Adoption of management accounting innovations: Organizational culture compatibility and perceived outcomes.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34 (March), 59-74.</w:t>
      </w:r>
    </w:p>
    <w:p w14:paraId="4FDCB0A9" w14:textId="494775B6"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Baird, K., Harrison, G. and Reeve, R. (2004). Adoption of activity management practices: a note on the extent of adoption and the influence of organizational and cultural factors.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15 (4), 383-399.</w:t>
      </w:r>
    </w:p>
    <w:p w14:paraId="60721B22" w14:textId="0724C61D"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Baird, K., Harrison, G. and Reeve, R. (2007). Success of activity management practices: the influence of organizational and cultural factors. </w:t>
      </w:r>
      <w:r w:rsidRPr="00493FAC">
        <w:rPr>
          <w:rFonts w:asciiTheme="majorBidi" w:hAnsiTheme="majorBidi" w:cstheme="majorBidi"/>
          <w:i/>
          <w:iCs/>
          <w:sz w:val="24"/>
          <w:szCs w:val="24"/>
        </w:rPr>
        <w:t>Accounting and Finance</w:t>
      </w:r>
      <w:r w:rsidRPr="00493FAC">
        <w:rPr>
          <w:rFonts w:asciiTheme="majorBidi" w:hAnsiTheme="majorBidi" w:cstheme="majorBidi"/>
          <w:sz w:val="24"/>
          <w:szCs w:val="24"/>
        </w:rPr>
        <w:t>, 47 (1), 47-67.</w:t>
      </w:r>
    </w:p>
    <w:p w14:paraId="1487DC18" w14:textId="4AF31FA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Baird, K., Hu, K. and Reeve, R. (2011). The relationships between organizational culture, total quality management practices and operational performance.  </w:t>
      </w:r>
      <w:r w:rsidRPr="00493FAC">
        <w:rPr>
          <w:rFonts w:asciiTheme="majorBidi" w:hAnsiTheme="majorBidi" w:cstheme="majorBidi"/>
          <w:i/>
          <w:iCs/>
          <w:sz w:val="24"/>
          <w:szCs w:val="24"/>
        </w:rPr>
        <w:t xml:space="preserve">International Journal of Operations </w:t>
      </w:r>
      <w:r w:rsidR="00260B4C" w:rsidRPr="00493FAC">
        <w:rPr>
          <w:rFonts w:asciiTheme="majorBidi" w:hAnsiTheme="majorBidi" w:cstheme="majorBidi"/>
          <w:i/>
          <w:iCs/>
          <w:sz w:val="24"/>
          <w:szCs w:val="24"/>
        </w:rPr>
        <w:t>and</w:t>
      </w:r>
      <w:r w:rsidRPr="00493FAC">
        <w:rPr>
          <w:rFonts w:asciiTheme="majorBidi" w:hAnsiTheme="majorBidi" w:cstheme="majorBidi"/>
          <w:i/>
          <w:iCs/>
          <w:sz w:val="24"/>
          <w:szCs w:val="24"/>
        </w:rPr>
        <w:t xml:space="preserve"> Production Management</w:t>
      </w:r>
      <w:r w:rsidRPr="00493FAC">
        <w:rPr>
          <w:rFonts w:asciiTheme="majorBidi" w:hAnsiTheme="majorBidi" w:cstheme="majorBidi"/>
          <w:sz w:val="24"/>
          <w:szCs w:val="24"/>
        </w:rPr>
        <w:t>, 31 (7), 789-814.</w:t>
      </w:r>
    </w:p>
    <w:p w14:paraId="3B13380C" w14:textId="12680A84"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Baird, K., Su, S. and Tung, A. (2018). Organizational culture and environmental activity management. </w:t>
      </w:r>
      <w:r w:rsidRPr="00493FAC">
        <w:rPr>
          <w:rFonts w:asciiTheme="majorBidi" w:hAnsiTheme="majorBidi" w:cstheme="majorBidi"/>
          <w:i/>
          <w:iCs/>
          <w:sz w:val="24"/>
          <w:szCs w:val="24"/>
        </w:rPr>
        <w:t>Business Strategy and the Environment</w:t>
      </w:r>
      <w:r w:rsidRPr="00493FAC">
        <w:rPr>
          <w:rFonts w:asciiTheme="majorBidi" w:hAnsiTheme="majorBidi" w:cstheme="majorBidi"/>
          <w:sz w:val="24"/>
          <w:szCs w:val="24"/>
        </w:rPr>
        <w:t>, 27 (3), 403-414.</w:t>
      </w:r>
    </w:p>
    <w:p w14:paraId="6B59E818" w14:textId="20957857"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Bariff, M. L. and Galbraith, J. R. (1978). Intraorganizational power considerations for designing information systems. </w:t>
      </w:r>
      <w:r w:rsidRPr="00493FAC">
        <w:rPr>
          <w:rFonts w:asciiTheme="majorBidi" w:hAnsiTheme="majorBidi" w:cstheme="majorBidi"/>
          <w:i/>
          <w:iCs/>
          <w:sz w:val="24"/>
          <w:szCs w:val="24"/>
        </w:rPr>
        <w:t xml:space="preserve">Accounting, </w:t>
      </w:r>
      <w:r w:rsidR="000F414B" w:rsidRPr="00493FAC">
        <w:rPr>
          <w:rFonts w:asciiTheme="majorBidi" w:hAnsiTheme="majorBidi" w:cstheme="majorBidi"/>
          <w:i/>
          <w:iCs/>
          <w:sz w:val="24"/>
          <w:szCs w:val="24"/>
        </w:rPr>
        <w:t>O</w:t>
      </w:r>
      <w:r w:rsidRPr="00493FAC">
        <w:rPr>
          <w:rFonts w:asciiTheme="majorBidi" w:hAnsiTheme="majorBidi" w:cstheme="majorBidi"/>
          <w:i/>
          <w:iCs/>
          <w:sz w:val="24"/>
          <w:szCs w:val="24"/>
        </w:rPr>
        <w:t xml:space="preserve">rganizations and </w:t>
      </w:r>
      <w:r w:rsidR="000F414B" w:rsidRPr="00493FAC">
        <w:rPr>
          <w:rFonts w:asciiTheme="majorBidi" w:hAnsiTheme="majorBidi" w:cstheme="majorBidi"/>
          <w:i/>
          <w:iCs/>
          <w:sz w:val="24"/>
          <w:szCs w:val="24"/>
        </w:rPr>
        <w:t>S</w:t>
      </w:r>
      <w:r w:rsidRPr="00493FAC">
        <w:rPr>
          <w:rFonts w:asciiTheme="majorBidi" w:hAnsiTheme="majorBidi" w:cstheme="majorBidi"/>
          <w:i/>
          <w:iCs/>
          <w:sz w:val="24"/>
          <w:szCs w:val="24"/>
        </w:rPr>
        <w:t>ociety</w:t>
      </w:r>
      <w:r w:rsidRPr="00493FAC">
        <w:rPr>
          <w:rFonts w:asciiTheme="majorBidi" w:hAnsiTheme="majorBidi" w:cstheme="majorBidi"/>
          <w:sz w:val="24"/>
          <w:szCs w:val="24"/>
        </w:rPr>
        <w:t>, 3 (1), 15-27.</w:t>
      </w:r>
    </w:p>
    <w:p w14:paraId="7329C259" w14:textId="010FD76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Bhimani, A. and Langfield-Smith, K. (2007). Structure, formality and the importance of financial and non-financial information in strategy development and implementation.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18 (1), 3-31.</w:t>
      </w:r>
    </w:p>
    <w:p w14:paraId="2411C440" w14:textId="41A09C4B"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Bjørnenak, T. (1997). Diffusion and accounting: the case of ABC in Norway. </w:t>
      </w:r>
      <w:r w:rsidRPr="00493FAC">
        <w:rPr>
          <w:rFonts w:asciiTheme="majorBidi" w:hAnsiTheme="majorBidi" w:cstheme="majorBidi"/>
          <w:i/>
          <w:iCs/>
          <w:sz w:val="24"/>
          <w:szCs w:val="24"/>
        </w:rPr>
        <w:t xml:space="preserve">Management </w:t>
      </w:r>
      <w:r w:rsidR="000F414B"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0F414B"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8 (1), 3-17.</w:t>
      </w:r>
    </w:p>
    <w:p w14:paraId="58A27EB9" w14:textId="4998C8A1"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Booth, P., Matolcsy, Z. and Wieder, B. (2000). The impacts of enterprise resource planning systems on accounting practice</w:t>
      </w:r>
      <w:r w:rsidR="000F414B" w:rsidRPr="00493FAC">
        <w:rPr>
          <w:rFonts w:asciiTheme="majorBidi" w:hAnsiTheme="majorBidi" w:cstheme="majorBidi"/>
          <w:sz w:val="24"/>
          <w:szCs w:val="24"/>
        </w:rPr>
        <w:t xml:space="preserve"> </w:t>
      </w:r>
      <w:r w:rsidRPr="00493FAC">
        <w:rPr>
          <w:rFonts w:asciiTheme="majorBidi" w:hAnsiTheme="majorBidi" w:cstheme="majorBidi"/>
          <w:sz w:val="24"/>
          <w:szCs w:val="24"/>
        </w:rPr>
        <w:t>–</w:t>
      </w:r>
      <w:r w:rsidR="000F414B" w:rsidRPr="00493FAC">
        <w:rPr>
          <w:rFonts w:asciiTheme="majorBidi" w:hAnsiTheme="majorBidi" w:cstheme="majorBidi"/>
          <w:sz w:val="24"/>
          <w:szCs w:val="24"/>
        </w:rPr>
        <w:t xml:space="preserve"> T</w:t>
      </w:r>
      <w:r w:rsidRPr="00493FAC">
        <w:rPr>
          <w:rFonts w:asciiTheme="majorBidi" w:hAnsiTheme="majorBidi" w:cstheme="majorBidi"/>
          <w:sz w:val="24"/>
          <w:szCs w:val="24"/>
        </w:rPr>
        <w:t xml:space="preserve">he Australian experience. </w:t>
      </w:r>
      <w:r w:rsidRPr="00493FAC">
        <w:rPr>
          <w:rFonts w:asciiTheme="majorBidi" w:hAnsiTheme="majorBidi" w:cstheme="majorBidi"/>
          <w:i/>
          <w:iCs/>
          <w:sz w:val="24"/>
          <w:szCs w:val="24"/>
        </w:rPr>
        <w:t>Australian Accounting Review</w:t>
      </w:r>
      <w:r w:rsidRPr="00493FAC">
        <w:rPr>
          <w:rFonts w:asciiTheme="majorBidi" w:hAnsiTheme="majorBidi" w:cstheme="majorBidi"/>
          <w:sz w:val="24"/>
          <w:szCs w:val="24"/>
        </w:rPr>
        <w:t>, 10 (22), 4-18.</w:t>
      </w:r>
    </w:p>
    <w:p w14:paraId="6CE4773D" w14:textId="31D8077F"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Brecht, H. D. and Martin, M. P. (1996). Accounting information systems: The challenge of extending their scope to business and information strategy. </w:t>
      </w:r>
      <w:r w:rsidRPr="00493FAC">
        <w:rPr>
          <w:rFonts w:asciiTheme="majorBidi" w:hAnsiTheme="majorBidi" w:cstheme="majorBidi"/>
          <w:i/>
          <w:iCs/>
          <w:sz w:val="24"/>
          <w:szCs w:val="24"/>
        </w:rPr>
        <w:t>Accounting Horizons</w:t>
      </w:r>
      <w:r w:rsidRPr="00493FAC">
        <w:rPr>
          <w:rFonts w:asciiTheme="majorBidi" w:hAnsiTheme="majorBidi" w:cstheme="majorBidi"/>
          <w:sz w:val="24"/>
          <w:szCs w:val="24"/>
        </w:rPr>
        <w:t>, 10 (4), 16-22.</w:t>
      </w:r>
    </w:p>
    <w:p w14:paraId="13BF5EEA" w14:textId="791085F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Bromwich, M. (1990). The case for strategic management accounting: the role of accounting information for strategy in competitive markets.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15 (1-2), 27-46.</w:t>
      </w:r>
    </w:p>
    <w:p w14:paraId="2FA9054F" w14:textId="2DB402EC"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Bromwich, M. and Bhimani, A. (1994), </w:t>
      </w:r>
      <w:r w:rsidRPr="00493FAC">
        <w:rPr>
          <w:rFonts w:asciiTheme="majorBidi" w:hAnsiTheme="majorBidi" w:cstheme="majorBidi"/>
          <w:i/>
          <w:iCs/>
          <w:sz w:val="24"/>
          <w:szCs w:val="24"/>
        </w:rPr>
        <w:t>Management Accounting Pathways to Progress</w:t>
      </w:r>
      <w:r w:rsidRPr="00493FAC">
        <w:rPr>
          <w:rFonts w:asciiTheme="majorBidi" w:hAnsiTheme="majorBidi" w:cstheme="majorBidi"/>
          <w:sz w:val="24"/>
          <w:szCs w:val="24"/>
        </w:rPr>
        <w:t>, Chartered Institute of Management Accountants, London.</w:t>
      </w:r>
    </w:p>
    <w:p w14:paraId="023D7A6D" w14:textId="58A4228A" w:rsidR="00222701"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Brown, D. A., Booth, P. </w:t>
      </w:r>
      <w:r w:rsidR="00296EDF" w:rsidRPr="00493FAC">
        <w:rPr>
          <w:rFonts w:asciiTheme="majorBidi" w:hAnsiTheme="majorBidi" w:cstheme="majorBidi"/>
          <w:sz w:val="24"/>
          <w:szCs w:val="24"/>
        </w:rPr>
        <w:t>and</w:t>
      </w:r>
      <w:r w:rsidRPr="00493FAC">
        <w:rPr>
          <w:rFonts w:asciiTheme="majorBidi" w:hAnsiTheme="majorBidi" w:cstheme="majorBidi"/>
          <w:sz w:val="24"/>
          <w:szCs w:val="24"/>
        </w:rPr>
        <w:t xml:space="preserve"> Giacobbe, F. (2004). Technological and organizational influences on the adoption of activity-based costing in Australia. </w:t>
      </w:r>
      <w:r w:rsidRPr="00493FAC">
        <w:rPr>
          <w:rFonts w:asciiTheme="majorBidi" w:hAnsiTheme="majorBidi" w:cstheme="majorBidi"/>
          <w:i/>
          <w:iCs/>
          <w:sz w:val="24"/>
          <w:szCs w:val="24"/>
        </w:rPr>
        <w:t xml:space="preserve">Accounting </w:t>
      </w:r>
      <w:r w:rsidR="00296EDF" w:rsidRPr="00493FAC">
        <w:rPr>
          <w:rFonts w:asciiTheme="majorBidi" w:hAnsiTheme="majorBidi" w:cstheme="majorBidi"/>
          <w:i/>
          <w:iCs/>
          <w:sz w:val="24"/>
          <w:szCs w:val="24"/>
        </w:rPr>
        <w:t>and</w:t>
      </w:r>
      <w:r w:rsidRPr="00493FAC">
        <w:rPr>
          <w:rFonts w:asciiTheme="majorBidi" w:hAnsiTheme="majorBidi" w:cstheme="majorBidi"/>
          <w:i/>
          <w:iCs/>
          <w:sz w:val="24"/>
          <w:szCs w:val="24"/>
        </w:rPr>
        <w:t xml:space="preserve"> Finance</w:t>
      </w:r>
      <w:r w:rsidRPr="00493FAC">
        <w:rPr>
          <w:rFonts w:asciiTheme="majorBidi" w:hAnsiTheme="majorBidi" w:cstheme="majorBidi"/>
          <w:sz w:val="24"/>
          <w:szCs w:val="24"/>
        </w:rPr>
        <w:t>, 44 (3), 329-356.</w:t>
      </w:r>
    </w:p>
    <w:p w14:paraId="2BCDDC0E" w14:textId="12E378BB" w:rsidR="003D0AE0" w:rsidRPr="00493FAC" w:rsidRDefault="003D0AE0" w:rsidP="00407C75">
      <w:pPr>
        <w:spacing w:after="100" w:afterAutospacing="1" w:line="360" w:lineRule="auto"/>
        <w:ind w:hanging="397"/>
        <w:contextualSpacing/>
        <w:rPr>
          <w:rFonts w:asciiTheme="majorBidi" w:hAnsiTheme="majorBidi" w:cstheme="majorBidi"/>
          <w:sz w:val="24"/>
          <w:szCs w:val="24"/>
        </w:rPr>
      </w:pPr>
      <w:r w:rsidRPr="003D0AE0">
        <w:rPr>
          <w:rFonts w:asciiTheme="majorBidi" w:hAnsiTheme="majorBidi" w:cstheme="majorBidi"/>
          <w:sz w:val="24"/>
          <w:szCs w:val="24"/>
        </w:rPr>
        <w:t xml:space="preserve">Bruns, W. J. and McKinnon, S. M. (1993). Information and Managers: A Field Study. Journal of </w:t>
      </w:r>
      <w:r w:rsidRPr="003D0AE0">
        <w:rPr>
          <w:rFonts w:asciiTheme="majorBidi" w:hAnsiTheme="majorBidi" w:cstheme="majorBidi"/>
          <w:i/>
          <w:iCs/>
          <w:sz w:val="24"/>
          <w:szCs w:val="24"/>
        </w:rPr>
        <w:t>Management Accounting Research</w:t>
      </w:r>
      <w:r w:rsidRPr="003D0AE0">
        <w:rPr>
          <w:rFonts w:asciiTheme="majorBidi" w:hAnsiTheme="majorBidi" w:cstheme="majorBidi"/>
          <w:sz w:val="24"/>
          <w:szCs w:val="24"/>
        </w:rPr>
        <w:t>, 5 (Fall), 84-108.</w:t>
      </w:r>
    </w:p>
    <w:p w14:paraId="072C19FB" w14:textId="388DFB9F"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Bruynseels, L. and Willekens, M. (2012). The effect of strategic and operating turnaround initiatives on audit reporting for distressed companies.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37 (4), 223-241.</w:t>
      </w:r>
    </w:p>
    <w:p w14:paraId="39FAD8B5" w14:textId="15B9C835"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Burnett, R. D. and Hansen, D. R. (2008). Ecoefficiency: Defining a role for environmental cost management.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33 (6), 551-581.</w:t>
      </w:r>
    </w:p>
    <w:p w14:paraId="0B8E4918" w14:textId="76DCB872"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Burns, J. and Vaivio, J. (2001). Management accounting change.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12 (4), 389-402.</w:t>
      </w:r>
    </w:p>
    <w:p w14:paraId="6C96D89D" w14:textId="1C1F262B"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Cadez, S. and Guilding, C. (2008). An exploratory investigation of an integrated contingency model of strategic management accounting.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33 (7-8), 836-863.</w:t>
      </w:r>
    </w:p>
    <w:p w14:paraId="7200E706" w14:textId="647E2586"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Cadez, S. and Guilding, C. (2012). Strategy, strategic management accounting and performance: </w:t>
      </w:r>
      <w:r w:rsidR="009A495D" w:rsidRPr="00493FAC">
        <w:rPr>
          <w:rFonts w:asciiTheme="majorBidi" w:hAnsiTheme="majorBidi" w:cstheme="majorBidi"/>
          <w:sz w:val="24"/>
          <w:szCs w:val="24"/>
        </w:rPr>
        <w:t>A</w:t>
      </w:r>
      <w:r w:rsidRPr="00493FAC">
        <w:rPr>
          <w:rFonts w:asciiTheme="majorBidi" w:hAnsiTheme="majorBidi" w:cstheme="majorBidi"/>
          <w:sz w:val="24"/>
          <w:szCs w:val="24"/>
        </w:rPr>
        <w:t xml:space="preserve"> configurational analysis. </w:t>
      </w:r>
      <w:r w:rsidRPr="00493FAC">
        <w:rPr>
          <w:rFonts w:asciiTheme="majorBidi" w:hAnsiTheme="majorBidi" w:cstheme="majorBidi"/>
          <w:i/>
          <w:iCs/>
          <w:sz w:val="24"/>
          <w:szCs w:val="24"/>
        </w:rPr>
        <w:t>Industrial Management and Data Systems</w:t>
      </w:r>
      <w:r w:rsidRPr="00493FAC">
        <w:rPr>
          <w:rFonts w:asciiTheme="majorBidi" w:hAnsiTheme="majorBidi" w:cstheme="majorBidi"/>
          <w:sz w:val="24"/>
          <w:szCs w:val="24"/>
        </w:rPr>
        <w:t>, 112 (3), 484-501.</w:t>
      </w:r>
    </w:p>
    <w:p w14:paraId="56726C8E" w14:textId="7A9CD389"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Cadez, S. and Guilding, C. (2017). Examining distinct carbon cost structures and climate change abatement strategies in CO2 polluting firms. </w:t>
      </w:r>
      <w:r w:rsidRPr="00493FAC">
        <w:rPr>
          <w:rFonts w:asciiTheme="majorBidi" w:hAnsiTheme="majorBidi" w:cstheme="majorBidi"/>
          <w:i/>
          <w:iCs/>
          <w:sz w:val="24"/>
          <w:szCs w:val="24"/>
        </w:rPr>
        <w:t>Accounting, Auditing and Accountability Journal</w:t>
      </w:r>
      <w:r w:rsidRPr="00493FAC">
        <w:rPr>
          <w:rFonts w:asciiTheme="majorBidi" w:hAnsiTheme="majorBidi" w:cstheme="majorBidi"/>
          <w:sz w:val="24"/>
          <w:szCs w:val="24"/>
        </w:rPr>
        <w:t>, 30 (5), 1041-1064.</w:t>
      </w:r>
    </w:p>
    <w:p w14:paraId="7DF70727" w14:textId="65C36A08" w:rsidR="004942A0" w:rsidRPr="00493FAC" w:rsidRDefault="004942A0"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Caglio, A. (2018). </w:t>
      </w:r>
      <w:r w:rsidR="009A495D" w:rsidRPr="00493FAC">
        <w:rPr>
          <w:rFonts w:asciiTheme="majorBidi" w:hAnsiTheme="majorBidi" w:cstheme="majorBidi"/>
          <w:sz w:val="24"/>
          <w:szCs w:val="24"/>
        </w:rPr>
        <w:t>To disclose or not to disclose? An investigation of the antecedents and effects of open book accounting</w:t>
      </w:r>
      <w:r w:rsidRPr="00493FAC">
        <w:rPr>
          <w:rFonts w:asciiTheme="majorBidi" w:hAnsiTheme="majorBidi" w:cstheme="majorBidi"/>
          <w:sz w:val="24"/>
          <w:szCs w:val="24"/>
        </w:rPr>
        <w:t xml:space="preserve">. </w:t>
      </w:r>
      <w:r w:rsidRPr="00493FAC">
        <w:rPr>
          <w:rFonts w:asciiTheme="majorBidi" w:hAnsiTheme="majorBidi" w:cstheme="majorBidi"/>
          <w:i/>
          <w:iCs/>
          <w:sz w:val="24"/>
          <w:szCs w:val="24"/>
        </w:rPr>
        <w:t>European Accounting Review</w:t>
      </w:r>
      <w:r w:rsidRPr="00493FAC">
        <w:rPr>
          <w:rFonts w:asciiTheme="majorBidi" w:hAnsiTheme="majorBidi" w:cstheme="majorBidi"/>
          <w:sz w:val="24"/>
          <w:szCs w:val="24"/>
        </w:rPr>
        <w:t>, 27 (2), 263-287.</w:t>
      </w:r>
    </w:p>
    <w:p w14:paraId="27ABC6BE" w14:textId="14C7AEF8"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Carlsson-Wall, M., Kraus, K. and Lind, J. (2015). Strategic management accounting in close inter</w:t>
      </w:r>
      <w:r w:rsidR="009A495D" w:rsidRPr="00493FAC">
        <w:rPr>
          <w:rFonts w:asciiTheme="majorBidi" w:hAnsiTheme="majorBidi" w:cstheme="majorBidi"/>
          <w:sz w:val="24"/>
          <w:szCs w:val="24"/>
        </w:rPr>
        <w:t>-</w:t>
      </w:r>
      <w:r w:rsidRPr="00493FAC">
        <w:rPr>
          <w:rFonts w:asciiTheme="majorBidi" w:hAnsiTheme="majorBidi" w:cstheme="majorBidi"/>
          <w:sz w:val="24"/>
          <w:szCs w:val="24"/>
        </w:rPr>
        <w:t xml:space="preserve">organisational relationships. </w:t>
      </w:r>
      <w:r w:rsidRPr="00493FAC">
        <w:rPr>
          <w:rFonts w:asciiTheme="majorBidi" w:hAnsiTheme="majorBidi" w:cstheme="majorBidi"/>
          <w:i/>
          <w:iCs/>
          <w:sz w:val="24"/>
          <w:szCs w:val="24"/>
        </w:rPr>
        <w:t>Accounting and Business Research</w:t>
      </w:r>
      <w:r w:rsidRPr="00493FAC">
        <w:rPr>
          <w:rFonts w:asciiTheme="majorBidi" w:hAnsiTheme="majorBidi" w:cstheme="majorBidi"/>
          <w:sz w:val="24"/>
          <w:szCs w:val="24"/>
        </w:rPr>
        <w:t>, 45 (1), 27-54.</w:t>
      </w:r>
    </w:p>
    <w:p w14:paraId="03F440B7" w14:textId="6D97328E"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Cescon, F., Costantini, A. and Grassetti, L. (2019). Strategic choices and strategic management accounting in large manufacturing firms. </w:t>
      </w:r>
      <w:r w:rsidRPr="00493FAC">
        <w:rPr>
          <w:rFonts w:asciiTheme="majorBidi" w:hAnsiTheme="majorBidi" w:cstheme="majorBidi"/>
          <w:i/>
          <w:iCs/>
          <w:sz w:val="24"/>
          <w:szCs w:val="24"/>
        </w:rPr>
        <w:t>Journal of Management and Governance</w:t>
      </w:r>
      <w:r w:rsidRPr="00493FAC">
        <w:rPr>
          <w:rFonts w:asciiTheme="majorBidi" w:hAnsiTheme="majorBidi" w:cstheme="majorBidi"/>
          <w:sz w:val="24"/>
          <w:szCs w:val="24"/>
        </w:rPr>
        <w:t>, 23 (3), 605-636.</w:t>
      </w:r>
    </w:p>
    <w:p w14:paraId="1DD4CF9D" w14:textId="70AD80D2"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Cinquini, L. and Tenucci, A. (2010). Strategic management accounting and business strategy: </w:t>
      </w:r>
      <w:r w:rsidR="009A495D" w:rsidRPr="00493FAC">
        <w:rPr>
          <w:rFonts w:asciiTheme="majorBidi" w:hAnsiTheme="majorBidi" w:cstheme="majorBidi"/>
          <w:sz w:val="24"/>
          <w:szCs w:val="24"/>
        </w:rPr>
        <w:t>A</w:t>
      </w:r>
      <w:r w:rsidRPr="00493FAC">
        <w:rPr>
          <w:rFonts w:asciiTheme="majorBidi" w:hAnsiTheme="majorBidi" w:cstheme="majorBidi"/>
          <w:sz w:val="24"/>
          <w:szCs w:val="24"/>
        </w:rPr>
        <w:t xml:space="preserve"> loose coupling? </w:t>
      </w:r>
      <w:r w:rsidRPr="00493FAC">
        <w:rPr>
          <w:rFonts w:asciiTheme="majorBidi" w:hAnsiTheme="majorBidi" w:cstheme="majorBidi"/>
          <w:i/>
          <w:iCs/>
          <w:sz w:val="24"/>
          <w:szCs w:val="24"/>
        </w:rPr>
        <w:t>Journal of Accounting and Organizational Change</w:t>
      </w:r>
      <w:r w:rsidRPr="00493FAC">
        <w:rPr>
          <w:rFonts w:asciiTheme="majorBidi" w:hAnsiTheme="majorBidi" w:cstheme="majorBidi"/>
          <w:sz w:val="24"/>
          <w:szCs w:val="24"/>
        </w:rPr>
        <w:t>, 6 (2), 228-259.</w:t>
      </w:r>
    </w:p>
    <w:p w14:paraId="55B47F62" w14:textId="5F693A4C"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Cravens, K. S. and Guilding, C. (2001). An empirical study of the application of strategic management accounting techniques. </w:t>
      </w:r>
      <w:r w:rsidRPr="00493FAC">
        <w:rPr>
          <w:rFonts w:asciiTheme="majorBidi" w:hAnsiTheme="majorBidi" w:cstheme="majorBidi"/>
          <w:i/>
          <w:iCs/>
          <w:sz w:val="24"/>
          <w:szCs w:val="24"/>
        </w:rPr>
        <w:t>Advances in Management Accounting</w:t>
      </w:r>
      <w:r w:rsidRPr="00493FAC">
        <w:rPr>
          <w:rFonts w:asciiTheme="majorBidi" w:hAnsiTheme="majorBidi" w:cstheme="majorBidi"/>
          <w:sz w:val="24"/>
          <w:szCs w:val="24"/>
        </w:rPr>
        <w:t>, 10, 95-124.</w:t>
      </w:r>
    </w:p>
    <w:p w14:paraId="0887C7CB" w14:textId="4B33F485"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Damanpour, F. and Schneider, M. (2006). Phases of the adoption of innovation in organizations: </w:t>
      </w:r>
      <w:r w:rsidR="009A495D" w:rsidRPr="00493FAC">
        <w:rPr>
          <w:rFonts w:asciiTheme="majorBidi" w:hAnsiTheme="majorBidi" w:cstheme="majorBidi"/>
          <w:sz w:val="24"/>
          <w:szCs w:val="24"/>
        </w:rPr>
        <w:t>E</w:t>
      </w:r>
      <w:r w:rsidRPr="00493FAC">
        <w:rPr>
          <w:rFonts w:asciiTheme="majorBidi" w:hAnsiTheme="majorBidi" w:cstheme="majorBidi"/>
          <w:sz w:val="24"/>
          <w:szCs w:val="24"/>
        </w:rPr>
        <w:t xml:space="preserve">ffects of environment, organization and top managers. </w:t>
      </w:r>
      <w:r w:rsidRPr="00493FAC">
        <w:rPr>
          <w:rFonts w:asciiTheme="majorBidi" w:hAnsiTheme="majorBidi" w:cstheme="majorBidi"/>
          <w:i/>
          <w:iCs/>
          <w:sz w:val="24"/>
          <w:szCs w:val="24"/>
        </w:rPr>
        <w:t>British Journal of Management</w:t>
      </w:r>
      <w:r w:rsidRPr="00493FAC">
        <w:rPr>
          <w:rFonts w:asciiTheme="majorBidi" w:hAnsiTheme="majorBidi" w:cstheme="majorBidi"/>
          <w:sz w:val="24"/>
          <w:szCs w:val="24"/>
        </w:rPr>
        <w:t>, 17 (3), 215-236.</w:t>
      </w:r>
    </w:p>
    <w:p w14:paraId="69C7F6D0" w14:textId="3FC8C21E" w:rsidR="00077CCA" w:rsidRPr="00493FAC" w:rsidRDefault="00077CCA"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Davila, T. and Wouters, M. (2007). Management accounting in the manufacturing sector: Managing costs at the design and production stages. In C. S. Chapman, A. G. Hopwood &amp; M. D. Shields (Eds.). </w:t>
      </w:r>
      <w:r w:rsidRPr="00493FAC">
        <w:rPr>
          <w:rFonts w:asciiTheme="majorBidi" w:hAnsiTheme="majorBidi" w:cstheme="majorBidi"/>
          <w:i/>
          <w:iCs/>
          <w:sz w:val="24"/>
          <w:szCs w:val="24"/>
        </w:rPr>
        <w:t xml:space="preserve">Handbook of </w:t>
      </w:r>
      <w:r w:rsidR="009A495D" w:rsidRPr="00493FAC">
        <w:rPr>
          <w:rFonts w:asciiTheme="majorBidi" w:hAnsiTheme="majorBidi" w:cstheme="majorBidi"/>
          <w:i/>
          <w:iCs/>
          <w:sz w:val="24"/>
          <w:szCs w:val="24"/>
        </w:rPr>
        <w:t>M</w:t>
      </w:r>
      <w:r w:rsidRPr="00493FAC">
        <w:rPr>
          <w:rFonts w:asciiTheme="majorBidi" w:hAnsiTheme="majorBidi" w:cstheme="majorBidi"/>
          <w:i/>
          <w:iCs/>
          <w:sz w:val="24"/>
          <w:szCs w:val="24"/>
        </w:rPr>
        <w:t xml:space="preserve">anagement </w:t>
      </w:r>
      <w:r w:rsidR="009A495D"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9A495D"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xml:space="preserve"> </w:t>
      </w:r>
      <w:r w:rsidRPr="00493FAC">
        <w:rPr>
          <w:rFonts w:asciiTheme="majorBidi" w:hAnsiTheme="majorBidi" w:cstheme="majorBidi"/>
          <w:i/>
          <w:iCs/>
          <w:sz w:val="24"/>
          <w:szCs w:val="24"/>
        </w:rPr>
        <w:t>Vol. 2</w:t>
      </w:r>
      <w:r w:rsidRPr="00493FAC">
        <w:rPr>
          <w:rFonts w:asciiTheme="majorBidi" w:hAnsiTheme="majorBidi" w:cstheme="majorBidi"/>
          <w:sz w:val="24"/>
          <w:szCs w:val="24"/>
        </w:rPr>
        <w:t>, 831–858</w:t>
      </w:r>
      <w:r w:rsidR="009A495D"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9A495D" w:rsidRPr="00493FAC">
        <w:rPr>
          <w:rFonts w:asciiTheme="majorBidi" w:hAnsiTheme="majorBidi" w:cstheme="majorBidi"/>
          <w:sz w:val="24"/>
          <w:szCs w:val="24"/>
        </w:rPr>
        <w:t xml:space="preserve">Elsevier, </w:t>
      </w:r>
      <w:r w:rsidRPr="00493FAC">
        <w:rPr>
          <w:rFonts w:asciiTheme="majorBidi" w:hAnsiTheme="majorBidi" w:cstheme="majorBidi"/>
          <w:sz w:val="24"/>
          <w:szCs w:val="24"/>
        </w:rPr>
        <w:t>Amsterdam.</w:t>
      </w:r>
    </w:p>
    <w:p w14:paraId="4A5E58B0" w14:textId="13C6D5B8"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Dillard, J. F. (2000). Integrating the accountant and the information systems development process. </w:t>
      </w:r>
      <w:r w:rsidRPr="00493FAC">
        <w:rPr>
          <w:rFonts w:asciiTheme="majorBidi" w:hAnsiTheme="majorBidi" w:cstheme="majorBidi"/>
          <w:i/>
          <w:iCs/>
          <w:sz w:val="24"/>
          <w:szCs w:val="24"/>
        </w:rPr>
        <w:t xml:space="preserve">Accounting </w:t>
      </w:r>
      <w:r w:rsidR="00296EDF" w:rsidRPr="00493FAC">
        <w:rPr>
          <w:rFonts w:asciiTheme="majorBidi" w:hAnsiTheme="majorBidi" w:cstheme="majorBidi"/>
          <w:i/>
          <w:iCs/>
          <w:sz w:val="24"/>
          <w:szCs w:val="24"/>
        </w:rPr>
        <w:t>F</w:t>
      </w:r>
      <w:r w:rsidRPr="00493FAC">
        <w:rPr>
          <w:rFonts w:asciiTheme="majorBidi" w:hAnsiTheme="majorBidi" w:cstheme="majorBidi"/>
          <w:i/>
          <w:iCs/>
          <w:sz w:val="24"/>
          <w:szCs w:val="24"/>
        </w:rPr>
        <w:t>orum</w:t>
      </w:r>
      <w:r w:rsidRPr="00493FAC">
        <w:rPr>
          <w:rFonts w:asciiTheme="majorBidi" w:hAnsiTheme="majorBidi" w:cstheme="majorBidi"/>
          <w:sz w:val="24"/>
          <w:szCs w:val="24"/>
        </w:rPr>
        <w:t>, 24 (4), 407-421.</w:t>
      </w:r>
    </w:p>
    <w:p w14:paraId="4E01AE23" w14:textId="24EAED82"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Dillman, D. A. (2000). Mail and internet surveys: The tailored design method (2nd ed.). New York: Wiley.</w:t>
      </w:r>
    </w:p>
    <w:p w14:paraId="207D3BD2" w14:textId="7AE9A8C1"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Dixon, R. and Smith, D</w:t>
      </w:r>
      <w:r w:rsidR="006B3A13"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R. (1993). Strategic management accounting. </w:t>
      </w:r>
      <w:r w:rsidRPr="00493FAC">
        <w:rPr>
          <w:rFonts w:asciiTheme="majorBidi" w:hAnsiTheme="majorBidi" w:cstheme="majorBidi"/>
          <w:i/>
          <w:iCs/>
          <w:sz w:val="24"/>
          <w:szCs w:val="24"/>
        </w:rPr>
        <w:t>Omega</w:t>
      </w:r>
      <w:r w:rsidRPr="00493FAC">
        <w:rPr>
          <w:rFonts w:asciiTheme="majorBidi" w:hAnsiTheme="majorBidi" w:cstheme="majorBidi"/>
          <w:sz w:val="24"/>
          <w:szCs w:val="24"/>
        </w:rPr>
        <w:t>, 21 (6), 605-618.</w:t>
      </w:r>
    </w:p>
    <w:p w14:paraId="7F6C9FA2" w14:textId="2F374416"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Dunk, A. S. (2004). Product life cycle cost analysis the impact of customer profiling, competitive advantage, and quality of IS information.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15 (4), 401-414.</w:t>
      </w:r>
    </w:p>
    <w:p w14:paraId="0534FA79" w14:textId="1D994D08"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Emsley, D. (2005). Restructuring the management accounting function: A note on the effect of role involvement on innovativeness.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16 (2), 157-177.</w:t>
      </w:r>
    </w:p>
    <w:p w14:paraId="1D2CF56A" w14:textId="64BB802F" w:rsidR="004942A0" w:rsidRPr="00493FAC" w:rsidRDefault="004942A0"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Fayard, D., Lee, L.</w:t>
      </w:r>
      <w:r w:rsidR="006B3A13" w:rsidRPr="00493FAC">
        <w:rPr>
          <w:rFonts w:asciiTheme="majorBidi" w:hAnsiTheme="majorBidi" w:cstheme="majorBidi"/>
          <w:sz w:val="24"/>
          <w:szCs w:val="24"/>
        </w:rPr>
        <w:t xml:space="preserve"> </w:t>
      </w:r>
      <w:r w:rsidRPr="00493FAC">
        <w:rPr>
          <w:rFonts w:asciiTheme="majorBidi" w:hAnsiTheme="majorBidi" w:cstheme="majorBidi"/>
          <w:sz w:val="24"/>
          <w:szCs w:val="24"/>
        </w:rPr>
        <w:t>S., Leitch, R.</w:t>
      </w:r>
      <w:r w:rsidR="006B3A13" w:rsidRPr="00493FAC">
        <w:rPr>
          <w:rFonts w:asciiTheme="majorBidi" w:hAnsiTheme="majorBidi" w:cstheme="majorBidi"/>
          <w:sz w:val="24"/>
          <w:szCs w:val="24"/>
        </w:rPr>
        <w:t xml:space="preserve"> </w:t>
      </w:r>
      <w:r w:rsidRPr="00493FAC">
        <w:rPr>
          <w:rFonts w:asciiTheme="majorBidi" w:hAnsiTheme="majorBidi" w:cstheme="majorBidi"/>
          <w:sz w:val="24"/>
          <w:szCs w:val="24"/>
        </w:rPr>
        <w:t>A. and Kettinger, W.</w:t>
      </w:r>
      <w:r w:rsidR="006B3A13"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J. (2012). Effect of internal cost management, information systems integration, and absorptive capacity on inter-organizational cost management.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37 (3), 168-187.</w:t>
      </w:r>
    </w:p>
    <w:p w14:paraId="5C79A7BB" w14:textId="2311C8BE"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Firmin, P. and Linn, J. (1968). Information </w:t>
      </w:r>
      <w:r w:rsidR="00D832F3" w:rsidRPr="00493FAC">
        <w:rPr>
          <w:rFonts w:asciiTheme="majorBidi" w:hAnsiTheme="majorBidi" w:cstheme="majorBidi"/>
          <w:sz w:val="24"/>
          <w:szCs w:val="24"/>
        </w:rPr>
        <w:t>systems and managerial accounting</w:t>
      </w:r>
      <w:r w:rsidRPr="00493FAC">
        <w:rPr>
          <w:rFonts w:asciiTheme="majorBidi" w:hAnsiTheme="majorBidi" w:cstheme="majorBidi"/>
          <w:sz w:val="24"/>
          <w:szCs w:val="24"/>
        </w:rPr>
        <w:t xml:space="preserve">. </w:t>
      </w:r>
      <w:r w:rsidRPr="00493FAC">
        <w:rPr>
          <w:rFonts w:asciiTheme="majorBidi" w:hAnsiTheme="majorBidi" w:cstheme="majorBidi"/>
          <w:i/>
          <w:iCs/>
          <w:sz w:val="24"/>
          <w:szCs w:val="24"/>
        </w:rPr>
        <w:t>The Accounting Review</w:t>
      </w:r>
      <w:r w:rsidRPr="00493FAC">
        <w:rPr>
          <w:rFonts w:asciiTheme="majorBidi" w:hAnsiTheme="majorBidi" w:cstheme="majorBidi"/>
          <w:sz w:val="24"/>
          <w:szCs w:val="24"/>
        </w:rPr>
        <w:t>, 43 (1), 75-82.</w:t>
      </w:r>
    </w:p>
    <w:p w14:paraId="42249E7B" w14:textId="20B89A30"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Fish, M., Miller, W., Becker, D. and Pernsteiner, A. (2017). The role of organizational culture in the adoption of customer profitability analysis a field study. </w:t>
      </w:r>
      <w:r w:rsidRPr="00493FAC">
        <w:rPr>
          <w:rFonts w:asciiTheme="majorBidi" w:hAnsiTheme="majorBidi" w:cstheme="majorBidi"/>
          <w:i/>
          <w:iCs/>
          <w:sz w:val="24"/>
          <w:szCs w:val="24"/>
        </w:rPr>
        <w:t>Qualitative Research in Accounting and Management</w:t>
      </w:r>
      <w:r w:rsidRPr="00493FAC">
        <w:rPr>
          <w:rFonts w:asciiTheme="majorBidi" w:hAnsiTheme="majorBidi" w:cstheme="majorBidi"/>
          <w:sz w:val="24"/>
          <w:szCs w:val="24"/>
        </w:rPr>
        <w:t>, 14 (1), 38-59.</w:t>
      </w:r>
    </w:p>
    <w:p w14:paraId="0E22A75F" w14:textId="0E9ADA5D"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Glaum, M., Baetge, J., Grothe, A. and Oberdörster, T. (2013). Introduction of international accounting standards, disclosure quality and accuracy of analysts' earnings forecasts. </w:t>
      </w:r>
      <w:r w:rsidRPr="00493FAC">
        <w:rPr>
          <w:rFonts w:asciiTheme="majorBidi" w:hAnsiTheme="majorBidi" w:cstheme="majorBidi"/>
          <w:i/>
          <w:iCs/>
          <w:sz w:val="24"/>
          <w:szCs w:val="24"/>
        </w:rPr>
        <w:t>European Accounting Review</w:t>
      </w:r>
      <w:r w:rsidRPr="00493FAC">
        <w:rPr>
          <w:rFonts w:asciiTheme="majorBidi" w:hAnsiTheme="majorBidi" w:cstheme="majorBidi"/>
          <w:sz w:val="24"/>
          <w:szCs w:val="24"/>
        </w:rPr>
        <w:t>, 22 (1), 79-116.</w:t>
      </w:r>
    </w:p>
    <w:p w14:paraId="710A7994" w14:textId="5D8E187C"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Goretzki, L., Strauss, E. and Weber, J. (2013). An institutional perspective on the changes in management accountants’ professional role.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24 (1), 41-63.</w:t>
      </w:r>
    </w:p>
    <w:p w14:paraId="2F4E30A1" w14:textId="64718506"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Gosselin, M. (1997).  The effect of strategy and organizational structure on the adoption and implementation of activity-based costing.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22 (2), 105-122.</w:t>
      </w:r>
    </w:p>
    <w:p w14:paraId="39E706CC" w14:textId="429C5285"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Govindarajan, V. (1984). Appropriateness of accounting data in performance evaluation: An empirical examination of environmental uncertainty as an intervening variable. </w:t>
      </w:r>
      <w:r w:rsidRPr="00493FAC">
        <w:rPr>
          <w:rFonts w:asciiTheme="majorBidi" w:hAnsiTheme="majorBidi" w:cstheme="majorBidi"/>
          <w:i/>
          <w:iCs/>
          <w:sz w:val="24"/>
          <w:szCs w:val="24"/>
        </w:rPr>
        <w:t>Accounting, Organisations and Society</w:t>
      </w:r>
      <w:r w:rsidR="00A27325" w:rsidRPr="00493FAC">
        <w:rPr>
          <w:rFonts w:asciiTheme="majorBidi" w:hAnsiTheme="majorBidi" w:cstheme="majorBidi"/>
          <w:sz w:val="24"/>
          <w:szCs w:val="24"/>
        </w:rPr>
        <w:t>, 9</w:t>
      </w:r>
      <w:r w:rsidRPr="00493FAC">
        <w:rPr>
          <w:rFonts w:asciiTheme="majorBidi" w:hAnsiTheme="majorBidi" w:cstheme="majorBidi"/>
          <w:sz w:val="24"/>
          <w:szCs w:val="24"/>
        </w:rPr>
        <w:t>,</w:t>
      </w:r>
      <w:r w:rsidR="00A27325" w:rsidRPr="00493FAC">
        <w:rPr>
          <w:rFonts w:asciiTheme="majorBidi" w:hAnsiTheme="majorBidi" w:cstheme="majorBidi"/>
          <w:sz w:val="24"/>
          <w:szCs w:val="24"/>
        </w:rPr>
        <w:t xml:space="preserve"> </w:t>
      </w:r>
      <w:r w:rsidRPr="00493FAC">
        <w:rPr>
          <w:rFonts w:asciiTheme="majorBidi" w:hAnsiTheme="majorBidi" w:cstheme="majorBidi"/>
          <w:sz w:val="24"/>
          <w:szCs w:val="24"/>
        </w:rPr>
        <w:t>125-135.</w:t>
      </w:r>
    </w:p>
    <w:p w14:paraId="6EFC8677" w14:textId="6DAF5DF9"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Granlund, M. and Mouritsen, J. (2003). Special section on management control and new information technologies. </w:t>
      </w:r>
      <w:r w:rsidRPr="00493FAC">
        <w:rPr>
          <w:rFonts w:asciiTheme="majorBidi" w:hAnsiTheme="majorBidi" w:cstheme="majorBidi"/>
          <w:i/>
          <w:iCs/>
          <w:sz w:val="24"/>
          <w:szCs w:val="24"/>
        </w:rPr>
        <w:t>European Accounting Review</w:t>
      </w:r>
      <w:r w:rsidRPr="00493FAC">
        <w:rPr>
          <w:rFonts w:asciiTheme="majorBidi" w:hAnsiTheme="majorBidi" w:cstheme="majorBidi"/>
          <w:sz w:val="24"/>
          <w:szCs w:val="24"/>
        </w:rPr>
        <w:t>, 12 (1), 77-83.</w:t>
      </w:r>
    </w:p>
    <w:p w14:paraId="68BF7292" w14:textId="079409BE"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Guilding, C., Cravens, K. S. and Tayles, M. (2000). An international comparison of strategic management accounting practices.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11 (1), 113-135.</w:t>
      </w:r>
    </w:p>
    <w:p w14:paraId="139B483F" w14:textId="3FDF4F2C"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Gupta, G. and Salter, S. B. (2018). The </w:t>
      </w:r>
      <w:r w:rsidR="00D832F3" w:rsidRPr="00493FAC">
        <w:rPr>
          <w:rFonts w:asciiTheme="majorBidi" w:hAnsiTheme="majorBidi" w:cstheme="majorBidi"/>
          <w:sz w:val="24"/>
          <w:szCs w:val="24"/>
        </w:rPr>
        <w:t>balanced scorecard beyond adoption</w:t>
      </w:r>
      <w:r w:rsidRPr="00493FAC">
        <w:rPr>
          <w:rFonts w:asciiTheme="majorBidi" w:hAnsiTheme="majorBidi" w:cstheme="majorBidi"/>
          <w:sz w:val="24"/>
          <w:szCs w:val="24"/>
        </w:rPr>
        <w:t xml:space="preserve">. </w:t>
      </w:r>
      <w:r w:rsidRPr="00493FAC">
        <w:rPr>
          <w:rFonts w:asciiTheme="majorBidi" w:hAnsiTheme="majorBidi" w:cstheme="majorBidi"/>
          <w:i/>
          <w:iCs/>
          <w:sz w:val="24"/>
          <w:szCs w:val="24"/>
        </w:rPr>
        <w:t>Journal of International Accounting Research</w:t>
      </w:r>
      <w:r w:rsidRPr="00493FAC">
        <w:rPr>
          <w:rFonts w:asciiTheme="majorBidi" w:hAnsiTheme="majorBidi" w:cstheme="majorBidi"/>
          <w:sz w:val="24"/>
          <w:szCs w:val="24"/>
        </w:rPr>
        <w:t>, 17 (3), 115-134.</w:t>
      </w:r>
    </w:p>
    <w:p w14:paraId="74ED19BB" w14:textId="52193178" w:rsidR="007C571D" w:rsidRPr="00493FAC" w:rsidRDefault="007C571D" w:rsidP="007C571D">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Hadid, W. (2019). Lean service, business strategy and ABC and their impact on firm performance. </w:t>
      </w:r>
      <w:r w:rsidRPr="00493FAC">
        <w:rPr>
          <w:rFonts w:asciiTheme="majorBidi" w:hAnsiTheme="majorBidi" w:cstheme="majorBidi"/>
          <w:i/>
          <w:iCs/>
          <w:sz w:val="24"/>
          <w:szCs w:val="24"/>
        </w:rPr>
        <w:t>Production, Planning and Control</w:t>
      </w:r>
      <w:r w:rsidRPr="00493FAC">
        <w:rPr>
          <w:rFonts w:asciiTheme="majorBidi" w:hAnsiTheme="majorBidi" w:cstheme="majorBidi"/>
          <w:sz w:val="24"/>
          <w:szCs w:val="24"/>
        </w:rPr>
        <w:t>, 30 (4), 1203-1217.</w:t>
      </w:r>
    </w:p>
    <w:p w14:paraId="472F605E" w14:textId="34ABFE29"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Hair, J.</w:t>
      </w:r>
      <w:r w:rsidR="000F414B" w:rsidRPr="00493FAC">
        <w:rPr>
          <w:rFonts w:asciiTheme="majorBidi" w:hAnsiTheme="majorBidi" w:cstheme="majorBidi"/>
          <w:sz w:val="24"/>
          <w:szCs w:val="24"/>
        </w:rPr>
        <w:t xml:space="preserve"> </w:t>
      </w:r>
      <w:r w:rsidRPr="00493FAC">
        <w:rPr>
          <w:rFonts w:asciiTheme="majorBidi" w:hAnsiTheme="majorBidi" w:cstheme="majorBidi"/>
          <w:sz w:val="24"/>
          <w:szCs w:val="24"/>
        </w:rPr>
        <w:t>F., Ringle, C.</w:t>
      </w:r>
      <w:r w:rsidR="000F414B"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M. and Sarstedt, M. (2011). PLS-SEM: Indeed a silver bullet. </w:t>
      </w:r>
      <w:r w:rsidRPr="00493FAC">
        <w:rPr>
          <w:rFonts w:asciiTheme="majorBidi" w:hAnsiTheme="majorBidi" w:cstheme="majorBidi"/>
          <w:i/>
          <w:iCs/>
          <w:sz w:val="24"/>
          <w:szCs w:val="24"/>
        </w:rPr>
        <w:t>Journal of Marketing Theory and Practice</w:t>
      </w:r>
      <w:r w:rsidRPr="00493FAC">
        <w:rPr>
          <w:rFonts w:asciiTheme="majorBidi" w:hAnsiTheme="majorBidi" w:cstheme="majorBidi"/>
          <w:sz w:val="24"/>
          <w:szCs w:val="24"/>
        </w:rPr>
        <w:t>, 19 (2), 139–151.</w:t>
      </w:r>
    </w:p>
    <w:p w14:paraId="7F90DAEC" w14:textId="45424B8D"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Hair, J.</w:t>
      </w:r>
      <w:r w:rsidR="000F414B" w:rsidRPr="00493FAC">
        <w:rPr>
          <w:rFonts w:asciiTheme="majorBidi" w:hAnsiTheme="majorBidi" w:cstheme="majorBidi"/>
          <w:sz w:val="24"/>
          <w:szCs w:val="24"/>
        </w:rPr>
        <w:t xml:space="preserve"> </w:t>
      </w:r>
      <w:r w:rsidRPr="00493FAC">
        <w:rPr>
          <w:rFonts w:asciiTheme="majorBidi" w:hAnsiTheme="majorBidi" w:cstheme="majorBidi"/>
          <w:sz w:val="24"/>
          <w:szCs w:val="24"/>
        </w:rPr>
        <w:t>F., Sarstedt, M. and Ringle, C.</w:t>
      </w:r>
      <w:r w:rsidR="000F414B"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M. (2012). An assessment of the use of partial least squares structural equation modeling in marketing research. </w:t>
      </w:r>
      <w:r w:rsidRPr="00493FAC">
        <w:rPr>
          <w:rFonts w:asciiTheme="majorBidi" w:hAnsiTheme="majorBidi" w:cstheme="majorBidi"/>
          <w:i/>
          <w:iCs/>
          <w:sz w:val="24"/>
          <w:szCs w:val="24"/>
        </w:rPr>
        <w:t>Journal of the Academy of Marketing Science</w:t>
      </w:r>
      <w:r w:rsidRPr="00493FAC">
        <w:rPr>
          <w:rFonts w:asciiTheme="majorBidi" w:hAnsiTheme="majorBidi" w:cstheme="majorBidi"/>
          <w:sz w:val="24"/>
          <w:szCs w:val="24"/>
        </w:rPr>
        <w:t>, 40 (3), 414-433.</w:t>
      </w:r>
    </w:p>
    <w:p w14:paraId="4DF514E8" w14:textId="6E9C8811" w:rsidR="00077CCA" w:rsidRPr="00493FAC" w:rsidRDefault="00077CCA"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Hall, M. (2010). Accounting information and managerial work.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35 (3), 301-315.</w:t>
      </w:r>
    </w:p>
    <w:p w14:paraId="061CF1FC" w14:textId="60AF585B"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Henri, J. F., Boiral, O. and Roy, M. J. (2016). Strategic cost management and performance: The case of environmental costs. </w:t>
      </w:r>
      <w:r w:rsidRPr="00493FAC">
        <w:rPr>
          <w:rFonts w:asciiTheme="majorBidi" w:hAnsiTheme="majorBidi" w:cstheme="majorBidi"/>
          <w:i/>
          <w:iCs/>
          <w:sz w:val="24"/>
          <w:szCs w:val="24"/>
        </w:rPr>
        <w:t>The British Accounting Review</w:t>
      </w:r>
      <w:r w:rsidRPr="00493FAC">
        <w:rPr>
          <w:rFonts w:asciiTheme="majorBidi" w:hAnsiTheme="majorBidi" w:cstheme="majorBidi"/>
          <w:sz w:val="24"/>
          <w:szCs w:val="24"/>
        </w:rPr>
        <w:t>, 48 (2), 269-282.</w:t>
      </w:r>
    </w:p>
    <w:p w14:paraId="41DD9557" w14:textId="5E23CF84"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Henseler, J. and Chin, W. W. (2010). A comparison of approaches for the analysis of interaction effects between latent variables using partial least squares path modeling. </w:t>
      </w:r>
      <w:r w:rsidRPr="00493FAC">
        <w:rPr>
          <w:rFonts w:asciiTheme="majorBidi" w:hAnsiTheme="majorBidi" w:cstheme="majorBidi"/>
          <w:i/>
          <w:iCs/>
          <w:sz w:val="24"/>
          <w:szCs w:val="24"/>
        </w:rPr>
        <w:t>Structural Equation Modeling</w:t>
      </w:r>
      <w:r w:rsidRPr="00493FAC">
        <w:rPr>
          <w:rFonts w:asciiTheme="majorBidi" w:hAnsiTheme="majorBidi" w:cstheme="majorBidi"/>
          <w:sz w:val="24"/>
          <w:szCs w:val="24"/>
        </w:rPr>
        <w:t>, 17 (1), 82-109.</w:t>
      </w:r>
    </w:p>
    <w:p w14:paraId="1EDCD611" w14:textId="6C42C2C0"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House, R. J., P. J. Hanges, M. Javidan, P. W. Dorfman, and V. Gupta. 2004. Culture, Leadership, and Organizations: The GLOBE Study of 62 Societies. Thousand Oaks, CA: Sage Publications.</w:t>
      </w:r>
    </w:p>
    <w:p w14:paraId="732B9BB3" w14:textId="482DD172"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Hyvönen, T. (2003). Management accounting and information systems: ERP versus BoB. </w:t>
      </w:r>
      <w:r w:rsidRPr="00493FAC">
        <w:rPr>
          <w:rFonts w:asciiTheme="majorBidi" w:hAnsiTheme="majorBidi" w:cstheme="majorBidi"/>
          <w:i/>
          <w:iCs/>
          <w:sz w:val="24"/>
          <w:szCs w:val="24"/>
        </w:rPr>
        <w:t>European Accounting Review</w:t>
      </w:r>
      <w:r w:rsidRPr="00493FAC">
        <w:rPr>
          <w:rFonts w:asciiTheme="majorBidi" w:hAnsiTheme="majorBidi" w:cstheme="majorBidi"/>
          <w:sz w:val="24"/>
          <w:szCs w:val="24"/>
        </w:rPr>
        <w:t>, 12 (1), 155-173.</w:t>
      </w:r>
    </w:p>
    <w:p w14:paraId="218BB139" w14:textId="16F6912C"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Khandwalla, P. (1972). The effect of different types of competition on the use of accounting controls. </w:t>
      </w:r>
      <w:r w:rsidRPr="00493FAC">
        <w:rPr>
          <w:rFonts w:asciiTheme="majorBidi" w:hAnsiTheme="majorBidi" w:cstheme="majorBidi"/>
          <w:i/>
          <w:iCs/>
          <w:sz w:val="24"/>
          <w:szCs w:val="24"/>
        </w:rPr>
        <w:t>Journal of Accounting Research</w:t>
      </w:r>
      <w:r w:rsidRPr="00493FAC">
        <w:rPr>
          <w:rFonts w:asciiTheme="majorBidi" w:hAnsiTheme="majorBidi" w:cstheme="majorBidi"/>
          <w:sz w:val="24"/>
          <w:szCs w:val="24"/>
        </w:rPr>
        <w:t>, 10</w:t>
      </w:r>
      <w:r w:rsidR="00986D37" w:rsidRPr="00493FAC">
        <w:rPr>
          <w:rFonts w:asciiTheme="majorBidi" w:hAnsiTheme="majorBidi" w:cstheme="majorBidi"/>
          <w:sz w:val="24"/>
          <w:szCs w:val="24"/>
        </w:rPr>
        <w:t xml:space="preserve"> (Autumn</w:t>
      </w:r>
      <w:r w:rsidRPr="00493FAC">
        <w:rPr>
          <w:rFonts w:asciiTheme="majorBidi" w:hAnsiTheme="majorBidi" w:cstheme="majorBidi"/>
          <w:sz w:val="24"/>
          <w:szCs w:val="24"/>
        </w:rPr>
        <w:t>),</w:t>
      </w:r>
      <w:r w:rsidR="00762E0A" w:rsidRPr="00493FAC">
        <w:rPr>
          <w:rFonts w:asciiTheme="majorBidi" w:hAnsiTheme="majorBidi" w:cstheme="majorBidi"/>
          <w:sz w:val="24"/>
          <w:szCs w:val="24"/>
        </w:rPr>
        <w:t xml:space="preserve"> </w:t>
      </w:r>
      <w:r w:rsidRPr="00493FAC">
        <w:rPr>
          <w:rFonts w:asciiTheme="majorBidi" w:hAnsiTheme="majorBidi" w:cstheme="majorBidi"/>
          <w:sz w:val="24"/>
          <w:szCs w:val="24"/>
        </w:rPr>
        <w:t>275-285.</w:t>
      </w:r>
    </w:p>
    <w:p w14:paraId="071A9B12" w14:textId="591F27A2"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Khandwalla, P. (1977). </w:t>
      </w:r>
      <w:r w:rsidRPr="00493FAC">
        <w:rPr>
          <w:rFonts w:asciiTheme="majorBidi" w:hAnsiTheme="majorBidi" w:cstheme="majorBidi"/>
          <w:i/>
          <w:iCs/>
          <w:sz w:val="24"/>
          <w:szCs w:val="24"/>
        </w:rPr>
        <w:t>Design of organisations</w:t>
      </w:r>
      <w:r w:rsidR="00D832F3" w:rsidRPr="00493FAC">
        <w:rPr>
          <w:rFonts w:asciiTheme="majorBidi" w:hAnsiTheme="majorBidi" w:cstheme="majorBidi"/>
          <w:sz w:val="24"/>
          <w:szCs w:val="24"/>
        </w:rPr>
        <w:t>,</w:t>
      </w:r>
      <w:r w:rsidRPr="00493FAC">
        <w:rPr>
          <w:rFonts w:asciiTheme="majorBidi" w:hAnsiTheme="majorBidi" w:cstheme="majorBidi"/>
          <w:sz w:val="24"/>
          <w:szCs w:val="24"/>
        </w:rPr>
        <w:t xml:space="preserve"> </w:t>
      </w:r>
      <w:r w:rsidR="00D832F3" w:rsidRPr="00493FAC">
        <w:rPr>
          <w:rFonts w:asciiTheme="majorBidi" w:hAnsiTheme="majorBidi" w:cstheme="majorBidi"/>
          <w:sz w:val="24"/>
          <w:szCs w:val="24"/>
        </w:rPr>
        <w:t xml:space="preserve">Harcourt Brace Jovanovich, </w:t>
      </w:r>
      <w:r w:rsidRPr="00493FAC">
        <w:rPr>
          <w:rFonts w:asciiTheme="majorBidi" w:hAnsiTheme="majorBidi" w:cstheme="majorBidi"/>
          <w:sz w:val="24"/>
          <w:szCs w:val="24"/>
        </w:rPr>
        <w:t>New York.</w:t>
      </w:r>
    </w:p>
    <w:p w14:paraId="22BBC055" w14:textId="36A8E8F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Krumwiede, K. R. (1998). The implementation stages of activity-based costing and the impact of contextual and organizational factors. </w:t>
      </w:r>
      <w:r w:rsidRPr="00493FAC">
        <w:rPr>
          <w:rFonts w:asciiTheme="majorBidi" w:hAnsiTheme="majorBidi" w:cstheme="majorBidi"/>
          <w:i/>
          <w:iCs/>
          <w:sz w:val="24"/>
          <w:szCs w:val="24"/>
        </w:rPr>
        <w:t xml:space="preserve">Journal of </w:t>
      </w:r>
      <w:r w:rsidR="00D832F3" w:rsidRPr="00493FAC">
        <w:rPr>
          <w:rFonts w:asciiTheme="majorBidi" w:hAnsiTheme="majorBidi" w:cstheme="majorBidi"/>
          <w:i/>
          <w:iCs/>
          <w:sz w:val="24"/>
          <w:szCs w:val="24"/>
        </w:rPr>
        <w:t>M</w:t>
      </w:r>
      <w:r w:rsidRPr="00493FAC">
        <w:rPr>
          <w:rFonts w:asciiTheme="majorBidi" w:hAnsiTheme="majorBidi" w:cstheme="majorBidi"/>
          <w:i/>
          <w:iCs/>
          <w:sz w:val="24"/>
          <w:szCs w:val="24"/>
        </w:rPr>
        <w:t xml:space="preserve">anagement </w:t>
      </w:r>
      <w:r w:rsidR="00D832F3"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D832F3"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10, 239-277.</w:t>
      </w:r>
    </w:p>
    <w:p w14:paraId="17CE3899" w14:textId="28C88AEB"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Lachmann, M., Knauer, T. and Trapp, R. (2013). Strategic management accounting practices in hospitals: Empirical evidence on their dissemination under competitive market environments. </w:t>
      </w:r>
      <w:r w:rsidRPr="00493FAC">
        <w:rPr>
          <w:rFonts w:asciiTheme="majorBidi" w:hAnsiTheme="majorBidi" w:cstheme="majorBidi"/>
          <w:i/>
          <w:iCs/>
          <w:sz w:val="24"/>
          <w:szCs w:val="24"/>
        </w:rPr>
        <w:t>Journal of Accounting and Organizational Change</w:t>
      </w:r>
      <w:r w:rsidRPr="00493FAC">
        <w:rPr>
          <w:rFonts w:asciiTheme="majorBidi" w:hAnsiTheme="majorBidi" w:cstheme="majorBidi"/>
          <w:sz w:val="24"/>
          <w:szCs w:val="24"/>
        </w:rPr>
        <w:t>, 9 (3), 336-369.</w:t>
      </w:r>
    </w:p>
    <w:p w14:paraId="5D5E1681" w14:textId="08FE99A3"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Langfield-Smith, K. (2008). Strategic management accounting: </w:t>
      </w:r>
      <w:r w:rsidR="00D832F3" w:rsidRPr="00493FAC">
        <w:rPr>
          <w:rFonts w:asciiTheme="majorBidi" w:hAnsiTheme="majorBidi" w:cstheme="majorBidi"/>
          <w:sz w:val="24"/>
          <w:szCs w:val="24"/>
        </w:rPr>
        <w:t>H</w:t>
      </w:r>
      <w:r w:rsidRPr="00493FAC">
        <w:rPr>
          <w:rFonts w:asciiTheme="majorBidi" w:hAnsiTheme="majorBidi" w:cstheme="majorBidi"/>
          <w:sz w:val="24"/>
          <w:szCs w:val="24"/>
        </w:rPr>
        <w:t xml:space="preserve">ow far have we come in 25 years? </w:t>
      </w:r>
      <w:r w:rsidRPr="00493FAC">
        <w:rPr>
          <w:rFonts w:asciiTheme="majorBidi" w:hAnsiTheme="majorBidi" w:cstheme="majorBidi"/>
          <w:i/>
          <w:iCs/>
          <w:sz w:val="24"/>
          <w:szCs w:val="24"/>
        </w:rPr>
        <w:t>Accounting, Auditing and Accountability Journal</w:t>
      </w:r>
      <w:r w:rsidRPr="00493FAC">
        <w:rPr>
          <w:rFonts w:asciiTheme="majorBidi" w:hAnsiTheme="majorBidi" w:cstheme="majorBidi"/>
          <w:sz w:val="24"/>
          <w:szCs w:val="24"/>
        </w:rPr>
        <w:t>, 21 (2), 204-228.</w:t>
      </w:r>
    </w:p>
    <w:p w14:paraId="7D92334B" w14:textId="2A58BB63"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Lapsley, I. and Rekers, J. V. (2017). The relevance of strategic management accounting to popular culture: The world of West End </w:t>
      </w:r>
      <w:r w:rsidR="00D832F3" w:rsidRPr="00493FAC">
        <w:rPr>
          <w:rFonts w:asciiTheme="majorBidi" w:hAnsiTheme="majorBidi" w:cstheme="majorBidi"/>
          <w:sz w:val="24"/>
          <w:szCs w:val="24"/>
        </w:rPr>
        <w:t>m</w:t>
      </w:r>
      <w:r w:rsidRPr="00493FAC">
        <w:rPr>
          <w:rFonts w:asciiTheme="majorBidi" w:hAnsiTheme="majorBidi" w:cstheme="majorBidi"/>
          <w:sz w:val="24"/>
          <w:szCs w:val="24"/>
        </w:rPr>
        <w:t xml:space="preserve">usicals.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35 (June), 47-55.</w:t>
      </w:r>
    </w:p>
    <w:p w14:paraId="5375A146" w14:textId="09B94893" w:rsidR="004942A0" w:rsidRDefault="004942A0"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Lee, L., Petter, S., Fayard, D. and Robinson, S. (2011). On the use of partial least squares path modeling in accounting research. </w:t>
      </w:r>
      <w:r w:rsidRPr="00493FAC">
        <w:rPr>
          <w:rFonts w:asciiTheme="majorBidi" w:hAnsiTheme="majorBidi" w:cstheme="majorBidi"/>
          <w:i/>
          <w:iCs/>
          <w:sz w:val="24"/>
          <w:szCs w:val="24"/>
        </w:rPr>
        <w:t>International Journal of Accounting Information Systems</w:t>
      </w:r>
      <w:r w:rsidRPr="00493FAC">
        <w:rPr>
          <w:rFonts w:asciiTheme="majorBidi" w:hAnsiTheme="majorBidi" w:cstheme="majorBidi"/>
          <w:sz w:val="24"/>
          <w:szCs w:val="24"/>
        </w:rPr>
        <w:t>, 12 (4), 305-328</w:t>
      </w:r>
      <w:r w:rsidR="00986D37" w:rsidRPr="00493FAC">
        <w:rPr>
          <w:rFonts w:asciiTheme="majorBidi" w:hAnsiTheme="majorBidi" w:cstheme="majorBidi"/>
          <w:sz w:val="24"/>
          <w:szCs w:val="24"/>
        </w:rPr>
        <w:t>.</w:t>
      </w:r>
    </w:p>
    <w:p w14:paraId="2421DC49" w14:textId="447468ED" w:rsidR="00476B63" w:rsidRPr="00493FAC" w:rsidRDefault="00476B63" w:rsidP="00407C75">
      <w:pPr>
        <w:spacing w:after="100" w:afterAutospacing="1" w:line="360" w:lineRule="auto"/>
        <w:ind w:hanging="397"/>
        <w:contextualSpacing/>
        <w:rPr>
          <w:rFonts w:asciiTheme="majorBidi" w:hAnsiTheme="majorBidi" w:cstheme="majorBidi"/>
          <w:sz w:val="24"/>
          <w:szCs w:val="24"/>
        </w:rPr>
      </w:pPr>
      <w:r w:rsidRPr="00476B63">
        <w:rPr>
          <w:rFonts w:asciiTheme="majorBidi" w:hAnsiTheme="majorBidi" w:cstheme="majorBidi"/>
          <w:sz w:val="24"/>
          <w:szCs w:val="24"/>
        </w:rPr>
        <w:t>Libby,</w:t>
      </w:r>
      <w:r>
        <w:rPr>
          <w:rFonts w:asciiTheme="majorBidi" w:hAnsiTheme="majorBidi" w:cstheme="majorBidi"/>
          <w:sz w:val="24"/>
          <w:szCs w:val="24"/>
        </w:rPr>
        <w:t xml:space="preserve"> </w:t>
      </w:r>
      <w:r w:rsidRPr="00476B63">
        <w:rPr>
          <w:rFonts w:asciiTheme="majorBidi" w:hAnsiTheme="majorBidi" w:cstheme="majorBidi"/>
          <w:sz w:val="24"/>
          <w:szCs w:val="24"/>
        </w:rPr>
        <w:t>T</w:t>
      </w:r>
      <w:r>
        <w:rPr>
          <w:rFonts w:asciiTheme="majorBidi" w:hAnsiTheme="majorBidi" w:cstheme="majorBidi"/>
          <w:sz w:val="24"/>
          <w:szCs w:val="24"/>
        </w:rPr>
        <w:t>. and</w:t>
      </w:r>
      <w:r w:rsidRPr="00476B63">
        <w:rPr>
          <w:rFonts w:asciiTheme="majorBidi" w:hAnsiTheme="majorBidi" w:cstheme="majorBidi"/>
          <w:sz w:val="24"/>
          <w:szCs w:val="24"/>
        </w:rPr>
        <w:t xml:space="preserve"> Waterhouse, J.H. (1996). Predicting change in management accounting systems.  </w:t>
      </w:r>
      <w:r w:rsidRPr="00476B63">
        <w:rPr>
          <w:rFonts w:asciiTheme="majorBidi" w:hAnsiTheme="majorBidi" w:cstheme="majorBidi"/>
          <w:i/>
          <w:iCs/>
          <w:sz w:val="24"/>
          <w:szCs w:val="24"/>
        </w:rPr>
        <w:t>Journal of Management Accounting Research</w:t>
      </w:r>
      <w:r w:rsidRPr="00476B63">
        <w:rPr>
          <w:rFonts w:asciiTheme="majorBidi" w:hAnsiTheme="majorBidi" w:cstheme="majorBidi"/>
          <w:sz w:val="24"/>
          <w:szCs w:val="24"/>
        </w:rPr>
        <w:t>, 8, 137-150.</w:t>
      </w:r>
    </w:p>
    <w:p w14:paraId="62CEA390" w14:textId="1B0B3AE4"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Little, T. D., Bovaird, J. A. and Widaman, K. F. (2006). On the merits of orthogonalizing powered and product terms: Implications for modeling interactions among latent variables. </w:t>
      </w:r>
      <w:r w:rsidRPr="00493FAC">
        <w:rPr>
          <w:rFonts w:asciiTheme="majorBidi" w:hAnsiTheme="majorBidi" w:cstheme="majorBidi"/>
          <w:i/>
          <w:iCs/>
          <w:sz w:val="24"/>
          <w:szCs w:val="24"/>
        </w:rPr>
        <w:t>Structural Equation Modeling</w:t>
      </w:r>
      <w:r w:rsidRPr="00493FAC">
        <w:rPr>
          <w:rFonts w:asciiTheme="majorBidi" w:hAnsiTheme="majorBidi" w:cstheme="majorBidi"/>
          <w:sz w:val="24"/>
          <w:szCs w:val="24"/>
        </w:rPr>
        <w:t>, 13 (4), 497-519.</w:t>
      </w:r>
    </w:p>
    <w:p w14:paraId="1F1AF0BC" w14:textId="54955189"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Lord, B. R. (1996). Strategic management accounting: </w:t>
      </w:r>
      <w:r w:rsidR="00D832F3" w:rsidRPr="00493FAC">
        <w:rPr>
          <w:rFonts w:asciiTheme="majorBidi" w:hAnsiTheme="majorBidi" w:cstheme="majorBidi"/>
          <w:sz w:val="24"/>
          <w:szCs w:val="24"/>
        </w:rPr>
        <w:t>T</w:t>
      </w:r>
      <w:r w:rsidRPr="00493FAC">
        <w:rPr>
          <w:rFonts w:asciiTheme="majorBidi" w:hAnsiTheme="majorBidi" w:cstheme="majorBidi"/>
          <w:sz w:val="24"/>
          <w:szCs w:val="24"/>
        </w:rPr>
        <w:t xml:space="preserve">he emperor's new clothes?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7 (3), 347-366.</w:t>
      </w:r>
    </w:p>
    <w:p w14:paraId="67920CC6" w14:textId="1336A875"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Luft, J. (2009). Nonfinancial information and accounting: A reconsideration of benefits and challenges. </w:t>
      </w:r>
      <w:r w:rsidRPr="00493FAC">
        <w:rPr>
          <w:rFonts w:asciiTheme="majorBidi" w:hAnsiTheme="majorBidi" w:cstheme="majorBidi"/>
          <w:i/>
          <w:iCs/>
          <w:sz w:val="24"/>
          <w:szCs w:val="24"/>
        </w:rPr>
        <w:t>Accounting Horizons</w:t>
      </w:r>
      <w:r w:rsidRPr="00493FAC">
        <w:rPr>
          <w:rFonts w:asciiTheme="majorBidi" w:hAnsiTheme="majorBidi" w:cstheme="majorBidi"/>
          <w:sz w:val="24"/>
          <w:szCs w:val="24"/>
        </w:rPr>
        <w:t>, 23 (3), 307-325.</w:t>
      </w:r>
    </w:p>
    <w:p w14:paraId="64E191B5" w14:textId="7F65DF77"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Ma, Y. and Tayles, M. (2009). On the emergence of strategic management accounting: </w:t>
      </w:r>
      <w:r w:rsidR="00D832F3" w:rsidRPr="00493FAC">
        <w:rPr>
          <w:rFonts w:asciiTheme="majorBidi" w:hAnsiTheme="majorBidi" w:cstheme="majorBidi"/>
          <w:sz w:val="24"/>
          <w:szCs w:val="24"/>
        </w:rPr>
        <w:t>A</w:t>
      </w:r>
      <w:r w:rsidRPr="00493FAC">
        <w:rPr>
          <w:rFonts w:asciiTheme="majorBidi" w:hAnsiTheme="majorBidi" w:cstheme="majorBidi"/>
          <w:sz w:val="24"/>
          <w:szCs w:val="24"/>
        </w:rPr>
        <w:t xml:space="preserve">n institutional perspective. </w:t>
      </w:r>
      <w:r w:rsidRPr="00493FAC">
        <w:rPr>
          <w:rFonts w:asciiTheme="majorBidi" w:hAnsiTheme="majorBidi" w:cstheme="majorBidi"/>
          <w:i/>
          <w:iCs/>
          <w:sz w:val="24"/>
          <w:szCs w:val="24"/>
        </w:rPr>
        <w:t>Accounting and Business Research</w:t>
      </w:r>
      <w:r w:rsidRPr="00493FAC">
        <w:rPr>
          <w:rFonts w:asciiTheme="majorBidi" w:hAnsiTheme="majorBidi" w:cstheme="majorBidi"/>
          <w:sz w:val="24"/>
          <w:szCs w:val="24"/>
        </w:rPr>
        <w:t>, 39 (5), 437-495.</w:t>
      </w:r>
    </w:p>
    <w:p w14:paraId="558A3296" w14:textId="023ACB40"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Maiga, A. S. (2012). The effects of information technology integration on manufacturing financial performance: </w:t>
      </w:r>
      <w:r w:rsidR="00D832F3" w:rsidRPr="00493FAC">
        <w:rPr>
          <w:rFonts w:asciiTheme="majorBidi" w:hAnsiTheme="majorBidi" w:cstheme="majorBidi"/>
          <w:sz w:val="24"/>
          <w:szCs w:val="24"/>
        </w:rPr>
        <w:t>T</w:t>
      </w:r>
      <w:r w:rsidRPr="00493FAC">
        <w:rPr>
          <w:rFonts w:asciiTheme="majorBidi" w:hAnsiTheme="majorBidi" w:cstheme="majorBidi"/>
          <w:sz w:val="24"/>
          <w:szCs w:val="24"/>
        </w:rPr>
        <w:t xml:space="preserve">he role of cost control systems. </w:t>
      </w:r>
      <w:r w:rsidRPr="00493FAC">
        <w:rPr>
          <w:rFonts w:asciiTheme="majorBidi" w:hAnsiTheme="majorBidi" w:cstheme="majorBidi"/>
          <w:i/>
          <w:iCs/>
          <w:sz w:val="24"/>
          <w:szCs w:val="24"/>
        </w:rPr>
        <w:t>Advances in Management Accounting</w:t>
      </w:r>
      <w:r w:rsidRPr="00493FAC">
        <w:rPr>
          <w:rFonts w:asciiTheme="majorBidi" w:hAnsiTheme="majorBidi" w:cstheme="majorBidi"/>
          <w:sz w:val="24"/>
          <w:szCs w:val="24"/>
        </w:rPr>
        <w:t>, 21, 183-206.</w:t>
      </w:r>
    </w:p>
    <w:p w14:paraId="31C3830E" w14:textId="2591C896"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Maiga, A. S., Nilsson, A. and Jacobs, F. A. (2014). Assessing the interaction effect of cost control systems and information technology integration on manufacturing plant financial performance. </w:t>
      </w:r>
      <w:r w:rsidRPr="00493FAC">
        <w:rPr>
          <w:rFonts w:asciiTheme="majorBidi" w:hAnsiTheme="majorBidi" w:cstheme="majorBidi"/>
          <w:i/>
          <w:iCs/>
          <w:sz w:val="24"/>
          <w:szCs w:val="24"/>
        </w:rPr>
        <w:t>The British Accounting Review</w:t>
      </w:r>
      <w:r w:rsidRPr="00493FAC">
        <w:rPr>
          <w:rFonts w:asciiTheme="majorBidi" w:hAnsiTheme="majorBidi" w:cstheme="majorBidi"/>
          <w:sz w:val="24"/>
          <w:szCs w:val="24"/>
        </w:rPr>
        <w:t>, 46 (1), 77-90.</w:t>
      </w:r>
    </w:p>
    <w:p w14:paraId="34876C67" w14:textId="249402D6"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Malmi, T. (1997). Towards explaining activity-based costing failure: </w:t>
      </w:r>
      <w:r w:rsidR="00D832F3" w:rsidRPr="00493FAC">
        <w:rPr>
          <w:rFonts w:asciiTheme="majorBidi" w:hAnsiTheme="majorBidi" w:cstheme="majorBidi"/>
          <w:sz w:val="24"/>
          <w:szCs w:val="24"/>
        </w:rPr>
        <w:t>A</w:t>
      </w:r>
      <w:r w:rsidRPr="00493FAC">
        <w:rPr>
          <w:rFonts w:asciiTheme="majorBidi" w:hAnsiTheme="majorBidi" w:cstheme="majorBidi"/>
          <w:sz w:val="24"/>
          <w:szCs w:val="24"/>
        </w:rPr>
        <w:t xml:space="preserve">ccounting and control in a decentralized organization.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8 (4), 459-480.</w:t>
      </w:r>
    </w:p>
    <w:p w14:paraId="4A568DB9" w14:textId="2DF3B1CB"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Markus, M. L. and Pfeffer, J. (1983). Power and the design and implementation of accounting and control systems.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8 (2-3), 205-218.</w:t>
      </w:r>
    </w:p>
    <w:p w14:paraId="78F87164" w14:textId="4B51EBB7"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McLaren, J., Appleyard, T. and Mitchell, F. (2016). The rise and fall of management accounting systems: A case study investigation of EVA. </w:t>
      </w:r>
      <w:r w:rsidRPr="00493FAC">
        <w:rPr>
          <w:rFonts w:asciiTheme="majorBidi" w:hAnsiTheme="majorBidi" w:cstheme="majorBidi"/>
          <w:i/>
          <w:iCs/>
          <w:sz w:val="24"/>
          <w:szCs w:val="24"/>
        </w:rPr>
        <w:t>The British Accounting Review</w:t>
      </w:r>
      <w:r w:rsidRPr="00493FAC">
        <w:rPr>
          <w:rFonts w:asciiTheme="majorBidi" w:hAnsiTheme="majorBidi" w:cstheme="majorBidi"/>
          <w:sz w:val="24"/>
          <w:szCs w:val="24"/>
        </w:rPr>
        <w:t>, 48 (3), 341-358.</w:t>
      </w:r>
    </w:p>
    <w:p w14:paraId="7777A556" w14:textId="1BB68AF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Naranjo-Gil, D., Maas, V. S. and Hartmann, F. G. H. (2009). How CFOs determine management accounting innovation: </w:t>
      </w:r>
      <w:r w:rsidR="00D832F3" w:rsidRPr="00493FAC">
        <w:rPr>
          <w:rFonts w:asciiTheme="majorBidi" w:hAnsiTheme="majorBidi" w:cstheme="majorBidi"/>
          <w:sz w:val="24"/>
          <w:szCs w:val="24"/>
        </w:rPr>
        <w:t>A</w:t>
      </w:r>
      <w:r w:rsidRPr="00493FAC">
        <w:rPr>
          <w:rFonts w:asciiTheme="majorBidi" w:hAnsiTheme="majorBidi" w:cstheme="majorBidi"/>
          <w:sz w:val="24"/>
          <w:szCs w:val="24"/>
        </w:rPr>
        <w:t xml:space="preserve">n examination of direct and indirect effects. </w:t>
      </w:r>
      <w:r w:rsidRPr="00493FAC">
        <w:rPr>
          <w:rFonts w:asciiTheme="majorBidi" w:hAnsiTheme="majorBidi" w:cstheme="majorBidi"/>
          <w:i/>
          <w:iCs/>
          <w:sz w:val="24"/>
          <w:szCs w:val="24"/>
        </w:rPr>
        <w:t>European Accounting Review</w:t>
      </w:r>
      <w:r w:rsidRPr="00493FAC">
        <w:rPr>
          <w:rFonts w:asciiTheme="majorBidi" w:hAnsiTheme="majorBidi" w:cstheme="majorBidi"/>
          <w:sz w:val="24"/>
          <w:szCs w:val="24"/>
        </w:rPr>
        <w:t>, 18 (4), 667-695.</w:t>
      </w:r>
    </w:p>
    <w:p w14:paraId="440ECCF4" w14:textId="44FE61E0"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Newell, S., Swan, J. and Robertson, M. (1998). A cross-national comparison of the adoption of business process reengineering: </w:t>
      </w:r>
      <w:r w:rsidR="00D832F3" w:rsidRPr="00493FAC">
        <w:rPr>
          <w:rFonts w:asciiTheme="majorBidi" w:hAnsiTheme="majorBidi" w:cstheme="majorBidi"/>
          <w:sz w:val="24"/>
          <w:szCs w:val="24"/>
        </w:rPr>
        <w:t>F</w:t>
      </w:r>
      <w:r w:rsidRPr="00493FAC">
        <w:rPr>
          <w:rFonts w:asciiTheme="majorBidi" w:hAnsiTheme="majorBidi" w:cstheme="majorBidi"/>
          <w:sz w:val="24"/>
          <w:szCs w:val="24"/>
        </w:rPr>
        <w:t xml:space="preserve">ashion-setting networks? </w:t>
      </w:r>
      <w:r w:rsidRPr="00493FAC">
        <w:rPr>
          <w:rFonts w:asciiTheme="majorBidi" w:hAnsiTheme="majorBidi" w:cstheme="majorBidi"/>
          <w:i/>
          <w:iCs/>
          <w:sz w:val="24"/>
          <w:szCs w:val="24"/>
        </w:rPr>
        <w:t>Journal of Strategic Information Systems</w:t>
      </w:r>
      <w:r w:rsidRPr="00493FAC">
        <w:rPr>
          <w:rFonts w:asciiTheme="majorBidi" w:hAnsiTheme="majorBidi" w:cstheme="majorBidi"/>
          <w:sz w:val="24"/>
          <w:szCs w:val="24"/>
        </w:rPr>
        <w:t>, 7 (4), 299-317.</w:t>
      </w:r>
    </w:p>
    <w:p w14:paraId="5FE1072F" w14:textId="6DFDAC08"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O’Reilly, C. A., Chatman, J. and Caldwell, D. F. (1991). People and organizational culture: A profile comparison approach to assessing person-organization fit. </w:t>
      </w:r>
      <w:r w:rsidRPr="00493FAC">
        <w:rPr>
          <w:rFonts w:asciiTheme="majorBidi" w:hAnsiTheme="majorBidi" w:cstheme="majorBidi"/>
          <w:i/>
          <w:iCs/>
          <w:sz w:val="24"/>
          <w:szCs w:val="24"/>
        </w:rPr>
        <w:t>Academy of Management Journal</w:t>
      </w:r>
      <w:r w:rsidRPr="00493FAC">
        <w:rPr>
          <w:rFonts w:asciiTheme="majorBidi" w:hAnsiTheme="majorBidi" w:cstheme="majorBidi"/>
          <w:sz w:val="24"/>
          <w:szCs w:val="24"/>
        </w:rPr>
        <w:t>, 34</w:t>
      </w:r>
      <w:r w:rsidR="00762E0A" w:rsidRPr="00493FAC">
        <w:rPr>
          <w:rFonts w:asciiTheme="majorBidi" w:hAnsiTheme="majorBidi" w:cstheme="majorBidi"/>
          <w:sz w:val="24"/>
          <w:szCs w:val="24"/>
        </w:rPr>
        <w:t xml:space="preserve"> (</w:t>
      </w:r>
      <w:r w:rsidRPr="00493FAC">
        <w:rPr>
          <w:rFonts w:asciiTheme="majorBidi" w:hAnsiTheme="majorBidi" w:cstheme="majorBidi"/>
          <w:sz w:val="24"/>
          <w:szCs w:val="24"/>
        </w:rPr>
        <w:t>3</w:t>
      </w:r>
      <w:r w:rsidR="00762E0A" w:rsidRPr="00493FAC">
        <w:rPr>
          <w:rFonts w:asciiTheme="majorBidi" w:hAnsiTheme="majorBidi" w:cstheme="majorBidi"/>
          <w:sz w:val="24"/>
          <w:szCs w:val="24"/>
        </w:rPr>
        <w:t>)</w:t>
      </w:r>
      <w:r w:rsidRPr="00493FAC">
        <w:rPr>
          <w:rFonts w:asciiTheme="majorBidi" w:hAnsiTheme="majorBidi" w:cstheme="majorBidi"/>
          <w:sz w:val="24"/>
          <w:szCs w:val="24"/>
        </w:rPr>
        <w:t>, 487 516.</w:t>
      </w:r>
    </w:p>
    <w:p w14:paraId="56DD8771" w14:textId="05162DA9"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O'Reilly, C. A. &amp; Chatman, J. A. </w:t>
      </w:r>
      <w:r w:rsidR="000F414B" w:rsidRPr="00493FAC">
        <w:rPr>
          <w:rFonts w:asciiTheme="majorBidi" w:hAnsiTheme="majorBidi" w:cstheme="majorBidi"/>
          <w:sz w:val="24"/>
          <w:szCs w:val="24"/>
        </w:rPr>
        <w:t>(</w:t>
      </w:r>
      <w:r w:rsidRPr="00493FAC">
        <w:rPr>
          <w:rFonts w:asciiTheme="majorBidi" w:hAnsiTheme="majorBidi" w:cstheme="majorBidi"/>
          <w:sz w:val="24"/>
          <w:szCs w:val="24"/>
        </w:rPr>
        <w:t>1996</w:t>
      </w:r>
      <w:r w:rsidR="000F414B" w:rsidRPr="00493FAC">
        <w:rPr>
          <w:rFonts w:asciiTheme="majorBidi" w:hAnsiTheme="majorBidi" w:cstheme="majorBidi"/>
          <w:sz w:val="24"/>
          <w:szCs w:val="24"/>
        </w:rPr>
        <w:t>)</w:t>
      </w:r>
      <w:r w:rsidRPr="00493FAC">
        <w:rPr>
          <w:rFonts w:asciiTheme="majorBidi" w:hAnsiTheme="majorBidi" w:cstheme="majorBidi"/>
          <w:sz w:val="24"/>
          <w:szCs w:val="24"/>
        </w:rPr>
        <w:t xml:space="preserve">. Culture as social control: Corporations, cults, and commitment. </w:t>
      </w:r>
      <w:r w:rsidRPr="00493FAC">
        <w:rPr>
          <w:rFonts w:asciiTheme="majorBidi" w:hAnsiTheme="majorBidi" w:cstheme="majorBidi"/>
          <w:i/>
          <w:iCs/>
          <w:sz w:val="24"/>
          <w:szCs w:val="24"/>
        </w:rPr>
        <w:t>Research in Organizational Behavior</w:t>
      </w:r>
      <w:r w:rsidRPr="00493FAC">
        <w:rPr>
          <w:rFonts w:asciiTheme="majorBidi" w:hAnsiTheme="majorBidi" w:cstheme="majorBidi"/>
          <w:sz w:val="24"/>
          <w:szCs w:val="24"/>
        </w:rPr>
        <w:t>, 18, 157-200.</w:t>
      </w:r>
    </w:p>
    <w:p w14:paraId="3EE266D7" w14:textId="0EC94B8B" w:rsidR="007C571D" w:rsidRPr="00493FAC" w:rsidRDefault="007C571D"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Otely, D. (2016). The contingency theory of management accounting and control 1980–2014.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31 (June), 45-62.</w:t>
      </w:r>
    </w:p>
    <w:p w14:paraId="0BA1CD13" w14:textId="0CFF2388"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Otley, D. (1980). The contingency theory of management accounting achievement and prognosis. </w:t>
      </w:r>
      <w:r w:rsidRPr="00493FAC">
        <w:rPr>
          <w:rFonts w:asciiTheme="majorBidi" w:hAnsiTheme="majorBidi" w:cstheme="majorBidi"/>
          <w:i/>
          <w:iCs/>
          <w:sz w:val="24"/>
          <w:szCs w:val="24"/>
        </w:rPr>
        <w:t>Accounting, Organizations and Society</w:t>
      </w:r>
      <w:r w:rsidRPr="00493FAC">
        <w:rPr>
          <w:rFonts w:asciiTheme="majorBidi" w:hAnsiTheme="majorBidi" w:cstheme="majorBidi"/>
          <w:sz w:val="24"/>
          <w:szCs w:val="24"/>
        </w:rPr>
        <w:t>, 5 (4), 413-428.</w:t>
      </w:r>
    </w:p>
    <w:p w14:paraId="59450F44" w14:textId="72F302B5"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Pavlatos, O. and Kostakis, X. (2018). The impact of top management team characteristics and historical financial performance on strategic management accounting. </w:t>
      </w:r>
      <w:r w:rsidRPr="00493FAC">
        <w:rPr>
          <w:rFonts w:asciiTheme="majorBidi" w:hAnsiTheme="majorBidi" w:cstheme="majorBidi"/>
          <w:i/>
          <w:iCs/>
          <w:sz w:val="24"/>
          <w:szCs w:val="24"/>
        </w:rPr>
        <w:t>Journal of Accounting and Organizational Change</w:t>
      </w:r>
      <w:r w:rsidRPr="00493FAC">
        <w:rPr>
          <w:rFonts w:asciiTheme="majorBidi" w:hAnsiTheme="majorBidi" w:cstheme="majorBidi"/>
          <w:sz w:val="24"/>
          <w:szCs w:val="24"/>
        </w:rPr>
        <w:t>, 14 (14), 455-472.</w:t>
      </w:r>
    </w:p>
    <w:p w14:paraId="6FBBDEC0" w14:textId="48827782" w:rsidR="00EC4CE3" w:rsidRPr="00493FAC" w:rsidRDefault="00EC4CE3"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Peteghem, M. V., Bruynseels, L. Gaeremynck, A. (2018). and Beyond diversity: A tale of faultlines and frictions in the board of directors. </w:t>
      </w:r>
      <w:r w:rsidRPr="00493FAC">
        <w:rPr>
          <w:rFonts w:asciiTheme="majorBidi" w:hAnsiTheme="majorBidi" w:cstheme="majorBidi"/>
          <w:i/>
          <w:iCs/>
          <w:sz w:val="24"/>
          <w:szCs w:val="24"/>
        </w:rPr>
        <w:t>The accounting review</w:t>
      </w:r>
      <w:r w:rsidRPr="00493FAC">
        <w:rPr>
          <w:rFonts w:asciiTheme="majorBidi" w:hAnsiTheme="majorBidi" w:cstheme="majorBidi"/>
          <w:sz w:val="24"/>
          <w:szCs w:val="24"/>
        </w:rPr>
        <w:t>, 93 (2), 339-367.</w:t>
      </w:r>
    </w:p>
    <w:p w14:paraId="49679AD7" w14:textId="722D9490"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Pierce, B. and O’Dea, T. (2003). Management accounting information and the needs of managers: Perceptions of managers and accountants compared. </w:t>
      </w:r>
      <w:r w:rsidRPr="00493FAC">
        <w:rPr>
          <w:rFonts w:asciiTheme="majorBidi" w:hAnsiTheme="majorBidi" w:cstheme="majorBidi"/>
          <w:i/>
          <w:iCs/>
          <w:sz w:val="24"/>
          <w:szCs w:val="24"/>
        </w:rPr>
        <w:t>The British Accounting Review</w:t>
      </w:r>
      <w:r w:rsidRPr="00493FAC">
        <w:rPr>
          <w:rFonts w:asciiTheme="majorBidi" w:hAnsiTheme="majorBidi" w:cstheme="majorBidi"/>
          <w:sz w:val="24"/>
          <w:szCs w:val="24"/>
        </w:rPr>
        <w:t>, 35 (3), 257-290.</w:t>
      </w:r>
    </w:p>
    <w:p w14:paraId="59A95B70" w14:textId="3AC8518A" w:rsidR="00EC4CE3" w:rsidRPr="00493FAC" w:rsidRDefault="00EC4CE3"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Rigby, D. and Bilodeau, B. (2015). Management Tools &amp; Trends 2015. Available at: https://www.bain.com/insights/management-tools-and-trends-2015/ </w:t>
      </w:r>
    </w:p>
    <w:p w14:paraId="26ABFC9A" w14:textId="033E538F"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Roslender, R. and Hart, S. J. (2002). Integrating management accounting and marketing in the pursuit of competitive advantage: </w:t>
      </w:r>
      <w:r w:rsidR="00D832F3" w:rsidRPr="00493FAC">
        <w:rPr>
          <w:rFonts w:asciiTheme="majorBidi" w:hAnsiTheme="majorBidi" w:cstheme="majorBidi"/>
          <w:sz w:val="24"/>
          <w:szCs w:val="24"/>
        </w:rPr>
        <w:t>T</w:t>
      </w:r>
      <w:r w:rsidRPr="00493FAC">
        <w:rPr>
          <w:rFonts w:asciiTheme="majorBidi" w:hAnsiTheme="majorBidi" w:cstheme="majorBidi"/>
          <w:sz w:val="24"/>
          <w:szCs w:val="24"/>
        </w:rPr>
        <w:t xml:space="preserve">he case for strategic management accounting. </w:t>
      </w:r>
      <w:r w:rsidRPr="00493FAC">
        <w:rPr>
          <w:rFonts w:asciiTheme="majorBidi" w:hAnsiTheme="majorBidi" w:cstheme="majorBidi"/>
          <w:i/>
          <w:iCs/>
          <w:sz w:val="24"/>
          <w:szCs w:val="24"/>
        </w:rPr>
        <w:t>Critical Perspectives on Accounting</w:t>
      </w:r>
      <w:r w:rsidRPr="00493FAC">
        <w:rPr>
          <w:rFonts w:asciiTheme="majorBidi" w:hAnsiTheme="majorBidi" w:cstheme="majorBidi"/>
          <w:sz w:val="24"/>
          <w:szCs w:val="24"/>
        </w:rPr>
        <w:t>, 13 (2), 255-277.</w:t>
      </w:r>
    </w:p>
    <w:p w14:paraId="2F067943" w14:textId="6B7F06D2"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Roslender, R. and Hart, S. J. (2003). In search of strategic management accounting: </w:t>
      </w:r>
      <w:r w:rsidR="00D832F3" w:rsidRPr="00493FAC">
        <w:rPr>
          <w:rFonts w:asciiTheme="majorBidi" w:hAnsiTheme="majorBidi" w:cstheme="majorBidi"/>
          <w:sz w:val="24"/>
          <w:szCs w:val="24"/>
        </w:rPr>
        <w:t>T</w:t>
      </w:r>
      <w:r w:rsidRPr="00493FAC">
        <w:rPr>
          <w:rFonts w:asciiTheme="majorBidi" w:hAnsiTheme="majorBidi" w:cstheme="majorBidi"/>
          <w:sz w:val="24"/>
          <w:szCs w:val="24"/>
        </w:rPr>
        <w:t xml:space="preserve">heoretical and field study perspectives. </w:t>
      </w:r>
      <w:r w:rsidRPr="00493FAC">
        <w:rPr>
          <w:rFonts w:asciiTheme="majorBidi" w:hAnsiTheme="majorBidi" w:cstheme="majorBidi"/>
          <w:i/>
          <w:iCs/>
          <w:sz w:val="24"/>
          <w:szCs w:val="24"/>
        </w:rPr>
        <w:t xml:space="preserve">Management </w:t>
      </w:r>
      <w:r w:rsidR="00D832F3"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D832F3"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14 (3), 255-279.</w:t>
      </w:r>
    </w:p>
    <w:p w14:paraId="03359DA7" w14:textId="3F088D7B" w:rsidR="0012176B" w:rsidRPr="00493FAC" w:rsidRDefault="0012176B"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Schaltegger, S. and Zvezdov, D. (2015). Gatekeepers of sustainability information: exploring the roles of accountants. </w:t>
      </w:r>
      <w:r w:rsidRPr="00493FAC">
        <w:rPr>
          <w:rFonts w:asciiTheme="majorBidi" w:hAnsiTheme="majorBidi" w:cstheme="majorBidi"/>
          <w:i/>
          <w:iCs/>
          <w:sz w:val="24"/>
          <w:szCs w:val="24"/>
        </w:rPr>
        <w:t>Journal of Accounting and Organizational Change</w:t>
      </w:r>
      <w:r w:rsidRPr="00493FAC">
        <w:rPr>
          <w:rFonts w:asciiTheme="majorBidi" w:hAnsiTheme="majorBidi" w:cstheme="majorBidi"/>
          <w:sz w:val="24"/>
          <w:szCs w:val="24"/>
        </w:rPr>
        <w:t>, 11 (3), 333-361.</w:t>
      </w:r>
    </w:p>
    <w:p w14:paraId="2666C699" w14:textId="77777777"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Schoute, M. (2011). The relationship between product diversity, usage of advanced manufacturing technologies and activity-based costing adoption. </w:t>
      </w:r>
      <w:r w:rsidRPr="00493FAC">
        <w:rPr>
          <w:rFonts w:asciiTheme="majorBidi" w:hAnsiTheme="majorBidi" w:cstheme="majorBidi"/>
          <w:i/>
          <w:iCs/>
          <w:sz w:val="24"/>
          <w:szCs w:val="24"/>
        </w:rPr>
        <w:t>The British Accounting Review</w:t>
      </w:r>
      <w:r w:rsidRPr="00493FAC">
        <w:rPr>
          <w:rFonts w:asciiTheme="majorBidi" w:hAnsiTheme="majorBidi" w:cstheme="majorBidi"/>
          <w:sz w:val="24"/>
          <w:szCs w:val="24"/>
        </w:rPr>
        <w:t>, 43 (2), 120-134.</w:t>
      </w:r>
    </w:p>
    <w:p w14:paraId="4FDDAB74" w14:textId="145B9041"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Sedevich-Fons, L. (2018). Linking strategic management accounting and quality management systems. </w:t>
      </w:r>
      <w:r w:rsidRPr="00493FAC">
        <w:rPr>
          <w:rFonts w:asciiTheme="majorBidi" w:hAnsiTheme="majorBidi" w:cstheme="majorBidi"/>
          <w:i/>
          <w:iCs/>
          <w:sz w:val="24"/>
          <w:szCs w:val="24"/>
        </w:rPr>
        <w:t>Business Process Management Journal</w:t>
      </w:r>
      <w:r w:rsidRPr="00493FAC">
        <w:rPr>
          <w:rFonts w:asciiTheme="majorBidi" w:hAnsiTheme="majorBidi" w:cstheme="majorBidi"/>
          <w:sz w:val="24"/>
          <w:szCs w:val="24"/>
        </w:rPr>
        <w:t>, 24 (6), 1302-1320.</w:t>
      </w:r>
    </w:p>
    <w:p w14:paraId="0607731C" w14:textId="31278160"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Shank, J. K. (1989). Strategic cost management: </w:t>
      </w:r>
      <w:r w:rsidR="00D832F3" w:rsidRPr="00493FAC">
        <w:rPr>
          <w:rFonts w:asciiTheme="majorBidi" w:hAnsiTheme="majorBidi" w:cstheme="majorBidi"/>
          <w:sz w:val="24"/>
          <w:szCs w:val="24"/>
        </w:rPr>
        <w:t>N</w:t>
      </w:r>
      <w:r w:rsidRPr="00493FAC">
        <w:rPr>
          <w:rFonts w:asciiTheme="majorBidi" w:hAnsiTheme="majorBidi" w:cstheme="majorBidi"/>
          <w:sz w:val="24"/>
          <w:szCs w:val="24"/>
        </w:rPr>
        <w:t xml:space="preserve">ew wine, or just new bottles? </w:t>
      </w:r>
      <w:r w:rsidRPr="00493FAC">
        <w:rPr>
          <w:rFonts w:asciiTheme="majorBidi" w:hAnsiTheme="majorBidi" w:cstheme="majorBidi"/>
          <w:i/>
          <w:iCs/>
          <w:sz w:val="24"/>
          <w:szCs w:val="24"/>
        </w:rPr>
        <w:t xml:space="preserve">Journal of </w:t>
      </w:r>
      <w:r w:rsidR="00D832F3" w:rsidRPr="00493FAC">
        <w:rPr>
          <w:rFonts w:asciiTheme="majorBidi" w:hAnsiTheme="majorBidi" w:cstheme="majorBidi"/>
          <w:i/>
          <w:iCs/>
          <w:sz w:val="24"/>
          <w:szCs w:val="24"/>
        </w:rPr>
        <w:t>M</w:t>
      </w:r>
      <w:r w:rsidRPr="00493FAC">
        <w:rPr>
          <w:rFonts w:asciiTheme="majorBidi" w:hAnsiTheme="majorBidi" w:cstheme="majorBidi"/>
          <w:i/>
          <w:iCs/>
          <w:sz w:val="24"/>
          <w:szCs w:val="24"/>
        </w:rPr>
        <w:t xml:space="preserve">anagement </w:t>
      </w:r>
      <w:r w:rsidR="00D832F3"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D832F3"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1</w:t>
      </w:r>
      <w:r w:rsidR="00762E0A" w:rsidRPr="00493FAC">
        <w:rPr>
          <w:rFonts w:asciiTheme="majorBidi" w:hAnsiTheme="majorBidi" w:cstheme="majorBidi"/>
          <w:sz w:val="24"/>
          <w:szCs w:val="24"/>
        </w:rPr>
        <w:t xml:space="preserve"> (</w:t>
      </w:r>
      <w:r w:rsidRPr="00493FAC">
        <w:rPr>
          <w:rFonts w:asciiTheme="majorBidi" w:hAnsiTheme="majorBidi" w:cstheme="majorBidi"/>
          <w:sz w:val="24"/>
          <w:szCs w:val="24"/>
        </w:rPr>
        <w:t>Fall), 47-64.</w:t>
      </w:r>
    </w:p>
    <w:p w14:paraId="66D7B736" w14:textId="323CEDEA"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Simmonds, K. (1981), Strategic management accounting. </w:t>
      </w:r>
      <w:r w:rsidRPr="00493FAC">
        <w:rPr>
          <w:rFonts w:asciiTheme="majorBidi" w:hAnsiTheme="majorBidi" w:cstheme="majorBidi"/>
          <w:i/>
          <w:iCs/>
          <w:sz w:val="24"/>
          <w:szCs w:val="24"/>
        </w:rPr>
        <w:t>Management Accounting</w:t>
      </w:r>
      <w:r w:rsidRPr="00493FAC">
        <w:rPr>
          <w:rFonts w:asciiTheme="majorBidi" w:hAnsiTheme="majorBidi" w:cstheme="majorBidi"/>
          <w:sz w:val="24"/>
          <w:szCs w:val="24"/>
        </w:rPr>
        <w:t>, 59 (4), 26-30.</w:t>
      </w:r>
    </w:p>
    <w:p w14:paraId="7C9C7BBD" w14:textId="788D4CA3"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Swan, J. A. and Newell, S. (1995). The role of professional associations in technology diffusion. </w:t>
      </w:r>
      <w:r w:rsidRPr="00493FAC">
        <w:rPr>
          <w:rFonts w:asciiTheme="majorBidi" w:hAnsiTheme="majorBidi" w:cstheme="majorBidi"/>
          <w:i/>
          <w:iCs/>
          <w:sz w:val="24"/>
          <w:szCs w:val="24"/>
        </w:rPr>
        <w:t xml:space="preserve">Organization </w:t>
      </w:r>
      <w:r w:rsidR="00D832F3" w:rsidRPr="00493FAC">
        <w:rPr>
          <w:rFonts w:asciiTheme="majorBidi" w:hAnsiTheme="majorBidi" w:cstheme="majorBidi"/>
          <w:i/>
          <w:iCs/>
          <w:sz w:val="24"/>
          <w:szCs w:val="24"/>
        </w:rPr>
        <w:t>S</w:t>
      </w:r>
      <w:r w:rsidRPr="00493FAC">
        <w:rPr>
          <w:rFonts w:asciiTheme="majorBidi" w:hAnsiTheme="majorBidi" w:cstheme="majorBidi"/>
          <w:i/>
          <w:iCs/>
          <w:sz w:val="24"/>
          <w:szCs w:val="24"/>
        </w:rPr>
        <w:t>tudies</w:t>
      </w:r>
      <w:r w:rsidRPr="00493FAC">
        <w:rPr>
          <w:rFonts w:asciiTheme="majorBidi" w:hAnsiTheme="majorBidi" w:cstheme="majorBidi"/>
          <w:sz w:val="24"/>
          <w:szCs w:val="24"/>
        </w:rPr>
        <w:t>, 16 (5), 847-874.</w:t>
      </w:r>
    </w:p>
    <w:p w14:paraId="5FC1F7F5" w14:textId="13C5E00F" w:rsidR="0012176B" w:rsidRPr="00493FAC" w:rsidRDefault="0012176B"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Taipaleenmäki, J. (2014). Absence and variant modes of presence of management accounting in new product development–theoretical refinement and some empirical evidence. </w:t>
      </w:r>
      <w:r w:rsidRPr="00493FAC">
        <w:rPr>
          <w:rFonts w:asciiTheme="majorBidi" w:hAnsiTheme="majorBidi" w:cstheme="majorBidi"/>
          <w:i/>
          <w:iCs/>
          <w:sz w:val="24"/>
          <w:szCs w:val="24"/>
        </w:rPr>
        <w:t>European Accounting Review</w:t>
      </w:r>
      <w:r w:rsidRPr="00493FAC">
        <w:rPr>
          <w:rFonts w:asciiTheme="majorBidi" w:hAnsiTheme="majorBidi" w:cstheme="majorBidi"/>
          <w:sz w:val="24"/>
          <w:szCs w:val="24"/>
        </w:rPr>
        <w:t>, 23 (4), 291-334.</w:t>
      </w:r>
    </w:p>
    <w:p w14:paraId="1A43FBCC" w14:textId="7CE213FE"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Tillmann, K. and Goddard, A. (2008). Strategic management accounting and sense-making in a multinational company. </w:t>
      </w:r>
      <w:r w:rsidRPr="00493FAC">
        <w:rPr>
          <w:rFonts w:asciiTheme="majorBidi" w:hAnsiTheme="majorBidi" w:cstheme="majorBidi"/>
          <w:i/>
          <w:iCs/>
          <w:sz w:val="24"/>
          <w:szCs w:val="24"/>
        </w:rPr>
        <w:t xml:space="preserve">Management </w:t>
      </w:r>
      <w:r w:rsidR="00D832F3" w:rsidRPr="00493FAC">
        <w:rPr>
          <w:rFonts w:asciiTheme="majorBidi" w:hAnsiTheme="majorBidi" w:cstheme="majorBidi"/>
          <w:i/>
          <w:iCs/>
          <w:sz w:val="24"/>
          <w:szCs w:val="24"/>
        </w:rPr>
        <w:t>A</w:t>
      </w:r>
      <w:r w:rsidRPr="00493FAC">
        <w:rPr>
          <w:rFonts w:asciiTheme="majorBidi" w:hAnsiTheme="majorBidi" w:cstheme="majorBidi"/>
          <w:i/>
          <w:iCs/>
          <w:sz w:val="24"/>
          <w:szCs w:val="24"/>
        </w:rPr>
        <w:t xml:space="preserve">ccounting </w:t>
      </w:r>
      <w:r w:rsidR="00D832F3" w:rsidRPr="00493FAC">
        <w:rPr>
          <w:rFonts w:asciiTheme="majorBidi" w:hAnsiTheme="majorBidi" w:cstheme="majorBidi"/>
          <w:i/>
          <w:iCs/>
          <w:sz w:val="24"/>
          <w:szCs w:val="24"/>
        </w:rPr>
        <w:t>R</w:t>
      </w:r>
      <w:r w:rsidRPr="00493FAC">
        <w:rPr>
          <w:rFonts w:asciiTheme="majorBidi" w:hAnsiTheme="majorBidi" w:cstheme="majorBidi"/>
          <w:i/>
          <w:iCs/>
          <w:sz w:val="24"/>
          <w:szCs w:val="24"/>
        </w:rPr>
        <w:t>esearch</w:t>
      </w:r>
      <w:r w:rsidRPr="00493FAC">
        <w:rPr>
          <w:rFonts w:asciiTheme="majorBidi" w:hAnsiTheme="majorBidi" w:cstheme="majorBidi"/>
          <w:sz w:val="24"/>
          <w:szCs w:val="24"/>
        </w:rPr>
        <w:t>, 19 (1), 80-102.</w:t>
      </w:r>
    </w:p>
    <w:p w14:paraId="3D1F7795" w14:textId="7CCE3A35"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Turner, M. J., Way, S. A., Hodari, D. and Witteman, W. (2017). Hotel property performance: The role of strategic management accounting. </w:t>
      </w:r>
      <w:r w:rsidRPr="00493FAC">
        <w:rPr>
          <w:rFonts w:asciiTheme="majorBidi" w:hAnsiTheme="majorBidi" w:cstheme="majorBidi"/>
          <w:i/>
          <w:iCs/>
          <w:sz w:val="24"/>
          <w:szCs w:val="24"/>
        </w:rPr>
        <w:t>International Journal of Hospitality Management</w:t>
      </w:r>
      <w:r w:rsidRPr="00493FAC">
        <w:rPr>
          <w:rFonts w:asciiTheme="majorBidi" w:hAnsiTheme="majorBidi" w:cstheme="majorBidi"/>
          <w:sz w:val="24"/>
          <w:szCs w:val="24"/>
        </w:rPr>
        <w:t>, 63 (May), 33-43.</w:t>
      </w:r>
    </w:p>
    <w:p w14:paraId="7B3B6AFD" w14:textId="0825F77B"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Tushman, M. L. and Scanlan, T. J. (1981). Boundary-spanning individuals: </w:t>
      </w:r>
      <w:r w:rsidR="00D832F3" w:rsidRPr="00493FAC">
        <w:rPr>
          <w:rFonts w:asciiTheme="majorBidi" w:hAnsiTheme="majorBidi" w:cstheme="majorBidi"/>
          <w:sz w:val="24"/>
          <w:szCs w:val="24"/>
        </w:rPr>
        <w:t>T</w:t>
      </w:r>
      <w:r w:rsidRPr="00493FAC">
        <w:rPr>
          <w:rFonts w:asciiTheme="majorBidi" w:hAnsiTheme="majorBidi" w:cstheme="majorBidi"/>
          <w:sz w:val="24"/>
          <w:szCs w:val="24"/>
        </w:rPr>
        <w:t xml:space="preserve">heir role in information transfer and their antecedents. </w:t>
      </w:r>
      <w:r w:rsidRPr="00493FAC">
        <w:rPr>
          <w:rFonts w:asciiTheme="majorBidi" w:hAnsiTheme="majorBidi" w:cstheme="majorBidi"/>
          <w:i/>
          <w:iCs/>
          <w:sz w:val="24"/>
          <w:szCs w:val="24"/>
        </w:rPr>
        <w:t>The Academy of Management Journal</w:t>
      </w:r>
      <w:r w:rsidRPr="00493FAC">
        <w:rPr>
          <w:rFonts w:asciiTheme="majorBidi" w:hAnsiTheme="majorBidi" w:cstheme="majorBidi"/>
          <w:sz w:val="24"/>
          <w:szCs w:val="24"/>
        </w:rPr>
        <w:t>, 24 (2), 289-305.</w:t>
      </w:r>
    </w:p>
    <w:p w14:paraId="31846046" w14:textId="73B27450"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Uecker, W. C. (1978). A behavioral study of information system choice. </w:t>
      </w:r>
      <w:r w:rsidRPr="00493FAC">
        <w:rPr>
          <w:rFonts w:asciiTheme="majorBidi" w:hAnsiTheme="majorBidi" w:cstheme="majorBidi"/>
          <w:i/>
          <w:iCs/>
          <w:sz w:val="24"/>
          <w:szCs w:val="24"/>
        </w:rPr>
        <w:t>Journal of Accounting Research</w:t>
      </w:r>
      <w:r w:rsidRPr="00493FAC">
        <w:rPr>
          <w:rFonts w:asciiTheme="majorBidi" w:hAnsiTheme="majorBidi" w:cstheme="majorBidi"/>
          <w:sz w:val="24"/>
          <w:szCs w:val="24"/>
        </w:rPr>
        <w:t>, 16 (1), 169-189.</w:t>
      </w:r>
    </w:p>
    <w:p w14:paraId="3E6E3AB7" w14:textId="62C6FAA2" w:rsidR="00222701"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Ugrin, J. C. (2009). The effect of system characteristics, stage of adoption, and experience on institutional explanations for ERP systems choice. </w:t>
      </w:r>
      <w:r w:rsidRPr="00493FAC">
        <w:rPr>
          <w:rFonts w:asciiTheme="majorBidi" w:hAnsiTheme="majorBidi" w:cstheme="majorBidi"/>
          <w:i/>
          <w:iCs/>
          <w:sz w:val="24"/>
          <w:szCs w:val="24"/>
        </w:rPr>
        <w:t>Accounting Horizons</w:t>
      </w:r>
      <w:r w:rsidRPr="00493FAC">
        <w:rPr>
          <w:rFonts w:asciiTheme="majorBidi" w:hAnsiTheme="majorBidi" w:cstheme="majorBidi"/>
          <w:sz w:val="24"/>
          <w:szCs w:val="24"/>
        </w:rPr>
        <w:t>, 23 (4), 365-389.</w:t>
      </w:r>
    </w:p>
    <w:p w14:paraId="068A0DBE" w14:textId="5F5782E7" w:rsidR="003D0AE0" w:rsidRPr="003D0AE0" w:rsidRDefault="003D0AE0" w:rsidP="003D0AE0">
      <w:pPr>
        <w:spacing w:after="100" w:afterAutospacing="1" w:line="360" w:lineRule="auto"/>
        <w:ind w:hanging="397"/>
        <w:contextualSpacing/>
        <w:rPr>
          <w:rFonts w:asciiTheme="majorBidi" w:hAnsiTheme="majorBidi" w:cstheme="majorBidi"/>
          <w:sz w:val="24"/>
          <w:szCs w:val="24"/>
        </w:rPr>
      </w:pPr>
      <w:r w:rsidRPr="003D0AE0">
        <w:rPr>
          <w:rFonts w:asciiTheme="majorBidi" w:hAnsiTheme="majorBidi" w:cstheme="majorBidi"/>
          <w:sz w:val="24"/>
          <w:szCs w:val="24"/>
        </w:rPr>
        <w:t xml:space="preserve">Van der Veeken, H. J. M. and Wouters, M. J. F. (2002). Using accounting information systems by operations managers in a project company. </w:t>
      </w:r>
      <w:r w:rsidRPr="003D0AE0">
        <w:rPr>
          <w:rFonts w:asciiTheme="majorBidi" w:hAnsiTheme="majorBidi" w:cstheme="majorBidi"/>
          <w:i/>
          <w:iCs/>
          <w:sz w:val="24"/>
          <w:szCs w:val="24"/>
        </w:rPr>
        <w:t>Management Accounting Research</w:t>
      </w:r>
      <w:r w:rsidRPr="003D0AE0">
        <w:rPr>
          <w:rFonts w:asciiTheme="majorBidi" w:hAnsiTheme="majorBidi" w:cstheme="majorBidi"/>
          <w:sz w:val="24"/>
          <w:szCs w:val="24"/>
        </w:rPr>
        <w:t>, 13 (3), 345-370.</w:t>
      </w:r>
    </w:p>
    <w:p w14:paraId="25CF5DCB" w14:textId="23A49DC4" w:rsidR="00222701" w:rsidRPr="00493FAC" w:rsidRDefault="00EC3DE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Williams, J.</w:t>
      </w:r>
      <w:r w:rsidR="000F414B" w:rsidRPr="00493FAC">
        <w:rPr>
          <w:rFonts w:asciiTheme="majorBidi" w:hAnsiTheme="majorBidi" w:cstheme="majorBidi"/>
          <w:sz w:val="24"/>
          <w:szCs w:val="24"/>
        </w:rPr>
        <w:t xml:space="preserve"> </w:t>
      </w:r>
      <w:r w:rsidRPr="00493FAC">
        <w:rPr>
          <w:rFonts w:asciiTheme="majorBidi" w:hAnsiTheme="majorBidi" w:cstheme="majorBidi"/>
          <w:sz w:val="24"/>
          <w:szCs w:val="24"/>
        </w:rPr>
        <w:t>J. and</w:t>
      </w:r>
      <w:r w:rsidR="00222701" w:rsidRPr="00493FAC">
        <w:rPr>
          <w:rFonts w:asciiTheme="majorBidi" w:hAnsiTheme="majorBidi" w:cstheme="majorBidi"/>
          <w:sz w:val="24"/>
          <w:szCs w:val="24"/>
        </w:rPr>
        <w:t> Seaman, A.</w:t>
      </w:r>
      <w:r w:rsidR="000F414B" w:rsidRPr="00493FAC">
        <w:rPr>
          <w:rFonts w:asciiTheme="majorBidi" w:hAnsiTheme="majorBidi" w:cstheme="majorBidi"/>
          <w:sz w:val="24"/>
          <w:szCs w:val="24"/>
        </w:rPr>
        <w:t xml:space="preserve"> </w:t>
      </w:r>
      <w:r w:rsidR="00222701" w:rsidRPr="00493FAC">
        <w:rPr>
          <w:rFonts w:asciiTheme="majorBidi" w:hAnsiTheme="majorBidi" w:cstheme="majorBidi"/>
          <w:sz w:val="24"/>
          <w:szCs w:val="24"/>
        </w:rPr>
        <w:t xml:space="preserve">E. (2001). Predicting change in management accounting systems: national culture and industry effects. </w:t>
      </w:r>
      <w:r w:rsidR="00222701" w:rsidRPr="00493FAC">
        <w:rPr>
          <w:rFonts w:asciiTheme="majorBidi" w:hAnsiTheme="majorBidi" w:cstheme="majorBidi"/>
          <w:i/>
          <w:iCs/>
          <w:sz w:val="24"/>
          <w:szCs w:val="24"/>
        </w:rPr>
        <w:t>Accounting, Organisation and Society</w:t>
      </w:r>
      <w:r w:rsidR="00222701" w:rsidRPr="00493FAC">
        <w:rPr>
          <w:rFonts w:asciiTheme="majorBidi" w:hAnsiTheme="majorBidi" w:cstheme="majorBidi"/>
          <w:sz w:val="24"/>
          <w:szCs w:val="24"/>
        </w:rPr>
        <w:t>, 26 (4</w:t>
      </w:r>
      <w:r w:rsidR="00762E0A" w:rsidRPr="00493FAC">
        <w:rPr>
          <w:rFonts w:asciiTheme="majorBidi" w:hAnsiTheme="majorBidi" w:cstheme="majorBidi"/>
          <w:sz w:val="24"/>
          <w:szCs w:val="24"/>
        </w:rPr>
        <w:t>),</w:t>
      </w:r>
      <w:r w:rsidR="00222701" w:rsidRPr="00493FAC">
        <w:rPr>
          <w:rFonts w:asciiTheme="majorBidi" w:hAnsiTheme="majorBidi" w:cstheme="majorBidi"/>
          <w:sz w:val="24"/>
          <w:szCs w:val="24"/>
        </w:rPr>
        <w:t> 443-460.</w:t>
      </w:r>
    </w:p>
    <w:p w14:paraId="7D4532E8" w14:textId="5F2BAE70" w:rsidR="00EC4CE3" w:rsidRPr="00493FAC" w:rsidRDefault="00EC4CE3"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Woods, M., Taylor, L. and Ge Fang, G. C. (2012). Electronics: A case study of economic value added in target costing. </w:t>
      </w:r>
      <w:r w:rsidRPr="00493FAC">
        <w:rPr>
          <w:rFonts w:asciiTheme="majorBidi" w:hAnsiTheme="majorBidi" w:cstheme="majorBidi"/>
          <w:i/>
          <w:iCs/>
          <w:sz w:val="24"/>
          <w:szCs w:val="24"/>
        </w:rPr>
        <w:t>Management Accounting Research</w:t>
      </w:r>
      <w:r w:rsidRPr="00493FAC">
        <w:rPr>
          <w:rFonts w:asciiTheme="majorBidi" w:hAnsiTheme="majorBidi" w:cstheme="majorBidi"/>
          <w:sz w:val="24"/>
          <w:szCs w:val="24"/>
        </w:rPr>
        <w:t>, 23 (4), 261– 277.</w:t>
      </w:r>
    </w:p>
    <w:p w14:paraId="0B17A147" w14:textId="4961CD89"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Yazdifar, H., Askarany, D., Wickramasinghe, D., Nasseri, A. and Alam, A. (2019). The </w:t>
      </w:r>
      <w:r w:rsidR="00D832F3" w:rsidRPr="00493FAC">
        <w:rPr>
          <w:rFonts w:asciiTheme="majorBidi" w:hAnsiTheme="majorBidi" w:cstheme="majorBidi"/>
          <w:sz w:val="24"/>
          <w:szCs w:val="24"/>
        </w:rPr>
        <w:t>diffusion of management accounting innovations in dependent (subsidiary) organizations and MNCs</w:t>
      </w:r>
      <w:r w:rsidRPr="00493FAC">
        <w:rPr>
          <w:rFonts w:asciiTheme="majorBidi" w:hAnsiTheme="majorBidi" w:cstheme="majorBidi"/>
          <w:sz w:val="24"/>
          <w:szCs w:val="24"/>
        </w:rPr>
        <w:t xml:space="preserve">. </w:t>
      </w:r>
      <w:r w:rsidRPr="00493FAC">
        <w:rPr>
          <w:rFonts w:asciiTheme="majorBidi" w:hAnsiTheme="majorBidi" w:cstheme="majorBidi"/>
          <w:i/>
          <w:iCs/>
          <w:sz w:val="24"/>
          <w:szCs w:val="24"/>
        </w:rPr>
        <w:t>The International Journal of Accounting</w:t>
      </w:r>
      <w:r w:rsidRPr="00493FAC">
        <w:rPr>
          <w:rFonts w:asciiTheme="majorBidi" w:hAnsiTheme="majorBidi" w:cstheme="majorBidi"/>
          <w:sz w:val="24"/>
          <w:szCs w:val="24"/>
        </w:rPr>
        <w:t>, 54 (1), 1-42.</w:t>
      </w:r>
    </w:p>
    <w:p w14:paraId="2492E401" w14:textId="0C6C91BF" w:rsidR="00222701" w:rsidRPr="00493FAC" w:rsidRDefault="00222701" w:rsidP="00407C75">
      <w:pPr>
        <w:spacing w:after="100" w:afterAutospacing="1" w:line="360" w:lineRule="auto"/>
        <w:ind w:hanging="397"/>
        <w:contextualSpacing/>
        <w:rPr>
          <w:rFonts w:asciiTheme="majorBidi" w:hAnsiTheme="majorBidi" w:cstheme="majorBidi"/>
          <w:sz w:val="24"/>
          <w:szCs w:val="24"/>
        </w:rPr>
      </w:pPr>
      <w:r w:rsidRPr="00493FAC">
        <w:rPr>
          <w:rFonts w:asciiTheme="majorBidi" w:hAnsiTheme="majorBidi" w:cstheme="majorBidi"/>
          <w:sz w:val="24"/>
          <w:szCs w:val="24"/>
        </w:rPr>
        <w:t xml:space="preserve">Yigitbasioglu, O. (2016). Firms’ information system characteristics and management accounting adaptability. </w:t>
      </w:r>
      <w:r w:rsidRPr="00493FAC">
        <w:rPr>
          <w:rFonts w:asciiTheme="majorBidi" w:hAnsiTheme="majorBidi" w:cstheme="majorBidi"/>
          <w:i/>
          <w:iCs/>
          <w:sz w:val="24"/>
          <w:szCs w:val="24"/>
        </w:rPr>
        <w:t>International Journal of Accounting and Information Management</w:t>
      </w:r>
      <w:r w:rsidRPr="00493FAC">
        <w:rPr>
          <w:rFonts w:asciiTheme="majorBidi" w:hAnsiTheme="majorBidi" w:cstheme="majorBidi"/>
          <w:sz w:val="24"/>
          <w:szCs w:val="24"/>
        </w:rPr>
        <w:t>, 24 (1), 20-37.</w:t>
      </w:r>
    </w:p>
    <w:p w14:paraId="5576C44C" w14:textId="14EF5AB3" w:rsidR="00222701" w:rsidRPr="00493FAC" w:rsidRDefault="00222701" w:rsidP="00407C75">
      <w:pPr>
        <w:spacing w:after="100" w:afterAutospacing="1" w:line="360" w:lineRule="auto"/>
        <w:ind w:hanging="397"/>
        <w:contextualSpacing/>
        <w:jc w:val="both"/>
        <w:rPr>
          <w:rFonts w:asciiTheme="majorBidi" w:hAnsiTheme="majorBidi" w:cstheme="majorBidi"/>
          <w:sz w:val="24"/>
          <w:szCs w:val="24"/>
        </w:rPr>
      </w:pPr>
      <w:r w:rsidRPr="00493FAC">
        <w:rPr>
          <w:rFonts w:asciiTheme="majorBidi" w:hAnsiTheme="majorBidi" w:cstheme="majorBidi"/>
          <w:sz w:val="24"/>
          <w:szCs w:val="24"/>
        </w:rPr>
        <w:t xml:space="preserve">Zhang, Y. Z., Hoque, Z. and Isa, C. R. (2015). The effects of organizational culture and structure on the success of activity-based costing implementation. </w:t>
      </w:r>
      <w:r w:rsidRPr="00493FAC">
        <w:rPr>
          <w:rFonts w:asciiTheme="majorBidi" w:hAnsiTheme="majorBidi" w:cstheme="majorBidi"/>
          <w:i/>
          <w:iCs/>
          <w:sz w:val="24"/>
          <w:szCs w:val="24"/>
        </w:rPr>
        <w:t>Advances in Management Accounting</w:t>
      </w:r>
      <w:r w:rsidRPr="00493FAC">
        <w:rPr>
          <w:rFonts w:asciiTheme="majorBidi" w:hAnsiTheme="majorBidi" w:cstheme="majorBidi"/>
          <w:sz w:val="24"/>
          <w:szCs w:val="24"/>
        </w:rPr>
        <w:t>, 25, 229-257.</w:t>
      </w:r>
    </w:p>
    <w:bookmarkEnd w:id="1"/>
    <w:p w14:paraId="3D774039" w14:textId="639C1E7B" w:rsidR="006C37BE" w:rsidRPr="00493FAC" w:rsidRDefault="006C37BE" w:rsidP="007C5F9A">
      <w:pPr>
        <w:spacing w:after="100" w:afterAutospacing="1" w:line="240" w:lineRule="auto"/>
        <w:ind w:hanging="397"/>
        <w:contextualSpacing/>
        <w:jc w:val="both"/>
        <w:rPr>
          <w:rFonts w:asciiTheme="majorBidi" w:hAnsiTheme="majorBidi" w:cstheme="majorBidi"/>
          <w:sz w:val="24"/>
          <w:szCs w:val="24"/>
        </w:rPr>
      </w:pPr>
    </w:p>
    <w:p w14:paraId="52B23742" w14:textId="77777777" w:rsidR="00803441" w:rsidRPr="00493FAC" w:rsidRDefault="00803441">
      <w:pPr>
        <w:rPr>
          <w:rFonts w:asciiTheme="majorBidi" w:hAnsiTheme="majorBidi" w:cstheme="majorBidi"/>
          <w:b/>
          <w:bCs/>
          <w:sz w:val="24"/>
          <w:szCs w:val="24"/>
        </w:rPr>
      </w:pPr>
      <w:r w:rsidRPr="00493FAC">
        <w:rPr>
          <w:rFonts w:asciiTheme="majorBidi" w:hAnsiTheme="majorBidi" w:cstheme="majorBidi"/>
          <w:b/>
          <w:bCs/>
          <w:sz w:val="24"/>
          <w:szCs w:val="24"/>
        </w:rPr>
        <w:br w:type="page"/>
      </w:r>
    </w:p>
    <w:p w14:paraId="774A4A65" w14:textId="44E9A6D6" w:rsidR="006C37BE" w:rsidRPr="00493FAC" w:rsidRDefault="006C37BE" w:rsidP="007C5F9A">
      <w:pPr>
        <w:spacing w:after="100" w:afterAutospacing="1" w:line="240" w:lineRule="auto"/>
        <w:ind w:hanging="397"/>
        <w:contextualSpacing/>
        <w:jc w:val="both"/>
        <w:rPr>
          <w:rFonts w:asciiTheme="majorBidi" w:hAnsiTheme="majorBidi" w:cstheme="majorBidi"/>
          <w:b/>
          <w:bCs/>
          <w:sz w:val="24"/>
          <w:szCs w:val="24"/>
        </w:rPr>
      </w:pPr>
      <w:r w:rsidRPr="00493FAC">
        <w:rPr>
          <w:rFonts w:asciiTheme="majorBidi" w:hAnsiTheme="majorBidi" w:cstheme="majorBidi"/>
          <w:b/>
          <w:bCs/>
          <w:sz w:val="24"/>
          <w:szCs w:val="24"/>
        </w:rPr>
        <w:t>Appendix</w:t>
      </w:r>
    </w:p>
    <w:p w14:paraId="1DDD5A93" w14:textId="77777777" w:rsidR="00FF17B6" w:rsidRPr="00493FAC" w:rsidRDefault="00FF17B6" w:rsidP="007C5F9A">
      <w:pPr>
        <w:spacing w:after="100" w:afterAutospacing="1" w:line="240" w:lineRule="auto"/>
        <w:ind w:hanging="397"/>
        <w:contextualSpacing/>
        <w:jc w:val="both"/>
        <w:rPr>
          <w:rFonts w:asciiTheme="majorBidi" w:hAnsiTheme="majorBidi" w:cstheme="majorBidi"/>
          <w:sz w:val="24"/>
          <w:szCs w:val="24"/>
        </w:rPr>
      </w:pPr>
    </w:p>
    <w:p w14:paraId="404D3B7B" w14:textId="2D51E2EE" w:rsidR="006C37BE" w:rsidRPr="00493FAC" w:rsidRDefault="00B37728" w:rsidP="007C5F9A">
      <w:pPr>
        <w:spacing w:after="100" w:afterAutospacing="1" w:line="240" w:lineRule="auto"/>
        <w:ind w:hanging="397"/>
        <w:contextualSpacing/>
        <w:jc w:val="both"/>
        <w:rPr>
          <w:rFonts w:asciiTheme="majorBidi" w:hAnsiTheme="majorBidi" w:cstheme="majorBidi"/>
          <w:b/>
          <w:bCs/>
          <w:sz w:val="24"/>
          <w:szCs w:val="24"/>
          <w:u w:val="single"/>
        </w:rPr>
      </w:pPr>
      <w:r w:rsidRPr="00493FAC">
        <w:rPr>
          <w:rFonts w:asciiTheme="majorBidi" w:hAnsiTheme="majorBidi" w:cstheme="majorBidi"/>
          <w:b/>
          <w:bCs/>
          <w:sz w:val="24"/>
          <w:szCs w:val="24"/>
          <w:u w:val="single"/>
        </w:rPr>
        <w:t>Strategic management accounting practices</w:t>
      </w:r>
      <w:r w:rsidR="00FF17B6" w:rsidRPr="00493FAC">
        <w:rPr>
          <w:rFonts w:asciiTheme="majorBidi" w:hAnsiTheme="majorBidi" w:cstheme="majorBidi"/>
          <w:b/>
          <w:bCs/>
          <w:sz w:val="24"/>
          <w:szCs w:val="24"/>
          <w:u w:val="single"/>
        </w:rPr>
        <w:t>:</w:t>
      </w:r>
    </w:p>
    <w:p w14:paraId="14EE8F22" w14:textId="77777777" w:rsidR="00FF17B6" w:rsidRPr="00493FAC" w:rsidRDefault="00FF17B6" w:rsidP="007C5F9A">
      <w:pPr>
        <w:spacing w:after="100" w:afterAutospacing="1" w:line="240" w:lineRule="auto"/>
        <w:ind w:hanging="397"/>
        <w:contextualSpacing/>
        <w:jc w:val="both"/>
        <w:rPr>
          <w:rFonts w:asciiTheme="majorBidi" w:hAnsiTheme="majorBidi" w:cstheme="majorBidi"/>
          <w:sz w:val="24"/>
          <w:szCs w:val="24"/>
        </w:rPr>
      </w:pPr>
    </w:p>
    <w:p w14:paraId="784592EA" w14:textId="1FCE2901" w:rsidR="006C37BE" w:rsidRPr="00493FAC" w:rsidRDefault="006C37BE" w:rsidP="001C3287">
      <w:pPr>
        <w:autoSpaceDE w:val="0"/>
        <w:autoSpaceDN w:val="0"/>
        <w:adjustRightInd w:val="0"/>
        <w:jc w:val="both"/>
        <w:rPr>
          <w:rFonts w:asciiTheme="majorBidi" w:hAnsiTheme="majorBidi" w:cstheme="majorBidi"/>
          <w:i/>
          <w:sz w:val="24"/>
          <w:szCs w:val="24"/>
          <w:lang w:bidi="ar-SY"/>
        </w:rPr>
      </w:pPr>
      <w:r w:rsidRPr="00493FAC">
        <w:rPr>
          <w:rFonts w:asciiTheme="majorBidi" w:hAnsiTheme="majorBidi" w:cstheme="majorBidi"/>
          <w:b/>
          <w:i/>
          <w:sz w:val="24"/>
          <w:szCs w:val="24"/>
          <w:highlight w:val="black"/>
          <w:lang w:bidi="ar-SY"/>
        </w:rPr>
        <w:t>1.</w:t>
      </w:r>
      <w:r w:rsidRPr="00493FAC">
        <w:rPr>
          <w:rFonts w:asciiTheme="majorBidi" w:hAnsiTheme="majorBidi" w:cstheme="majorBidi"/>
          <w:b/>
          <w:i/>
          <w:sz w:val="24"/>
          <w:szCs w:val="24"/>
          <w:lang w:bidi="ar-SY"/>
        </w:rPr>
        <w:t xml:space="preserve"> Using </w:t>
      </w:r>
      <w:r w:rsidRPr="00493FAC">
        <w:rPr>
          <w:rFonts w:asciiTheme="majorBidi" w:hAnsiTheme="majorBidi" w:cstheme="majorBidi"/>
          <w:i/>
          <w:sz w:val="24"/>
          <w:szCs w:val="24"/>
          <w:lang w:bidi="ar-SY"/>
        </w:rPr>
        <w:t xml:space="preserve">the following scale, please indicate to what extent your business unit uses the following      management accounting techniques. If the technique is still in the process of being implemented, </w:t>
      </w:r>
      <w:r w:rsidR="001C3287" w:rsidRPr="00493FAC">
        <w:rPr>
          <w:rFonts w:asciiTheme="majorBidi" w:hAnsiTheme="majorBidi" w:cstheme="majorBidi"/>
          <w:i/>
          <w:sz w:val="24"/>
          <w:szCs w:val="24"/>
          <w:lang w:bidi="ar-SY"/>
        </w:rPr>
        <w:t>please tick in the last column.</w:t>
      </w:r>
    </w:p>
    <w:tbl>
      <w:tblPr>
        <w:tblW w:w="8540" w:type="dxa"/>
        <w:jc w:val="center"/>
        <w:tblBorders>
          <w:top w:val="single" w:sz="8" w:space="0" w:color="000000"/>
          <w:left w:val="single" w:sz="8" w:space="0" w:color="000000"/>
          <w:bottom w:val="single" w:sz="8" w:space="0" w:color="000000"/>
          <w:right w:val="single" w:sz="8" w:space="0" w:color="000000"/>
        </w:tblBorders>
        <w:tblLook w:val="0020" w:firstRow="1" w:lastRow="0" w:firstColumn="0" w:lastColumn="0" w:noHBand="0" w:noVBand="0"/>
      </w:tblPr>
      <w:tblGrid>
        <w:gridCol w:w="1220"/>
        <w:gridCol w:w="1220"/>
        <w:gridCol w:w="1220"/>
        <w:gridCol w:w="1220"/>
        <w:gridCol w:w="1220"/>
        <w:gridCol w:w="1220"/>
        <w:gridCol w:w="1220"/>
      </w:tblGrid>
      <w:tr w:rsidR="006C37BE" w:rsidRPr="00493FAC" w14:paraId="13A703A1" w14:textId="77777777" w:rsidTr="006C37BE">
        <w:trPr>
          <w:trHeight w:val="510"/>
          <w:jc w:val="center"/>
        </w:trPr>
        <w:tc>
          <w:tcPr>
            <w:tcW w:w="1220" w:type="dxa"/>
            <w:tcBorders>
              <w:bottom w:val="single" w:sz="6" w:space="0" w:color="000000"/>
            </w:tcBorders>
            <w:shd w:val="solid" w:color="C0C0C0" w:fill="FFFFFF"/>
            <w:vAlign w:val="center"/>
          </w:tcPr>
          <w:p w14:paraId="202211D9" w14:textId="77777777" w:rsidR="006C37BE" w:rsidRPr="00493FAC" w:rsidRDefault="006C37BE" w:rsidP="006C37BE">
            <w:pPr>
              <w:jc w:val="center"/>
              <w:rPr>
                <w:rFonts w:asciiTheme="majorBidi" w:hAnsiTheme="majorBidi" w:cstheme="majorBidi"/>
                <w:i/>
                <w:sz w:val="24"/>
                <w:szCs w:val="24"/>
              </w:rPr>
            </w:pPr>
            <w:r w:rsidRPr="00493FAC">
              <w:rPr>
                <w:rFonts w:asciiTheme="majorBidi" w:hAnsiTheme="majorBidi" w:cstheme="majorBidi"/>
                <w:i/>
                <w:sz w:val="24"/>
                <w:szCs w:val="24"/>
              </w:rPr>
              <w:t>Not at all</w:t>
            </w:r>
          </w:p>
        </w:tc>
        <w:tc>
          <w:tcPr>
            <w:tcW w:w="1220" w:type="dxa"/>
            <w:tcBorders>
              <w:bottom w:val="single" w:sz="6" w:space="0" w:color="000000"/>
            </w:tcBorders>
            <w:shd w:val="solid" w:color="C0C0C0" w:fill="FFFFFF"/>
            <w:vAlign w:val="center"/>
          </w:tcPr>
          <w:p w14:paraId="5613689B" w14:textId="77777777" w:rsidR="006C37BE" w:rsidRPr="00493FAC" w:rsidRDefault="006C37BE" w:rsidP="006C37BE">
            <w:pPr>
              <w:jc w:val="center"/>
              <w:rPr>
                <w:rFonts w:asciiTheme="majorBidi" w:hAnsiTheme="majorBidi" w:cstheme="majorBidi"/>
                <w:i/>
                <w:sz w:val="24"/>
                <w:szCs w:val="24"/>
              </w:rPr>
            </w:pPr>
          </w:p>
        </w:tc>
        <w:tc>
          <w:tcPr>
            <w:tcW w:w="1220" w:type="dxa"/>
            <w:tcBorders>
              <w:bottom w:val="single" w:sz="6" w:space="0" w:color="000000"/>
            </w:tcBorders>
            <w:shd w:val="solid" w:color="C0C0C0" w:fill="FFFFFF"/>
            <w:vAlign w:val="center"/>
          </w:tcPr>
          <w:p w14:paraId="41A0D3AE" w14:textId="77777777" w:rsidR="006C37BE" w:rsidRPr="00493FAC" w:rsidRDefault="006C37BE" w:rsidP="006C37BE">
            <w:pPr>
              <w:jc w:val="center"/>
              <w:rPr>
                <w:rFonts w:asciiTheme="majorBidi" w:hAnsiTheme="majorBidi" w:cstheme="majorBidi"/>
                <w:i/>
                <w:sz w:val="24"/>
                <w:szCs w:val="24"/>
              </w:rPr>
            </w:pPr>
          </w:p>
        </w:tc>
        <w:tc>
          <w:tcPr>
            <w:tcW w:w="1220" w:type="dxa"/>
            <w:tcBorders>
              <w:bottom w:val="single" w:sz="6" w:space="0" w:color="000000"/>
            </w:tcBorders>
            <w:shd w:val="solid" w:color="C0C0C0" w:fill="FFFFFF"/>
            <w:vAlign w:val="center"/>
          </w:tcPr>
          <w:p w14:paraId="51E59E17" w14:textId="77777777" w:rsidR="006C37BE" w:rsidRPr="00493FAC" w:rsidRDefault="006C37BE" w:rsidP="006C37BE">
            <w:pPr>
              <w:jc w:val="center"/>
              <w:rPr>
                <w:rFonts w:asciiTheme="majorBidi" w:hAnsiTheme="majorBidi" w:cstheme="majorBidi"/>
                <w:i/>
                <w:sz w:val="24"/>
                <w:szCs w:val="24"/>
              </w:rPr>
            </w:pPr>
          </w:p>
        </w:tc>
        <w:tc>
          <w:tcPr>
            <w:tcW w:w="1220" w:type="dxa"/>
            <w:tcBorders>
              <w:bottom w:val="single" w:sz="6" w:space="0" w:color="000000"/>
            </w:tcBorders>
            <w:shd w:val="solid" w:color="C0C0C0" w:fill="FFFFFF"/>
            <w:vAlign w:val="center"/>
          </w:tcPr>
          <w:p w14:paraId="70EEB710" w14:textId="77777777" w:rsidR="006C37BE" w:rsidRPr="00493FAC" w:rsidRDefault="006C37BE" w:rsidP="006C37BE">
            <w:pPr>
              <w:jc w:val="center"/>
              <w:rPr>
                <w:rFonts w:asciiTheme="majorBidi" w:hAnsiTheme="majorBidi" w:cstheme="majorBidi"/>
                <w:i/>
                <w:sz w:val="24"/>
                <w:szCs w:val="24"/>
              </w:rPr>
            </w:pPr>
          </w:p>
        </w:tc>
        <w:tc>
          <w:tcPr>
            <w:tcW w:w="1220" w:type="dxa"/>
            <w:tcBorders>
              <w:bottom w:val="single" w:sz="6" w:space="0" w:color="000000"/>
            </w:tcBorders>
            <w:shd w:val="solid" w:color="C0C0C0" w:fill="FFFFFF"/>
            <w:vAlign w:val="center"/>
          </w:tcPr>
          <w:p w14:paraId="10F1D16F" w14:textId="77777777" w:rsidR="006C37BE" w:rsidRPr="00493FAC" w:rsidRDefault="006C37BE" w:rsidP="006C37BE">
            <w:pPr>
              <w:jc w:val="center"/>
              <w:rPr>
                <w:rFonts w:asciiTheme="majorBidi" w:hAnsiTheme="majorBidi" w:cstheme="majorBidi"/>
                <w:i/>
                <w:sz w:val="24"/>
                <w:szCs w:val="24"/>
              </w:rPr>
            </w:pPr>
          </w:p>
        </w:tc>
        <w:tc>
          <w:tcPr>
            <w:tcW w:w="1220" w:type="dxa"/>
            <w:tcBorders>
              <w:bottom w:val="single" w:sz="6" w:space="0" w:color="000000"/>
            </w:tcBorders>
            <w:shd w:val="solid" w:color="C0C0C0" w:fill="FFFFFF"/>
            <w:vAlign w:val="center"/>
          </w:tcPr>
          <w:p w14:paraId="27FC431A" w14:textId="77777777" w:rsidR="006C37BE" w:rsidRPr="00493FAC" w:rsidRDefault="006C37BE" w:rsidP="006C37BE">
            <w:pPr>
              <w:jc w:val="center"/>
              <w:rPr>
                <w:rFonts w:asciiTheme="majorBidi" w:hAnsiTheme="majorBidi" w:cstheme="majorBidi"/>
                <w:i/>
                <w:sz w:val="24"/>
                <w:szCs w:val="24"/>
              </w:rPr>
            </w:pPr>
            <w:r w:rsidRPr="00493FAC">
              <w:rPr>
                <w:rFonts w:asciiTheme="majorBidi" w:hAnsiTheme="majorBidi" w:cstheme="majorBidi"/>
                <w:i/>
                <w:sz w:val="24"/>
                <w:szCs w:val="24"/>
              </w:rPr>
              <w:t>To a great extent</w:t>
            </w:r>
          </w:p>
        </w:tc>
      </w:tr>
      <w:tr w:rsidR="006C37BE" w:rsidRPr="00493FAC" w14:paraId="28F2DCAD" w14:textId="77777777" w:rsidTr="006C37BE">
        <w:trPr>
          <w:trHeight w:val="94"/>
          <w:jc w:val="center"/>
        </w:trPr>
        <w:tc>
          <w:tcPr>
            <w:tcW w:w="1220" w:type="dxa"/>
            <w:shd w:val="clear" w:color="auto" w:fill="E6E6E6"/>
            <w:noWrap/>
          </w:tcPr>
          <w:p w14:paraId="09430066"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1</w:t>
            </w:r>
          </w:p>
        </w:tc>
        <w:tc>
          <w:tcPr>
            <w:tcW w:w="1220" w:type="dxa"/>
            <w:shd w:val="clear" w:color="auto" w:fill="E6E6E6"/>
            <w:noWrap/>
          </w:tcPr>
          <w:p w14:paraId="6A72F26A"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2</w:t>
            </w:r>
          </w:p>
        </w:tc>
        <w:tc>
          <w:tcPr>
            <w:tcW w:w="1220" w:type="dxa"/>
            <w:shd w:val="clear" w:color="auto" w:fill="E6E6E6"/>
            <w:noWrap/>
          </w:tcPr>
          <w:p w14:paraId="56CAB089"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3</w:t>
            </w:r>
          </w:p>
        </w:tc>
        <w:tc>
          <w:tcPr>
            <w:tcW w:w="1220" w:type="dxa"/>
            <w:shd w:val="clear" w:color="auto" w:fill="E6E6E6"/>
            <w:noWrap/>
          </w:tcPr>
          <w:p w14:paraId="38E3646B"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4</w:t>
            </w:r>
          </w:p>
        </w:tc>
        <w:tc>
          <w:tcPr>
            <w:tcW w:w="1220" w:type="dxa"/>
            <w:shd w:val="clear" w:color="auto" w:fill="E6E6E6"/>
            <w:noWrap/>
          </w:tcPr>
          <w:p w14:paraId="06901EE3"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5</w:t>
            </w:r>
          </w:p>
        </w:tc>
        <w:tc>
          <w:tcPr>
            <w:tcW w:w="1220" w:type="dxa"/>
            <w:shd w:val="clear" w:color="auto" w:fill="E6E6E6"/>
            <w:noWrap/>
          </w:tcPr>
          <w:p w14:paraId="61FD9EEA"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6</w:t>
            </w:r>
          </w:p>
        </w:tc>
        <w:tc>
          <w:tcPr>
            <w:tcW w:w="1220" w:type="dxa"/>
            <w:shd w:val="clear" w:color="auto" w:fill="E6E6E6"/>
            <w:noWrap/>
          </w:tcPr>
          <w:p w14:paraId="59C6568A"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7</w:t>
            </w:r>
          </w:p>
        </w:tc>
      </w:tr>
    </w:tbl>
    <w:p w14:paraId="0808ABF2" w14:textId="77777777" w:rsidR="006C37BE" w:rsidRPr="00493FAC" w:rsidRDefault="006C37BE" w:rsidP="006C37BE">
      <w:pPr>
        <w:autoSpaceDE w:val="0"/>
        <w:autoSpaceDN w:val="0"/>
        <w:adjustRightInd w:val="0"/>
        <w:jc w:val="both"/>
        <w:rPr>
          <w:rFonts w:asciiTheme="majorBidi" w:hAnsiTheme="majorBidi" w:cstheme="majorBidi"/>
          <w:sz w:val="24"/>
          <w:szCs w:val="24"/>
          <w:highlight w:val="black"/>
          <w:lang w:bidi="ar-SY"/>
        </w:rPr>
      </w:pPr>
    </w:p>
    <w:tbl>
      <w:tblPr>
        <w:tblW w:w="10111" w:type="dxa"/>
        <w:jc w:val="center"/>
        <w:tblLayout w:type="fixed"/>
        <w:tblLook w:val="0000" w:firstRow="0" w:lastRow="0" w:firstColumn="0" w:lastColumn="0" w:noHBand="0" w:noVBand="0"/>
      </w:tblPr>
      <w:tblGrid>
        <w:gridCol w:w="3397"/>
        <w:gridCol w:w="5103"/>
        <w:gridCol w:w="1593"/>
        <w:gridCol w:w="18"/>
      </w:tblGrid>
      <w:tr w:rsidR="006C37BE" w:rsidRPr="00493FAC" w14:paraId="56485AC3" w14:textId="77777777" w:rsidTr="00233473">
        <w:trPr>
          <w:gridAfter w:val="1"/>
          <w:wAfter w:w="18" w:type="dxa"/>
          <w:trHeight w:val="780"/>
          <w:jc w:val="center"/>
        </w:trPr>
        <w:tc>
          <w:tcPr>
            <w:tcW w:w="3397" w:type="dxa"/>
            <w:tcBorders>
              <w:top w:val="single" w:sz="4" w:space="0" w:color="auto"/>
              <w:left w:val="single" w:sz="4" w:space="0" w:color="auto"/>
              <w:bottom w:val="single" w:sz="4" w:space="0" w:color="auto"/>
              <w:right w:val="single" w:sz="4" w:space="0" w:color="auto"/>
            </w:tcBorders>
            <w:shd w:val="clear" w:color="auto" w:fill="CCFFCC"/>
            <w:vAlign w:val="center"/>
          </w:tcPr>
          <w:p w14:paraId="4FB9273F" w14:textId="77777777" w:rsidR="006C37BE" w:rsidRPr="00493FAC" w:rsidRDefault="006C37BE" w:rsidP="006C37BE">
            <w:pPr>
              <w:jc w:val="center"/>
              <w:rPr>
                <w:rFonts w:asciiTheme="majorBidi" w:hAnsiTheme="majorBidi" w:cstheme="majorBidi"/>
                <w:sz w:val="24"/>
                <w:szCs w:val="24"/>
              </w:rPr>
            </w:pPr>
          </w:p>
          <w:p w14:paraId="0D238EE8"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Management Accounting Innovations</w:t>
            </w:r>
          </w:p>
        </w:tc>
        <w:tc>
          <w:tcPr>
            <w:tcW w:w="5103" w:type="dxa"/>
            <w:tcBorders>
              <w:top w:val="single" w:sz="4" w:space="0" w:color="auto"/>
              <w:left w:val="single" w:sz="4" w:space="0" w:color="auto"/>
              <w:bottom w:val="single" w:sz="4" w:space="0" w:color="auto"/>
              <w:right w:val="single" w:sz="4" w:space="0" w:color="auto"/>
            </w:tcBorders>
            <w:shd w:val="clear" w:color="auto" w:fill="CCFFCC"/>
            <w:vAlign w:val="center"/>
          </w:tcPr>
          <w:p w14:paraId="282E06CA" w14:textId="77777777" w:rsidR="006C37BE" w:rsidRPr="00493FAC" w:rsidRDefault="006C37BE" w:rsidP="006C37BE">
            <w:pPr>
              <w:jc w:val="center"/>
              <w:rPr>
                <w:rFonts w:asciiTheme="majorBidi" w:hAnsiTheme="majorBidi" w:cstheme="majorBidi"/>
                <w:sz w:val="24"/>
                <w:szCs w:val="24"/>
              </w:rPr>
            </w:pPr>
          </w:p>
          <w:p w14:paraId="08C7492E" w14:textId="77777777" w:rsidR="006C37BE" w:rsidRPr="00493FAC" w:rsidRDefault="006C37BE" w:rsidP="006C37BE">
            <w:pPr>
              <w:jc w:val="center"/>
              <w:rPr>
                <w:rFonts w:asciiTheme="majorBidi" w:hAnsiTheme="majorBidi" w:cstheme="majorBidi"/>
                <w:b/>
                <w:bCs/>
                <w:sz w:val="24"/>
                <w:szCs w:val="24"/>
              </w:rPr>
            </w:pPr>
            <w:r w:rsidRPr="00493FAC">
              <w:rPr>
                <w:rFonts w:asciiTheme="majorBidi" w:hAnsiTheme="majorBidi" w:cstheme="majorBidi"/>
                <w:b/>
                <w:bCs/>
                <w:sz w:val="24"/>
                <w:szCs w:val="24"/>
              </w:rPr>
              <w:t>In use</w:t>
            </w:r>
          </w:p>
        </w:tc>
        <w:tc>
          <w:tcPr>
            <w:tcW w:w="1593" w:type="dxa"/>
            <w:tcBorders>
              <w:top w:val="single" w:sz="4" w:space="0" w:color="auto"/>
              <w:left w:val="nil"/>
              <w:bottom w:val="single" w:sz="4" w:space="0" w:color="auto"/>
              <w:right w:val="single" w:sz="4" w:space="0" w:color="auto"/>
            </w:tcBorders>
            <w:shd w:val="clear" w:color="auto" w:fill="CCFFCC"/>
            <w:vAlign w:val="bottom"/>
          </w:tcPr>
          <w:p w14:paraId="55FFED88" w14:textId="10EC6A3B" w:rsidR="006C37BE" w:rsidRPr="00493FAC" w:rsidRDefault="006C37BE" w:rsidP="00F621F9">
            <w:pPr>
              <w:spacing w:line="240" w:lineRule="auto"/>
              <w:jc w:val="center"/>
              <w:rPr>
                <w:rFonts w:asciiTheme="majorBidi" w:hAnsiTheme="majorBidi" w:cstheme="majorBidi"/>
                <w:b/>
                <w:bCs/>
                <w:sz w:val="24"/>
                <w:szCs w:val="24"/>
              </w:rPr>
            </w:pPr>
            <w:r w:rsidRPr="00493FAC">
              <w:rPr>
                <w:rFonts w:asciiTheme="majorBidi" w:hAnsiTheme="majorBidi" w:cstheme="majorBidi"/>
                <w:b/>
                <w:bCs/>
                <w:sz w:val="24"/>
                <w:szCs w:val="24"/>
              </w:rPr>
              <w:t>Implementation process</w:t>
            </w:r>
          </w:p>
        </w:tc>
      </w:tr>
      <w:tr w:rsidR="006C37BE" w:rsidRPr="00493FAC" w14:paraId="7B4FA03B"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vAlign w:val="center"/>
          </w:tcPr>
          <w:p w14:paraId="30CEDB4F"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 xml:space="preserve">Strategic costing </w:t>
            </w:r>
          </w:p>
        </w:tc>
        <w:tc>
          <w:tcPr>
            <w:tcW w:w="5103" w:type="dxa"/>
            <w:tcBorders>
              <w:top w:val="nil"/>
              <w:left w:val="nil"/>
              <w:bottom w:val="single" w:sz="4" w:space="0" w:color="auto"/>
              <w:right w:val="single" w:sz="4" w:space="0" w:color="auto"/>
            </w:tcBorders>
            <w:vAlign w:val="center"/>
          </w:tcPr>
          <w:p w14:paraId="0AC031D4"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c>
          <w:tcPr>
            <w:tcW w:w="1593" w:type="dxa"/>
            <w:tcBorders>
              <w:top w:val="nil"/>
              <w:left w:val="nil"/>
              <w:bottom w:val="single" w:sz="4" w:space="0" w:color="auto"/>
              <w:right w:val="single" w:sz="4" w:space="0" w:color="auto"/>
            </w:tcBorders>
          </w:tcPr>
          <w:p w14:paraId="0A445A7A"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595C6A59" w14:textId="77777777" w:rsidTr="00233473">
        <w:trPr>
          <w:gridAfter w:val="1"/>
          <w:wAfter w:w="18" w:type="dxa"/>
          <w:trHeight w:val="330"/>
          <w:jc w:val="center"/>
        </w:trPr>
        <w:tc>
          <w:tcPr>
            <w:tcW w:w="3397" w:type="dxa"/>
            <w:tcBorders>
              <w:top w:val="nil"/>
              <w:left w:val="single" w:sz="4" w:space="0" w:color="auto"/>
              <w:bottom w:val="single" w:sz="4" w:space="0" w:color="auto"/>
              <w:right w:val="single" w:sz="4" w:space="0" w:color="auto"/>
            </w:tcBorders>
            <w:shd w:val="clear" w:color="auto" w:fill="FFFF99"/>
            <w:vAlign w:val="center"/>
          </w:tcPr>
          <w:p w14:paraId="38C2F431" w14:textId="0E5498D6" w:rsidR="006C37BE" w:rsidRPr="00493FAC" w:rsidRDefault="007A25DA" w:rsidP="001C3287">
            <w:pPr>
              <w:spacing w:after="0"/>
              <w:rPr>
                <w:rFonts w:asciiTheme="majorBidi" w:hAnsiTheme="majorBidi" w:cstheme="majorBidi"/>
                <w:sz w:val="24"/>
                <w:szCs w:val="24"/>
              </w:rPr>
            </w:pPr>
            <w:r w:rsidRPr="00493FAC">
              <w:rPr>
                <w:rFonts w:asciiTheme="majorBidi" w:hAnsiTheme="majorBidi" w:cstheme="majorBidi"/>
                <w:sz w:val="24"/>
                <w:szCs w:val="24"/>
              </w:rPr>
              <w:t>Activity-based</w:t>
            </w:r>
            <w:r w:rsidR="006C37BE" w:rsidRPr="00493FAC">
              <w:rPr>
                <w:rFonts w:asciiTheme="majorBidi" w:hAnsiTheme="majorBidi" w:cstheme="majorBidi"/>
                <w:sz w:val="24"/>
                <w:szCs w:val="24"/>
              </w:rPr>
              <w:t xml:space="preserve"> </w:t>
            </w:r>
            <w:r w:rsidR="00986D37" w:rsidRPr="00493FAC">
              <w:rPr>
                <w:rFonts w:asciiTheme="majorBidi" w:hAnsiTheme="majorBidi" w:cstheme="majorBidi"/>
                <w:sz w:val="24"/>
                <w:szCs w:val="24"/>
              </w:rPr>
              <w:t>t</w:t>
            </w:r>
            <w:r w:rsidR="006C37BE" w:rsidRPr="00493FAC">
              <w:rPr>
                <w:rFonts w:asciiTheme="majorBidi" w:hAnsiTheme="majorBidi" w:cstheme="majorBidi"/>
                <w:sz w:val="24"/>
                <w:szCs w:val="24"/>
              </w:rPr>
              <w:t xml:space="preserve">echniques </w:t>
            </w:r>
          </w:p>
        </w:tc>
        <w:tc>
          <w:tcPr>
            <w:tcW w:w="5103" w:type="dxa"/>
            <w:tcBorders>
              <w:top w:val="nil"/>
              <w:left w:val="nil"/>
              <w:bottom w:val="single" w:sz="4" w:space="0" w:color="auto"/>
              <w:right w:val="single" w:sz="4" w:space="0" w:color="auto"/>
            </w:tcBorders>
            <w:shd w:val="clear" w:color="auto" w:fill="FFFF99"/>
            <w:vAlign w:val="center"/>
          </w:tcPr>
          <w:p w14:paraId="2A1EBFEA"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c>
          <w:tcPr>
            <w:tcW w:w="1593" w:type="dxa"/>
            <w:tcBorders>
              <w:top w:val="nil"/>
              <w:left w:val="nil"/>
              <w:bottom w:val="single" w:sz="4" w:space="0" w:color="auto"/>
              <w:right w:val="single" w:sz="4" w:space="0" w:color="auto"/>
            </w:tcBorders>
            <w:shd w:val="clear" w:color="auto" w:fill="FFFF99"/>
          </w:tcPr>
          <w:p w14:paraId="78B52BC0"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1A69C8AD"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vAlign w:val="center"/>
          </w:tcPr>
          <w:p w14:paraId="4968AD13"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 xml:space="preserve">Life cycle costing </w:t>
            </w:r>
          </w:p>
        </w:tc>
        <w:tc>
          <w:tcPr>
            <w:tcW w:w="5103" w:type="dxa"/>
            <w:tcBorders>
              <w:top w:val="nil"/>
              <w:left w:val="nil"/>
              <w:bottom w:val="single" w:sz="4" w:space="0" w:color="auto"/>
              <w:right w:val="single" w:sz="4" w:space="0" w:color="auto"/>
            </w:tcBorders>
            <w:vAlign w:val="center"/>
          </w:tcPr>
          <w:p w14:paraId="4FC49C73"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tcPr>
          <w:p w14:paraId="44B2CCDB"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6058703E"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shd w:val="clear" w:color="auto" w:fill="FFFF99"/>
            <w:vAlign w:val="center"/>
          </w:tcPr>
          <w:p w14:paraId="67444387"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 xml:space="preserve">Target costing </w:t>
            </w:r>
          </w:p>
        </w:tc>
        <w:tc>
          <w:tcPr>
            <w:tcW w:w="5103" w:type="dxa"/>
            <w:tcBorders>
              <w:top w:val="nil"/>
              <w:left w:val="nil"/>
              <w:bottom w:val="single" w:sz="4" w:space="0" w:color="auto"/>
              <w:right w:val="single" w:sz="4" w:space="0" w:color="auto"/>
            </w:tcBorders>
            <w:shd w:val="clear" w:color="auto" w:fill="FFFF99"/>
            <w:vAlign w:val="center"/>
          </w:tcPr>
          <w:p w14:paraId="40DF721A"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shd w:val="clear" w:color="auto" w:fill="FFFF99"/>
          </w:tcPr>
          <w:p w14:paraId="5729240A"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15707E24"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vAlign w:val="center"/>
          </w:tcPr>
          <w:p w14:paraId="3BD6E7D8"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Quality costing</w:t>
            </w:r>
          </w:p>
        </w:tc>
        <w:tc>
          <w:tcPr>
            <w:tcW w:w="5103" w:type="dxa"/>
            <w:tcBorders>
              <w:top w:val="nil"/>
              <w:left w:val="nil"/>
              <w:bottom w:val="single" w:sz="4" w:space="0" w:color="auto"/>
              <w:right w:val="single" w:sz="4" w:space="0" w:color="auto"/>
            </w:tcBorders>
            <w:vAlign w:val="center"/>
          </w:tcPr>
          <w:p w14:paraId="3E8923D5"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tcPr>
          <w:p w14:paraId="2E307E78"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5D83EC0B"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shd w:val="clear" w:color="auto" w:fill="FFFF99"/>
            <w:vAlign w:val="center"/>
          </w:tcPr>
          <w:p w14:paraId="17A3D591"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Environmental cost management</w:t>
            </w:r>
          </w:p>
        </w:tc>
        <w:tc>
          <w:tcPr>
            <w:tcW w:w="5103" w:type="dxa"/>
            <w:tcBorders>
              <w:top w:val="nil"/>
              <w:left w:val="nil"/>
              <w:bottom w:val="single" w:sz="4" w:space="0" w:color="auto"/>
              <w:right w:val="single" w:sz="4" w:space="0" w:color="auto"/>
            </w:tcBorders>
            <w:shd w:val="clear" w:color="auto" w:fill="FFFF99"/>
            <w:vAlign w:val="center"/>
          </w:tcPr>
          <w:p w14:paraId="0344CEC8"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shd w:val="clear" w:color="auto" w:fill="FFFF99"/>
          </w:tcPr>
          <w:p w14:paraId="01BD7D7E"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013B094E"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shd w:val="clear" w:color="auto" w:fill="FFFF99"/>
            <w:vAlign w:val="center"/>
          </w:tcPr>
          <w:p w14:paraId="3F937D97" w14:textId="3EA1435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 xml:space="preserve">Economic </w:t>
            </w:r>
            <w:r w:rsidR="00986D37" w:rsidRPr="00493FAC">
              <w:rPr>
                <w:rFonts w:asciiTheme="majorBidi" w:hAnsiTheme="majorBidi" w:cstheme="majorBidi"/>
                <w:sz w:val="24"/>
                <w:szCs w:val="24"/>
              </w:rPr>
              <w:t>v</w:t>
            </w:r>
            <w:r w:rsidRPr="00493FAC">
              <w:rPr>
                <w:rFonts w:asciiTheme="majorBidi" w:hAnsiTheme="majorBidi" w:cstheme="majorBidi"/>
                <w:sz w:val="24"/>
                <w:szCs w:val="24"/>
              </w:rPr>
              <w:t xml:space="preserve">alue </w:t>
            </w:r>
            <w:r w:rsidR="00986D37" w:rsidRPr="00493FAC">
              <w:rPr>
                <w:rFonts w:asciiTheme="majorBidi" w:hAnsiTheme="majorBidi" w:cstheme="majorBidi"/>
                <w:sz w:val="24"/>
                <w:szCs w:val="24"/>
              </w:rPr>
              <w:t>a</w:t>
            </w:r>
            <w:r w:rsidRPr="00493FAC">
              <w:rPr>
                <w:rFonts w:asciiTheme="majorBidi" w:hAnsiTheme="majorBidi" w:cstheme="majorBidi"/>
                <w:sz w:val="24"/>
                <w:szCs w:val="24"/>
              </w:rPr>
              <w:t>dded</w:t>
            </w:r>
          </w:p>
        </w:tc>
        <w:tc>
          <w:tcPr>
            <w:tcW w:w="5103" w:type="dxa"/>
            <w:tcBorders>
              <w:top w:val="nil"/>
              <w:left w:val="nil"/>
              <w:bottom w:val="single" w:sz="4" w:space="0" w:color="auto"/>
              <w:right w:val="single" w:sz="4" w:space="0" w:color="auto"/>
            </w:tcBorders>
            <w:shd w:val="clear" w:color="auto" w:fill="FFFF99"/>
            <w:vAlign w:val="center"/>
          </w:tcPr>
          <w:p w14:paraId="1845DA55"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shd w:val="clear" w:color="auto" w:fill="FFFF99"/>
          </w:tcPr>
          <w:p w14:paraId="4AD5A580"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5FB6DD88"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vAlign w:val="center"/>
          </w:tcPr>
          <w:p w14:paraId="50E094BB"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Competitive position monitoring</w:t>
            </w:r>
          </w:p>
        </w:tc>
        <w:tc>
          <w:tcPr>
            <w:tcW w:w="5103" w:type="dxa"/>
            <w:tcBorders>
              <w:top w:val="nil"/>
              <w:left w:val="nil"/>
              <w:bottom w:val="single" w:sz="4" w:space="0" w:color="auto"/>
              <w:right w:val="single" w:sz="4" w:space="0" w:color="auto"/>
            </w:tcBorders>
            <w:vAlign w:val="center"/>
          </w:tcPr>
          <w:p w14:paraId="52B6A7E5"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tcPr>
          <w:p w14:paraId="4453D8F4"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392B2BEA"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shd w:val="clear" w:color="auto" w:fill="FFFF99"/>
            <w:vAlign w:val="center"/>
          </w:tcPr>
          <w:p w14:paraId="055DA2E5"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Competitor performance appraisal</w:t>
            </w:r>
          </w:p>
        </w:tc>
        <w:tc>
          <w:tcPr>
            <w:tcW w:w="5103" w:type="dxa"/>
            <w:tcBorders>
              <w:top w:val="nil"/>
              <w:left w:val="nil"/>
              <w:bottom w:val="single" w:sz="4" w:space="0" w:color="auto"/>
              <w:right w:val="single" w:sz="4" w:space="0" w:color="auto"/>
            </w:tcBorders>
            <w:shd w:val="clear" w:color="auto" w:fill="FFFF99"/>
            <w:vAlign w:val="center"/>
          </w:tcPr>
          <w:p w14:paraId="743EE1A9"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shd w:val="clear" w:color="auto" w:fill="FFFF99"/>
          </w:tcPr>
          <w:p w14:paraId="2B64129F"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56386BDC"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vAlign w:val="center"/>
          </w:tcPr>
          <w:p w14:paraId="484074CB"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Value chain analysis</w:t>
            </w:r>
          </w:p>
        </w:tc>
        <w:tc>
          <w:tcPr>
            <w:tcW w:w="5103" w:type="dxa"/>
            <w:tcBorders>
              <w:top w:val="nil"/>
              <w:left w:val="nil"/>
              <w:bottom w:val="single" w:sz="4" w:space="0" w:color="auto"/>
              <w:right w:val="single" w:sz="4" w:space="0" w:color="auto"/>
            </w:tcBorders>
            <w:vAlign w:val="center"/>
          </w:tcPr>
          <w:p w14:paraId="6BCD5FD8"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tcPr>
          <w:p w14:paraId="40E2C1FA"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6EA69C57"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vAlign w:val="center"/>
          </w:tcPr>
          <w:p w14:paraId="486950B5"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Balanced scorecard</w:t>
            </w:r>
          </w:p>
        </w:tc>
        <w:tc>
          <w:tcPr>
            <w:tcW w:w="5103" w:type="dxa"/>
            <w:tcBorders>
              <w:top w:val="nil"/>
              <w:left w:val="nil"/>
              <w:bottom w:val="single" w:sz="4" w:space="0" w:color="auto"/>
              <w:right w:val="single" w:sz="4" w:space="0" w:color="auto"/>
            </w:tcBorders>
            <w:vAlign w:val="center"/>
          </w:tcPr>
          <w:p w14:paraId="0B4A0A32"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tcPr>
          <w:p w14:paraId="3275DCDB"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62777953" w14:textId="77777777" w:rsidTr="00233473">
        <w:trPr>
          <w:gridAfter w:val="1"/>
          <w:wAfter w:w="18" w:type="dxa"/>
          <w:trHeight w:val="300"/>
          <w:jc w:val="center"/>
        </w:trPr>
        <w:tc>
          <w:tcPr>
            <w:tcW w:w="3397" w:type="dxa"/>
            <w:tcBorders>
              <w:top w:val="nil"/>
              <w:left w:val="single" w:sz="4" w:space="0" w:color="auto"/>
              <w:bottom w:val="single" w:sz="4" w:space="0" w:color="auto"/>
              <w:right w:val="single" w:sz="4" w:space="0" w:color="auto"/>
            </w:tcBorders>
            <w:shd w:val="clear" w:color="auto" w:fill="FFFF99"/>
            <w:vAlign w:val="center"/>
          </w:tcPr>
          <w:p w14:paraId="08C8AD32"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rPr>
              <w:t>Customer profitability analysis</w:t>
            </w:r>
          </w:p>
        </w:tc>
        <w:tc>
          <w:tcPr>
            <w:tcW w:w="5103" w:type="dxa"/>
            <w:tcBorders>
              <w:top w:val="nil"/>
              <w:left w:val="nil"/>
              <w:bottom w:val="single" w:sz="4" w:space="0" w:color="auto"/>
              <w:right w:val="single" w:sz="4" w:space="0" w:color="auto"/>
            </w:tcBorders>
            <w:shd w:val="clear" w:color="auto" w:fill="FFFF99"/>
            <w:vAlign w:val="center"/>
          </w:tcPr>
          <w:p w14:paraId="15A906BF"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rPr>
              <w:t>1           2           3            4            5          6         7</w:t>
            </w:r>
          </w:p>
        </w:tc>
        <w:tc>
          <w:tcPr>
            <w:tcW w:w="1593" w:type="dxa"/>
            <w:tcBorders>
              <w:top w:val="nil"/>
              <w:left w:val="nil"/>
              <w:bottom w:val="single" w:sz="4" w:space="0" w:color="auto"/>
              <w:right w:val="single" w:sz="4" w:space="0" w:color="auto"/>
            </w:tcBorders>
            <w:shd w:val="clear" w:color="auto" w:fill="FFFF99"/>
          </w:tcPr>
          <w:p w14:paraId="10748DFA" w14:textId="77777777" w:rsidR="006C37BE" w:rsidRPr="00493FAC" w:rsidRDefault="006C37BE" w:rsidP="001C3287">
            <w:pPr>
              <w:spacing w:after="0"/>
              <w:rPr>
                <w:rFonts w:asciiTheme="majorBidi" w:hAnsiTheme="majorBidi" w:cstheme="majorBidi"/>
                <w:sz w:val="24"/>
                <w:szCs w:val="24"/>
              </w:rPr>
            </w:pPr>
            <w:r w:rsidRPr="00493FAC">
              <w:rPr>
                <w:rFonts w:asciiTheme="majorBidi" w:hAnsiTheme="majorBidi" w:cstheme="majorBidi"/>
                <w:sz w:val="24"/>
                <w:szCs w:val="24"/>
                <w:lang w:bidi="ar-SY"/>
              </w:rPr>
              <w:t> </w:t>
            </w:r>
          </w:p>
        </w:tc>
      </w:tr>
      <w:tr w:rsidR="006C37BE" w:rsidRPr="00493FAC" w14:paraId="26125D80" w14:textId="77777777" w:rsidTr="00233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jc w:val="center"/>
        </w:trPr>
        <w:tc>
          <w:tcPr>
            <w:tcW w:w="10111" w:type="dxa"/>
            <w:gridSpan w:val="4"/>
          </w:tcPr>
          <w:p w14:paraId="5089333B" w14:textId="195FDBA6" w:rsidR="006723A2" w:rsidRPr="00493FAC" w:rsidRDefault="006C37BE" w:rsidP="006723A2">
            <w:pPr>
              <w:autoSpaceDE w:val="0"/>
              <w:autoSpaceDN w:val="0"/>
              <w:adjustRightInd w:val="0"/>
              <w:jc w:val="both"/>
              <w:rPr>
                <w:rFonts w:asciiTheme="majorBidi" w:hAnsiTheme="majorBidi" w:cstheme="majorBidi"/>
                <w:sz w:val="24"/>
                <w:szCs w:val="24"/>
              </w:rPr>
            </w:pPr>
            <w:r w:rsidRPr="00493FAC">
              <w:rPr>
                <w:rFonts w:asciiTheme="majorBidi" w:hAnsiTheme="majorBidi" w:cstheme="majorBidi"/>
                <w:sz w:val="24"/>
                <w:szCs w:val="24"/>
              </w:rPr>
              <w:t>Others, please specify/describe</w:t>
            </w:r>
          </w:p>
        </w:tc>
      </w:tr>
    </w:tbl>
    <w:p w14:paraId="74A97080" w14:textId="7C8BB9BB" w:rsidR="001C3287" w:rsidRPr="00493FAC" w:rsidRDefault="001C3287" w:rsidP="00FF17B6">
      <w:pPr>
        <w:autoSpaceDE w:val="0"/>
        <w:autoSpaceDN w:val="0"/>
        <w:adjustRightInd w:val="0"/>
        <w:ind w:right="78"/>
        <w:rPr>
          <w:rFonts w:asciiTheme="majorBidi" w:hAnsiTheme="majorBidi" w:cstheme="majorBidi"/>
          <w:bCs/>
          <w:iCs/>
          <w:sz w:val="24"/>
          <w:szCs w:val="24"/>
          <w:lang w:bidi="ar-SY"/>
        </w:rPr>
      </w:pPr>
    </w:p>
    <w:p w14:paraId="176145EE" w14:textId="16A6F489" w:rsidR="00FF17B6" w:rsidRPr="00493FAC" w:rsidRDefault="00FF17B6" w:rsidP="00FF17B6">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Firm size:</w:t>
      </w:r>
    </w:p>
    <w:p w14:paraId="2F99AC5E" w14:textId="77777777" w:rsidR="007B7196" w:rsidRPr="00493FAC" w:rsidRDefault="001C3287" w:rsidP="00233473">
      <w:pPr>
        <w:autoSpaceDE w:val="0"/>
        <w:autoSpaceDN w:val="0"/>
        <w:adjustRightInd w:val="0"/>
        <w:ind w:left="360" w:right="78" w:hanging="360"/>
        <w:rPr>
          <w:rFonts w:asciiTheme="majorBidi" w:hAnsiTheme="majorBidi" w:cstheme="majorBidi"/>
          <w:sz w:val="24"/>
          <w:szCs w:val="24"/>
        </w:rPr>
      </w:pPr>
      <w:r w:rsidRPr="00493FAC">
        <w:rPr>
          <w:rFonts w:asciiTheme="majorBidi" w:hAnsiTheme="majorBidi" w:cstheme="majorBidi"/>
          <w:b/>
          <w:i/>
          <w:sz w:val="24"/>
          <w:szCs w:val="24"/>
          <w:highlight w:val="black"/>
          <w:lang w:bidi="ar-SY"/>
        </w:rPr>
        <w:t>2</w:t>
      </w:r>
      <w:r w:rsidR="006C37BE" w:rsidRPr="00493FAC">
        <w:rPr>
          <w:rFonts w:asciiTheme="majorBidi" w:hAnsiTheme="majorBidi" w:cstheme="majorBidi"/>
          <w:b/>
          <w:i/>
          <w:sz w:val="24"/>
          <w:szCs w:val="24"/>
          <w:highlight w:val="black"/>
          <w:lang w:bidi="ar-SY"/>
        </w:rPr>
        <w:t>.</w:t>
      </w:r>
      <w:r w:rsidR="006C37BE" w:rsidRPr="00493FAC">
        <w:rPr>
          <w:rFonts w:asciiTheme="majorBidi" w:hAnsiTheme="majorBidi" w:cstheme="majorBidi"/>
          <w:sz w:val="24"/>
          <w:szCs w:val="24"/>
        </w:rPr>
        <w:t xml:space="preserve"> </w:t>
      </w:r>
      <w:r w:rsidR="006C37BE" w:rsidRPr="00493FAC">
        <w:rPr>
          <w:rFonts w:asciiTheme="majorBidi" w:hAnsiTheme="majorBidi" w:cstheme="majorBidi"/>
          <w:b/>
          <w:i/>
          <w:sz w:val="24"/>
          <w:szCs w:val="24"/>
        </w:rPr>
        <w:t>Please</w:t>
      </w:r>
      <w:r w:rsidR="006C37BE" w:rsidRPr="00493FAC">
        <w:rPr>
          <w:rFonts w:asciiTheme="majorBidi" w:hAnsiTheme="majorBidi" w:cstheme="majorBidi"/>
          <w:i/>
          <w:sz w:val="24"/>
          <w:szCs w:val="24"/>
        </w:rPr>
        <w:t xml:space="preserve"> specify the approximate number of employees (full-time equivalents)                                                                                                                                                                                         currently employed in your business unit.</w:t>
      </w:r>
      <w:r w:rsidR="006C37BE" w:rsidRPr="00493FAC">
        <w:rPr>
          <w:rFonts w:asciiTheme="majorBidi" w:hAnsiTheme="majorBidi" w:cstheme="majorBidi"/>
          <w:sz w:val="24"/>
          <w:szCs w:val="24"/>
        </w:rPr>
        <w:t xml:space="preserve">                                                               </w:t>
      </w:r>
    </w:p>
    <w:p w14:paraId="289229C8" w14:textId="5BB45124" w:rsidR="006C37BE" w:rsidRPr="00493FAC" w:rsidRDefault="006C37BE" w:rsidP="00233473">
      <w:pPr>
        <w:autoSpaceDE w:val="0"/>
        <w:autoSpaceDN w:val="0"/>
        <w:adjustRightInd w:val="0"/>
        <w:ind w:left="360" w:right="78" w:hanging="360"/>
        <w:rPr>
          <w:rFonts w:asciiTheme="majorBidi" w:hAnsiTheme="majorBidi" w:cstheme="majorBidi"/>
          <w:sz w:val="24"/>
          <w:szCs w:val="24"/>
        </w:rPr>
      </w:pPr>
      <w:r w:rsidRPr="00493FAC">
        <w:rPr>
          <w:rFonts w:asciiTheme="majorBidi" w:hAnsiTheme="majorBidi" w:cstheme="majorBidi"/>
          <w:sz w:val="24"/>
          <w:szCs w:val="24"/>
        </w:rPr>
        <w:t xml:space="preserve"> ………..  emplo</w:t>
      </w:r>
      <w:r w:rsidR="00233473" w:rsidRPr="00493FAC">
        <w:rPr>
          <w:rFonts w:asciiTheme="majorBidi" w:hAnsiTheme="majorBidi" w:cstheme="majorBidi"/>
          <w:sz w:val="24"/>
          <w:szCs w:val="24"/>
        </w:rPr>
        <w:t xml:space="preserve">yees                           </w:t>
      </w:r>
    </w:p>
    <w:p w14:paraId="589CE960" w14:textId="77777777" w:rsidR="00233473" w:rsidRPr="00493FAC" w:rsidRDefault="00233473" w:rsidP="006C37BE">
      <w:pPr>
        <w:autoSpaceDE w:val="0"/>
        <w:autoSpaceDN w:val="0"/>
        <w:adjustRightInd w:val="0"/>
        <w:rPr>
          <w:rFonts w:asciiTheme="majorBidi" w:hAnsiTheme="majorBidi" w:cstheme="majorBidi"/>
          <w:b/>
          <w:i/>
          <w:sz w:val="24"/>
          <w:szCs w:val="24"/>
          <w:highlight w:val="black"/>
          <w:lang w:bidi="ar-SY"/>
        </w:rPr>
      </w:pPr>
    </w:p>
    <w:p w14:paraId="59C3DA31" w14:textId="7A2CD9BD" w:rsidR="007B7196" w:rsidRPr="00493FAC" w:rsidRDefault="001C3287" w:rsidP="007B7196">
      <w:pPr>
        <w:autoSpaceDE w:val="0"/>
        <w:autoSpaceDN w:val="0"/>
        <w:adjustRightInd w:val="0"/>
        <w:rPr>
          <w:rFonts w:asciiTheme="majorBidi" w:hAnsiTheme="majorBidi" w:cstheme="majorBidi"/>
          <w:sz w:val="24"/>
          <w:szCs w:val="24"/>
        </w:rPr>
      </w:pPr>
      <w:r w:rsidRPr="00493FAC">
        <w:rPr>
          <w:rFonts w:asciiTheme="majorBidi" w:hAnsiTheme="majorBidi" w:cstheme="majorBidi"/>
          <w:b/>
          <w:i/>
          <w:sz w:val="24"/>
          <w:szCs w:val="24"/>
          <w:highlight w:val="black"/>
          <w:lang w:bidi="ar-SY"/>
        </w:rPr>
        <w:t>3</w:t>
      </w:r>
      <w:r w:rsidR="006C37BE" w:rsidRPr="00493FAC">
        <w:rPr>
          <w:rFonts w:asciiTheme="majorBidi" w:hAnsiTheme="majorBidi" w:cstheme="majorBidi"/>
          <w:b/>
          <w:i/>
          <w:sz w:val="24"/>
          <w:szCs w:val="24"/>
          <w:highlight w:val="black"/>
          <w:lang w:bidi="ar-SY"/>
        </w:rPr>
        <w:t>.</w:t>
      </w:r>
      <w:r w:rsidR="006C37BE" w:rsidRPr="00493FAC">
        <w:rPr>
          <w:rFonts w:asciiTheme="majorBidi" w:hAnsiTheme="majorBidi" w:cstheme="majorBidi"/>
          <w:b/>
          <w:i/>
          <w:sz w:val="24"/>
          <w:szCs w:val="24"/>
          <w:lang w:bidi="ar-SY"/>
        </w:rPr>
        <w:t xml:space="preserve"> </w:t>
      </w:r>
      <w:r w:rsidR="006C37BE" w:rsidRPr="00493FAC">
        <w:rPr>
          <w:rFonts w:asciiTheme="majorBidi" w:hAnsiTheme="majorBidi" w:cstheme="majorBidi"/>
          <w:b/>
          <w:i/>
          <w:sz w:val="24"/>
          <w:szCs w:val="24"/>
        </w:rPr>
        <w:t>Please</w:t>
      </w:r>
      <w:r w:rsidR="006C37BE" w:rsidRPr="00493FAC">
        <w:rPr>
          <w:rFonts w:asciiTheme="majorBidi" w:hAnsiTheme="majorBidi" w:cstheme="majorBidi"/>
          <w:i/>
          <w:sz w:val="24"/>
          <w:szCs w:val="24"/>
        </w:rPr>
        <w:t xml:space="preserve"> specify the approximate annual sales t</w:t>
      </w:r>
      <w:r w:rsidR="007B7196" w:rsidRPr="00493FAC">
        <w:rPr>
          <w:rFonts w:asciiTheme="majorBidi" w:hAnsiTheme="majorBidi" w:cstheme="majorBidi"/>
          <w:i/>
          <w:sz w:val="24"/>
          <w:szCs w:val="24"/>
        </w:rPr>
        <w:t>urnover for your business unit for</w:t>
      </w:r>
      <w:r w:rsidR="006C37BE" w:rsidRPr="00493FAC">
        <w:rPr>
          <w:rFonts w:asciiTheme="majorBidi" w:hAnsiTheme="majorBidi" w:cstheme="majorBidi"/>
          <w:i/>
          <w:sz w:val="24"/>
          <w:szCs w:val="24"/>
        </w:rPr>
        <w:t xml:space="preserve"> the last financial year. </w:t>
      </w:r>
      <w:r w:rsidR="006C37BE" w:rsidRPr="00493FAC">
        <w:rPr>
          <w:rFonts w:asciiTheme="majorBidi" w:hAnsiTheme="majorBidi" w:cstheme="majorBidi"/>
          <w:sz w:val="24"/>
          <w:szCs w:val="24"/>
        </w:rPr>
        <w:t xml:space="preserve">                                           </w:t>
      </w:r>
      <w:r w:rsidR="007B7196" w:rsidRPr="00493FAC">
        <w:rPr>
          <w:rFonts w:asciiTheme="majorBidi" w:hAnsiTheme="majorBidi" w:cstheme="majorBidi"/>
          <w:sz w:val="24"/>
          <w:szCs w:val="24"/>
        </w:rPr>
        <w:t xml:space="preserve">          </w:t>
      </w:r>
    </w:p>
    <w:p w14:paraId="5605BD10" w14:textId="66AB6EBB" w:rsidR="00AA4652" w:rsidRPr="00493FAC" w:rsidRDefault="007B7196" w:rsidP="007B7196">
      <w:pPr>
        <w:autoSpaceDE w:val="0"/>
        <w:autoSpaceDN w:val="0"/>
        <w:adjustRightInd w:val="0"/>
        <w:rPr>
          <w:rFonts w:asciiTheme="majorBidi" w:hAnsiTheme="majorBidi" w:cstheme="majorBidi"/>
          <w:i/>
          <w:sz w:val="24"/>
          <w:szCs w:val="24"/>
        </w:rPr>
      </w:pPr>
      <w:r w:rsidRPr="00493FAC">
        <w:rPr>
          <w:rFonts w:asciiTheme="majorBidi" w:hAnsiTheme="majorBidi" w:cstheme="majorBidi"/>
          <w:sz w:val="24"/>
          <w:szCs w:val="24"/>
        </w:rPr>
        <w:t xml:space="preserve"> </w:t>
      </w:r>
      <w:r w:rsidR="00233473" w:rsidRPr="00493FAC">
        <w:rPr>
          <w:rFonts w:asciiTheme="majorBidi" w:hAnsiTheme="majorBidi" w:cstheme="majorBidi"/>
          <w:sz w:val="24"/>
          <w:szCs w:val="24"/>
        </w:rPr>
        <w:t>£ ………..  million</w:t>
      </w:r>
    </w:p>
    <w:p w14:paraId="59AEC35A" w14:textId="77777777" w:rsidR="00233473" w:rsidRPr="00493FAC" w:rsidRDefault="00233473" w:rsidP="008C48A5">
      <w:pPr>
        <w:autoSpaceDE w:val="0"/>
        <w:autoSpaceDN w:val="0"/>
        <w:adjustRightInd w:val="0"/>
        <w:ind w:right="78"/>
        <w:rPr>
          <w:rFonts w:asciiTheme="majorBidi" w:hAnsiTheme="majorBidi" w:cstheme="majorBidi"/>
          <w:b/>
          <w:iCs/>
          <w:sz w:val="24"/>
          <w:szCs w:val="24"/>
          <w:u w:val="single"/>
          <w:lang w:bidi="ar-SY"/>
        </w:rPr>
      </w:pPr>
    </w:p>
    <w:p w14:paraId="6A1A0EB4" w14:textId="6810703D" w:rsidR="006C37BE" w:rsidRPr="00493FAC" w:rsidRDefault="008C48A5" w:rsidP="008C48A5">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Organizational culture:</w:t>
      </w:r>
    </w:p>
    <w:p w14:paraId="48E70221" w14:textId="77777777" w:rsidR="00233473" w:rsidRPr="00493FAC" w:rsidRDefault="00233473" w:rsidP="001C3287">
      <w:pPr>
        <w:autoSpaceDE w:val="0"/>
        <w:autoSpaceDN w:val="0"/>
        <w:adjustRightInd w:val="0"/>
        <w:jc w:val="both"/>
        <w:rPr>
          <w:rFonts w:asciiTheme="majorBidi" w:hAnsiTheme="majorBidi" w:cstheme="majorBidi"/>
          <w:b/>
          <w:i/>
          <w:sz w:val="24"/>
          <w:szCs w:val="24"/>
          <w:highlight w:val="black"/>
          <w:lang w:bidi="ar-SY"/>
        </w:rPr>
      </w:pPr>
    </w:p>
    <w:p w14:paraId="39EC70F9" w14:textId="7D267F1A" w:rsidR="006C37BE" w:rsidRPr="00493FAC" w:rsidRDefault="006C37BE" w:rsidP="001C3287">
      <w:pPr>
        <w:autoSpaceDE w:val="0"/>
        <w:autoSpaceDN w:val="0"/>
        <w:adjustRightInd w:val="0"/>
        <w:jc w:val="both"/>
        <w:rPr>
          <w:rFonts w:asciiTheme="majorBidi" w:hAnsiTheme="majorBidi" w:cstheme="majorBidi"/>
          <w:bCs/>
          <w:i/>
          <w:iCs/>
          <w:sz w:val="24"/>
          <w:szCs w:val="24"/>
        </w:rPr>
      </w:pPr>
      <w:r w:rsidRPr="00493FAC">
        <w:rPr>
          <w:rFonts w:asciiTheme="majorBidi" w:hAnsiTheme="majorBidi" w:cstheme="majorBidi"/>
          <w:b/>
          <w:i/>
          <w:sz w:val="24"/>
          <w:szCs w:val="24"/>
          <w:highlight w:val="black"/>
          <w:lang w:bidi="ar-SY"/>
        </w:rPr>
        <w:t>4.</w:t>
      </w:r>
      <w:r w:rsidRPr="00493FAC">
        <w:rPr>
          <w:rFonts w:asciiTheme="majorBidi" w:hAnsiTheme="majorBidi" w:cstheme="majorBidi"/>
          <w:b/>
          <w:i/>
          <w:sz w:val="24"/>
          <w:szCs w:val="24"/>
          <w:lang w:bidi="ar-SY"/>
        </w:rPr>
        <w:t xml:space="preserve"> </w:t>
      </w:r>
      <w:r w:rsidRPr="00493FAC">
        <w:rPr>
          <w:rFonts w:asciiTheme="majorBidi" w:hAnsiTheme="majorBidi" w:cstheme="majorBidi"/>
          <w:b/>
          <w:bCs/>
          <w:i/>
          <w:iCs/>
          <w:sz w:val="24"/>
          <w:szCs w:val="24"/>
        </w:rPr>
        <w:t xml:space="preserve">The </w:t>
      </w:r>
      <w:r w:rsidRPr="00493FAC">
        <w:rPr>
          <w:rFonts w:asciiTheme="majorBidi" w:hAnsiTheme="majorBidi" w:cstheme="majorBidi"/>
          <w:bCs/>
          <w:i/>
          <w:iCs/>
          <w:sz w:val="24"/>
          <w:szCs w:val="24"/>
        </w:rPr>
        <w:t xml:space="preserve">following statements represent a number of business values. To help us to understand the work environment in your business unit, </w:t>
      </w:r>
      <w:r w:rsidRPr="00493FAC">
        <w:rPr>
          <w:rFonts w:asciiTheme="majorBidi" w:hAnsiTheme="majorBidi" w:cstheme="majorBidi"/>
          <w:bCs/>
          <w:i/>
          <w:iCs/>
          <w:sz w:val="24"/>
          <w:szCs w:val="24"/>
          <w:u w:val="single"/>
        </w:rPr>
        <w:t>please indicate the extent to which it is valued in your business unit.</w:t>
      </w:r>
      <w:r w:rsidR="001C3287" w:rsidRPr="00493FAC">
        <w:rPr>
          <w:rFonts w:asciiTheme="majorBidi" w:hAnsiTheme="majorBidi" w:cstheme="majorBidi"/>
          <w:bCs/>
          <w:i/>
          <w:iCs/>
          <w:sz w:val="24"/>
          <w:szCs w:val="24"/>
        </w:rPr>
        <w:t xml:space="preserve"> </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5"/>
        <w:gridCol w:w="1519"/>
        <w:gridCol w:w="759"/>
        <w:gridCol w:w="759"/>
        <w:gridCol w:w="759"/>
        <w:gridCol w:w="1540"/>
      </w:tblGrid>
      <w:tr w:rsidR="001C3287" w:rsidRPr="00493FAC" w14:paraId="76D52884" w14:textId="77777777" w:rsidTr="006723A2">
        <w:trPr>
          <w:trHeight w:val="300"/>
          <w:jc w:val="center"/>
        </w:trPr>
        <w:tc>
          <w:tcPr>
            <w:tcW w:w="4385" w:type="dxa"/>
            <w:tcBorders>
              <w:top w:val="nil"/>
              <w:left w:val="nil"/>
              <w:right w:val="nil"/>
            </w:tcBorders>
            <w:shd w:val="clear" w:color="auto" w:fill="F3F3F3"/>
          </w:tcPr>
          <w:p w14:paraId="1731E10A" w14:textId="77777777" w:rsidR="001C3287" w:rsidRPr="00493FAC" w:rsidRDefault="001C3287" w:rsidP="001C3287">
            <w:pPr>
              <w:autoSpaceDE w:val="0"/>
              <w:autoSpaceDN w:val="0"/>
              <w:adjustRightInd w:val="0"/>
              <w:spacing w:after="0"/>
              <w:rPr>
                <w:rFonts w:asciiTheme="majorBidi" w:hAnsiTheme="majorBidi" w:cstheme="majorBidi"/>
                <w:sz w:val="24"/>
                <w:szCs w:val="24"/>
              </w:rPr>
            </w:pPr>
          </w:p>
        </w:tc>
        <w:tc>
          <w:tcPr>
            <w:tcW w:w="1519" w:type="dxa"/>
            <w:tcBorders>
              <w:top w:val="nil"/>
              <w:left w:val="nil"/>
              <w:right w:val="nil"/>
            </w:tcBorders>
            <w:shd w:val="clear" w:color="auto" w:fill="F3F3F3"/>
            <w:vAlign w:val="center"/>
          </w:tcPr>
          <w:p w14:paraId="4356265F" w14:textId="77777777" w:rsidR="001C3287" w:rsidRPr="00493FAC" w:rsidRDefault="001C3287" w:rsidP="00233473">
            <w:pPr>
              <w:spacing w:after="0"/>
              <w:rPr>
                <w:rFonts w:asciiTheme="majorBidi" w:hAnsiTheme="majorBidi" w:cstheme="majorBidi"/>
                <w:sz w:val="24"/>
                <w:szCs w:val="24"/>
              </w:rPr>
            </w:pPr>
            <w:r w:rsidRPr="00493FAC">
              <w:rPr>
                <w:rFonts w:asciiTheme="majorBidi" w:hAnsiTheme="majorBidi" w:cstheme="majorBidi"/>
                <w:sz w:val="24"/>
                <w:szCs w:val="24"/>
              </w:rPr>
              <w:t>Not valued</w:t>
            </w:r>
          </w:p>
          <w:p w14:paraId="1ABC5849" w14:textId="5B0ADE0E" w:rsidR="001C3287" w:rsidRPr="00493FAC" w:rsidRDefault="001C3287" w:rsidP="00233473">
            <w:pPr>
              <w:spacing w:after="0"/>
              <w:rPr>
                <w:rFonts w:asciiTheme="majorBidi" w:hAnsiTheme="majorBidi" w:cstheme="majorBidi"/>
                <w:sz w:val="24"/>
                <w:szCs w:val="24"/>
                <w:lang w:bidi="ar-SY"/>
              </w:rPr>
            </w:pPr>
            <w:r w:rsidRPr="00493FAC">
              <w:rPr>
                <w:rFonts w:asciiTheme="majorBidi" w:hAnsiTheme="majorBidi" w:cstheme="majorBidi"/>
                <w:sz w:val="24"/>
                <w:szCs w:val="24"/>
              </w:rPr>
              <w:t>at all</w:t>
            </w:r>
          </w:p>
        </w:tc>
        <w:tc>
          <w:tcPr>
            <w:tcW w:w="759" w:type="dxa"/>
            <w:tcBorders>
              <w:top w:val="nil"/>
              <w:left w:val="nil"/>
              <w:right w:val="nil"/>
            </w:tcBorders>
            <w:shd w:val="clear" w:color="auto" w:fill="F3F3F3"/>
            <w:vAlign w:val="center"/>
          </w:tcPr>
          <w:p w14:paraId="46939E05" w14:textId="77777777" w:rsidR="001C3287" w:rsidRPr="00493FAC" w:rsidRDefault="001C3287" w:rsidP="001C3287">
            <w:pPr>
              <w:spacing w:after="0"/>
              <w:jc w:val="center"/>
              <w:rPr>
                <w:rFonts w:asciiTheme="majorBidi" w:hAnsiTheme="majorBidi" w:cstheme="majorBidi"/>
                <w:sz w:val="24"/>
                <w:szCs w:val="24"/>
                <w:lang w:bidi="ar-SY"/>
              </w:rPr>
            </w:pPr>
          </w:p>
        </w:tc>
        <w:tc>
          <w:tcPr>
            <w:tcW w:w="759" w:type="dxa"/>
            <w:tcBorders>
              <w:top w:val="nil"/>
              <w:left w:val="nil"/>
              <w:right w:val="nil"/>
            </w:tcBorders>
            <w:shd w:val="clear" w:color="auto" w:fill="F3F3F3"/>
            <w:vAlign w:val="center"/>
          </w:tcPr>
          <w:p w14:paraId="2821F3D2" w14:textId="77777777" w:rsidR="001C3287" w:rsidRPr="00493FAC" w:rsidRDefault="001C3287" w:rsidP="001C3287">
            <w:pPr>
              <w:spacing w:after="0"/>
              <w:jc w:val="center"/>
              <w:rPr>
                <w:rFonts w:asciiTheme="majorBidi" w:hAnsiTheme="majorBidi" w:cstheme="majorBidi"/>
                <w:sz w:val="24"/>
                <w:szCs w:val="24"/>
                <w:lang w:bidi="ar-SY"/>
              </w:rPr>
            </w:pPr>
          </w:p>
        </w:tc>
        <w:tc>
          <w:tcPr>
            <w:tcW w:w="759" w:type="dxa"/>
            <w:tcBorders>
              <w:top w:val="nil"/>
              <w:left w:val="nil"/>
              <w:right w:val="nil"/>
            </w:tcBorders>
            <w:shd w:val="clear" w:color="auto" w:fill="F3F3F3"/>
            <w:vAlign w:val="center"/>
          </w:tcPr>
          <w:p w14:paraId="39937623" w14:textId="77777777" w:rsidR="001C3287" w:rsidRPr="00493FAC" w:rsidRDefault="001C3287" w:rsidP="001C3287">
            <w:pPr>
              <w:spacing w:after="0"/>
              <w:jc w:val="center"/>
              <w:rPr>
                <w:rFonts w:asciiTheme="majorBidi" w:hAnsiTheme="majorBidi" w:cstheme="majorBidi"/>
                <w:sz w:val="24"/>
                <w:szCs w:val="24"/>
                <w:lang w:bidi="ar-SY"/>
              </w:rPr>
            </w:pPr>
          </w:p>
        </w:tc>
        <w:tc>
          <w:tcPr>
            <w:tcW w:w="1540" w:type="dxa"/>
            <w:tcBorders>
              <w:top w:val="nil"/>
              <w:left w:val="nil"/>
              <w:right w:val="nil"/>
            </w:tcBorders>
            <w:shd w:val="clear" w:color="auto" w:fill="F3F3F3"/>
            <w:vAlign w:val="center"/>
          </w:tcPr>
          <w:p w14:paraId="7D4B5A09" w14:textId="77777777" w:rsidR="001C3287" w:rsidRPr="00493FAC" w:rsidRDefault="001C3287" w:rsidP="00233473">
            <w:pPr>
              <w:spacing w:after="0"/>
              <w:jc w:val="center"/>
              <w:rPr>
                <w:rFonts w:asciiTheme="majorBidi" w:hAnsiTheme="majorBidi" w:cstheme="majorBidi"/>
                <w:sz w:val="24"/>
                <w:szCs w:val="24"/>
              </w:rPr>
            </w:pPr>
            <w:r w:rsidRPr="00493FAC">
              <w:rPr>
                <w:rFonts w:asciiTheme="majorBidi" w:hAnsiTheme="majorBidi" w:cstheme="majorBidi"/>
                <w:sz w:val="24"/>
                <w:szCs w:val="24"/>
              </w:rPr>
              <w:t>Valued to a very</w:t>
            </w:r>
          </w:p>
          <w:p w14:paraId="6F930935" w14:textId="4ECA112A" w:rsidR="001C3287" w:rsidRPr="00493FAC" w:rsidRDefault="001C3287" w:rsidP="00233473">
            <w:pPr>
              <w:spacing w:after="0"/>
              <w:jc w:val="center"/>
              <w:rPr>
                <w:rFonts w:asciiTheme="majorBidi" w:hAnsiTheme="majorBidi" w:cstheme="majorBidi"/>
                <w:sz w:val="24"/>
                <w:szCs w:val="24"/>
                <w:lang w:bidi="ar-SY"/>
              </w:rPr>
            </w:pPr>
            <w:r w:rsidRPr="00493FAC">
              <w:rPr>
                <w:rFonts w:asciiTheme="majorBidi" w:hAnsiTheme="majorBidi" w:cstheme="majorBidi"/>
                <w:sz w:val="24"/>
                <w:szCs w:val="24"/>
              </w:rPr>
              <w:t>great extent</w:t>
            </w:r>
          </w:p>
        </w:tc>
      </w:tr>
      <w:tr w:rsidR="006C37BE" w:rsidRPr="00493FAC" w14:paraId="75B01141" w14:textId="77777777" w:rsidTr="006723A2">
        <w:trPr>
          <w:trHeight w:val="300"/>
          <w:jc w:val="center"/>
        </w:trPr>
        <w:tc>
          <w:tcPr>
            <w:tcW w:w="4385" w:type="dxa"/>
            <w:shd w:val="clear" w:color="auto" w:fill="F3F3F3"/>
          </w:tcPr>
          <w:p w14:paraId="72DCEC90"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1. A willingness to experiment</w:t>
            </w:r>
          </w:p>
        </w:tc>
        <w:tc>
          <w:tcPr>
            <w:tcW w:w="5336" w:type="dxa"/>
            <w:gridSpan w:val="5"/>
            <w:shd w:val="clear" w:color="auto" w:fill="F3F3F3"/>
            <w:vAlign w:val="center"/>
          </w:tcPr>
          <w:p w14:paraId="206C4C19" w14:textId="77777777" w:rsidR="006C37BE" w:rsidRPr="00493FAC" w:rsidRDefault="006C37BE" w:rsidP="001C3287">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6C37BE" w:rsidRPr="00493FAC" w14:paraId="589B4382" w14:textId="77777777" w:rsidTr="006723A2">
        <w:trPr>
          <w:trHeight w:val="300"/>
          <w:jc w:val="center"/>
        </w:trPr>
        <w:tc>
          <w:tcPr>
            <w:tcW w:w="4385" w:type="dxa"/>
            <w:shd w:val="clear" w:color="auto" w:fill="F3F3F3"/>
          </w:tcPr>
          <w:p w14:paraId="7E92D0F6"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2. Not being constrained by many rules</w:t>
            </w:r>
          </w:p>
        </w:tc>
        <w:tc>
          <w:tcPr>
            <w:tcW w:w="5336" w:type="dxa"/>
            <w:gridSpan w:val="5"/>
            <w:shd w:val="clear" w:color="auto" w:fill="F3F3F3"/>
            <w:vAlign w:val="center"/>
          </w:tcPr>
          <w:p w14:paraId="6167725D" w14:textId="77777777" w:rsidR="006C37BE" w:rsidRPr="00493FAC" w:rsidRDefault="006C37BE" w:rsidP="001C3287">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6C37BE" w:rsidRPr="00493FAC" w14:paraId="199CA8B7" w14:textId="77777777" w:rsidTr="006723A2">
        <w:trPr>
          <w:trHeight w:val="300"/>
          <w:jc w:val="center"/>
        </w:trPr>
        <w:tc>
          <w:tcPr>
            <w:tcW w:w="4385" w:type="dxa"/>
            <w:shd w:val="clear" w:color="auto" w:fill="F3F3F3"/>
          </w:tcPr>
          <w:p w14:paraId="5779B761"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3. Being quick to take advantage of   opportunities</w:t>
            </w:r>
          </w:p>
        </w:tc>
        <w:tc>
          <w:tcPr>
            <w:tcW w:w="5336" w:type="dxa"/>
            <w:gridSpan w:val="5"/>
            <w:shd w:val="clear" w:color="auto" w:fill="F3F3F3"/>
            <w:vAlign w:val="center"/>
          </w:tcPr>
          <w:p w14:paraId="737CE651"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2C3C339E" w14:textId="77777777" w:rsidTr="006723A2">
        <w:trPr>
          <w:trHeight w:val="300"/>
          <w:jc w:val="center"/>
        </w:trPr>
        <w:tc>
          <w:tcPr>
            <w:tcW w:w="4385" w:type="dxa"/>
            <w:shd w:val="clear" w:color="auto" w:fill="F3F3F3"/>
          </w:tcPr>
          <w:p w14:paraId="2A012E8D"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4. Being innovative</w:t>
            </w:r>
          </w:p>
        </w:tc>
        <w:tc>
          <w:tcPr>
            <w:tcW w:w="5336" w:type="dxa"/>
            <w:gridSpan w:val="5"/>
            <w:shd w:val="clear" w:color="auto" w:fill="F3F3F3"/>
            <w:vAlign w:val="center"/>
          </w:tcPr>
          <w:p w14:paraId="0A63A84C"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5A72DE96" w14:textId="77777777" w:rsidTr="006723A2">
        <w:trPr>
          <w:trHeight w:val="300"/>
          <w:jc w:val="center"/>
        </w:trPr>
        <w:tc>
          <w:tcPr>
            <w:tcW w:w="4385" w:type="dxa"/>
            <w:shd w:val="clear" w:color="auto" w:fill="F3F3F3"/>
          </w:tcPr>
          <w:p w14:paraId="1C94FD3B"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5. Risk taking</w:t>
            </w:r>
          </w:p>
        </w:tc>
        <w:tc>
          <w:tcPr>
            <w:tcW w:w="5336" w:type="dxa"/>
            <w:gridSpan w:val="5"/>
            <w:shd w:val="clear" w:color="auto" w:fill="F3F3F3"/>
            <w:vAlign w:val="center"/>
          </w:tcPr>
          <w:p w14:paraId="1AC38931"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41979BB7" w14:textId="77777777" w:rsidTr="006723A2">
        <w:trPr>
          <w:trHeight w:val="300"/>
          <w:jc w:val="center"/>
        </w:trPr>
        <w:tc>
          <w:tcPr>
            <w:tcW w:w="4385" w:type="dxa"/>
            <w:shd w:val="clear" w:color="auto" w:fill="F3F3F3"/>
          </w:tcPr>
          <w:p w14:paraId="03D20CC4"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6. Being competitive</w:t>
            </w:r>
          </w:p>
        </w:tc>
        <w:tc>
          <w:tcPr>
            <w:tcW w:w="5336" w:type="dxa"/>
            <w:gridSpan w:val="5"/>
            <w:shd w:val="clear" w:color="auto" w:fill="F3F3F3"/>
            <w:vAlign w:val="center"/>
          </w:tcPr>
          <w:p w14:paraId="2C4080BD"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67A16CC1" w14:textId="77777777" w:rsidTr="006723A2">
        <w:trPr>
          <w:trHeight w:val="300"/>
          <w:jc w:val="center"/>
        </w:trPr>
        <w:tc>
          <w:tcPr>
            <w:tcW w:w="4385" w:type="dxa"/>
            <w:shd w:val="clear" w:color="auto" w:fill="F3F3F3"/>
          </w:tcPr>
          <w:p w14:paraId="703D9923"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7. Being achievement oriented</w:t>
            </w:r>
          </w:p>
        </w:tc>
        <w:tc>
          <w:tcPr>
            <w:tcW w:w="5336" w:type="dxa"/>
            <w:gridSpan w:val="5"/>
            <w:shd w:val="clear" w:color="auto" w:fill="F3F3F3"/>
            <w:vAlign w:val="center"/>
          </w:tcPr>
          <w:p w14:paraId="0628D5DF"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3F6F0E5A" w14:textId="77777777" w:rsidTr="006723A2">
        <w:trPr>
          <w:trHeight w:val="300"/>
          <w:jc w:val="center"/>
        </w:trPr>
        <w:tc>
          <w:tcPr>
            <w:tcW w:w="4385" w:type="dxa"/>
            <w:shd w:val="clear" w:color="auto" w:fill="F3F3F3"/>
          </w:tcPr>
          <w:p w14:paraId="36D6106A"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8. Having high expectations for performance</w:t>
            </w:r>
          </w:p>
        </w:tc>
        <w:tc>
          <w:tcPr>
            <w:tcW w:w="5336" w:type="dxa"/>
            <w:gridSpan w:val="5"/>
            <w:shd w:val="clear" w:color="auto" w:fill="F3F3F3"/>
            <w:vAlign w:val="center"/>
          </w:tcPr>
          <w:p w14:paraId="4D40865A"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27DB64D7" w14:textId="77777777" w:rsidTr="006723A2">
        <w:trPr>
          <w:trHeight w:val="300"/>
          <w:jc w:val="center"/>
        </w:trPr>
        <w:tc>
          <w:tcPr>
            <w:tcW w:w="4385" w:type="dxa"/>
            <w:shd w:val="clear" w:color="auto" w:fill="F3F3F3"/>
          </w:tcPr>
          <w:p w14:paraId="22865C80"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9. Being results oriented</w:t>
            </w:r>
          </w:p>
        </w:tc>
        <w:tc>
          <w:tcPr>
            <w:tcW w:w="5336" w:type="dxa"/>
            <w:gridSpan w:val="5"/>
            <w:shd w:val="clear" w:color="auto" w:fill="F3F3F3"/>
            <w:vAlign w:val="center"/>
          </w:tcPr>
          <w:p w14:paraId="1797711F"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14251DDD" w14:textId="77777777" w:rsidTr="006723A2">
        <w:trPr>
          <w:trHeight w:val="300"/>
          <w:jc w:val="center"/>
        </w:trPr>
        <w:tc>
          <w:tcPr>
            <w:tcW w:w="4385" w:type="dxa"/>
            <w:shd w:val="clear" w:color="auto" w:fill="F3F3F3"/>
          </w:tcPr>
          <w:p w14:paraId="26B856E3" w14:textId="77777777" w:rsidR="006C37BE" w:rsidRPr="00493FAC" w:rsidRDefault="006C37BE" w:rsidP="001C3287">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10. Being action oriented</w:t>
            </w:r>
          </w:p>
        </w:tc>
        <w:tc>
          <w:tcPr>
            <w:tcW w:w="5336" w:type="dxa"/>
            <w:gridSpan w:val="5"/>
            <w:shd w:val="clear" w:color="auto" w:fill="F3F3F3"/>
            <w:vAlign w:val="center"/>
          </w:tcPr>
          <w:p w14:paraId="08EA0096" w14:textId="77777777" w:rsidR="006C37BE" w:rsidRPr="00493FAC" w:rsidRDefault="006C37BE" w:rsidP="001C3287">
            <w:pPr>
              <w:spacing w:after="0"/>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bl>
    <w:p w14:paraId="75AA8B22" w14:textId="77777777" w:rsidR="00233473" w:rsidRPr="00493FAC" w:rsidRDefault="00233473" w:rsidP="008C48A5">
      <w:pPr>
        <w:autoSpaceDE w:val="0"/>
        <w:autoSpaceDN w:val="0"/>
        <w:adjustRightInd w:val="0"/>
        <w:ind w:right="78"/>
        <w:rPr>
          <w:rFonts w:asciiTheme="majorBidi" w:hAnsiTheme="majorBidi" w:cstheme="majorBidi"/>
          <w:sz w:val="24"/>
          <w:szCs w:val="24"/>
        </w:rPr>
      </w:pPr>
    </w:p>
    <w:p w14:paraId="39BC0441" w14:textId="4863CE78" w:rsidR="008C48A5" w:rsidRPr="00493FAC" w:rsidRDefault="008C48A5" w:rsidP="008C48A5">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Product diversity:</w:t>
      </w:r>
    </w:p>
    <w:p w14:paraId="088676BA" w14:textId="31458287" w:rsidR="006C37BE" w:rsidRPr="00493FAC" w:rsidRDefault="006C37BE" w:rsidP="000228B9">
      <w:pPr>
        <w:jc w:val="both"/>
        <w:rPr>
          <w:rFonts w:asciiTheme="majorBidi" w:hAnsiTheme="majorBidi" w:cstheme="majorBidi"/>
          <w:bCs/>
          <w:i/>
          <w:iCs/>
          <w:sz w:val="24"/>
          <w:szCs w:val="24"/>
        </w:rPr>
      </w:pPr>
      <w:r w:rsidRPr="00493FAC">
        <w:rPr>
          <w:rFonts w:asciiTheme="majorBidi" w:hAnsiTheme="majorBidi" w:cstheme="majorBidi"/>
          <w:b/>
          <w:i/>
          <w:sz w:val="24"/>
          <w:szCs w:val="24"/>
          <w:highlight w:val="black"/>
          <w:lang w:bidi="ar-SY"/>
        </w:rPr>
        <w:t>5.</w:t>
      </w:r>
      <w:r w:rsidRPr="00493FAC">
        <w:rPr>
          <w:rFonts w:asciiTheme="majorBidi" w:hAnsiTheme="majorBidi" w:cstheme="majorBidi"/>
          <w:b/>
          <w:i/>
          <w:sz w:val="24"/>
          <w:szCs w:val="24"/>
          <w:lang w:bidi="ar-SY"/>
        </w:rPr>
        <w:t xml:space="preserve"> </w:t>
      </w:r>
      <w:r w:rsidRPr="00493FAC">
        <w:rPr>
          <w:rFonts w:asciiTheme="majorBidi" w:hAnsiTheme="majorBidi" w:cstheme="majorBidi"/>
          <w:b/>
          <w:bCs/>
          <w:i/>
          <w:iCs/>
          <w:sz w:val="24"/>
          <w:szCs w:val="24"/>
        </w:rPr>
        <w:t>The</w:t>
      </w:r>
      <w:r w:rsidRPr="00493FAC">
        <w:rPr>
          <w:rFonts w:asciiTheme="majorBidi" w:hAnsiTheme="majorBidi" w:cstheme="majorBidi"/>
          <w:bCs/>
          <w:i/>
          <w:iCs/>
          <w:sz w:val="24"/>
          <w:szCs w:val="24"/>
        </w:rPr>
        <w:t xml:space="preserve"> following statements help us to understand the diversity of manufacturing operations within your business unit.</w:t>
      </w:r>
      <w:r w:rsidRPr="00493FAC">
        <w:rPr>
          <w:rFonts w:asciiTheme="majorBidi" w:hAnsiTheme="majorBidi" w:cstheme="majorBidi"/>
          <w:i/>
          <w:sz w:val="24"/>
          <w:szCs w:val="24"/>
        </w:rPr>
        <w:t xml:space="preserve"> </w:t>
      </w:r>
      <w:r w:rsidRPr="00493FAC">
        <w:rPr>
          <w:rFonts w:asciiTheme="majorBidi" w:hAnsiTheme="majorBidi" w:cstheme="majorBidi"/>
          <w:bCs/>
          <w:i/>
          <w:iCs/>
          <w:sz w:val="24"/>
          <w:szCs w:val="24"/>
        </w:rPr>
        <w:t xml:space="preserve">Please indicate the extent to which you disagree/agree </w:t>
      </w:r>
      <w:r w:rsidR="000228B9" w:rsidRPr="00493FAC">
        <w:rPr>
          <w:rFonts w:asciiTheme="majorBidi" w:hAnsiTheme="majorBidi" w:cstheme="majorBidi"/>
          <w:bCs/>
          <w:i/>
          <w:iCs/>
          <w:sz w:val="24"/>
          <w:szCs w:val="24"/>
        </w:rPr>
        <w:t>with each following statements:</w:t>
      </w:r>
    </w:p>
    <w:tbl>
      <w:tblPr>
        <w:tblW w:w="10511" w:type="dxa"/>
        <w:jc w:val="center"/>
        <w:tblLook w:val="0000" w:firstRow="0" w:lastRow="0" w:firstColumn="0" w:lastColumn="0" w:noHBand="0" w:noVBand="0"/>
      </w:tblPr>
      <w:tblGrid>
        <w:gridCol w:w="3074"/>
        <w:gridCol w:w="1037"/>
        <w:gridCol w:w="1468"/>
        <w:gridCol w:w="2206"/>
        <w:gridCol w:w="1429"/>
        <w:gridCol w:w="1297"/>
      </w:tblGrid>
      <w:tr w:rsidR="006C37BE" w:rsidRPr="00493FAC" w14:paraId="7F8BA6A0" w14:textId="77777777" w:rsidTr="007B7196">
        <w:trPr>
          <w:gridBefore w:val="1"/>
          <w:wBefore w:w="3074" w:type="dxa"/>
          <w:trHeight w:val="329"/>
          <w:jc w:val="center"/>
        </w:trPr>
        <w:tc>
          <w:tcPr>
            <w:tcW w:w="2505" w:type="dxa"/>
            <w:gridSpan w:val="2"/>
            <w:vAlign w:val="center"/>
          </w:tcPr>
          <w:p w14:paraId="6D955A5C" w14:textId="22A9E26E" w:rsidR="006C37BE" w:rsidRPr="00493FAC" w:rsidRDefault="000228B9" w:rsidP="006C37BE">
            <w:pPr>
              <w:rPr>
                <w:rFonts w:asciiTheme="majorBidi" w:hAnsiTheme="majorBidi" w:cstheme="majorBidi"/>
                <w:sz w:val="24"/>
                <w:szCs w:val="24"/>
              </w:rPr>
            </w:pPr>
            <w:r w:rsidRPr="00493FAC">
              <w:rPr>
                <w:rFonts w:asciiTheme="majorBidi" w:hAnsiTheme="majorBidi" w:cstheme="majorBidi"/>
                <w:sz w:val="24"/>
                <w:szCs w:val="24"/>
              </w:rPr>
              <w:t xml:space="preserve">      </w:t>
            </w:r>
            <w:r w:rsidR="006C37BE" w:rsidRPr="00493FAC">
              <w:rPr>
                <w:rFonts w:asciiTheme="majorBidi" w:hAnsiTheme="majorBidi" w:cstheme="majorBidi"/>
                <w:sz w:val="24"/>
                <w:szCs w:val="24"/>
              </w:rPr>
              <w:t>Strongly disagree</w:t>
            </w:r>
          </w:p>
        </w:tc>
        <w:tc>
          <w:tcPr>
            <w:tcW w:w="2206" w:type="dxa"/>
            <w:vAlign w:val="center"/>
          </w:tcPr>
          <w:p w14:paraId="15B86227" w14:textId="5EE127BB" w:rsidR="006C37BE" w:rsidRPr="00493FAC" w:rsidRDefault="006C37BE" w:rsidP="006C37BE">
            <w:pPr>
              <w:rPr>
                <w:rFonts w:asciiTheme="majorBidi" w:hAnsiTheme="majorBidi" w:cstheme="majorBidi"/>
                <w:sz w:val="24"/>
                <w:szCs w:val="24"/>
              </w:rPr>
            </w:pPr>
            <w:r w:rsidRPr="00493FAC">
              <w:rPr>
                <w:rFonts w:asciiTheme="majorBidi" w:hAnsiTheme="majorBidi" w:cstheme="majorBidi"/>
                <w:sz w:val="24"/>
                <w:szCs w:val="24"/>
              </w:rPr>
              <w:t xml:space="preserve">        </w:t>
            </w:r>
            <w:r w:rsidR="000228B9"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 Neutral</w:t>
            </w:r>
          </w:p>
        </w:tc>
        <w:tc>
          <w:tcPr>
            <w:tcW w:w="2726" w:type="dxa"/>
            <w:gridSpan w:val="2"/>
            <w:vAlign w:val="center"/>
          </w:tcPr>
          <w:p w14:paraId="5D9A3261" w14:textId="4E75987B" w:rsidR="006C37BE" w:rsidRPr="00493FAC" w:rsidRDefault="006C37BE" w:rsidP="006C37BE">
            <w:pPr>
              <w:rPr>
                <w:rFonts w:asciiTheme="majorBidi" w:hAnsiTheme="majorBidi" w:cstheme="majorBidi"/>
                <w:sz w:val="24"/>
                <w:szCs w:val="24"/>
              </w:rPr>
            </w:pPr>
            <w:r w:rsidRPr="00493FAC">
              <w:rPr>
                <w:rFonts w:asciiTheme="majorBidi" w:hAnsiTheme="majorBidi" w:cstheme="majorBidi"/>
                <w:sz w:val="24"/>
                <w:szCs w:val="24"/>
              </w:rPr>
              <w:t xml:space="preserve"> Strongly agree</w:t>
            </w:r>
          </w:p>
        </w:tc>
      </w:tr>
      <w:tr w:rsidR="006C37BE" w:rsidRPr="00493FAC" w14:paraId="4D7B87DD"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97" w:type="dxa"/>
          <w:trHeight w:val="318"/>
          <w:jc w:val="center"/>
        </w:trPr>
        <w:tc>
          <w:tcPr>
            <w:tcW w:w="4111" w:type="dxa"/>
            <w:gridSpan w:val="2"/>
            <w:shd w:val="clear" w:color="auto" w:fill="F3F3F3"/>
          </w:tcPr>
          <w:p w14:paraId="0EF125B7" w14:textId="03983629"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1. Product lines are diverse.</w:t>
            </w:r>
          </w:p>
        </w:tc>
        <w:tc>
          <w:tcPr>
            <w:tcW w:w="5103" w:type="dxa"/>
            <w:gridSpan w:val="3"/>
            <w:shd w:val="clear" w:color="auto" w:fill="F3F3F3"/>
            <w:vAlign w:val="center"/>
          </w:tcPr>
          <w:p w14:paraId="54409AB2" w14:textId="77777777" w:rsidR="006C37BE" w:rsidRPr="00493FAC" w:rsidRDefault="006C37BE" w:rsidP="006C37BE">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522A97B0"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97" w:type="dxa"/>
          <w:trHeight w:val="318"/>
          <w:jc w:val="center"/>
        </w:trPr>
        <w:tc>
          <w:tcPr>
            <w:tcW w:w="4111" w:type="dxa"/>
            <w:gridSpan w:val="2"/>
            <w:shd w:val="clear" w:color="auto" w:fill="F3F3F3"/>
          </w:tcPr>
          <w:p w14:paraId="17180407" w14:textId="377AEA8C"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2. Most products require different processes to design, produce and distribute.</w:t>
            </w:r>
          </w:p>
        </w:tc>
        <w:tc>
          <w:tcPr>
            <w:tcW w:w="5103" w:type="dxa"/>
            <w:gridSpan w:val="3"/>
            <w:shd w:val="clear" w:color="auto" w:fill="F3F3F3"/>
            <w:vAlign w:val="center"/>
          </w:tcPr>
          <w:p w14:paraId="0F5F32C0" w14:textId="77777777" w:rsidR="006C37BE" w:rsidRPr="00493FAC" w:rsidRDefault="006C37BE" w:rsidP="006C37BE">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056D7C83"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97" w:type="dxa"/>
          <w:trHeight w:val="318"/>
          <w:jc w:val="center"/>
        </w:trPr>
        <w:tc>
          <w:tcPr>
            <w:tcW w:w="4111" w:type="dxa"/>
            <w:gridSpan w:val="2"/>
            <w:shd w:val="clear" w:color="auto" w:fill="F3F3F3"/>
          </w:tcPr>
          <w:p w14:paraId="470A0DA9" w14:textId="61A32F37"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3. There are major differences in volume/output across product lines.</w:t>
            </w:r>
          </w:p>
        </w:tc>
        <w:tc>
          <w:tcPr>
            <w:tcW w:w="5103" w:type="dxa"/>
            <w:gridSpan w:val="3"/>
            <w:shd w:val="clear" w:color="auto" w:fill="F3F3F3"/>
            <w:vAlign w:val="center"/>
          </w:tcPr>
          <w:p w14:paraId="67BAD440" w14:textId="77777777" w:rsidR="006C37BE" w:rsidRPr="00493FAC" w:rsidRDefault="006C37BE" w:rsidP="006C37BE">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5142811F"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97" w:type="dxa"/>
          <w:trHeight w:val="318"/>
          <w:jc w:val="center"/>
        </w:trPr>
        <w:tc>
          <w:tcPr>
            <w:tcW w:w="4111" w:type="dxa"/>
            <w:gridSpan w:val="2"/>
            <w:shd w:val="clear" w:color="auto" w:fill="F3F3F3"/>
          </w:tcPr>
          <w:p w14:paraId="544E5839" w14:textId="61A58549"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4. The consumption of support department resources (e.g., engineering, purchasing, marketing) varies substantially across product lines.</w:t>
            </w:r>
          </w:p>
        </w:tc>
        <w:tc>
          <w:tcPr>
            <w:tcW w:w="5103" w:type="dxa"/>
            <w:gridSpan w:val="3"/>
            <w:shd w:val="clear" w:color="auto" w:fill="F3F3F3"/>
            <w:vAlign w:val="center"/>
          </w:tcPr>
          <w:p w14:paraId="5C9B6A1B" w14:textId="77777777" w:rsidR="006C37BE" w:rsidRPr="00493FAC" w:rsidRDefault="006C37BE" w:rsidP="006C37BE">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bl>
    <w:p w14:paraId="3DDF743B" w14:textId="51A158EA" w:rsidR="006C37BE" w:rsidRPr="00493FAC" w:rsidRDefault="006C37BE" w:rsidP="007C5F9A">
      <w:pPr>
        <w:spacing w:after="100" w:afterAutospacing="1" w:line="240" w:lineRule="auto"/>
        <w:ind w:hanging="397"/>
        <w:contextualSpacing/>
        <w:jc w:val="both"/>
        <w:rPr>
          <w:rFonts w:asciiTheme="majorBidi" w:hAnsiTheme="majorBidi" w:cstheme="majorBidi"/>
          <w:sz w:val="24"/>
          <w:szCs w:val="24"/>
        </w:rPr>
      </w:pPr>
    </w:p>
    <w:p w14:paraId="35DCF834" w14:textId="0597F7C0" w:rsidR="008C48A5" w:rsidRPr="00493FAC" w:rsidRDefault="008C48A5" w:rsidP="00F621F9">
      <w:pPr>
        <w:spacing w:line="240" w:lineRule="auto"/>
        <w:ind w:hanging="397"/>
        <w:contextualSpacing/>
        <w:jc w:val="both"/>
        <w:rPr>
          <w:rFonts w:asciiTheme="majorBidi" w:hAnsiTheme="majorBidi" w:cstheme="majorBidi"/>
          <w:sz w:val="24"/>
          <w:szCs w:val="24"/>
        </w:rPr>
      </w:pPr>
    </w:p>
    <w:p w14:paraId="234C7B8B" w14:textId="77777777" w:rsidR="007B7196" w:rsidRPr="00493FAC" w:rsidRDefault="007B7196" w:rsidP="008C48A5">
      <w:pPr>
        <w:autoSpaceDE w:val="0"/>
        <w:autoSpaceDN w:val="0"/>
        <w:adjustRightInd w:val="0"/>
        <w:ind w:right="78"/>
        <w:rPr>
          <w:rFonts w:asciiTheme="majorBidi" w:hAnsiTheme="majorBidi" w:cstheme="majorBidi"/>
          <w:b/>
          <w:iCs/>
          <w:sz w:val="24"/>
          <w:szCs w:val="24"/>
          <w:u w:val="single"/>
          <w:lang w:bidi="ar-SY"/>
        </w:rPr>
      </w:pPr>
    </w:p>
    <w:p w14:paraId="1D796801" w14:textId="0E566424" w:rsidR="008C48A5" w:rsidRPr="00493FAC" w:rsidRDefault="008C48A5" w:rsidP="008C48A5">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Information system quality:</w:t>
      </w:r>
    </w:p>
    <w:p w14:paraId="05157A53" w14:textId="77777777" w:rsidR="008C48A5" w:rsidRPr="00493FAC" w:rsidRDefault="008C48A5" w:rsidP="007C5F9A">
      <w:pPr>
        <w:spacing w:after="100" w:afterAutospacing="1" w:line="240" w:lineRule="auto"/>
        <w:ind w:hanging="397"/>
        <w:contextualSpacing/>
        <w:jc w:val="both"/>
        <w:rPr>
          <w:rFonts w:asciiTheme="majorBidi" w:hAnsiTheme="majorBidi" w:cstheme="majorBidi"/>
          <w:sz w:val="24"/>
          <w:szCs w:val="24"/>
        </w:rPr>
      </w:pPr>
    </w:p>
    <w:p w14:paraId="5108E3F3" w14:textId="62A9EB18" w:rsidR="006C37BE" w:rsidRPr="00493FAC" w:rsidRDefault="006723A2" w:rsidP="006C37BE">
      <w:pPr>
        <w:jc w:val="both"/>
        <w:rPr>
          <w:rFonts w:asciiTheme="majorBidi" w:hAnsiTheme="majorBidi" w:cstheme="majorBidi"/>
          <w:i/>
          <w:iCs/>
          <w:sz w:val="24"/>
          <w:szCs w:val="24"/>
        </w:rPr>
      </w:pPr>
      <w:r w:rsidRPr="00493FAC">
        <w:rPr>
          <w:rFonts w:asciiTheme="majorBidi" w:hAnsiTheme="majorBidi" w:cstheme="majorBidi"/>
          <w:b/>
          <w:i/>
          <w:sz w:val="24"/>
          <w:szCs w:val="24"/>
          <w:highlight w:val="black"/>
          <w:lang w:bidi="ar-SY"/>
        </w:rPr>
        <w:t>6</w:t>
      </w:r>
      <w:r w:rsidR="006C37BE" w:rsidRPr="00493FAC">
        <w:rPr>
          <w:rFonts w:asciiTheme="majorBidi" w:hAnsiTheme="majorBidi" w:cstheme="majorBidi"/>
          <w:b/>
          <w:i/>
          <w:sz w:val="24"/>
          <w:szCs w:val="24"/>
          <w:highlight w:val="black"/>
          <w:lang w:bidi="ar-SY"/>
        </w:rPr>
        <w:t>.</w:t>
      </w:r>
      <w:r w:rsidR="006C37BE" w:rsidRPr="00493FAC">
        <w:rPr>
          <w:rFonts w:asciiTheme="majorBidi" w:hAnsiTheme="majorBidi" w:cstheme="majorBidi"/>
          <w:b/>
          <w:i/>
          <w:sz w:val="24"/>
          <w:szCs w:val="24"/>
          <w:lang w:bidi="ar-SY"/>
        </w:rPr>
        <w:t xml:space="preserve"> </w:t>
      </w:r>
      <w:r w:rsidR="006C37BE" w:rsidRPr="00493FAC">
        <w:rPr>
          <w:rFonts w:asciiTheme="majorBidi" w:hAnsiTheme="majorBidi" w:cstheme="majorBidi"/>
          <w:b/>
          <w:bCs/>
          <w:i/>
          <w:iCs/>
          <w:sz w:val="24"/>
          <w:szCs w:val="24"/>
        </w:rPr>
        <w:t xml:space="preserve">Regarding </w:t>
      </w:r>
      <w:r w:rsidR="006C37BE" w:rsidRPr="00493FAC">
        <w:rPr>
          <w:rFonts w:asciiTheme="majorBidi" w:hAnsiTheme="majorBidi" w:cstheme="majorBidi"/>
          <w:bCs/>
          <w:i/>
          <w:iCs/>
          <w:sz w:val="24"/>
          <w:szCs w:val="24"/>
        </w:rPr>
        <w:t>your business unit information technology, please indicate the extent to which you disagree/agree with each following statements:</w:t>
      </w:r>
    </w:p>
    <w:tbl>
      <w:tblPr>
        <w:tblW w:w="10786" w:type="dxa"/>
        <w:jc w:val="center"/>
        <w:tblLook w:val="0000" w:firstRow="0" w:lastRow="0" w:firstColumn="0" w:lastColumn="0" w:noHBand="0" w:noVBand="0"/>
      </w:tblPr>
      <w:tblGrid>
        <w:gridCol w:w="4105"/>
        <w:gridCol w:w="942"/>
        <w:gridCol w:w="1260"/>
        <w:gridCol w:w="2386"/>
        <w:gridCol w:w="1372"/>
        <w:gridCol w:w="721"/>
      </w:tblGrid>
      <w:tr w:rsidR="006C37BE" w:rsidRPr="00493FAC" w14:paraId="2BB414DE" w14:textId="77777777" w:rsidTr="007B7196">
        <w:trPr>
          <w:gridBefore w:val="1"/>
          <w:wBefore w:w="4105" w:type="dxa"/>
          <w:trHeight w:val="329"/>
          <w:jc w:val="center"/>
        </w:trPr>
        <w:tc>
          <w:tcPr>
            <w:tcW w:w="2202" w:type="dxa"/>
            <w:gridSpan w:val="2"/>
            <w:vAlign w:val="center"/>
          </w:tcPr>
          <w:p w14:paraId="5D1DCD79" w14:textId="178D45D4" w:rsidR="006C37BE" w:rsidRPr="00493FAC" w:rsidRDefault="006C37BE" w:rsidP="00233473">
            <w:pPr>
              <w:jc w:val="center"/>
              <w:rPr>
                <w:rFonts w:asciiTheme="majorBidi" w:hAnsiTheme="majorBidi" w:cstheme="majorBidi"/>
                <w:sz w:val="24"/>
                <w:szCs w:val="24"/>
              </w:rPr>
            </w:pPr>
            <w:r w:rsidRPr="00493FAC">
              <w:rPr>
                <w:rFonts w:asciiTheme="majorBidi" w:hAnsiTheme="majorBidi" w:cstheme="majorBidi"/>
                <w:sz w:val="24"/>
                <w:szCs w:val="24"/>
              </w:rPr>
              <w:t>Strongly disagree</w:t>
            </w:r>
          </w:p>
        </w:tc>
        <w:tc>
          <w:tcPr>
            <w:tcW w:w="2386" w:type="dxa"/>
            <w:vAlign w:val="center"/>
          </w:tcPr>
          <w:p w14:paraId="5B607FE2" w14:textId="77777777" w:rsidR="006C37BE" w:rsidRPr="00493FAC" w:rsidRDefault="006C37BE" w:rsidP="006C37BE">
            <w:pPr>
              <w:rPr>
                <w:rFonts w:asciiTheme="majorBidi" w:hAnsiTheme="majorBidi" w:cstheme="majorBidi"/>
                <w:sz w:val="24"/>
                <w:szCs w:val="24"/>
              </w:rPr>
            </w:pPr>
            <w:r w:rsidRPr="00493FAC">
              <w:rPr>
                <w:rFonts w:asciiTheme="majorBidi" w:hAnsiTheme="majorBidi" w:cstheme="majorBidi"/>
                <w:sz w:val="24"/>
                <w:szCs w:val="24"/>
              </w:rPr>
              <w:t xml:space="preserve">               Neutral</w:t>
            </w:r>
          </w:p>
        </w:tc>
        <w:tc>
          <w:tcPr>
            <w:tcW w:w="2093" w:type="dxa"/>
            <w:gridSpan w:val="2"/>
            <w:vAlign w:val="center"/>
          </w:tcPr>
          <w:p w14:paraId="2016F4A5" w14:textId="191ADADC" w:rsidR="006C37BE" w:rsidRPr="00493FAC" w:rsidRDefault="006C37BE" w:rsidP="006C37BE">
            <w:pPr>
              <w:rPr>
                <w:rFonts w:asciiTheme="majorBidi" w:hAnsiTheme="majorBidi" w:cstheme="majorBidi"/>
                <w:sz w:val="24"/>
                <w:szCs w:val="24"/>
              </w:rPr>
            </w:pPr>
            <w:r w:rsidRPr="00493FAC">
              <w:rPr>
                <w:rFonts w:asciiTheme="majorBidi" w:hAnsiTheme="majorBidi" w:cstheme="majorBidi"/>
                <w:sz w:val="24"/>
                <w:szCs w:val="24"/>
              </w:rPr>
              <w:t xml:space="preserve"> Strongly agree</w:t>
            </w:r>
          </w:p>
        </w:tc>
      </w:tr>
      <w:tr w:rsidR="006C37BE" w:rsidRPr="00493FAC" w14:paraId="55349404"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1" w:type="dxa"/>
          <w:trHeight w:val="300"/>
          <w:jc w:val="center"/>
        </w:trPr>
        <w:tc>
          <w:tcPr>
            <w:tcW w:w="5047" w:type="dxa"/>
            <w:gridSpan w:val="2"/>
            <w:shd w:val="clear" w:color="auto" w:fill="F3F3F3"/>
          </w:tcPr>
          <w:p w14:paraId="36914198" w14:textId="4BA13A72"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1. The business unit’s information systems (e.g. sales, manufacturing) are integrated with each other.</w:t>
            </w:r>
          </w:p>
        </w:tc>
        <w:tc>
          <w:tcPr>
            <w:tcW w:w="5018" w:type="dxa"/>
            <w:gridSpan w:val="3"/>
            <w:shd w:val="clear" w:color="auto" w:fill="F3F3F3"/>
            <w:vAlign w:val="center"/>
          </w:tcPr>
          <w:p w14:paraId="7D8E3FDA" w14:textId="77777777" w:rsidR="006C37BE" w:rsidRPr="00493FAC" w:rsidRDefault="006C37BE" w:rsidP="006C37BE">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6C37BE" w:rsidRPr="00493FAC" w14:paraId="096E0696"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1" w:type="dxa"/>
          <w:trHeight w:val="300"/>
          <w:jc w:val="center"/>
        </w:trPr>
        <w:tc>
          <w:tcPr>
            <w:tcW w:w="5047" w:type="dxa"/>
            <w:gridSpan w:val="2"/>
            <w:shd w:val="clear" w:color="auto" w:fill="F3F3F3"/>
          </w:tcPr>
          <w:p w14:paraId="5D1F472D" w14:textId="77777777"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2. The information system offers user-friendly query capability.</w:t>
            </w:r>
          </w:p>
        </w:tc>
        <w:tc>
          <w:tcPr>
            <w:tcW w:w="5018" w:type="dxa"/>
            <w:gridSpan w:val="3"/>
            <w:shd w:val="clear" w:color="auto" w:fill="F3F3F3"/>
            <w:vAlign w:val="center"/>
          </w:tcPr>
          <w:p w14:paraId="13FA6E81" w14:textId="77777777" w:rsidR="006C37BE" w:rsidRPr="00493FAC" w:rsidRDefault="006C37BE" w:rsidP="006C37BE">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6C37BE" w:rsidRPr="00493FAC" w14:paraId="1486A19B"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1" w:type="dxa"/>
          <w:trHeight w:val="300"/>
          <w:jc w:val="center"/>
        </w:trPr>
        <w:tc>
          <w:tcPr>
            <w:tcW w:w="5047" w:type="dxa"/>
            <w:gridSpan w:val="2"/>
            <w:shd w:val="clear" w:color="auto" w:fill="F3F3F3"/>
          </w:tcPr>
          <w:p w14:paraId="5CFF530D" w14:textId="77777777"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3. Detailed sales and operating data are available in the information system for the last 12 months.</w:t>
            </w:r>
          </w:p>
        </w:tc>
        <w:tc>
          <w:tcPr>
            <w:tcW w:w="5018" w:type="dxa"/>
            <w:gridSpan w:val="3"/>
            <w:shd w:val="clear" w:color="auto" w:fill="F3F3F3"/>
            <w:vAlign w:val="center"/>
          </w:tcPr>
          <w:p w14:paraId="4A21FA28" w14:textId="77777777" w:rsidR="006C37BE" w:rsidRPr="00493FAC" w:rsidRDefault="006C37BE" w:rsidP="006C37BE">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50551FBB"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1" w:type="dxa"/>
          <w:trHeight w:val="300"/>
          <w:jc w:val="center"/>
        </w:trPr>
        <w:tc>
          <w:tcPr>
            <w:tcW w:w="5047" w:type="dxa"/>
            <w:gridSpan w:val="2"/>
            <w:shd w:val="clear" w:color="auto" w:fill="F3F3F3"/>
          </w:tcPr>
          <w:p w14:paraId="0BF27F51" w14:textId="77777777"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4. Many perspectives of cost and performance data are available.</w:t>
            </w:r>
          </w:p>
        </w:tc>
        <w:tc>
          <w:tcPr>
            <w:tcW w:w="5018" w:type="dxa"/>
            <w:gridSpan w:val="3"/>
            <w:shd w:val="clear" w:color="auto" w:fill="F3F3F3"/>
            <w:vAlign w:val="center"/>
          </w:tcPr>
          <w:p w14:paraId="710B0F41" w14:textId="77777777" w:rsidR="006C37BE" w:rsidRPr="00493FAC" w:rsidRDefault="006C37BE" w:rsidP="006C37BE">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6C37BE" w:rsidRPr="00493FAC" w14:paraId="7C8C737D"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1" w:type="dxa"/>
          <w:trHeight w:val="300"/>
          <w:jc w:val="center"/>
        </w:trPr>
        <w:tc>
          <w:tcPr>
            <w:tcW w:w="5047" w:type="dxa"/>
            <w:gridSpan w:val="2"/>
            <w:shd w:val="clear" w:color="auto" w:fill="F3F3F3"/>
          </w:tcPr>
          <w:p w14:paraId="6CAF3128" w14:textId="77777777" w:rsidR="006C37BE" w:rsidRPr="00493FAC" w:rsidRDefault="006C37BE" w:rsidP="006C37BE">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5. Manufacturing and other operating data are updated in ‘real time’ rather than periodically.</w:t>
            </w:r>
          </w:p>
        </w:tc>
        <w:tc>
          <w:tcPr>
            <w:tcW w:w="5018" w:type="dxa"/>
            <w:gridSpan w:val="3"/>
            <w:shd w:val="clear" w:color="auto" w:fill="F3F3F3"/>
            <w:vAlign w:val="center"/>
          </w:tcPr>
          <w:p w14:paraId="17FDBEC6" w14:textId="77777777" w:rsidR="006C37BE" w:rsidRPr="00493FAC" w:rsidRDefault="006C37BE" w:rsidP="006C37BE">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bl>
    <w:p w14:paraId="135FB582" w14:textId="06853290" w:rsidR="006C37BE" w:rsidRPr="00493FAC" w:rsidRDefault="006C37BE" w:rsidP="007C5F9A">
      <w:pPr>
        <w:spacing w:after="100" w:afterAutospacing="1" w:line="240" w:lineRule="auto"/>
        <w:ind w:hanging="397"/>
        <w:contextualSpacing/>
        <w:jc w:val="both"/>
        <w:rPr>
          <w:rFonts w:asciiTheme="majorBidi" w:hAnsiTheme="majorBidi" w:cstheme="majorBidi"/>
          <w:sz w:val="24"/>
          <w:szCs w:val="24"/>
        </w:rPr>
      </w:pPr>
    </w:p>
    <w:p w14:paraId="3EF16D4B" w14:textId="368B6AAC" w:rsidR="008C48A5" w:rsidRPr="00493FAC" w:rsidRDefault="008C48A5" w:rsidP="007C5F9A">
      <w:pPr>
        <w:spacing w:after="100" w:afterAutospacing="1" w:line="240" w:lineRule="auto"/>
        <w:ind w:hanging="397"/>
        <w:contextualSpacing/>
        <w:jc w:val="both"/>
        <w:rPr>
          <w:rFonts w:asciiTheme="majorBidi" w:hAnsiTheme="majorBidi" w:cstheme="majorBidi"/>
          <w:sz w:val="24"/>
          <w:szCs w:val="24"/>
        </w:rPr>
      </w:pPr>
    </w:p>
    <w:p w14:paraId="1D8817D6" w14:textId="77777777" w:rsidR="008C48A5" w:rsidRPr="00493FAC" w:rsidRDefault="008C48A5" w:rsidP="007C5F9A">
      <w:pPr>
        <w:spacing w:after="100" w:afterAutospacing="1" w:line="240" w:lineRule="auto"/>
        <w:ind w:hanging="397"/>
        <w:contextualSpacing/>
        <w:jc w:val="both"/>
        <w:rPr>
          <w:rFonts w:asciiTheme="majorBidi" w:hAnsiTheme="majorBidi" w:cstheme="majorBidi"/>
          <w:sz w:val="24"/>
          <w:szCs w:val="24"/>
        </w:rPr>
      </w:pPr>
    </w:p>
    <w:p w14:paraId="7DBBBF54" w14:textId="2DC73757" w:rsidR="008C48A5" w:rsidRPr="00493FAC" w:rsidRDefault="008C48A5" w:rsidP="008C48A5">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 xml:space="preserve">Perceived environmental uncertainty: </w:t>
      </w:r>
    </w:p>
    <w:p w14:paraId="4EA2D7B3" w14:textId="77777777" w:rsidR="008C48A5" w:rsidRPr="00493FAC" w:rsidRDefault="008C48A5" w:rsidP="007C5F9A">
      <w:pPr>
        <w:spacing w:after="100" w:afterAutospacing="1" w:line="240" w:lineRule="auto"/>
        <w:ind w:hanging="397"/>
        <w:contextualSpacing/>
        <w:jc w:val="both"/>
        <w:rPr>
          <w:rFonts w:asciiTheme="majorBidi" w:hAnsiTheme="majorBidi" w:cstheme="majorBidi"/>
          <w:sz w:val="24"/>
          <w:szCs w:val="24"/>
        </w:rPr>
      </w:pPr>
    </w:p>
    <w:p w14:paraId="44DDFDE5" w14:textId="247061AB" w:rsidR="001C3287" w:rsidRPr="00493FAC" w:rsidRDefault="006723A2" w:rsidP="00332036">
      <w:pPr>
        <w:autoSpaceDE w:val="0"/>
        <w:autoSpaceDN w:val="0"/>
        <w:adjustRightInd w:val="0"/>
        <w:jc w:val="both"/>
        <w:rPr>
          <w:rFonts w:asciiTheme="majorBidi" w:hAnsiTheme="majorBidi" w:cstheme="majorBidi"/>
          <w:bCs/>
          <w:i/>
          <w:iCs/>
          <w:sz w:val="24"/>
          <w:szCs w:val="24"/>
        </w:rPr>
      </w:pPr>
      <w:r w:rsidRPr="00493FAC">
        <w:rPr>
          <w:rFonts w:asciiTheme="majorBidi" w:hAnsiTheme="majorBidi" w:cstheme="majorBidi"/>
          <w:b/>
          <w:i/>
          <w:sz w:val="24"/>
          <w:szCs w:val="24"/>
          <w:highlight w:val="black"/>
          <w:lang w:bidi="ar-SY"/>
        </w:rPr>
        <w:t>7</w:t>
      </w:r>
      <w:r w:rsidR="001C3287" w:rsidRPr="00493FAC">
        <w:rPr>
          <w:rFonts w:asciiTheme="majorBidi" w:hAnsiTheme="majorBidi" w:cstheme="majorBidi"/>
          <w:b/>
          <w:i/>
          <w:sz w:val="24"/>
          <w:szCs w:val="24"/>
          <w:highlight w:val="black"/>
          <w:lang w:bidi="ar-SY"/>
        </w:rPr>
        <w:t>.</w:t>
      </w:r>
      <w:r w:rsidR="001C3287" w:rsidRPr="00493FAC">
        <w:rPr>
          <w:rFonts w:asciiTheme="majorBidi" w:hAnsiTheme="majorBidi" w:cstheme="majorBidi"/>
          <w:b/>
          <w:i/>
          <w:sz w:val="24"/>
          <w:szCs w:val="24"/>
          <w:lang w:bidi="ar-SY"/>
        </w:rPr>
        <w:t xml:space="preserve"> </w:t>
      </w:r>
      <w:r w:rsidR="001C3287" w:rsidRPr="00493FAC">
        <w:rPr>
          <w:rFonts w:asciiTheme="majorBidi" w:hAnsiTheme="majorBidi" w:cstheme="majorBidi"/>
          <w:b/>
          <w:bCs/>
          <w:i/>
          <w:iCs/>
          <w:sz w:val="24"/>
          <w:szCs w:val="24"/>
        </w:rPr>
        <w:t>The</w:t>
      </w:r>
      <w:r w:rsidR="001C3287" w:rsidRPr="00493FAC">
        <w:rPr>
          <w:rFonts w:asciiTheme="majorBidi" w:hAnsiTheme="majorBidi" w:cstheme="majorBidi"/>
          <w:bCs/>
          <w:i/>
          <w:iCs/>
          <w:sz w:val="24"/>
          <w:szCs w:val="24"/>
        </w:rPr>
        <w:t xml:space="preserve"> following statements describe some of the factors that constantly change in the external environment. Using the scale below, for each factor, please circle the number that corresponds to the predictability or unpredictability of the rate of change within </w:t>
      </w:r>
      <w:r w:rsidR="00332036" w:rsidRPr="00493FAC">
        <w:rPr>
          <w:rFonts w:asciiTheme="majorBidi" w:hAnsiTheme="majorBidi" w:cstheme="majorBidi"/>
          <w:bCs/>
          <w:i/>
          <w:iCs/>
          <w:sz w:val="24"/>
          <w:szCs w:val="24"/>
        </w:rPr>
        <w:t>your business unit.</w:t>
      </w:r>
    </w:p>
    <w:tbl>
      <w:tblPr>
        <w:tblW w:w="9206" w:type="dxa"/>
        <w:jc w:val="center"/>
        <w:tblBorders>
          <w:top w:val="single" w:sz="6" w:space="0" w:color="333333"/>
          <w:left w:val="single" w:sz="6" w:space="0" w:color="333333"/>
          <w:bottom w:val="single" w:sz="6" w:space="0" w:color="333333"/>
          <w:right w:val="single" w:sz="6" w:space="0" w:color="333333"/>
        </w:tblBorders>
        <w:tblLook w:val="0000" w:firstRow="0" w:lastRow="0" w:firstColumn="0" w:lastColumn="0" w:noHBand="0" w:noVBand="0"/>
      </w:tblPr>
      <w:tblGrid>
        <w:gridCol w:w="1296"/>
        <w:gridCol w:w="1296"/>
        <w:gridCol w:w="1296"/>
        <w:gridCol w:w="1120"/>
        <w:gridCol w:w="1576"/>
        <w:gridCol w:w="1576"/>
        <w:gridCol w:w="1637"/>
      </w:tblGrid>
      <w:tr w:rsidR="001C3287" w:rsidRPr="00493FAC" w14:paraId="72C7ABB9" w14:textId="77777777" w:rsidTr="007B7196">
        <w:trPr>
          <w:trHeight w:val="397"/>
          <w:jc w:val="center"/>
        </w:trPr>
        <w:tc>
          <w:tcPr>
            <w:tcW w:w="1189" w:type="dxa"/>
            <w:shd w:val="solid" w:color="C0C0C0" w:fill="FFFFFF"/>
            <w:vAlign w:val="bottom"/>
          </w:tcPr>
          <w:p w14:paraId="13621DED" w14:textId="34FE4E86"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Highly</w:t>
            </w:r>
          </w:p>
          <w:p w14:paraId="3622B782"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Predictable</w:t>
            </w:r>
          </w:p>
        </w:tc>
        <w:tc>
          <w:tcPr>
            <w:tcW w:w="1189" w:type="dxa"/>
            <w:shd w:val="solid" w:color="C0C0C0" w:fill="FFFFFF"/>
            <w:vAlign w:val="bottom"/>
          </w:tcPr>
          <w:p w14:paraId="6CE6C8B8" w14:textId="1B173E4D"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Fairly</w:t>
            </w:r>
          </w:p>
          <w:p w14:paraId="6CAF3A85"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Predictable</w:t>
            </w:r>
          </w:p>
        </w:tc>
        <w:tc>
          <w:tcPr>
            <w:tcW w:w="1189" w:type="dxa"/>
            <w:shd w:val="solid" w:color="C0C0C0" w:fill="FFFFFF"/>
            <w:vAlign w:val="bottom"/>
          </w:tcPr>
          <w:p w14:paraId="1964EDF0"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Slightly Predictable</w:t>
            </w:r>
          </w:p>
        </w:tc>
        <w:tc>
          <w:tcPr>
            <w:tcW w:w="1120" w:type="dxa"/>
            <w:shd w:val="solid" w:color="C0C0C0" w:fill="FFFFFF"/>
            <w:vAlign w:val="bottom"/>
          </w:tcPr>
          <w:p w14:paraId="5008E023"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Neutral</w:t>
            </w:r>
          </w:p>
        </w:tc>
        <w:tc>
          <w:tcPr>
            <w:tcW w:w="1441" w:type="dxa"/>
            <w:shd w:val="solid" w:color="C0C0C0" w:fill="FFFFFF"/>
            <w:vAlign w:val="bottom"/>
          </w:tcPr>
          <w:p w14:paraId="7F8B7148"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Slightly Unpredictable</w:t>
            </w:r>
          </w:p>
        </w:tc>
        <w:tc>
          <w:tcPr>
            <w:tcW w:w="1441" w:type="dxa"/>
            <w:shd w:val="solid" w:color="C0C0C0" w:fill="FFFFFF"/>
            <w:vAlign w:val="bottom"/>
          </w:tcPr>
          <w:p w14:paraId="2385DDCE"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Fairly Unpredictable</w:t>
            </w:r>
          </w:p>
        </w:tc>
        <w:tc>
          <w:tcPr>
            <w:tcW w:w="1637" w:type="dxa"/>
            <w:shd w:val="solid" w:color="C0C0C0" w:fill="FFFFFF"/>
            <w:vAlign w:val="bottom"/>
          </w:tcPr>
          <w:p w14:paraId="619AEB0B"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Highly</w:t>
            </w:r>
          </w:p>
          <w:p w14:paraId="0F380294" w14:textId="77777777" w:rsidR="001C3287" w:rsidRPr="00493FAC" w:rsidRDefault="001C3287" w:rsidP="007B7196">
            <w:pPr>
              <w:jc w:val="center"/>
              <w:rPr>
                <w:rFonts w:asciiTheme="majorBidi" w:hAnsiTheme="majorBidi" w:cstheme="majorBidi"/>
                <w:sz w:val="24"/>
                <w:szCs w:val="24"/>
              </w:rPr>
            </w:pPr>
            <w:r w:rsidRPr="00493FAC">
              <w:rPr>
                <w:rFonts w:asciiTheme="majorBidi" w:hAnsiTheme="majorBidi" w:cstheme="majorBidi"/>
                <w:sz w:val="24"/>
                <w:szCs w:val="24"/>
              </w:rPr>
              <w:t>Unpredictable</w:t>
            </w:r>
          </w:p>
        </w:tc>
      </w:tr>
      <w:tr w:rsidR="001C3287" w:rsidRPr="00493FAC" w14:paraId="3182F53B" w14:textId="77777777" w:rsidTr="007B7196">
        <w:trPr>
          <w:trHeight w:val="293"/>
          <w:jc w:val="center"/>
        </w:trPr>
        <w:tc>
          <w:tcPr>
            <w:tcW w:w="1189" w:type="dxa"/>
            <w:shd w:val="clear" w:color="auto" w:fill="E6E6E6"/>
            <w:noWrap/>
          </w:tcPr>
          <w:p w14:paraId="7113CEBE"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1</w:t>
            </w:r>
          </w:p>
        </w:tc>
        <w:tc>
          <w:tcPr>
            <w:tcW w:w="1189" w:type="dxa"/>
            <w:shd w:val="clear" w:color="auto" w:fill="E6E6E6"/>
            <w:noWrap/>
          </w:tcPr>
          <w:p w14:paraId="1FEF36A7"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2</w:t>
            </w:r>
          </w:p>
        </w:tc>
        <w:tc>
          <w:tcPr>
            <w:tcW w:w="1189" w:type="dxa"/>
            <w:shd w:val="clear" w:color="auto" w:fill="E6E6E6"/>
            <w:noWrap/>
          </w:tcPr>
          <w:p w14:paraId="3710603D"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3</w:t>
            </w:r>
          </w:p>
        </w:tc>
        <w:tc>
          <w:tcPr>
            <w:tcW w:w="1120" w:type="dxa"/>
            <w:shd w:val="clear" w:color="auto" w:fill="E6E6E6"/>
            <w:noWrap/>
          </w:tcPr>
          <w:p w14:paraId="0A48C726"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4</w:t>
            </w:r>
          </w:p>
        </w:tc>
        <w:tc>
          <w:tcPr>
            <w:tcW w:w="1441" w:type="dxa"/>
            <w:shd w:val="clear" w:color="auto" w:fill="E6E6E6"/>
            <w:noWrap/>
          </w:tcPr>
          <w:p w14:paraId="250CBF1E"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5</w:t>
            </w:r>
          </w:p>
        </w:tc>
        <w:tc>
          <w:tcPr>
            <w:tcW w:w="1441" w:type="dxa"/>
            <w:shd w:val="clear" w:color="auto" w:fill="E6E6E6"/>
            <w:noWrap/>
          </w:tcPr>
          <w:p w14:paraId="750CB238"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6</w:t>
            </w:r>
          </w:p>
        </w:tc>
        <w:tc>
          <w:tcPr>
            <w:tcW w:w="1637" w:type="dxa"/>
            <w:shd w:val="clear" w:color="auto" w:fill="E6E6E6"/>
            <w:noWrap/>
          </w:tcPr>
          <w:p w14:paraId="031E03C3" w14:textId="77777777" w:rsidR="001C3287" w:rsidRPr="00493FAC" w:rsidRDefault="001C3287" w:rsidP="00527EF7">
            <w:pPr>
              <w:jc w:val="center"/>
              <w:rPr>
                <w:rFonts w:asciiTheme="majorBidi" w:hAnsiTheme="majorBidi" w:cstheme="majorBidi"/>
                <w:b/>
                <w:bCs/>
                <w:sz w:val="24"/>
                <w:szCs w:val="24"/>
              </w:rPr>
            </w:pPr>
            <w:r w:rsidRPr="00493FAC">
              <w:rPr>
                <w:rFonts w:asciiTheme="majorBidi" w:hAnsiTheme="majorBidi" w:cstheme="majorBidi"/>
                <w:b/>
                <w:bCs/>
                <w:sz w:val="24"/>
                <w:szCs w:val="24"/>
              </w:rPr>
              <w:t>7</w:t>
            </w:r>
          </w:p>
        </w:tc>
      </w:tr>
    </w:tbl>
    <w:p w14:paraId="0806A46B" w14:textId="77777777" w:rsidR="001C3287" w:rsidRPr="00493FAC" w:rsidRDefault="001C3287" w:rsidP="001C3287">
      <w:pPr>
        <w:autoSpaceDE w:val="0"/>
        <w:autoSpaceDN w:val="0"/>
        <w:adjustRightInd w:val="0"/>
        <w:rPr>
          <w:rFonts w:asciiTheme="majorBidi" w:hAnsiTheme="majorBidi" w:cstheme="majorBidi"/>
          <w:b/>
          <w:bCs/>
          <w:i/>
          <w:iCs/>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3700"/>
        <w:gridCol w:w="5226"/>
      </w:tblGrid>
      <w:tr w:rsidR="001C3287" w:rsidRPr="00493FAC" w14:paraId="4D926DE4" w14:textId="77777777" w:rsidTr="007B7196">
        <w:trPr>
          <w:trHeight w:val="300"/>
          <w:jc w:val="center"/>
        </w:trPr>
        <w:tc>
          <w:tcPr>
            <w:tcW w:w="3700" w:type="dxa"/>
            <w:shd w:val="clear" w:color="auto" w:fill="F3F3F3"/>
          </w:tcPr>
          <w:p w14:paraId="01DE4809"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1. Manufacturing technology</w:t>
            </w:r>
          </w:p>
        </w:tc>
        <w:tc>
          <w:tcPr>
            <w:tcW w:w="5226" w:type="dxa"/>
            <w:shd w:val="clear" w:color="auto" w:fill="F3F3F3"/>
            <w:vAlign w:val="center"/>
          </w:tcPr>
          <w:p w14:paraId="477E265C"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6AC5AD37" w14:textId="77777777" w:rsidTr="007B7196">
        <w:trPr>
          <w:trHeight w:val="318"/>
          <w:jc w:val="center"/>
        </w:trPr>
        <w:tc>
          <w:tcPr>
            <w:tcW w:w="3700" w:type="dxa"/>
            <w:shd w:val="clear" w:color="auto" w:fill="F3F3F3"/>
          </w:tcPr>
          <w:p w14:paraId="058EA5D7"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2. Competitors' actions</w:t>
            </w:r>
          </w:p>
        </w:tc>
        <w:tc>
          <w:tcPr>
            <w:tcW w:w="5226" w:type="dxa"/>
            <w:shd w:val="clear" w:color="auto" w:fill="F3F3F3"/>
            <w:vAlign w:val="center"/>
          </w:tcPr>
          <w:p w14:paraId="4C7CCCB2"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26F4DCFD" w14:textId="77777777" w:rsidTr="007B7196">
        <w:trPr>
          <w:trHeight w:val="318"/>
          <w:jc w:val="center"/>
        </w:trPr>
        <w:tc>
          <w:tcPr>
            <w:tcW w:w="3700" w:type="dxa"/>
            <w:shd w:val="clear" w:color="auto" w:fill="F3F3F3"/>
          </w:tcPr>
          <w:p w14:paraId="3C930E0B"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3. Customers' demand and taste</w:t>
            </w:r>
          </w:p>
        </w:tc>
        <w:tc>
          <w:tcPr>
            <w:tcW w:w="5226" w:type="dxa"/>
            <w:shd w:val="clear" w:color="auto" w:fill="F3F3F3"/>
            <w:vAlign w:val="center"/>
          </w:tcPr>
          <w:p w14:paraId="708E8799"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2D65E44D" w14:textId="77777777" w:rsidTr="007B7196">
        <w:trPr>
          <w:trHeight w:val="318"/>
          <w:jc w:val="center"/>
        </w:trPr>
        <w:tc>
          <w:tcPr>
            <w:tcW w:w="3700" w:type="dxa"/>
            <w:shd w:val="clear" w:color="auto" w:fill="F3F3F3"/>
          </w:tcPr>
          <w:p w14:paraId="1ACE98AD"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4. Product attributes/design</w:t>
            </w:r>
          </w:p>
        </w:tc>
        <w:tc>
          <w:tcPr>
            <w:tcW w:w="5226" w:type="dxa"/>
            <w:shd w:val="clear" w:color="auto" w:fill="F3F3F3"/>
            <w:vAlign w:val="center"/>
          </w:tcPr>
          <w:p w14:paraId="02C3D242"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14AFA2DF" w14:textId="77777777" w:rsidTr="007B7196">
        <w:trPr>
          <w:trHeight w:val="318"/>
          <w:jc w:val="center"/>
        </w:trPr>
        <w:tc>
          <w:tcPr>
            <w:tcW w:w="3700" w:type="dxa"/>
            <w:shd w:val="clear" w:color="auto" w:fill="F3F3F3"/>
          </w:tcPr>
          <w:p w14:paraId="38F42BE7"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5. Raw material availability</w:t>
            </w:r>
          </w:p>
        </w:tc>
        <w:tc>
          <w:tcPr>
            <w:tcW w:w="5226" w:type="dxa"/>
            <w:shd w:val="clear" w:color="auto" w:fill="F3F3F3"/>
            <w:vAlign w:val="center"/>
          </w:tcPr>
          <w:p w14:paraId="0A4503CE"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2B2F18BA" w14:textId="77777777" w:rsidTr="007B7196">
        <w:trPr>
          <w:trHeight w:val="318"/>
          <w:jc w:val="center"/>
        </w:trPr>
        <w:tc>
          <w:tcPr>
            <w:tcW w:w="3700" w:type="dxa"/>
            <w:shd w:val="clear" w:color="auto" w:fill="F3F3F3"/>
          </w:tcPr>
          <w:p w14:paraId="3107FEDC"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6. Raw material prices</w:t>
            </w:r>
          </w:p>
        </w:tc>
        <w:tc>
          <w:tcPr>
            <w:tcW w:w="5226" w:type="dxa"/>
            <w:shd w:val="clear" w:color="auto" w:fill="F3F3F3"/>
            <w:vAlign w:val="center"/>
          </w:tcPr>
          <w:p w14:paraId="1AC8FA18"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482303C6" w14:textId="77777777" w:rsidTr="007B7196">
        <w:trPr>
          <w:trHeight w:val="318"/>
          <w:jc w:val="center"/>
        </w:trPr>
        <w:tc>
          <w:tcPr>
            <w:tcW w:w="3700" w:type="dxa"/>
            <w:shd w:val="clear" w:color="auto" w:fill="F3F3F3"/>
          </w:tcPr>
          <w:p w14:paraId="48D45F47"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7. Labour union actions</w:t>
            </w:r>
          </w:p>
        </w:tc>
        <w:tc>
          <w:tcPr>
            <w:tcW w:w="5226" w:type="dxa"/>
            <w:shd w:val="clear" w:color="auto" w:fill="F3F3F3"/>
            <w:vAlign w:val="center"/>
          </w:tcPr>
          <w:p w14:paraId="1657FA1E"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1B04CFDC" w14:textId="77777777" w:rsidTr="007B7196">
        <w:trPr>
          <w:trHeight w:val="318"/>
          <w:jc w:val="center"/>
        </w:trPr>
        <w:tc>
          <w:tcPr>
            <w:tcW w:w="3700" w:type="dxa"/>
            <w:shd w:val="clear" w:color="auto" w:fill="F3F3F3"/>
          </w:tcPr>
          <w:p w14:paraId="0254A996" w14:textId="77777777" w:rsidR="001C3287" w:rsidRPr="00493FAC" w:rsidRDefault="001C3287" w:rsidP="00332036">
            <w:pPr>
              <w:autoSpaceDE w:val="0"/>
              <w:autoSpaceDN w:val="0"/>
              <w:adjustRightInd w:val="0"/>
              <w:spacing w:after="0"/>
              <w:rPr>
                <w:rFonts w:asciiTheme="majorBidi" w:hAnsiTheme="majorBidi" w:cstheme="majorBidi"/>
                <w:sz w:val="24"/>
                <w:szCs w:val="24"/>
              </w:rPr>
            </w:pPr>
            <w:r w:rsidRPr="00493FAC">
              <w:rPr>
                <w:rFonts w:asciiTheme="majorBidi" w:hAnsiTheme="majorBidi" w:cstheme="majorBidi"/>
                <w:sz w:val="24"/>
                <w:szCs w:val="24"/>
              </w:rPr>
              <w:t>8. Government regulation</w:t>
            </w:r>
          </w:p>
        </w:tc>
        <w:tc>
          <w:tcPr>
            <w:tcW w:w="5226" w:type="dxa"/>
            <w:shd w:val="clear" w:color="auto" w:fill="F3F3F3"/>
            <w:vAlign w:val="center"/>
          </w:tcPr>
          <w:p w14:paraId="04FA8D21" w14:textId="77777777" w:rsidR="001C3287" w:rsidRPr="00493FAC" w:rsidRDefault="001C3287" w:rsidP="00332036">
            <w:pPr>
              <w:spacing w:after="0"/>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bl>
    <w:p w14:paraId="3A3541E2" w14:textId="6D4F08C1" w:rsidR="006C37BE" w:rsidRPr="00493FAC" w:rsidRDefault="006C37BE" w:rsidP="007C5F9A">
      <w:pPr>
        <w:spacing w:after="100" w:afterAutospacing="1" w:line="240" w:lineRule="auto"/>
        <w:ind w:hanging="397"/>
        <w:contextualSpacing/>
        <w:jc w:val="both"/>
        <w:rPr>
          <w:rFonts w:asciiTheme="majorBidi" w:hAnsiTheme="majorBidi" w:cstheme="majorBidi"/>
          <w:sz w:val="24"/>
          <w:szCs w:val="24"/>
        </w:rPr>
      </w:pPr>
    </w:p>
    <w:p w14:paraId="1F492929" w14:textId="1C7F7FBC" w:rsidR="008C48A5" w:rsidRPr="00493FAC" w:rsidRDefault="008C48A5" w:rsidP="00F621F9">
      <w:pPr>
        <w:spacing w:line="240" w:lineRule="auto"/>
        <w:ind w:hanging="397"/>
        <w:contextualSpacing/>
        <w:jc w:val="both"/>
        <w:rPr>
          <w:rFonts w:asciiTheme="majorBidi" w:hAnsiTheme="majorBidi" w:cstheme="majorBidi"/>
          <w:sz w:val="24"/>
          <w:szCs w:val="24"/>
        </w:rPr>
      </w:pPr>
    </w:p>
    <w:p w14:paraId="62541594" w14:textId="370CC387" w:rsidR="008C48A5" w:rsidRPr="00493FAC" w:rsidRDefault="008C48A5" w:rsidP="007C5F9A">
      <w:pPr>
        <w:spacing w:after="100" w:afterAutospacing="1" w:line="240" w:lineRule="auto"/>
        <w:ind w:hanging="397"/>
        <w:contextualSpacing/>
        <w:jc w:val="both"/>
        <w:rPr>
          <w:rFonts w:asciiTheme="majorBidi" w:hAnsiTheme="majorBidi" w:cstheme="majorBidi"/>
          <w:sz w:val="24"/>
          <w:szCs w:val="24"/>
        </w:rPr>
      </w:pPr>
    </w:p>
    <w:p w14:paraId="1453F795" w14:textId="77777777" w:rsidR="00AA4652" w:rsidRPr="00493FAC" w:rsidRDefault="00AA4652" w:rsidP="008C48A5">
      <w:pPr>
        <w:autoSpaceDE w:val="0"/>
        <w:autoSpaceDN w:val="0"/>
        <w:adjustRightInd w:val="0"/>
        <w:ind w:right="78"/>
        <w:rPr>
          <w:rFonts w:asciiTheme="majorBidi" w:hAnsiTheme="majorBidi" w:cstheme="majorBidi"/>
          <w:b/>
          <w:iCs/>
          <w:sz w:val="24"/>
          <w:szCs w:val="24"/>
          <w:u w:val="single"/>
          <w:lang w:bidi="ar-SY"/>
        </w:rPr>
      </w:pPr>
    </w:p>
    <w:p w14:paraId="1D77E89D" w14:textId="479E05DE" w:rsidR="008C48A5" w:rsidRPr="00493FAC" w:rsidRDefault="008C48A5" w:rsidP="008C48A5">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 xml:space="preserve">Competition: </w:t>
      </w:r>
    </w:p>
    <w:p w14:paraId="30103D35" w14:textId="18D2DE0B" w:rsidR="001C3287" w:rsidRPr="00493FAC" w:rsidRDefault="006723A2" w:rsidP="001C3287">
      <w:pPr>
        <w:autoSpaceDE w:val="0"/>
        <w:autoSpaceDN w:val="0"/>
        <w:adjustRightInd w:val="0"/>
        <w:rPr>
          <w:rFonts w:asciiTheme="majorBidi" w:hAnsiTheme="majorBidi" w:cstheme="majorBidi"/>
          <w:b/>
          <w:bCs/>
          <w:i/>
          <w:iCs/>
          <w:sz w:val="24"/>
          <w:szCs w:val="24"/>
        </w:rPr>
      </w:pPr>
      <w:r w:rsidRPr="00493FAC">
        <w:rPr>
          <w:rFonts w:asciiTheme="majorBidi" w:hAnsiTheme="majorBidi" w:cstheme="majorBidi"/>
          <w:b/>
          <w:i/>
          <w:sz w:val="24"/>
          <w:szCs w:val="24"/>
          <w:highlight w:val="black"/>
          <w:lang w:bidi="ar-SY"/>
        </w:rPr>
        <w:t>8</w:t>
      </w:r>
      <w:r w:rsidR="001C3287" w:rsidRPr="00493FAC">
        <w:rPr>
          <w:rFonts w:asciiTheme="majorBidi" w:hAnsiTheme="majorBidi" w:cstheme="majorBidi"/>
          <w:b/>
          <w:i/>
          <w:sz w:val="24"/>
          <w:szCs w:val="24"/>
          <w:highlight w:val="black"/>
          <w:lang w:bidi="ar-SY"/>
        </w:rPr>
        <w:t>.</w:t>
      </w:r>
      <w:r w:rsidR="001C3287" w:rsidRPr="00493FAC">
        <w:rPr>
          <w:rFonts w:asciiTheme="majorBidi" w:hAnsiTheme="majorBidi" w:cstheme="majorBidi"/>
          <w:b/>
          <w:i/>
          <w:sz w:val="24"/>
          <w:szCs w:val="24"/>
          <w:lang w:bidi="ar-SY"/>
        </w:rPr>
        <w:t xml:space="preserve"> </w:t>
      </w:r>
      <w:r w:rsidR="001C3287" w:rsidRPr="00493FAC">
        <w:rPr>
          <w:rFonts w:asciiTheme="majorBidi" w:hAnsiTheme="majorBidi" w:cstheme="majorBidi"/>
          <w:b/>
          <w:bCs/>
          <w:i/>
          <w:iCs/>
          <w:sz w:val="24"/>
          <w:szCs w:val="24"/>
        </w:rPr>
        <w:t xml:space="preserve">Using </w:t>
      </w:r>
      <w:r w:rsidR="001C3287" w:rsidRPr="00493FAC">
        <w:rPr>
          <w:rFonts w:asciiTheme="majorBidi" w:hAnsiTheme="majorBidi" w:cstheme="majorBidi"/>
          <w:bCs/>
          <w:i/>
          <w:iCs/>
          <w:sz w:val="24"/>
          <w:szCs w:val="24"/>
        </w:rPr>
        <w:t>the following scale, please indicate the intensity of competition for your business unit in relation to:</w:t>
      </w:r>
    </w:p>
    <w:tbl>
      <w:tblPr>
        <w:tblW w:w="9567" w:type="dxa"/>
        <w:jc w:val="center"/>
        <w:tblLook w:val="0000" w:firstRow="0" w:lastRow="0" w:firstColumn="0" w:lastColumn="0" w:noHBand="0" w:noVBand="0"/>
      </w:tblPr>
      <w:tblGrid>
        <w:gridCol w:w="3240"/>
        <w:gridCol w:w="540"/>
        <w:gridCol w:w="1260"/>
        <w:gridCol w:w="1988"/>
        <w:gridCol w:w="1903"/>
        <w:gridCol w:w="636"/>
      </w:tblGrid>
      <w:tr w:rsidR="001C3287" w:rsidRPr="00493FAC" w14:paraId="2E6E423F" w14:textId="77777777" w:rsidTr="007B7196">
        <w:trPr>
          <w:gridBefore w:val="1"/>
          <w:wBefore w:w="3240" w:type="dxa"/>
          <w:trHeight w:val="329"/>
          <w:jc w:val="center"/>
        </w:trPr>
        <w:tc>
          <w:tcPr>
            <w:tcW w:w="1800" w:type="dxa"/>
            <w:gridSpan w:val="2"/>
            <w:vAlign w:val="center"/>
          </w:tcPr>
          <w:p w14:paraId="7A08F4FD" w14:textId="76A4C019" w:rsidR="001C3287" w:rsidRPr="00493FAC" w:rsidRDefault="001C3287" w:rsidP="00527EF7">
            <w:pPr>
              <w:rPr>
                <w:rFonts w:asciiTheme="majorBidi" w:hAnsiTheme="majorBidi" w:cstheme="majorBidi"/>
                <w:sz w:val="24"/>
                <w:szCs w:val="24"/>
              </w:rPr>
            </w:pPr>
            <w:r w:rsidRPr="00493FAC">
              <w:rPr>
                <w:rFonts w:asciiTheme="majorBidi" w:hAnsiTheme="majorBidi" w:cstheme="majorBidi"/>
                <w:sz w:val="24"/>
                <w:szCs w:val="24"/>
              </w:rPr>
              <w:t xml:space="preserve">         </w:t>
            </w:r>
            <w:r w:rsidR="00332036" w:rsidRPr="00493FAC">
              <w:rPr>
                <w:rFonts w:asciiTheme="majorBidi" w:hAnsiTheme="majorBidi" w:cstheme="majorBidi"/>
                <w:sz w:val="24"/>
                <w:szCs w:val="24"/>
              </w:rPr>
              <w:t xml:space="preserve">    </w:t>
            </w:r>
            <w:r w:rsidRPr="00493FAC">
              <w:rPr>
                <w:rFonts w:asciiTheme="majorBidi" w:hAnsiTheme="majorBidi" w:cstheme="majorBidi"/>
                <w:sz w:val="24"/>
                <w:szCs w:val="24"/>
              </w:rPr>
              <w:t xml:space="preserve"> Low</w:t>
            </w:r>
          </w:p>
        </w:tc>
        <w:tc>
          <w:tcPr>
            <w:tcW w:w="1988" w:type="dxa"/>
            <w:vAlign w:val="center"/>
          </w:tcPr>
          <w:p w14:paraId="44AB8CD7" w14:textId="77777777" w:rsidR="001C3287" w:rsidRPr="00493FAC" w:rsidRDefault="001C3287" w:rsidP="00527EF7">
            <w:pPr>
              <w:rPr>
                <w:rFonts w:asciiTheme="majorBidi" w:hAnsiTheme="majorBidi" w:cstheme="majorBidi"/>
                <w:sz w:val="24"/>
                <w:szCs w:val="24"/>
              </w:rPr>
            </w:pPr>
            <w:r w:rsidRPr="00493FAC">
              <w:rPr>
                <w:rFonts w:asciiTheme="majorBidi" w:hAnsiTheme="majorBidi" w:cstheme="majorBidi"/>
                <w:sz w:val="24"/>
                <w:szCs w:val="24"/>
              </w:rPr>
              <w:t xml:space="preserve">              Moderate</w:t>
            </w:r>
          </w:p>
        </w:tc>
        <w:tc>
          <w:tcPr>
            <w:tcW w:w="2539" w:type="dxa"/>
            <w:gridSpan w:val="2"/>
            <w:vAlign w:val="center"/>
          </w:tcPr>
          <w:p w14:paraId="0446E28F" w14:textId="77777777" w:rsidR="001C3287" w:rsidRPr="00493FAC" w:rsidRDefault="001C3287" w:rsidP="00527EF7">
            <w:pPr>
              <w:rPr>
                <w:rFonts w:asciiTheme="majorBidi" w:hAnsiTheme="majorBidi" w:cstheme="majorBidi"/>
                <w:sz w:val="24"/>
                <w:szCs w:val="24"/>
              </w:rPr>
            </w:pPr>
            <w:r w:rsidRPr="00493FAC">
              <w:rPr>
                <w:rFonts w:asciiTheme="majorBidi" w:hAnsiTheme="majorBidi" w:cstheme="majorBidi"/>
                <w:sz w:val="24"/>
                <w:szCs w:val="24"/>
              </w:rPr>
              <w:t xml:space="preserve">          Extremely high</w:t>
            </w:r>
          </w:p>
        </w:tc>
      </w:tr>
      <w:tr w:rsidR="001C3287" w:rsidRPr="00493FAC" w14:paraId="1FB90F2F"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6" w:type="dxa"/>
          <w:trHeight w:val="300"/>
          <w:jc w:val="center"/>
        </w:trPr>
        <w:tc>
          <w:tcPr>
            <w:tcW w:w="3780" w:type="dxa"/>
            <w:gridSpan w:val="2"/>
            <w:shd w:val="clear" w:color="auto" w:fill="F3F3F3"/>
          </w:tcPr>
          <w:p w14:paraId="56F02A80"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1. Raw materials</w:t>
            </w:r>
          </w:p>
        </w:tc>
        <w:tc>
          <w:tcPr>
            <w:tcW w:w="5151" w:type="dxa"/>
            <w:gridSpan w:val="3"/>
            <w:shd w:val="clear" w:color="auto" w:fill="F3F3F3"/>
            <w:vAlign w:val="center"/>
          </w:tcPr>
          <w:p w14:paraId="569B5281" w14:textId="77777777" w:rsidR="001C3287" w:rsidRPr="00493FAC" w:rsidRDefault="001C3287" w:rsidP="00527EF7">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40E0B3F2"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6" w:type="dxa"/>
          <w:trHeight w:val="300"/>
          <w:jc w:val="center"/>
        </w:trPr>
        <w:tc>
          <w:tcPr>
            <w:tcW w:w="3780" w:type="dxa"/>
            <w:gridSpan w:val="2"/>
            <w:shd w:val="clear" w:color="auto" w:fill="F3F3F3"/>
          </w:tcPr>
          <w:p w14:paraId="19883C44"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2. Technical personnel</w:t>
            </w:r>
          </w:p>
        </w:tc>
        <w:tc>
          <w:tcPr>
            <w:tcW w:w="5151" w:type="dxa"/>
            <w:gridSpan w:val="3"/>
            <w:shd w:val="clear" w:color="auto" w:fill="F3F3F3"/>
            <w:vAlign w:val="center"/>
          </w:tcPr>
          <w:p w14:paraId="1A7CCD67" w14:textId="77777777" w:rsidR="001C3287" w:rsidRPr="00493FAC" w:rsidRDefault="001C3287" w:rsidP="00527EF7">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70CAC028"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6" w:type="dxa"/>
          <w:trHeight w:val="300"/>
          <w:jc w:val="center"/>
        </w:trPr>
        <w:tc>
          <w:tcPr>
            <w:tcW w:w="3780" w:type="dxa"/>
            <w:gridSpan w:val="2"/>
            <w:shd w:val="clear" w:color="auto" w:fill="F3F3F3"/>
          </w:tcPr>
          <w:p w14:paraId="0764285A"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3. Selling and distribution</w:t>
            </w:r>
          </w:p>
        </w:tc>
        <w:tc>
          <w:tcPr>
            <w:tcW w:w="5151" w:type="dxa"/>
            <w:gridSpan w:val="3"/>
            <w:shd w:val="clear" w:color="auto" w:fill="F3F3F3"/>
            <w:vAlign w:val="center"/>
          </w:tcPr>
          <w:p w14:paraId="286CCB94"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4F6A4330"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6" w:type="dxa"/>
          <w:trHeight w:val="300"/>
          <w:jc w:val="center"/>
        </w:trPr>
        <w:tc>
          <w:tcPr>
            <w:tcW w:w="3780" w:type="dxa"/>
            <w:gridSpan w:val="2"/>
            <w:shd w:val="clear" w:color="auto" w:fill="F3F3F3"/>
          </w:tcPr>
          <w:p w14:paraId="2D3AC51B"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4. Quality and variety of products</w:t>
            </w:r>
          </w:p>
        </w:tc>
        <w:tc>
          <w:tcPr>
            <w:tcW w:w="5151" w:type="dxa"/>
            <w:gridSpan w:val="3"/>
            <w:shd w:val="clear" w:color="auto" w:fill="F3F3F3"/>
            <w:vAlign w:val="center"/>
          </w:tcPr>
          <w:p w14:paraId="42A858FA"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4A8CD019"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6" w:type="dxa"/>
          <w:trHeight w:val="300"/>
          <w:jc w:val="center"/>
        </w:trPr>
        <w:tc>
          <w:tcPr>
            <w:tcW w:w="3780" w:type="dxa"/>
            <w:gridSpan w:val="2"/>
            <w:shd w:val="clear" w:color="auto" w:fill="F3F3F3"/>
          </w:tcPr>
          <w:p w14:paraId="3AA07682"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5. Price</w:t>
            </w:r>
          </w:p>
        </w:tc>
        <w:tc>
          <w:tcPr>
            <w:tcW w:w="5151" w:type="dxa"/>
            <w:gridSpan w:val="3"/>
            <w:shd w:val="clear" w:color="auto" w:fill="F3F3F3"/>
            <w:vAlign w:val="center"/>
          </w:tcPr>
          <w:p w14:paraId="38EF2C8C" w14:textId="77777777" w:rsidR="001C3287" w:rsidRPr="00493FAC" w:rsidRDefault="001C3287" w:rsidP="00527EF7">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bl>
    <w:p w14:paraId="2B59DC30" w14:textId="79B2DC87" w:rsidR="001C3287" w:rsidRPr="00493FAC" w:rsidRDefault="001C3287" w:rsidP="00F621F9">
      <w:pPr>
        <w:spacing w:line="240" w:lineRule="auto"/>
        <w:ind w:hanging="397"/>
        <w:contextualSpacing/>
        <w:jc w:val="both"/>
        <w:rPr>
          <w:rFonts w:asciiTheme="majorBidi" w:hAnsiTheme="majorBidi" w:cstheme="majorBidi"/>
          <w:sz w:val="24"/>
          <w:szCs w:val="24"/>
        </w:rPr>
      </w:pPr>
    </w:p>
    <w:p w14:paraId="5DC31CAE" w14:textId="77777777" w:rsidR="008C48A5" w:rsidRPr="00493FAC" w:rsidRDefault="008C48A5" w:rsidP="00F621F9">
      <w:pPr>
        <w:spacing w:line="240" w:lineRule="auto"/>
        <w:ind w:hanging="397"/>
        <w:contextualSpacing/>
        <w:jc w:val="both"/>
        <w:rPr>
          <w:rFonts w:asciiTheme="majorBidi" w:hAnsiTheme="majorBidi" w:cstheme="majorBidi"/>
          <w:sz w:val="24"/>
          <w:szCs w:val="24"/>
        </w:rPr>
      </w:pPr>
    </w:p>
    <w:p w14:paraId="4D3F6ED2" w14:textId="034BF917" w:rsidR="008C48A5" w:rsidRPr="00493FAC" w:rsidRDefault="00FB1A69" w:rsidP="008C48A5">
      <w:pPr>
        <w:autoSpaceDE w:val="0"/>
        <w:autoSpaceDN w:val="0"/>
        <w:adjustRightInd w:val="0"/>
        <w:ind w:right="78"/>
        <w:rPr>
          <w:rFonts w:asciiTheme="majorBidi" w:hAnsiTheme="majorBidi" w:cstheme="majorBidi"/>
          <w:b/>
          <w:iCs/>
          <w:sz w:val="24"/>
          <w:szCs w:val="24"/>
          <w:u w:val="single"/>
          <w:lang w:bidi="ar-SY"/>
        </w:rPr>
      </w:pPr>
      <w:r w:rsidRPr="00493FAC">
        <w:rPr>
          <w:rFonts w:asciiTheme="majorBidi" w:hAnsiTheme="majorBidi" w:cstheme="majorBidi"/>
          <w:b/>
          <w:iCs/>
          <w:sz w:val="24"/>
          <w:szCs w:val="24"/>
          <w:u w:val="single"/>
          <w:lang w:bidi="ar-SY"/>
        </w:rPr>
        <w:t>Management accountant networking</w:t>
      </w:r>
      <w:r w:rsidR="008C48A5" w:rsidRPr="00493FAC">
        <w:rPr>
          <w:rFonts w:asciiTheme="majorBidi" w:hAnsiTheme="majorBidi" w:cstheme="majorBidi"/>
          <w:b/>
          <w:iCs/>
          <w:sz w:val="24"/>
          <w:szCs w:val="24"/>
          <w:u w:val="single"/>
          <w:lang w:bidi="ar-SY"/>
        </w:rPr>
        <w:t>:</w:t>
      </w:r>
    </w:p>
    <w:p w14:paraId="6BACE7D2" w14:textId="7987312C" w:rsidR="001C3287" w:rsidRPr="00493FAC" w:rsidRDefault="006723A2" w:rsidP="001C3287">
      <w:pPr>
        <w:autoSpaceDE w:val="0"/>
        <w:autoSpaceDN w:val="0"/>
        <w:adjustRightInd w:val="0"/>
        <w:rPr>
          <w:rFonts w:asciiTheme="majorBidi" w:hAnsiTheme="majorBidi" w:cstheme="majorBidi"/>
          <w:i/>
          <w:sz w:val="24"/>
          <w:szCs w:val="24"/>
        </w:rPr>
      </w:pPr>
      <w:r w:rsidRPr="00493FAC">
        <w:rPr>
          <w:rFonts w:asciiTheme="majorBidi" w:hAnsiTheme="majorBidi" w:cstheme="majorBidi"/>
          <w:b/>
          <w:i/>
          <w:sz w:val="24"/>
          <w:szCs w:val="24"/>
          <w:highlight w:val="black"/>
          <w:lang w:bidi="ar-SY"/>
        </w:rPr>
        <w:t>9</w:t>
      </w:r>
      <w:r w:rsidR="001C3287" w:rsidRPr="00493FAC">
        <w:rPr>
          <w:rFonts w:asciiTheme="majorBidi" w:hAnsiTheme="majorBidi" w:cstheme="majorBidi"/>
          <w:b/>
          <w:i/>
          <w:sz w:val="24"/>
          <w:szCs w:val="24"/>
          <w:highlight w:val="black"/>
          <w:lang w:bidi="ar-SY"/>
        </w:rPr>
        <w:t>.</w:t>
      </w:r>
      <w:r w:rsidR="001C3287" w:rsidRPr="00493FAC">
        <w:rPr>
          <w:rFonts w:asciiTheme="majorBidi" w:hAnsiTheme="majorBidi" w:cstheme="majorBidi"/>
          <w:b/>
          <w:i/>
          <w:sz w:val="24"/>
          <w:szCs w:val="24"/>
          <w:lang w:bidi="ar-SY"/>
        </w:rPr>
        <w:t xml:space="preserve"> </w:t>
      </w:r>
      <w:r w:rsidR="001C3287" w:rsidRPr="00493FAC">
        <w:rPr>
          <w:rFonts w:asciiTheme="majorBidi" w:hAnsiTheme="majorBidi" w:cstheme="majorBidi"/>
          <w:b/>
          <w:i/>
          <w:sz w:val="24"/>
          <w:szCs w:val="24"/>
        </w:rPr>
        <w:t>Using</w:t>
      </w:r>
      <w:r w:rsidR="001C3287" w:rsidRPr="00493FAC">
        <w:rPr>
          <w:rFonts w:asciiTheme="majorBidi" w:hAnsiTheme="majorBidi" w:cstheme="majorBidi"/>
          <w:i/>
          <w:sz w:val="24"/>
          <w:szCs w:val="24"/>
        </w:rPr>
        <w:t xml:space="preserve"> the following scale, please indicate how </w:t>
      </w:r>
      <w:r w:rsidRPr="00493FAC">
        <w:rPr>
          <w:rFonts w:asciiTheme="majorBidi" w:hAnsiTheme="majorBidi" w:cstheme="majorBidi"/>
          <w:i/>
          <w:sz w:val="24"/>
          <w:szCs w:val="24"/>
        </w:rPr>
        <w:t>often you</w:t>
      </w:r>
      <w:r w:rsidR="001C3287" w:rsidRPr="00493FAC">
        <w:rPr>
          <w:rFonts w:asciiTheme="majorBidi" w:hAnsiTheme="majorBidi" w:cstheme="majorBidi"/>
          <w:i/>
          <w:sz w:val="24"/>
          <w:szCs w:val="24"/>
        </w:rPr>
        <w:t xml:space="preserve"> use the following networks to find out about the latest ideas in the field of management accounting.</w:t>
      </w:r>
    </w:p>
    <w:tbl>
      <w:tblPr>
        <w:tblW w:w="10220" w:type="dxa"/>
        <w:jc w:val="center"/>
        <w:tblLook w:val="0000" w:firstRow="0" w:lastRow="0" w:firstColumn="0" w:lastColumn="0" w:noHBand="0" w:noVBand="0"/>
      </w:tblPr>
      <w:tblGrid>
        <w:gridCol w:w="3239"/>
        <w:gridCol w:w="588"/>
        <w:gridCol w:w="1272"/>
        <w:gridCol w:w="2385"/>
        <w:gridCol w:w="1448"/>
        <w:gridCol w:w="1288"/>
      </w:tblGrid>
      <w:tr w:rsidR="001C3287" w:rsidRPr="00493FAC" w14:paraId="04080EF5" w14:textId="77777777" w:rsidTr="007B7196">
        <w:trPr>
          <w:gridBefore w:val="1"/>
          <w:wBefore w:w="3240" w:type="dxa"/>
          <w:trHeight w:val="329"/>
          <w:jc w:val="center"/>
        </w:trPr>
        <w:tc>
          <w:tcPr>
            <w:tcW w:w="1861" w:type="dxa"/>
            <w:gridSpan w:val="2"/>
            <w:vAlign w:val="center"/>
          </w:tcPr>
          <w:p w14:paraId="634642F8" w14:textId="70759F68" w:rsidR="001C3287" w:rsidRPr="00493FAC" w:rsidRDefault="006723A2" w:rsidP="00527EF7">
            <w:pPr>
              <w:rPr>
                <w:rFonts w:asciiTheme="majorBidi" w:hAnsiTheme="majorBidi" w:cstheme="majorBidi"/>
                <w:sz w:val="24"/>
                <w:szCs w:val="24"/>
              </w:rPr>
            </w:pPr>
            <w:r w:rsidRPr="00493FAC">
              <w:rPr>
                <w:rFonts w:asciiTheme="majorBidi" w:hAnsiTheme="majorBidi" w:cstheme="majorBidi"/>
                <w:sz w:val="24"/>
                <w:szCs w:val="24"/>
              </w:rPr>
              <w:t xml:space="preserve">      </w:t>
            </w:r>
            <w:r w:rsidR="001C3287" w:rsidRPr="00493FAC">
              <w:rPr>
                <w:rFonts w:asciiTheme="majorBidi" w:hAnsiTheme="majorBidi" w:cstheme="majorBidi"/>
                <w:sz w:val="24"/>
                <w:szCs w:val="24"/>
              </w:rPr>
              <w:t>Never</w:t>
            </w:r>
          </w:p>
        </w:tc>
        <w:tc>
          <w:tcPr>
            <w:tcW w:w="2386" w:type="dxa"/>
            <w:vAlign w:val="center"/>
          </w:tcPr>
          <w:p w14:paraId="198422A6" w14:textId="027E7F45" w:rsidR="001C3287" w:rsidRPr="00493FAC" w:rsidRDefault="001C3287" w:rsidP="00527EF7">
            <w:pPr>
              <w:rPr>
                <w:rFonts w:asciiTheme="majorBidi" w:hAnsiTheme="majorBidi" w:cstheme="majorBidi"/>
                <w:sz w:val="24"/>
                <w:szCs w:val="24"/>
              </w:rPr>
            </w:pPr>
            <w:r w:rsidRPr="00493FAC">
              <w:rPr>
                <w:rFonts w:asciiTheme="majorBidi" w:hAnsiTheme="majorBidi" w:cstheme="majorBidi"/>
                <w:sz w:val="24"/>
                <w:szCs w:val="24"/>
              </w:rPr>
              <w:t xml:space="preserve">             Moderate</w:t>
            </w:r>
            <w:r w:rsidR="00020B47" w:rsidRPr="00493FAC">
              <w:rPr>
                <w:rFonts w:asciiTheme="majorBidi" w:hAnsiTheme="majorBidi" w:cstheme="majorBidi"/>
                <w:sz w:val="24"/>
                <w:szCs w:val="24"/>
              </w:rPr>
              <w:t>ly</w:t>
            </w:r>
          </w:p>
        </w:tc>
        <w:tc>
          <w:tcPr>
            <w:tcW w:w="2733" w:type="dxa"/>
            <w:gridSpan w:val="2"/>
            <w:vAlign w:val="center"/>
          </w:tcPr>
          <w:p w14:paraId="7D320C1F" w14:textId="162C2BED" w:rsidR="001C3287" w:rsidRPr="00493FAC" w:rsidRDefault="006723A2" w:rsidP="00527EF7">
            <w:pPr>
              <w:rPr>
                <w:rFonts w:asciiTheme="majorBidi" w:hAnsiTheme="majorBidi" w:cstheme="majorBidi"/>
                <w:sz w:val="24"/>
                <w:szCs w:val="24"/>
              </w:rPr>
            </w:pPr>
            <w:r w:rsidRPr="00493FAC">
              <w:rPr>
                <w:rFonts w:asciiTheme="majorBidi" w:hAnsiTheme="majorBidi" w:cstheme="majorBidi"/>
                <w:sz w:val="24"/>
                <w:szCs w:val="24"/>
              </w:rPr>
              <w:t xml:space="preserve">  </w:t>
            </w:r>
            <w:r w:rsidR="001C3287" w:rsidRPr="00493FAC">
              <w:rPr>
                <w:rFonts w:asciiTheme="majorBidi" w:hAnsiTheme="majorBidi" w:cstheme="majorBidi"/>
                <w:sz w:val="24"/>
                <w:szCs w:val="24"/>
              </w:rPr>
              <w:t>Extensively</w:t>
            </w:r>
          </w:p>
        </w:tc>
      </w:tr>
      <w:tr w:rsidR="001C3287" w:rsidRPr="00493FAC" w14:paraId="347E0950"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44326CB3"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1. Colleagues within your own department.</w:t>
            </w:r>
          </w:p>
        </w:tc>
        <w:tc>
          <w:tcPr>
            <w:tcW w:w="5103" w:type="dxa"/>
            <w:gridSpan w:val="3"/>
            <w:shd w:val="clear" w:color="auto" w:fill="F3F3F3"/>
            <w:vAlign w:val="center"/>
          </w:tcPr>
          <w:p w14:paraId="5D80E27F" w14:textId="77777777" w:rsidR="001C3287" w:rsidRPr="00493FAC" w:rsidRDefault="001C3287" w:rsidP="00527EF7">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7B9C3B92"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62382078"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 xml:space="preserve">2. Colleagues in other departments </w:t>
            </w:r>
          </w:p>
        </w:tc>
        <w:tc>
          <w:tcPr>
            <w:tcW w:w="5103" w:type="dxa"/>
            <w:gridSpan w:val="3"/>
            <w:shd w:val="clear" w:color="auto" w:fill="F3F3F3"/>
            <w:vAlign w:val="center"/>
          </w:tcPr>
          <w:p w14:paraId="1E4296B4" w14:textId="77777777" w:rsidR="001C3287" w:rsidRPr="00493FAC" w:rsidRDefault="001C3287" w:rsidP="00527EF7">
            <w:pPr>
              <w:jc w:val="center"/>
              <w:rPr>
                <w:rFonts w:asciiTheme="majorBidi" w:hAnsiTheme="majorBidi" w:cstheme="majorBidi"/>
                <w:sz w:val="24"/>
                <w:szCs w:val="24"/>
                <w:lang w:bidi="ar-SY"/>
              </w:rPr>
            </w:pPr>
            <w:r w:rsidRPr="00493FAC">
              <w:rPr>
                <w:rFonts w:asciiTheme="majorBidi" w:hAnsiTheme="majorBidi" w:cstheme="majorBidi"/>
                <w:sz w:val="24"/>
                <w:szCs w:val="24"/>
                <w:lang w:bidi="ar-SY"/>
              </w:rPr>
              <w:t>1           2           3            4            5          6         7</w:t>
            </w:r>
          </w:p>
        </w:tc>
      </w:tr>
      <w:tr w:rsidR="001C3287" w:rsidRPr="00493FAC" w14:paraId="5E2E3F06"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33A65B7B"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3. Colleagues in the wider company</w:t>
            </w:r>
          </w:p>
        </w:tc>
        <w:tc>
          <w:tcPr>
            <w:tcW w:w="5103" w:type="dxa"/>
            <w:gridSpan w:val="3"/>
            <w:shd w:val="clear" w:color="auto" w:fill="F3F3F3"/>
            <w:vAlign w:val="center"/>
          </w:tcPr>
          <w:p w14:paraId="101058E0"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0BF1D1BE"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2F34A51E"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4. CIMA members</w:t>
            </w:r>
          </w:p>
        </w:tc>
        <w:tc>
          <w:tcPr>
            <w:tcW w:w="5103" w:type="dxa"/>
            <w:gridSpan w:val="3"/>
            <w:shd w:val="clear" w:color="auto" w:fill="F3F3F3"/>
            <w:vAlign w:val="center"/>
          </w:tcPr>
          <w:p w14:paraId="11AF44DF"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3663DE04"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57081860"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5. Other professional accounting associations’ members</w:t>
            </w:r>
          </w:p>
        </w:tc>
        <w:tc>
          <w:tcPr>
            <w:tcW w:w="5103" w:type="dxa"/>
            <w:gridSpan w:val="3"/>
            <w:shd w:val="clear" w:color="auto" w:fill="F3F3F3"/>
            <w:vAlign w:val="center"/>
          </w:tcPr>
          <w:p w14:paraId="6C9BF71C"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562478B0"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30490836"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6. Suppliers</w:t>
            </w:r>
          </w:p>
        </w:tc>
        <w:tc>
          <w:tcPr>
            <w:tcW w:w="5103" w:type="dxa"/>
            <w:gridSpan w:val="3"/>
            <w:shd w:val="clear" w:color="auto" w:fill="F3F3F3"/>
            <w:vAlign w:val="center"/>
          </w:tcPr>
          <w:p w14:paraId="7CCCC167"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6EC846A8"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5036E3E9"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7. Customers</w:t>
            </w:r>
          </w:p>
        </w:tc>
        <w:tc>
          <w:tcPr>
            <w:tcW w:w="5103" w:type="dxa"/>
            <w:gridSpan w:val="3"/>
            <w:shd w:val="clear" w:color="auto" w:fill="F3F3F3"/>
            <w:vAlign w:val="center"/>
          </w:tcPr>
          <w:p w14:paraId="64D231AB"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6F1D4D55"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9" w:type="dxa"/>
          <w:trHeight w:val="340"/>
          <w:jc w:val="center"/>
        </w:trPr>
        <w:tc>
          <w:tcPr>
            <w:tcW w:w="3828" w:type="dxa"/>
            <w:gridSpan w:val="2"/>
            <w:shd w:val="clear" w:color="auto" w:fill="F3F3F3"/>
          </w:tcPr>
          <w:p w14:paraId="144B9D8F" w14:textId="77777777" w:rsidR="001C3287" w:rsidRPr="00493FAC" w:rsidRDefault="001C3287" w:rsidP="00527EF7">
            <w:pPr>
              <w:autoSpaceDE w:val="0"/>
              <w:autoSpaceDN w:val="0"/>
              <w:adjustRightInd w:val="0"/>
              <w:rPr>
                <w:rFonts w:asciiTheme="majorBidi" w:hAnsiTheme="majorBidi" w:cstheme="majorBidi"/>
                <w:sz w:val="24"/>
                <w:szCs w:val="24"/>
              </w:rPr>
            </w:pPr>
            <w:r w:rsidRPr="00493FAC">
              <w:rPr>
                <w:rFonts w:asciiTheme="majorBidi" w:hAnsiTheme="majorBidi" w:cstheme="majorBidi"/>
                <w:sz w:val="24"/>
                <w:szCs w:val="24"/>
              </w:rPr>
              <w:t>8. Consultants</w:t>
            </w:r>
          </w:p>
        </w:tc>
        <w:tc>
          <w:tcPr>
            <w:tcW w:w="5103" w:type="dxa"/>
            <w:gridSpan w:val="3"/>
            <w:shd w:val="clear" w:color="auto" w:fill="F3F3F3"/>
            <w:vAlign w:val="center"/>
          </w:tcPr>
          <w:p w14:paraId="33E83A9C" w14:textId="77777777" w:rsidR="001C3287" w:rsidRPr="00493FAC" w:rsidRDefault="001C3287" w:rsidP="00527EF7">
            <w:pPr>
              <w:jc w:val="center"/>
              <w:rPr>
                <w:rFonts w:asciiTheme="majorBidi" w:hAnsiTheme="majorBidi" w:cstheme="majorBidi"/>
                <w:sz w:val="24"/>
                <w:szCs w:val="24"/>
              </w:rPr>
            </w:pPr>
            <w:r w:rsidRPr="00493FAC">
              <w:rPr>
                <w:rFonts w:asciiTheme="majorBidi" w:hAnsiTheme="majorBidi" w:cstheme="majorBidi"/>
                <w:sz w:val="24"/>
                <w:szCs w:val="24"/>
                <w:lang w:bidi="ar-SY"/>
              </w:rPr>
              <w:t>1           2           3            4            5          6         7</w:t>
            </w:r>
          </w:p>
        </w:tc>
      </w:tr>
      <w:tr w:rsidR="001C3287" w:rsidRPr="00493FAC" w14:paraId="26E36D2C" w14:textId="77777777" w:rsidTr="007B7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84" w:type="dxa"/>
          <w:trHeight w:val="920"/>
          <w:jc w:val="center"/>
        </w:trPr>
        <w:tc>
          <w:tcPr>
            <w:tcW w:w="8936" w:type="dxa"/>
            <w:gridSpan w:val="5"/>
          </w:tcPr>
          <w:p w14:paraId="07D58F34" w14:textId="149F9A62" w:rsidR="001C3287" w:rsidRPr="00493FAC" w:rsidRDefault="006723A2" w:rsidP="006723A2">
            <w:pPr>
              <w:rPr>
                <w:rFonts w:asciiTheme="majorBidi" w:hAnsiTheme="majorBidi" w:cstheme="majorBidi"/>
                <w:sz w:val="24"/>
                <w:szCs w:val="24"/>
              </w:rPr>
            </w:pPr>
            <w:r w:rsidRPr="00493FAC">
              <w:rPr>
                <w:rFonts w:asciiTheme="majorBidi" w:hAnsiTheme="majorBidi" w:cstheme="majorBidi"/>
                <w:sz w:val="24"/>
                <w:szCs w:val="24"/>
              </w:rPr>
              <w:t>Other</w:t>
            </w:r>
            <w:r w:rsidR="00020B47" w:rsidRPr="00493FAC">
              <w:rPr>
                <w:rFonts w:asciiTheme="majorBidi" w:hAnsiTheme="majorBidi" w:cstheme="majorBidi"/>
                <w:sz w:val="24"/>
                <w:szCs w:val="24"/>
              </w:rPr>
              <w:t>,</w:t>
            </w:r>
            <w:r w:rsidRPr="00493FAC">
              <w:rPr>
                <w:rFonts w:asciiTheme="majorBidi" w:hAnsiTheme="majorBidi" w:cstheme="majorBidi"/>
                <w:sz w:val="24"/>
                <w:szCs w:val="24"/>
              </w:rPr>
              <w:t xml:space="preserve"> please specify</w:t>
            </w:r>
          </w:p>
        </w:tc>
      </w:tr>
    </w:tbl>
    <w:p w14:paraId="0046D8E2" w14:textId="24EA5CB3" w:rsidR="001C3287" w:rsidRPr="00493FAC" w:rsidRDefault="001C3287" w:rsidP="007C5F9A">
      <w:pPr>
        <w:spacing w:after="100" w:afterAutospacing="1" w:line="240" w:lineRule="auto"/>
        <w:ind w:hanging="397"/>
        <w:contextualSpacing/>
        <w:jc w:val="both"/>
        <w:rPr>
          <w:rFonts w:asciiTheme="majorBidi" w:hAnsiTheme="majorBidi" w:cstheme="majorBidi"/>
          <w:sz w:val="24"/>
          <w:szCs w:val="24"/>
        </w:rPr>
      </w:pPr>
    </w:p>
    <w:p w14:paraId="4DF2F610" w14:textId="725B31D0" w:rsidR="00553B66" w:rsidRPr="00493FAC" w:rsidRDefault="00553B66" w:rsidP="007C5F9A">
      <w:pPr>
        <w:spacing w:after="100" w:afterAutospacing="1" w:line="240" w:lineRule="auto"/>
        <w:ind w:hanging="397"/>
        <w:contextualSpacing/>
        <w:jc w:val="both"/>
        <w:rPr>
          <w:rFonts w:asciiTheme="majorBidi" w:hAnsiTheme="majorBidi" w:cstheme="majorBidi"/>
          <w:sz w:val="24"/>
          <w:szCs w:val="24"/>
        </w:rPr>
      </w:pPr>
    </w:p>
    <w:p w14:paraId="7D5CC9A0" w14:textId="3A76AD91" w:rsidR="00020B47" w:rsidRPr="00493FAC" w:rsidRDefault="00020B47">
      <w:pPr>
        <w:rPr>
          <w:rFonts w:asciiTheme="majorBidi" w:hAnsiTheme="majorBidi" w:cstheme="majorBidi"/>
          <w:sz w:val="24"/>
          <w:szCs w:val="24"/>
        </w:rPr>
      </w:pPr>
      <w:r w:rsidRPr="00493FAC">
        <w:rPr>
          <w:rFonts w:asciiTheme="majorBidi" w:hAnsiTheme="majorBidi" w:cstheme="majorBidi"/>
          <w:sz w:val="24"/>
          <w:szCs w:val="24"/>
        </w:rPr>
        <w:br w:type="page"/>
      </w:r>
    </w:p>
    <w:p w14:paraId="33E72459" w14:textId="0A83E938" w:rsidR="00553B66" w:rsidRPr="00493FAC" w:rsidRDefault="00553B66" w:rsidP="00B307C7">
      <w:pPr>
        <w:autoSpaceDE w:val="0"/>
        <w:autoSpaceDN w:val="0"/>
        <w:adjustRightInd w:val="0"/>
        <w:jc w:val="center"/>
        <w:rPr>
          <w:rFonts w:asciiTheme="majorBidi" w:hAnsiTheme="majorBidi" w:cstheme="majorBidi"/>
          <w:b/>
          <w:sz w:val="24"/>
          <w:szCs w:val="24"/>
        </w:rPr>
      </w:pPr>
      <w:r w:rsidRPr="00493FAC">
        <w:rPr>
          <w:rFonts w:asciiTheme="majorBidi" w:hAnsiTheme="majorBidi" w:cstheme="majorBidi"/>
          <w:b/>
          <w:sz w:val="24"/>
          <w:szCs w:val="24"/>
        </w:rPr>
        <w:t xml:space="preserve">A </w:t>
      </w:r>
      <w:r w:rsidR="00803441" w:rsidRPr="00493FAC">
        <w:rPr>
          <w:rFonts w:asciiTheme="majorBidi" w:hAnsiTheme="majorBidi" w:cstheme="majorBidi"/>
          <w:b/>
          <w:sz w:val="24"/>
          <w:szCs w:val="24"/>
        </w:rPr>
        <w:t>G</w:t>
      </w:r>
      <w:r w:rsidRPr="00493FAC">
        <w:rPr>
          <w:rFonts w:asciiTheme="majorBidi" w:hAnsiTheme="majorBidi" w:cstheme="majorBidi"/>
          <w:b/>
          <w:sz w:val="24"/>
          <w:szCs w:val="24"/>
        </w:rPr>
        <w:t xml:space="preserve">lossary </w:t>
      </w:r>
      <w:r w:rsidR="00803441" w:rsidRPr="00493FAC">
        <w:rPr>
          <w:rFonts w:asciiTheme="majorBidi" w:hAnsiTheme="majorBidi" w:cstheme="majorBidi"/>
          <w:b/>
          <w:sz w:val="24"/>
          <w:szCs w:val="24"/>
        </w:rPr>
        <w:t>S</w:t>
      </w:r>
      <w:r w:rsidR="00B307C7" w:rsidRPr="00493FAC">
        <w:rPr>
          <w:rFonts w:asciiTheme="majorBidi" w:hAnsiTheme="majorBidi" w:cstheme="majorBidi"/>
          <w:b/>
          <w:sz w:val="24"/>
          <w:szCs w:val="24"/>
        </w:rPr>
        <w:t>heet</w:t>
      </w:r>
    </w:p>
    <w:tbl>
      <w:tblPr>
        <w:tblW w:w="10182" w:type="dxa"/>
        <w:jc w:val="center"/>
        <w:tblLook w:val="0000" w:firstRow="0" w:lastRow="0" w:firstColumn="0" w:lastColumn="0" w:noHBand="0" w:noVBand="0"/>
      </w:tblPr>
      <w:tblGrid>
        <w:gridCol w:w="2836"/>
        <w:gridCol w:w="7346"/>
      </w:tblGrid>
      <w:tr w:rsidR="00553B66" w:rsidRPr="00493FAC" w14:paraId="73A5D8EB" w14:textId="77777777" w:rsidTr="00527EF7">
        <w:trPr>
          <w:trHeight w:val="412"/>
          <w:jc w:val="center"/>
        </w:trPr>
        <w:tc>
          <w:tcPr>
            <w:tcW w:w="10182" w:type="dxa"/>
            <w:gridSpan w:val="2"/>
            <w:tcBorders>
              <w:bottom w:val="single" w:sz="4" w:space="0" w:color="auto"/>
            </w:tcBorders>
            <w:shd w:val="clear" w:color="auto" w:fill="auto"/>
          </w:tcPr>
          <w:p w14:paraId="03C9E6BF" w14:textId="7498A396" w:rsidR="00553B66" w:rsidRPr="00493FAC" w:rsidRDefault="007A25DA" w:rsidP="00B307C7">
            <w:pPr>
              <w:jc w:val="both"/>
              <w:rPr>
                <w:rFonts w:asciiTheme="majorBidi" w:hAnsiTheme="majorBidi" w:cstheme="majorBidi"/>
                <w:lang w:val="en-US"/>
              </w:rPr>
            </w:pPr>
            <w:r w:rsidRPr="00493FAC">
              <w:rPr>
                <w:rFonts w:asciiTheme="majorBidi" w:hAnsiTheme="majorBidi" w:cstheme="majorBidi"/>
                <w:b/>
              </w:rPr>
              <w:t>Activity-based</w:t>
            </w:r>
            <w:r w:rsidR="00553B66" w:rsidRPr="00493FAC">
              <w:rPr>
                <w:rFonts w:asciiTheme="majorBidi" w:hAnsiTheme="majorBidi" w:cstheme="majorBidi"/>
                <w:b/>
              </w:rPr>
              <w:t xml:space="preserve"> Techniques (ABT): </w:t>
            </w:r>
            <w:r w:rsidR="00553B66" w:rsidRPr="00493FAC">
              <w:rPr>
                <w:rFonts w:asciiTheme="majorBidi" w:hAnsiTheme="majorBidi" w:cstheme="majorBidi"/>
                <w:lang w:val="en-US"/>
              </w:rPr>
              <w:t xml:space="preserve">Any management accounting technique that uses business unit’s activities as its base. Such techniques include: Activity Analysis (AA), Activity Cost Analysis (ACA), </w:t>
            </w:r>
            <w:r w:rsidRPr="00493FAC">
              <w:rPr>
                <w:rFonts w:asciiTheme="majorBidi" w:hAnsiTheme="majorBidi" w:cstheme="majorBidi"/>
                <w:lang w:val="en-US"/>
              </w:rPr>
              <w:t>Activity-based</w:t>
            </w:r>
            <w:r w:rsidR="00553B66" w:rsidRPr="00493FAC">
              <w:rPr>
                <w:rFonts w:asciiTheme="majorBidi" w:hAnsiTheme="majorBidi" w:cstheme="majorBidi"/>
                <w:lang w:val="en-US"/>
              </w:rPr>
              <w:t xml:space="preserve"> Costing (ABC), Time Driven ABC, </w:t>
            </w:r>
            <w:r w:rsidRPr="00493FAC">
              <w:rPr>
                <w:rFonts w:asciiTheme="majorBidi" w:hAnsiTheme="majorBidi" w:cstheme="majorBidi"/>
                <w:lang w:val="en-US"/>
              </w:rPr>
              <w:t>Activity-based</w:t>
            </w:r>
            <w:r w:rsidR="00553B66" w:rsidRPr="00493FAC">
              <w:rPr>
                <w:rFonts w:asciiTheme="majorBidi" w:hAnsiTheme="majorBidi" w:cstheme="majorBidi"/>
                <w:lang w:val="en-US"/>
              </w:rPr>
              <w:t xml:space="preserve"> Management (ABM) and </w:t>
            </w:r>
            <w:r w:rsidRPr="00493FAC">
              <w:rPr>
                <w:rFonts w:asciiTheme="majorBidi" w:hAnsiTheme="majorBidi" w:cstheme="majorBidi"/>
                <w:lang w:val="en-US"/>
              </w:rPr>
              <w:t>Activity-based</w:t>
            </w:r>
            <w:r w:rsidR="00B307C7" w:rsidRPr="00493FAC">
              <w:rPr>
                <w:rFonts w:asciiTheme="majorBidi" w:hAnsiTheme="majorBidi" w:cstheme="majorBidi"/>
                <w:lang w:val="en-US"/>
              </w:rPr>
              <w:t xml:space="preserve"> Budgeting (ABB).</w:t>
            </w:r>
          </w:p>
        </w:tc>
      </w:tr>
      <w:tr w:rsidR="00553B66" w:rsidRPr="00493FAC" w14:paraId="04A5126D" w14:textId="77777777" w:rsidTr="00527EF7">
        <w:trPr>
          <w:trHeight w:val="691"/>
          <w:jc w:val="center"/>
        </w:trPr>
        <w:tc>
          <w:tcPr>
            <w:tcW w:w="2836" w:type="dxa"/>
            <w:tcBorders>
              <w:top w:val="single" w:sz="4" w:space="0" w:color="auto"/>
            </w:tcBorders>
            <w:shd w:val="clear" w:color="auto" w:fill="C9C9C9"/>
          </w:tcPr>
          <w:p w14:paraId="3C7F9DAB"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Activity Analysis (AA):</w:t>
            </w:r>
          </w:p>
        </w:tc>
        <w:tc>
          <w:tcPr>
            <w:tcW w:w="7346" w:type="dxa"/>
            <w:tcBorders>
              <w:top w:val="single" w:sz="4" w:space="0" w:color="auto"/>
            </w:tcBorders>
            <w:shd w:val="clear" w:color="auto" w:fill="C9C9C9"/>
          </w:tcPr>
          <w:p w14:paraId="06D06AFD"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Identifying the activities and procedures carried out to convert material, labour and other resources into outputs. Activities that do not contribute to the value of those outputs may be removed, replaced or diminished. AA does not require cost analysis and does not necessarily lead to a new overhead allocation method.</w:t>
            </w:r>
          </w:p>
        </w:tc>
      </w:tr>
      <w:tr w:rsidR="00553B66" w:rsidRPr="00493FAC" w14:paraId="35F2FD75" w14:textId="77777777" w:rsidTr="00527EF7">
        <w:trPr>
          <w:trHeight w:val="295"/>
          <w:jc w:val="center"/>
        </w:trPr>
        <w:tc>
          <w:tcPr>
            <w:tcW w:w="2836" w:type="dxa"/>
            <w:shd w:val="clear" w:color="auto" w:fill="C9C9C9"/>
          </w:tcPr>
          <w:p w14:paraId="4BC0A102"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Activity Cost Analysis (ACA):</w:t>
            </w:r>
          </w:p>
        </w:tc>
        <w:tc>
          <w:tcPr>
            <w:tcW w:w="7346" w:type="dxa"/>
            <w:shd w:val="clear" w:color="auto" w:fill="C9C9C9"/>
          </w:tcPr>
          <w:p w14:paraId="37EDB985" w14:textId="453088E2"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 xml:space="preserve">Based on </w:t>
            </w:r>
            <w:r w:rsidR="00020B47" w:rsidRPr="00493FAC">
              <w:rPr>
                <w:rFonts w:asciiTheme="majorBidi" w:hAnsiTheme="majorBidi" w:cstheme="majorBidi"/>
              </w:rPr>
              <w:t>AA</w:t>
            </w:r>
            <w:r w:rsidRPr="00493FAC">
              <w:rPr>
                <w:rFonts w:asciiTheme="majorBidi" w:hAnsiTheme="majorBidi" w:cstheme="majorBidi"/>
              </w:rPr>
              <w:t xml:space="preserve">, </w:t>
            </w:r>
            <w:r w:rsidR="00020B47" w:rsidRPr="00493FAC">
              <w:rPr>
                <w:rFonts w:asciiTheme="majorBidi" w:hAnsiTheme="majorBidi" w:cstheme="majorBidi"/>
              </w:rPr>
              <w:t>ACA</w:t>
            </w:r>
            <w:r w:rsidRPr="00493FAC">
              <w:rPr>
                <w:rFonts w:asciiTheme="majorBidi" w:hAnsiTheme="majorBidi" w:cstheme="majorBidi"/>
              </w:rPr>
              <w:t xml:space="preserve"> aims to identify the costs of each activity and the factors that cause them to vary.</w:t>
            </w:r>
          </w:p>
        </w:tc>
      </w:tr>
      <w:tr w:rsidR="00553B66" w:rsidRPr="00493FAC" w14:paraId="4EDCAE31" w14:textId="77777777" w:rsidTr="00527EF7">
        <w:trPr>
          <w:trHeight w:val="580"/>
          <w:jc w:val="center"/>
        </w:trPr>
        <w:tc>
          <w:tcPr>
            <w:tcW w:w="2836" w:type="dxa"/>
            <w:shd w:val="clear" w:color="auto" w:fill="C9C9C9"/>
          </w:tcPr>
          <w:p w14:paraId="45F238B0" w14:textId="07BCAA69" w:rsidR="00553B66" w:rsidRPr="00493FAC" w:rsidRDefault="007A25DA" w:rsidP="00527EF7">
            <w:pPr>
              <w:spacing w:after="100" w:afterAutospacing="1"/>
              <w:rPr>
                <w:rFonts w:asciiTheme="majorBidi" w:hAnsiTheme="majorBidi" w:cstheme="majorBidi"/>
                <w:b/>
              </w:rPr>
            </w:pPr>
            <w:r w:rsidRPr="00493FAC">
              <w:rPr>
                <w:rFonts w:asciiTheme="majorBidi" w:hAnsiTheme="majorBidi" w:cstheme="majorBidi"/>
                <w:b/>
              </w:rPr>
              <w:t>Activity-based</w:t>
            </w:r>
            <w:r w:rsidR="00553B66" w:rsidRPr="00493FAC">
              <w:rPr>
                <w:rFonts w:asciiTheme="majorBidi" w:hAnsiTheme="majorBidi" w:cstheme="majorBidi"/>
                <w:b/>
              </w:rPr>
              <w:t xml:space="preserve"> Costing (ABC):  </w:t>
            </w:r>
          </w:p>
        </w:tc>
        <w:tc>
          <w:tcPr>
            <w:tcW w:w="7346" w:type="dxa"/>
            <w:shd w:val="clear" w:color="auto" w:fill="C9C9C9"/>
          </w:tcPr>
          <w:p w14:paraId="787580D7"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Approach to the costing and monitoring of activities which involves tracing resource consumption and costing final outputs. Resources are assigned to activities, and activities to cost objects based on consumption estimates. The latter utilise cost drivers to attach activity costs to outputs.</w:t>
            </w:r>
          </w:p>
        </w:tc>
      </w:tr>
      <w:tr w:rsidR="00553B66" w:rsidRPr="00493FAC" w14:paraId="305941C6" w14:textId="77777777" w:rsidTr="00527EF7">
        <w:trPr>
          <w:trHeight w:val="711"/>
          <w:jc w:val="center"/>
        </w:trPr>
        <w:tc>
          <w:tcPr>
            <w:tcW w:w="2836" w:type="dxa"/>
            <w:shd w:val="clear" w:color="auto" w:fill="C9C9C9"/>
          </w:tcPr>
          <w:p w14:paraId="031371D6"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Time-Driven ABC:</w:t>
            </w:r>
          </w:p>
        </w:tc>
        <w:tc>
          <w:tcPr>
            <w:tcW w:w="7346" w:type="dxa"/>
            <w:shd w:val="clear" w:color="auto" w:fill="C9C9C9"/>
          </w:tcPr>
          <w:p w14:paraId="1C02BEAA"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Approach to ABC based on the time required for each unit activity. The method avoids the use of interviews with operating managers in order to estimate percentage of time spent on different areas of work. It is claimed that “time-driven ABC” based on “time per transactional activity” is simpler to install and update and can highlight unused capacity.</w:t>
            </w:r>
          </w:p>
        </w:tc>
      </w:tr>
      <w:tr w:rsidR="00553B66" w:rsidRPr="00493FAC" w14:paraId="40ABDFB1" w14:textId="77777777" w:rsidTr="00527EF7">
        <w:trPr>
          <w:trHeight w:val="382"/>
          <w:jc w:val="center"/>
        </w:trPr>
        <w:tc>
          <w:tcPr>
            <w:tcW w:w="2836" w:type="dxa"/>
            <w:shd w:val="clear" w:color="auto" w:fill="C9C9C9"/>
          </w:tcPr>
          <w:p w14:paraId="6B3D1461" w14:textId="6BE2349D" w:rsidR="00553B66" w:rsidRPr="00493FAC" w:rsidRDefault="007A25DA" w:rsidP="00527EF7">
            <w:pPr>
              <w:spacing w:after="100" w:afterAutospacing="1"/>
              <w:rPr>
                <w:rFonts w:asciiTheme="majorBidi" w:hAnsiTheme="majorBidi" w:cstheme="majorBidi"/>
                <w:b/>
              </w:rPr>
            </w:pPr>
            <w:r w:rsidRPr="00493FAC">
              <w:rPr>
                <w:rFonts w:asciiTheme="majorBidi" w:hAnsiTheme="majorBidi" w:cstheme="majorBidi"/>
                <w:b/>
              </w:rPr>
              <w:t>Activity-based</w:t>
            </w:r>
            <w:r w:rsidR="00553B66" w:rsidRPr="00493FAC">
              <w:rPr>
                <w:rFonts w:asciiTheme="majorBidi" w:hAnsiTheme="majorBidi" w:cstheme="majorBidi"/>
                <w:b/>
              </w:rPr>
              <w:t xml:space="preserve"> Management (ABM):</w:t>
            </w:r>
          </w:p>
        </w:tc>
        <w:tc>
          <w:tcPr>
            <w:tcW w:w="7346" w:type="dxa"/>
            <w:shd w:val="clear" w:color="auto" w:fill="C9C9C9"/>
          </w:tcPr>
          <w:p w14:paraId="2143CA12" w14:textId="60096D42"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 xml:space="preserve">Refers to the entire set of actions that can be taken, on basis of </w:t>
            </w:r>
            <w:r w:rsidR="007A25DA" w:rsidRPr="00493FAC">
              <w:rPr>
                <w:rFonts w:asciiTheme="majorBidi" w:hAnsiTheme="majorBidi" w:cstheme="majorBidi"/>
              </w:rPr>
              <w:t>activity-based</w:t>
            </w:r>
            <w:r w:rsidRPr="00493FAC">
              <w:rPr>
                <w:rFonts w:asciiTheme="majorBidi" w:hAnsiTheme="majorBidi" w:cstheme="majorBidi"/>
              </w:rPr>
              <w:t xml:space="preserve"> information that aim to increase efficiency, lower costs, improve asset utilisation and improve profitability.</w:t>
            </w:r>
          </w:p>
        </w:tc>
      </w:tr>
      <w:tr w:rsidR="00553B66" w:rsidRPr="00493FAC" w14:paraId="6B4A43C0" w14:textId="77777777" w:rsidTr="00527EF7">
        <w:trPr>
          <w:trHeight w:val="218"/>
          <w:jc w:val="center"/>
        </w:trPr>
        <w:tc>
          <w:tcPr>
            <w:tcW w:w="2836" w:type="dxa"/>
            <w:shd w:val="clear" w:color="auto" w:fill="C9C9C9"/>
          </w:tcPr>
          <w:p w14:paraId="1CB16A43" w14:textId="64B1717D" w:rsidR="00553B66" w:rsidRPr="00493FAC" w:rsidRDefault="007A25DA" w:rsidP="00527EF7">
            <w:pPr>
              <w:spacing w:after="100" w:afterAutospacing="1"/>
              <w:rPr>
                <w:rFonts w:asciiTheme="majorBidi" w:hAnsiTheme="majorBidi" w:cstheme="majorBidi"/>
                <w:b/>
              </w:rPr>
            </w:pPr>
            <w:r w:rsidRPr="00493FAC">
              <w:rPr>
                <w:rFonts w:asciiTheme="majorBidi" w:hAnsiTheme="majorBidi" w:cstheme="majorBidi"/>
                <w:b/>
              </w:rPr>
              <w:t>Activity-based</w:t>
            </w:r>
            <w:r w:rsidR="00553B66" w:rsidRPr="00493FAC">
              <w:rPr>
                <w:rFonts w:asciiTheme="majorBidi" w:hAnsiTheme="majorBidi" w:cstheme="majorBidi"/>
                <w:b/>
              </w:rPr>
              <w:t xml:space="preserve"> Budgeting (ABB):</w:t>
            </w:r>
          </w:p>
        </w:tc>
        <w:tc>
          <w:tcPr>
            <w:tcW w:w="7346" w:type="dxa"/>
            <w:shd w:val="clear" w:color="auto" w:fill="C9C9C9"/>
          </w:tcPr>
          <w:p w14:paraId="5D464176"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Method of budgeting based on activity framework and utilising cost driver data in the budget setting and variance feedback process.</w:t>
            </w:r>
          </w:p>
        </w:tc>
      </w:tr>
      <w:tr w:rsidR="00553B66" w:rsidRPr="00493FAC" w14:paraId="16D0E151" w14:textId="77777777" w:rsidTr="00527EF7">
        <w:trPr>
          <w:trHeight w:val="944"/>
          <w:jc w:val="center"/>
        </w:trPr>
        <w:tc>
          <w:tcPr>
            <w:tcW w:w="2836" w:type="dxa"/>
            <w:shd w:val="clear" w:color="auto" w:fill="auto"/>
          </w:tcPr>
          <w:p w14:paraId="1B160E92"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Balanced scorecard (BSC):</w:t>
            </w:r>
          </w:p>
        </w:tc>
        <w:tc>
          <w:tcPr>
            <w:tcW w:w="7346" w:type="dxa"/>
            <w:shd w:val="clear" w:color="auto" w:fill="auto"/>
          </w:tcPr>
          <w:p w14:paraId="3839A738" w14:textId="065BB390"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Approach to the provision of information to management to assist strategic policy formulation and achievement. It emphasises the need to provide the user with a set of information which addresses all relevant areas of performance in an objective and unbiased fashion. The information provided may include both financial and non-financial elements, and cover areas such as profitability, customer satisfaction, internal efficiency and innovation.</w:t>
            </w:r>
          </w:p>
        </w:tc>
      </w:tr>
      <w:tr w:rsidR="00553B66" w:rsidRPr="00493FAC" w14:paraId="09DE9C3B" w14:textId="77777777" w:rsidTr="00527EF7">
        <w:trPr>
          <w:trHeight w:val="636"/>
          <w:jc w:val="center"/>
        </w:trPr>
        <w:tc>
          <w:tcPr>
            <w:tcW w:w="2836" w:type="dxa"/>
            <w:shd w:val="clear" w:color="auto" w:fill="C9C9C9"/>
          </w:tcPr>
          <w:p w14:paraId="6660AF53"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Competitive position monitoring (CPM):</w:t>
            </w:r>
          </w:p>
        </w:tc>
        <w:tc>
          <w:tcPr>
            <w:tcW w:w="7346" w:type="dxa"/>
            <w:shd w:val="clear" w:color="auto" w:fill="C9C9C9"/>
          </w:tcPr>
          <w:p w14:paraId="2632E742"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 xml:space="preserve">The analysis of competitor positions within the industry by assessing and monitoring trends in competitor sales, market share, volume, unit costs, and return on sales. This information can provide a basis for the assessment of a competitor's market strategy. </w:t>
            </w:r>
          </w:p>
        </w:tc>
      </w:tr>
      <w:tr w:rsidR="00553B66" w:rsidRPr="00493FAC" w14:paraId="41982D9E" w14:textId="77777777" w:rsidTr="00527EF7">
        <w:trPr>
          <w:trHeight w:val="288"/>
          <w:jc w:val="center"/>
        </w:trPr>
        <w:tc>
          <w:tcPr>
            <w:tcW w:w="2836" w:type="dxa"/>
            <w:shd w:val="clear" w:color="auto" w:fill="auto"/>
          </w:tcPr>
          <w:p w14:paraId="3C1C4153"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Competitor performance appraisal (CPA):</w:t>
            </w:r>
          </w:p>
        </w:tc>
        <w:tc>
          <w:tcPr>
            <w:tcW w:w="7346" w:type="dxa"/>
            <w:shd w:val="clear" w:color="auto" w:fill="auto"/>
          </w:tcPr>
          <w:p w14:paraId="2302E858" w14:textId="0704450D"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 xml:space="preserve">The numerical analysis of a competitor's published statements as a part of an assessment of </w:t>
            </w:r>
            <w:r w:rsidR="00020B47" w:rsidRPr="00493FAC">
              <w:rPr>
                <w:rFonts w:asciiTheme="majorBidi" w:hAnsiTheme="majorBidi" w:cstheme="majorBidi"/>
              </w:rPr>
              <w:t xml:space="preserve">their </w:t>
            </w:r>
            <w:r w:rsidRPr="00493FAC">
              <w:rPr>
                <w:rFonts w:asciiTheme="majorBidi" w:hAnsiTheme="majorBidi" w:cstheme="majorBidi"/>
              </w:rPr>
              <w:t xml:space="preserve">key sources of competitive advantage. </w:t>
            </w:r>
          </w:p>
        </w:tc>
      </w:tr>
      <w:tr w:rsidR="00553B66" w:rsidRPr="00493FAC" w14:paraId="06B23AB6" w14:textId="77777777" w:rsidTr="00527EF7">
        <w:trPr>
          <w:trHeight w:val="592"/>
          <w:jc w:val="center"/>
        </w:trPr>
        <w:tc>
          <w:tcPr>
            <w:tcW w:w="2836" w:type="dxa"/>
            <w:shd w:val="clear" w:color="auto" w:fill="C9C9C9"/>
          </w:tcPr>
          <w:p w14:paraId="061AE257"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Customer profitability analysis (CPAN):</w:t>
            </w:r>
          </w:p>
        </w:tc>
        <w:tc>
          <w:tcPr>
            <w:tcW w:w="7346" w:type="dxa"/>
            <w:shd w:val="clear" w:color="auto" w:fill="C9C9C9"/>
          </w:tcPr>
          <w:p w14:paraId="5069D236" w14:textId="69F4C53D"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This involves calculating profit earned from a specific customer. The profit calculation is based on costs and sales that can be traced to a particular customer. This technique is sometimes referred to as "customer account profitability</w:t>
            </w:r>
            <w:r w:rsidR="00020B47" w:rsidRPr="00493FAC">
              <w:rPr>
                <w:rFonts w:asciiTheme="majorBidi" w:hAnsiTheme="majorBidi" w:cstheme="majorBidi"/>
              </w:rPr>
              <w:t>”</w:t>
            </w:r>
            <w:r w:rsidRPr="00493FAC">
              <w:rPr>
                <w:rFonts w:asciiTheme="majorBidi" w:hAnsiTheme="majorBidi" w:cstheme="majorBidi"/>
              </w:rPr>
              <w:t xml:space="preserve">. </w:t>
            </w:r>
          </w:p>
        </w:tc>
      </w:tr>
      <w:tr w:rsidR="00553B66" w:rsidRPr="00493FAC" w14:paraId="128FAAF0" w14:textId="77777777" w:rsidTr="00527EF7">
        <w:trPr>
          <w:trHeight w:val="425"/>
          <w:jc w:val="center"/>
        </w:trPr>
        <w:tc>
          <w:tcPr>
            <w:tcW w:w="2836" w:type="dxa"/>
            <w:shd w:val="clear" w:color="auto" w:fill="auto"/>
          </w:tcPr>
          <w:p w14:paraId="7E830A77"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Economic Value Added (EVA</w:t>
            </w:r>
            <w:r w:rsidRPr="00493FAC">
              <w:rPr>
                <w:rFonts w:asciiTheme="majorBidi" w:hAnsiTheme="majorBidi" w:cstheme="majorBidi"/>
                <w:b/>
                <w:bCs/>
                <w:vertAlign w:val="superscript"/>
              </w:rPr>
              <w:t xml:space="preserve">TM </w:t>
            </w:r>
            <w:r w:rsidRPr="00493FAC">
              <w:rPr>
                <w:rFonts w:asciiTheme="majorBidi" w:hAnsiTheme="majorBidi" w:cstheme="majorBidi"/>
                <w:b/>
              </w:rPr>
              <w:t>):</w:t>
            </w:r>
          </w:p>
        </w:tc>
        <w:tc>
          <w:tcPr>
            <w:tcW w:w="7346" w:type="dxa"/>
            <w:shd w:val="clear" w:color="auto" w:fill="auto"/>
          </w:tcPr>
          <w:p w14:paraId="043579D6"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Profit less a charge for capital employed in the period. Accounting profit may be adjusted, for example, for the treatment of goodwill and research and development expenditure, before economic value added is calculated.</w:t>
            </w:r>
          </w:p>
        </w:tc>
      </w:tr>
      <w:tr w:rsidR="00553B66" w:rsidRPr="00493FAC" w14:paraId="77CFB554" w14:textId="77777777" w:rsidTr="00527EF7">
        <w:trPr>
          <w:trHeight w:val="406"/>
          <w:jc w:val="center"/>
        </w:trPr>
        <w:tc>
          <w:tcPr>
            <w:tcW w:w="2836" w:type="dxa"/>
            <w:shd w:val="clear" w:color="auto" w:fill="C9C9C9"/>
          </w:tcPr>
          <w:p w14:paraId="2C9D6266"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Environmental cost management (ECM):</w:t>
            </w:r>
          </w:p>
        </w:tc>
        <w:tc>
          <w:tcPr>
            <w:tcW w:w="7346" w:type="dxa"/>
            <w:shd w:val="clear" w:color="auto" w:fill="C9C9C9"/>
          </w:tcPr>
          <w:p w14:paraId="2CD4B926"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Identification, collection, analysis and use of two types of information for internal decision making: physical information on the use, flows and rates of energy, water and materials (including wastes); and monetary information on environment related costs, earnings and savings.</w:t>
            </w:r>
          </w:p>
        </w:tc>
      </w:tr>
      <w:tr w:rsidR="00553B66" w:rsidRPr="00493FAC" w14:paraId="0DBB7827" w14:textId="77777777" w:rsidTr="00527EF7">
        <w:trPr>
          <w:trHeight w:val="382"/>
          <w:jc w:val="center"/>
        </w:trPr>
        <w:tc>
          <w:tcPr>
            <w:tcW w:w="2836" w:type="dxa"/>
            <w:shd w:val="clear" w:color="auto" w:fill="auto"/>
          </w:tcPr>
          <w:p w14:paraId="766C3F23"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Life cycle costing (LCC):</w:t>
            </w:r>
          </w:p>
        </w:tc>
        <w:tc>
          <w:tcPr>
            <w:tcW w:w="7346" w:type="dxa"/>
            <w:shd w:val="clear" w:color="auto" w:fill="auto"/>
          </w:tcPr>
          <w:p w14:paraId="31BF2A03" w14:textId="49D9BDDE"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 xml:space="preserve">The appraisal of costs based on the length of stages of product or service’s life. Namely: design, introduction, growth, decline and eventually abandonment (marketing perspective). </w:t>
            </w:r>
          </w:p>
        </w:tc>
      </w:tr>
      <w:tr w:rsidR="00553B66" w:rsidRPr="00493FAC" w14:paraId="2E0BB8AF" w14:textId="77777777" w:rsidTr="00527EF7">
        <w:trPr>
          <w:trHeight w:val="521"/>
          <w:jc w:val="center"/>
        </w:trPr>
        <w:tc>
          <w:tcPr>
            <w:tcW w:w="2836" w:type="dxa"/>
            <w:shd w:val="clear" w:color="auto" w:fill="C9C9C9"/>
          </w:tcPr>
          <w:p w14:paraId="6BFD3972"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Quality costing (QC):</w:t>
            </w:r>
          </w:p>
        </w:tc>
        <w:tc>
          <w:tcPr>
            <w:tcW w:w="7346" w:type="dxa"/>
            <w:shd w:val="clear" w:color="auto" w:fill="C9C9C9"/>
          </w:tcPr>
          <w:p w14:paraId="6C91BCFA" w14:textId="41AB45E5" w:rsidR="00553B66" w:rsidRPr="00493FAC" w:rsidRDefault="00020B47" w:rsidP="00527EF7">
            <w:pPr>
              <w:spacing w:after="100" w:afterAutospacing="1"/>
              <w:jc w:val="both"/>
              <w:rPr>
                <w:rFonts w:asciiTheme="majorBidi" w:hAnsiTheme="majorBidi" w:cstheme="majorBidi"/>
              </w:rPr>
            </w:pPr>
            <w:r w:rsidRPr="00493FAC">
              <w:rPr>
                <w:rFonts w:asciiTheme="majorBidi" w:hAnsiTheme="majorBidi" w:cstheme="majorBidi"/>
              </w:rPr>
              <w:t>T</w:t>
            </w:r>
            <w:r w:rsidR="00553B66" w:rsidRPr="00493FAC">
              <w:rPr>
                <w:rFonts w:asciiTheme="majorBidi" w:hAnsiTheme="majorBidi" w:cstheme="majorBidi"/>
              </w:rPr>
              <w:t xml:space="preserve">hose costs associated with the creation, identification, repair and prevention of defects. These </w:t>
            </w:r>
            <w:r w:rsidRPr="00493FAC">
              <w:rPr>
                <w:rFonts w:asciiTheme="majorBidi" w:hAnsiTheme="majorBidi" w:cstheme="majorBidi"/>
              </w:rPr>
              <w:t>fall</w:t>
            </w:r>
            <w:r w:rsidR="00553B66" w:rsidRPr="00493FAC">
              <w:rPr>
                <w:rFonts w:asciiTheme="majorBidi" w:hAnsiTheme="majorBidi" w:cstheme="majorBidi"/>
              </w:rPr>
              <w:t xml:space="preserve"> into three categories: prevention, appraisal and internal and external failure costs. Cost of quality reports are produced for the purpose of directing management attention to prioritize quality problems. </w:t>
            </w:r>
          </w:p>
        </w:tc>
      </w:tr>
      <w:tr w:rsidR="00553B66" w:rsidRPr="00493FAC" w14:paraId="19D9E8A1" w14:textId="77777777" w:rsidTr="00527EF7">
        <w:trPr>
          <w:trHeight w:val="374"/>
          <w:jc w:val="center"/>
        </w:trPr>
        <w:tc>
          <w:tcPr>
            <w:tcW w:w="2836" w:type="dxa"/>
            <w:shd w:val="clear" w:color="auto" w:fill="auto"/>
          </w:tcPr>
          <w:p w14:paraId="12B8E0C7"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Strategic costing (SC):</w:t>
            </w:r>
          </w:p>
        </w:tc>
        <w:tc>
          <w:tcPr>
            <w:tcW w:w="7346" w:type="dxa"/>
            <w:shd w:val="clear" w:color="auto" w:fill="auto"/>
          </w:tcPr>
          <w:p w14:paraId="5993E58B" w14:textId="77777777"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Using cost data, strategic and marketing information to develop and identify strategies that will sustain a competitive advantage.</w:t>
            </w:r>
          </w:p>
        </w:tc>
      </w:tr>
      <w:tr w:rsidR="00553B66" w:rsidRPr="00493FAC" w14:paraId="42C2A16C" w14:textId="77777777" w:rsidTr="00527EF7">
        <w:trPr>
          <w:trHeight w:val="419"/>
          <w:jc w:val="center"/>
        </w:trPr>
        <w:tc>
          <w:tcPr>
            <w:tcW w:w="2836" w:type="dxa"/>
            <w:shd w:val="clear" w:color="auto" w:fill="C9C9C9"/>
          </w:tcPr>
          <w:p w14:paraId="57BE27E0"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Target costing (TC):</w:t>
            </w:r>
          </w:p>
        </w:tc>
        <w:tc>
          <w:tcPr>
            <w:tcW w:w="7346" w:type="dxa"/>
            <w:shd w:val="clear" w:color="auto" w:fill="C9C9C9"/>
          </w:tcPr>
          <w:p w14:paraId="350CAFD7" w14:textId="62A529F9"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Estimating a cost calculated by subtracting a desired profit margin from an estimated or market-based price to arrive at a desired production, engineering or marketing cost, and to design a product which meet</w:t>
            </w:r>
            <w:r w:rsidR="00020B47" w:rsidRPr="00493FAC">
              <w:rPr>
                <w:rFonts w:asciiTheme="majorBidi" w:hAnsiTheme="majorBidi" w:cstheme="majorBidi"/>
              </w:rPr>
              <w:t>s</w:t>
            </w:r>
            <w:r w:rsidRPr="00493FAC">
              <w:rPr>
                <w:rFonts w:asciiTheme="majorBidi" w:hAnsiTheme="majorBidi" w:cstheme="majorBidi"/>
              </w:rPr>
              <w:t xml:space="preserve"> that cost.</w:t>
            </w:r>
          </w:p>
        </w:tc>
      </w:tr>
      <w:tr w:rsidR="00553B66" w:rsidRPr="00493FAC" w14:paraId="654ACACB" w14:textId="77777777" w:rsidTr="00527EF7">
        <w:trPr>
          <w:trHeight w:val="1062"/>
          <w:jc w:val="center"/>
        </w:trPr>
        <w:tc>
          <w:tcPr>
            <w:tcW w:w="2836" w:type="dxa"/>
            <w:tcBorders>
              <w:bottom w:val="single" w:sz="4" w:space="0" w:color="auto"/>
            </w:tcBorders>
            <w:shd w:val="clear" w:color="auto" w:fill="auto"/>
          </w:tcPr>
          <w:p w14:paraId="3FB78FAA" w14:textId="77777777" w:rsidR="00553B66" w:rsidRPr="00493FAC" w:rsidRDefault="00553B66" w:rsidP="00527EF7">
            <w:pPr>
              <w:spacing w:after="100" w:afterAutospacing="1"/>
              <w:rPr>
                <w:rFonts w:asciiTheme="majorBidi" w:hAnsiTheme="majorBidi" w:cstheme="majorBidi"/>
                <w:b/>
              </w:rPr>
            </w:pPr>
            <w:r w:rsidRPr="00493FAC">
              <w:rPr>
                <w:rFonts w:asciiTheme="majorBidi" w:hAnsiTheme="majorBidi" w:cstheme="majorBidi"/>
                <w:b/>
              </w:rPr>
              <w:t>Value chain analysis (VCA):</w:t>
            </w:r>
          </w:p>
        </w:tc>
        <w:tc>
          <w:tcPr>
            <w:tcW w:w="7346" w:type="dxa"/>
            <w:tcBorders>
              <w:bottom w:val="single" w:sz="4" w:space="0" w:color="auto"/>
            </w:tcBorders>
            <w:shd w:val="clear" w:color="auto" w:fill="auto"/>
          </w:tcPr>
          <w:p w14:paraId="000F4806" w14:textId="75480FBE" w:rsidR="00553B66" w:rsidRPr="00493FAC" w:rsidRDefault="00553B66" w:rsidP="00527EF7">
            <w:pPr>
              <w:spacing w:after="100" w:afterAutospacing="1"/>
              <w:jc w:val="both"/>
              <w:rPr>
                <w:rFonts w:asciiTheme="majorBidi" w:hAnsiTheme="majorBidi" w:cstheme="majorBidi"/>
              </w:rPr>
            </w:pPr>
            <w:r w:rsidRPr="00493FAC">
              <w:rPr>
                <w:rFonts w:asciiTheme="majorBidi" w:hAnsiTheme="majorBidi" w:cstheme="majorBidi"/>
              </w:rPr>
              <w:t xml:space="preserve">Use of the value chain model to identify the value adding activities of an entity. (Also </w:t>
            </w:r>
            <w:r w:rsidRPr="00493FAC">
              <w:rPr>
                <w:rFonts w:asciiTheme="majorBidi" w:hAnsiTheme="majorBidi" w:cstheme="majorBidi"/>
                <w:b/>
                <w:bCs/>
              </w:rPr>
              <w:t xml:space="preserve">Value chain costing: </w:t>
            </w:r>
            <w:r w:rsidRPr="00493FAC">
              <w:rPr>
                <w:rFonts w:asciiTheme="majorBidi" w:hAnsiTheme="majorBidi" w:cstheme="majorBidi"/>
              </w:rPr>
              <w:t xml:space="preserve">An activity-based approach where costs are allocated to activities required to design, procure, produce, market, distribute and service a product or service.) </w:t>
            </w:r>
          </w:p>
        </w:tc>
      </w:tr>
    </w:tbl>
    <w:p w14:paraId="0152CBEE" w14:textId="77777777" w:rsidR="00553B66" w:rsidRPr="00493FAC" w:rsidRDefault="00553B66" w:rsidP="00553B66">
      <w:pPr>
        <w:rPr>
          <w:rFonts w:asciiTheme="majorBidi" w:hAnsiTheme="majorBidi" w:cstheme="majorBidi"/>
          <w:sz w:val="24"/>
          <w:szCs w:val="24"/>
        </w:rPr>
      </w:pPr>
    </w:p>
    <w:p w14:paraId="0B03D589" w14:textId="77777777" w:rsidR="00553B66" w:rsidRPr="00493FAC" w:rsidRDefault="00553B66" w:rsidP="007C5F9A">
      <w:pPr>
        <w:spacing w:after="100" w:afterAutospacing="1" w:line="240" w:lineRule="auto"/>
        <w:ind w:hanging="397"/>
        <w:contextualSpacing/>
        <w:jc w:val="both"/>
        <w:rPr>
          <w:rFonts w:asciiTheme="majorBidi" w:hAnsiTheme="majorBidi" w:cstheme="majorBidi"/>
          <w:sz w:val="24"/>
          <w:szCs w:val="24"/>
        </w:rPr>
      </w:pPr>
    </w:p>
    <w:sectPr w:rsidR="00553B66" w:rsidRPr="00493F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6D95" w14:textId="77777777" w:rsidR="004C7B44" w:rsidRDefault="004C7B44" w:rsidP="00B17479">
      <w:pPr>
        <w:spacing w:after="0" w:line="240" w:lineRule="auto"/>
      </w:pPr>
      <w:r>
        <w:separator/>
      </w:r>
    </w:p>
  </w:endnote>
  <w:endnote w:type="continuationSeparator" w:id="0">
    <w:p w14:paraId="1EEB5472" w14:textId="77777777" w:rsidR="004C7B44" w:rsidRDefault="004C7B44" w:rsidP="00B1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00432"/>
      <w:docPartObj>
        <w:docPartGallery w:val="Page Numbers (Bottom of Page)"/>
        <w:docPartUnique/>
      </w:docPartObj>
    </w:sdtPr>
    <w:sdtEndPr>
      <w:rPr>
        <w:noProof/>
      </w:rPr>
    </w:sdtEndPr>
    <w:sdtContent>
      <w:p w14:paraId="197F5118" w14:textId="09CBC73D" w:rsidR="007370B3" w:rsidRDefault="007370B3">
        <w:pPr>
          <w:pStyle w:val="Footer"/>
          <w:jc w:val="center"/>
        </w:pPr>
        <w:r>
          <w:fldChar w:fldCharType="begin"/>
        </w:r>
        <w:r>
          <w:instrText xml:space="preserve"> PAGE   \* MERGEFORMAT </w:instrText>
        </w:r>
        <w:r>
          <w:fldChar w:fldCharType="separate"/>
        </w:r>
        <w:r w:rsidR="00C25A97">
          <w:rPr>
            <w:noProof/>
          </w:rPr>
          <w:t>1</w:t>
        </w:r>
        <w:r>
          <w:rPr>
            <w:noProof/>
          </w:rPr>
          <w:fldChar w:fldCharType="end"/>
        </w:r>
      </w:p>
    </w:sdtContent>
  </w:sdt>
  <w:p w14:paraId="4456D059" w14:textId="77777777" w:rsidR="007370B3" w:rsidRDefault="0073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DFAC4" w14:textId="77777777" w:rsidR="004C7B44" w:rsidRDefault="004C7B44" w:rsidP="00B17479">
      <w:pPr>
        <w:spacing w:after="0" w:line="240" w:lineRule="auto"/>
      </w:pPr>
      <w:r>
        <w:separator/>
      </w:r>
    </w:p>
  </w:footnote>
  <w:footnote w:type="continuationSeparator" w:id="0">
    <w:p w14:paraId="2C425DBA" w14:textId="77777777" w:rsidR="004C7B44" w:rsidRDefault="004C7B44" w:rsidP="00B17479">
      <w:pPr>
        <w:spacing w:after="0" w:line="240" w:lineRule="auto"/>
      </w:pPr>
      <w:r>
        <w:continuationSeparator/>
      </w:r>
    </w:p>
  </w:footnote>
  <w:footnote w:id="1">
    <w:p w14:paraId="326C7BFA" w14:textId="5864283A" w:rsidR="007370B3" w:rsidRPr="00493FAC" w:rsidRDefault="007370B3">
      <w:pPr>
        <w:pStyle w:val="FootnoteText"/>
        <w:rPr>
          <w:lang w:val="en-US"/>
        </w:rPr>
      </w:pPr>
      <w:r w:rsidRPr="00493FAC">
        <w:rPr>
          <w:rStyle w:val="FootnoteReference"/>
        </w:rPr>
        <w:footnoteRef/>
      </w:r>
      <w:r w:rsidRPr="00493FAC">
        <w:t xml:space="preserve"> </w:t>
      </w:r>
      <w:r w:rsidRPr="00493FAC">
        <w:rPr>
          <w:lang w:val="en-US"/>
        </w:rPr>
        <w:t>Throughout this paper, the term “innovation-oriented culture” is used to imply a higher emphasis on this type of culture in organizations as opposed to a lower/no emphasis on it. The same applies to the term “outcome-oriented culture”.</w:t>
      </w:r>
    </w:p>
  </w:footnote>
  <w:footnote w:id="2">
    <w:p w14:paraId="4C25D71B" w14:textId="686B52F7" w:rsidR="007370B3" w:rsidRPr="00CC0909" w:rsidRDefault="007370B3">
      <w:pPr>
        <w:pStyle w:val="FootnoteText"/>
      </w:pPr>
      <w:r>
        <w:rPr>
          <w:rStyle w:val="FootnoteReference"/>
        </w:rPr>
        <w:footnoteRef/>
      </w:r>
      <w:r>
        <w:t xml:space="preserve"> See Guilding et al. (2000) and Cadez</w:t>
      </w:r>
      <w:r w:rsidRPr="00692E93">
        <w:t xml:space="preserve"> and Guilding</w:t>
      </w:r>
      <w:r>
        <w:t xml:space="preserve"> (2008) for a more complete list of these practices.</w:t>
      </w:r>
    </w:p>
  </w:footnote>
  <w:footnote w:id="3">
    <w:p w14:paraId="51B100C6" w14:textId="77777777" w:rsidR="007370B3" w:rsidRPr="005A2B7B" w:rsidRDefault="007370B3" w:rsidP="001D3A4D">
      <w:pPr>
        <w:spacing w:line="240" w:lineRule="auto"/>
        <w:jc w:val="both"/>
        <w:rPr>
          <w:rFonts w:cstheme="minorHAnsi"/>
          <w:sz w:val="20"/>
          <w:szCs w:val="20"/>
        </w:rPr>
      </w:pPr>
      <w:r>
        <w:rPr>
          <w:rStyle w:val="FootnoteReference"/>
        </w:rPr>
        <w:footnoteRef/>
      </w:r>
      <w:r>
        <w:t xml:space="preserve"> </w:t>
      </w:r>
      <w:r w:rsidRPr="005A2B7B">
        <w:rPr>
          <w:rFonts w:cstheme="minorHAnsi"/>
          <w:sz w:val="20"/>
          <w:szCs w:val="20"/>
        </w:rPr>
        <w:t xml:space="preserve">The role of networking in innovation diffusion has been highlighted in the innovation and information system literature. Tushman and Scanlan (1981) emphasized that new ideas and practices could be imported to an organization through employees who are well connected internally and externally. Both such avenues are important since an externally connected employee with access to new knowledge, ideas or practices subsequently needs internal connections to disseminate these. In the case of enterprise resource planning, Ugrin (2009) offered empirical evidence confirming the influence of competitors, customers and suppliers on the decision to adopt this program. Newell et al. (1998) found significant differences in the level of employee interaction between companies implementing business process reengineering and their non-implementing counterparts. Swan and Newell (1995) revealed the positive role professional associations play in diffusing innovations, and Damanpour and Schneider (2006) confirmed their findings using data from 1200 US manufacturing firms. </w:t>
      </w:r>
    </w:p>
    <w:p w14:paraId="0E77865F" w14:textId="77777777" w:rsidR="007370B3" w:rsidRPr="009C7726" w:rsidRDefault="007370B3" w:rsidP="001D3A4D">
      <w:pPr>
        <w:pStyle w:val="FootnoteText"/>
      </w:pPr>
    </w:p>
  </w:footnote>
  <w:footnote w:id="4">
    <w:p w14:paraId="12725C3F" w14:textId="64A1D650" w:rsidR="007370B3" w:rsidRPr="001E3FA6" w:rsidRDefault="007370B3" w:rsidP="0053033A">
      <w:pPr>
        <w:pStyle w:val="FootnoteText"/>
        <w:jc w:val="both"/>
      </w:pPr>
      <w:r>
        <w:rPr>
          <w:rStyle w:val="FootnoteReference"/>
        </w:rPr>
        <w:footnoteRef/>
      </w:r>
      <w:r>
        <w:t xml:space="preserve"> </w:t>
      </w:r>
      <w:r w:rsidRPr="00493FAC">
        <w:t xml:space="preserve">It is worth remembering that the innovation-oriented culture and outcome-oriented culture are not mutually exclusive. The shared norms and values in some organizations may encourage behaviors in line with both (Baird et al., 2018; Zhang et al., 2015; O’Reilly et al., 1991). </w:t>
      </w:r>
    </w:p>
  </w:footnote>
  <w:footnote w:id="5">
    <w:p w14:paraId="6229F4F3" w14:textId="00BFB75A" w:rsidR="0070602D" w:rsidRPr="0070602D" w:rsidRDefault="0070602D" w:rsidP="005A5A33">
      <w:pPr>
        <w:pStyle w:val="FootnoteText"/>
        <w:jc w:val="both"/>
      </w:pPr>
      <w:r>
        <w:rPr>
          <w:rStyle w:val="FootnoteReference"/>
        </w:rPr>
        <w:footnoteRef/>
      </w:r>
      <w:r>
        <w:t xml:space="preserve"> This paper is based on the same dataset already used by Al-Sayed</w:t>
      </w:r>
      <w:r w:rsidRPr="0070602D">
        <w:t xml:space="preserve"> and Dugdale</w:t>
      </w:r>
      <w:r>
        <w:t xml:space="preserve"> (2016). However, all hypotheses examined in this paper have not been tested by Al-Sayed</w:t>
      </w:r>
      <w:r w:rsidRPr="0070602D">
        <w:t xml:space="preserve"> and Dugdale</w:t>
      </w:r>
      <w:r>
        <w:t xml:space="preserve"> (2016). We used only 149 observations of the 152 ones used by Al-Sayed</w:t>
      </w:r>
      <w:r w:rsidRPr="0070602D">
        <w:t xml:space="preserve"> and Dugdale</w:t>
      </w:r>
      <w:r>
        <w:t xml:space="preserve"> (2016) due to missing information on </w:t>
      </w:r>
      <w:r w:rsidR="005A5A33">
        <w:t xml:space="preserve">important </w:t>
      </w:r>
      <w:r>
        <w:t xml:space="preserve">variables to this current study.  </w:t>
      </w:r>
    </w:p>
  </w:footnote>
  <w:footnote w:id="6">
    <w:p w14:paraId="54AB61B6" w14:textId="7CC2CD95" w:rsidR="007370B3" w:rsidRPr="00493FAC" w:rsidRDefault="007370B3" w:rsidP="00230CC5">
      <w:pPr>
        <w:pStyle w:val="FootnoteText"/>
        <w:jc w:val="both"/>
      </w:pPr>
      <w:r>
        <w:rPr>
          <w:rStyle w:val="FootnoteReference"/>
        </w:rPr>
        <w:footnoteRef/>
      </w:r>
      <w:r>
        <w:t xml:space="preserve"> </w:t>
      </w:r>
      <w:r w:rsidRPr="00493FAC">
        <w:t xml:space="preserve">While we have included more SMA practices than the majority of prior studies, we cannot claim to cover all possible SMA practices. However, we believe that the 12 practices included in our study adequately operationalize the SMA definition we adopted through practices which (1) meet the conditions for being strategically oriented (see table </w:t>
      </w:r>
      <w:r w:rsidR="00230CC5">
        <w:t>3</w:t>
      </w:r>
      <w:r w:rsidRPr="00493FAC">
        <w:t xml:space="preserve">) and (2) provide information on the firm and its competitors.       </w:t>
      </w:r>
    </w:p>
  </w:footnote>
  <w:footnote w:id="7">
    <w:p w14:paraId="6E486B86" w14:textId="4E82B602" w:rsidR="007370B3" w:rsidRPr="00493FAC" w:rsidRDefault="007370B3" w:rsidP="006761D6">
      <w:pPr>
        <w:pStyle w:val="FootnoteText"/>
        <w:jc w:val="both"/>
      </w:pPr>
      <w:r w:rsidRPr="00493FAC">
        <w:rPr>
          <w:rStyle w:val="FootnoteReference"/>
        </w:rPr>
        <w:footnoteRef/>
      </w:r>
      <w:r w:rsidRPr="00493FAC">
        <w:t xml:space="preserve"> A more recent measure for organizational culture was introduced by House et al. (2004) and used by Gupta and Salter (2018). However, because the majority of the empirical survey papers we identified on SMA adopted the measure developed by O’Reilly et al. (1991), we decided to adopt the same measure in order to minimize the impact of using different measures on our results and produce as comparable findings as possible to prior studies in the SMA literature.   </w:t>
      </w:r>
    </w:p>
  </w:footnote>
  <w:footnote w:id="8">
    <w:p w14:paraId="757DC914" w14:textId="089243FB" w:rsidR="007370B3" w:rsidRPr="007127CB" w:rsidRDefault="007370B3" w:rsidP="00AC770D">
      <w:pPr>
        <w:pStyle w:val="FootnoteText"/>
        <w:jc w:val="both"/>
      </w:pPr>
      <w:r>
        <w:rPr>
          <w:rStyle w:val="FootnoteReference"/>
        </w:rPr>
        <w:footnoteRef/>
      </w:r>
      <w:r>
        <w:t xml:space="preserve"> </w:t>
      </w:r>
      <w:r w:rsidRPr="00493FAC">
        <w:t xml:space="preserve">All constructs included in our study have been treated as reflective constructs and have been evaluated accordingly. Some may argue that the SMA construct could or should be a formative construct. However, since prior studies (e.g. Pavlatos and Kostakis, 2018; Cadez and Guilding, 2012; 2008) have modeled it as a reflective construct, we have adopted a similar perspective to increase the comparability of our results to theirs (Otely, 2016). </w:t>
      </w:r>
      <w:r w:rsidRPr="002F7F13">
        <w:rPr>
          <w:color w:val="2E74B5" w:themeColor="accent1" w:themeShade="BF"/>
        </w:rPr>
        <w:t xml:space="preserve">   </w:t>
      </w:r>
    </w:p>
  </w:footnote>
  <w:footnote w:id="9">
    <w:p w14:paraId="632DADF5" w14:textId="77777777" w:rsidR="007370B3" w:rsidRDefault="007370B3" w:rsidP="00233473">
      <w:pPr>
        <w:pStyle w:val="FootnoteText"/>
        <w:jc w:val="both"/>
      </w:pPr>
      <w:r>
        <w:rPr>
          <w:rStyle w:val="FootnoteReference"/>
        </w:rPr>
        <w:footnoteRef/>
      </w:r>
      <w:r>
        <w:t xml:space="preserve"> The items of the PEU construct all had very low loadings (&lt;.5) and hence the whole construct was removed from the analysis. In addition, CPAN and EVA (SMA construct), competition in relation to price, raw materials and selling and distribution (competition construct), and product lines diversity (product diversity construct) were all removed due to their loadings below .5.</w:t>
      </w:r>
    </w:p>
  </w:footnote>
  <w:footnote w:id="10">
    <w:p w14:paraId="5AE640F8" w14:textId="3D8450F2" w:rsidR="007370B3" w:rsidRPr="00AC7BA1" w:rsidRDefault="007370B3" w:rsidP="0039583E">
      <w:pPr>
        <w:pStyle w:val="FootnoteText"/>
        <w:jc w:val="both"/>
        <w:rPr>
          <w:color w:val="2E74B5" w:themeColor="accent1" w:themeShade="BF"/>
        </w:rPr>
      </w:pPr>
      <w:r>
        <w:rPr>
          <w:rStyle w:val="FootnoteReference"/>
        </w:rPr>
        <w:footnoteRef/>
      </w:r>
      <w:r>
        <w:t xml:space="preserve"> </w:t>
      </w:r>
      <w:r w:rsidRPr="00493FAC">
        <w:t xml:space="preserve">The interaction terms were computed following the </w:t>
      </w:r>
      <w:r w:rsidR="0039583E" w:rsidRPr="0039583E">
        <w:t xml:space="preserve">orthogonalizing </w:t>
      </w:r>
      <w:r w:rsidRPr="00493FAC">
        <w:t xml:space="preserve">method as described by Little et al. (2006). Under this method, the interaction term of two variables X and Z is represented by the residuals from regressing the product term X*Z on X and Z, where X*Z is the multiplicative term of X and Z. As such, the interaction term will have zero correlation with its composing variables which mitigates the commonly-known collinearity problem and ensure stable regression coefficients of X and Z when the interaction term is entered into the model. The orthogonalizing method has been recommended by Henseler and Chin (2010) and used in a number of accounting studies (e.g. Peteghem et al., 2018; Glaum et al., 2013; Bruynseels and Willekens, 2012). It is worth noting that the orthogonalizing method is a built-in function in SmartPLS 3, the software we used in our study. </w:t>
      </w:r>
      <w:r>
        <w:rPr>
          <w:color w:val="2E74B5" w:themeColor="accent1" w:themeShade="BF"/>
        </w:rPr>
        <w:t xml:space="preserve">  </w:t>
      </w:r>
      <w:r w:rsidRPr="00330FAD">
        <w:rPr>
          <w:color w:val="2E74B5" w:themeColor="accent1" w:themeShade="B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B5F"/>
    <w:multiLevelType w:val="hybridMultilevel"/>
    <w:tmpl w:val="742C5B90"/>
    <w:lvl w:ilvl="0" w:tplc="9CD06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1C04A2"/>
    <w:multiLevelType w:val="multilevel"/>
    <w:tmpl w:val="B6AC9A9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D48066E"/>
    <w:multiLevelType w:val="hybridMultilevel"/>
    <w:tmpl w:val="6900956C"/>
    <w:lvl w:ilvl="0" w:tplc="E536E53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242BD"/>
    <w:multiLevelType w:val="multilevel"/>
    <w:tmpl w:val="85627E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10"/>
    <w:rsid w:val="000070F9"/>
    <w:rsid w:val="000125E6"/>
    <w:rsid w:val="00012AA0"/>
    <w:rsid w:val="0001491E"/>
    <w:rsid w:val="00015269"/>
    <w:rsid w:val="000158CD"/>
    <w:rsid w:val="00015904"/>
    <w:rsid w:val="00020B47"/>
    <w:rsid w:val="00021921"/>
    <w:rsid w:val="000228B9"/>
    <w:rsid w:val="00022D62"/>
    <w:rsid w:val="00022E58"/>
    <w:rsid w:val="0002495B"/>
    <w:rsid w:val="0002536D"/>
    <w:rsid w:val="00027AA1"/>
    <w:rsid w:val="00027B8C"/>
    <w:rsid w:val="00031610"/>
    <w:rsid w:val="0003172F"/>
    <w:rsid w:val="000327BE"/>
    <w:rsid w:val="0003572B"/>
    <w:rsid w:val="00036857"/>
    <w:rsid w:val="000379F6"/>
    <w:rsid w:val="00042FE0"/>
    <w:rsid w:val="00045576"/>
    <w:rsid w:val="00045C33"/>
    <w:rsid w:val="00045D88"/>
    <w:rsid w:val="00051461"/>
    <w:rsid w:val="00051888"/>
    <w:rsid w:val="00051BB8"/>
    <w:rsid w:val="000545FA"/>
    <w:rsid w:val="00056D2B"/>
    <w:rsid w:val="00062128"/>
    <w:rsid w:val="000637D3"/>
    <w:rsid w:val="00065B59"/>
    <w:rsid w:val="00066A62"/>
    <w:rsid w:val="000718C7"/>
    <w:rsid w:val="00072C39"/>
    <w:rsid w:val="00077CCA"/>
    <w:rsid w:val="000815CF"/>
    <w:rsid w:val="00083CAA"/>
    <w:rsid w:val="000932DA"/>
    <w:rsid w:val="000938AD"/>
    <w:rsid w:val="00095B6D"/>
    <w:rsid w:val="000A0B35"/>
    <w:rsid w:val="000A1116"/>
    <w:rsid w:val="000A1CBA"/>
    <w:rsid w:val="000A2ECA"/>
    <w:rsid w:val="000A3C7C"/>
    <w:rsid w:val="000A6DE8"/>
    <w:rsid w:val="000B02DD"/>
    <w:rsid w:val="000B3770"/>
    <w:rsid w:val="000B60CE"/>
    <w:rsid w:val="000C0189"/>
    <w:rsid w:val="000C1922"/>
    <w:rsid w:val="000C1CAA"/>
    <w:rsid w:val="000C38EF"/>
    <w:rsid w:val="000C3A36"/>
    <w:rsid w:val="000C51D9"/>
    <w:rsid w:val="000C5279"/>
    <w:rsid w:val="000C5976"/>
    <w:rsid w:val="000C5DE9"/>
    <w:rsid w:val="000C6A3F"/>
    <w:rsid w:val="000C7565"/>
    <w:rsid w:val="000D4AF8"/>
    <w:rsid w:val="000D6230"/>
    <w:rsid w:val="000D6797"/>
    <w:rsid w:val="000D793C"/>
    <w:rsid w:val="000E0AE7"/>
    <w:rsid w:val="000E1412"/>
    <w:rsid w:val="000E5616"/>
    <w:rsid w:val="000E621B"/>
    <w:rsid w:val="000E7170"/>
    <w:rsid w:val="000E7B42"/>
    <w:rsid w:val="000F0278"/>
    <w:rsid w:val="000F14EF"/>
    <w:rsid w:val="000F3C28"/>
    <w:rsid w:val="000F3F8C"/>
    <w:rsid w:val="000F414B"/>
    <w:rsid w:val="000F42D5"/>
    <w:rsid w:val="000F42F2"/>
    <w:rsid w:val="000F5CDE"/>
    <w:rsid w:val="00106F71"/>
    <w:rsid w:val="001130F6"/>
    <w:rsid w:val="00113E4A"/>
    <w:rsid w:val="0011468A"/>
    <w:rsid w:val="00116F3B"/>
    <w:rsid w:val="0011746D"/>
    <w:rsid w:val="00117CAD"/>
    <w:rsid w:val="00120B1B"/>
    <w:rsid w:val="0012176B"/>
    <w:rsid w:val="001218E3"/>
    <w:rsid w:val="00121DD8"/>
    <w:rsid w:val="0012210C"/>
    <w:rsid w:val="00123234"/>
    <w:rsid w:val="001258D7"/>
    <w:rsid w:val="00126387"/>
    <w:rsid w:val="00127C7B"/>
    <w:rsid w:val="00130318"/>
    <w:rsid w:val="00130F74"/>
    <w:rsid w:val="00131DC4"/>
    <w:rsid w:val="00132CEC"/>
    <w:rsid w:val="00135125"/>
    <w:rsid w:val="001371AB"/>
    <w:rsid w:val="00137774"/>
    <w:rsid w:val="001408F2"/>
    <w:rsid w:val="00142A8C"/>
    <w:rsid w:val="001448D4"/>
    <w:rsid w:val="00144D3D"/>
    <w:rsid w:val="001462F2"/>
    <w:rsid w:val="00146FCB"/>
    <w:rsid w:val="00147EE7"/>
    <w:rsid w:val="0015084F"/>
    <w:rsid w:val="00152A62"/>
    <w:rsid w:val="00155053"/>
    <w:rsid w:val="00161095"/>
    <w:rsid w:val="0016527A"/>
    <w:rsid w:val="00172A4F"/>
    <w:rsid w:val="001734B4"/>
    <w:rsid w:val="00173812"/>
    <w:rsid w:val="00181D92"/>
    <w:rsid w:val="00186E34"/>
    <w:rsid w:val="001902E2"/>
    <w:rsid w:val="001907D4"/>
    <w:rsid w:val="00190ED2"/>
    <w:rsid w:val="00191478"/>
    <w:rsid w:val="0019185A"/>
    <w:rsid w:val="00191BEB"/>
    <w:rsid w:val="00192545"/>
    <w:rsid w:val="00192883"/>
    <w:rsid w:val="00193594"/>
    <w:rsid w:val="00197216"/>
    <w:rsid w:val="001A0954"/>
    <w:rsid w:val="001A328A"/>
    <w:rsid w:val="001A4203"/>
    <w:rsid w:val="001A5AF8"/>
    <w:rsid w:val="001B7B43"/>
    <w:rsid w:val="001B7D75"/>
    <w:rsid w:val="001C04BC"/>
    <w:rsid w:val="001C3287"/>
    <w:rsid w:val="001C3E94"/>
    <w:rsid w:val="001C4535"/>
    <w:rsid w:val="001C687C"/>
    <w:rsid w:val="001C7426"/>
    <w:rsid w:val="001C7A07"/>
    <w:rsid w:val="001C7FB7"/>
    <w:rsid w:val="001D1837"/>
    <w:rsid w:val="001D34E7"/>
    <w:rsid w:val="001D3A4D"/>
    <w:rsid w:val="001D4916"/>
    <w:rsid w:val="001D4FBD"/>
    <w:rsid w:val="001D73CC"/>
    <w:rsid w:val="001E3FA6"/>
    <w:rsid w:val="001E64A8"/>
    <w:rsid w:val="001F068A"/>
    <w:rsid w:val="001F4B31"/>
    <w:rsid w:val="001F5874"/>
    <w:rsid w:val="001F6EFE"/>
    <w:rsid w:val="001F76CD"/>
    <w:rsid w:val="001F7CAE"/>
    <w:rsid w:val="00200460"/>
    <w:rsid w:val="00200F34"/>
    <w:rsid w:val="002015AB"/>
    <w:rsid w:val="0020345D"/>
    <w:rsid w:val="00204138"/>
    <w:rsid w:val="002041DC"/>
    <w:rsid w:val="002074AF"/>
    <w:rsid w:val="0021092D"/>
    <w:rsid w:val="00211ED7"/>
    <w:rsid w:val="00214C68"/>
    <w:rsid w:val="0021613A"/>
    <w:rsid w:val="00221B2A"/>
    <w:rsid w:val="00222701"/>
    <w:rsid w:val="00222DCD"/>
    <w:rsid w:val="00226387"/>
    <w:rsid w:val="00230CC5"/>
    <w:rsid w:val="00231040"/>
    <w:rsid w:val="00233473"/>
    <w:rsid w:val="002352AC"/>
    <w:rsid w:val="002360BC"/>
    <w:rsid w:val="0023782F"/>
    <w:rsid w:val="00240908"/>
    <w:rsid w:val="00242886"/>
    <w:rsid w:val="00246CE8"/>
    <w:rsid w:val="00246EBC"/>
    <w:rsid w:val="00252165"/>
    <w:rsid w:val="00254128"/>
    <w:rsid w:val="0025464F"/>
    <w:rsid w:val="002567E3"/>
    <w:rsid w:val="00260B4C"/>
    <w:rsid w:val="00261184"/>
    <w:rsid w:val="002641A6"/>
    <w:rsid w:val="0026615E"/>
    <w:rsid w:val="00266314"/>
    <w:rsid w:val="00270FE0"/>
    <w:rsid w:val="00272CE2"/>
    <w:rsid w:val="002735E1"/>
    <w:rsid w:val="002747D4"/>
    <w:rsid w:val="00275179"/>
    <w:rsid w:val="00275BC6"/>
    <w:rsid w:val="00282104"/>
    <w:rsid w:val="002826CD"/>
    <w:rsid w:val="002827F3"/>
    <w:rsid w:val="00282B68"/>
    <w:rsid w:val="002840AA"/>
    <w:rsid w:val="0028430F"/>
    <w:rsid w:val="002847C7"/>
    <w:rsid w:val="00284A2A"/>
    <w:rsid w:val="00284FB9"/>
    <w:rsid w:val="002855AD"/>
    <w:rsid w:val="00291BE3"/>
    <w:rsid w:val="002937CE"/>
    <w:rsid w:val="00294E39"/>
    <w:rsid w:val="002964CD"/>
    <w:rsid w:val="00296EDF"/>
    <w:rsid w:val="00297EB5"/>
    <w:rsid w:val="00297FEA"/>
    <w:rsid w:val="002A4D62"/>
    <w:rsid w:val="002A4F93"/>
    <w:rsid w:val="002B03E3"/>
    <w:rsid w:val="002B167C"/>
    <w:rsid w:val="002B2187"/>
    <w:rsid w:val="002B4650"/>
    <w:rsid w:val="002B4AAD"/>
    <w:rsid w:val="002B653F"/>
    <w:rsid w:val="002C000D"/>
    <w:rsid w:val="002C2BD7"/>
    <w:rsid w:val="002C6B95"/>
    <w:rsid w:val="002D003D"/>
    <w:rsid w:val="002D0E81"/>
    <w:rsid w:val="002D2C34"/>
    <w:rsid w:val="002D2D7A"/>
    <w:rsid w:val="002D5E9A"/>
    <w:rsid w:val="002D739D"/>
    <w:rsid w:val="002E3218"/>
    <w:rsid w:val="002E6B4A"/>
    <w:rsid w:val="002E6D52"/>
    <w:rsid w:val="002F0459"/>
    <w:rsid w:val="002F7C2F"/>
    <w:rsid w:val="002F7F13"/>
    <w:rsid w:val="0030038A"/>
    <w:rsid w:val="00306C28"/>
    <w:rsid w:val="00310B5D"/>
    <w:rsid w:val="00311D6B"/>
    <w:rsid w:val="00314A6D"/>
    <w:rsid w:val="003152E6"/>
    <w:rsid w:val="003179D6"/>
    <w:rsid w:val="00323D8E"/>
    <w:rsid w:val="00324184"/>
    <w:rsid w:val="00325F3A"/>
    <w:rsid w:val="00330FAD"/>
    <w:rsid w:val="00332036"/>
    <w:rsid w:val="0033246B"/>
    <w:rsid w:val="003336FD"/>
    <w:rsid w:val="003350E5"/>
    <w:rsid w:val="0033648C"/>
    <w:rsid w:val="00336540"/>
    <w:rsid w:val="003366E7"/>
    <w:rsid w:val="00336F1A"/>
    <w:rsid w:val="00345551"/>
    <w:rsid w:val="00345C40"/>
    <w:rsid w:val="003465B1"/>
    <w:rsid w:val="00346E7F"/>
    <w:rsid w:val="00347247"/>
    <w:rsid w:val="00351FC9"/>
    <w:rsid w:val="00353AFF"/>
    <w:rsid w:val="003547D7"/>
    <w:rsid w:val="00362056"/>
    <w:rsid w:val="003625D8"/>
    <w:rsid w:val="003637DB"/>
    <w:rsid w:val="00364656"/>
    <w:rsid w:val="00367047"/>
    <w:rsid w:val="003676C2"/>
    <w:rsid w:val="0038028D"/>
    <w:rsid w:val="003860CB"/>
    <w:rsid w:val="00393B9C"/>
    <w:rsid w:val="0039583E"/>
    <w:rsid w:val="00397591"/>
    <w:rsid w:val="003975CD"/>
    <w:rsid w:val="003A0CED"/>
    <w:rsid w:val="003A2434"/>
    <w:rsid w:val="003B0333"/>
    <w:rsid w:val="003B0552"/>
    <w:rsid w:val="003B157F"/>
    <w:rsid w:val="003B1CC5"/>
    <w:rsid w:val="003B2E69"/>
    <w:rsid w:val="003B3215"/>
    <w:rsid w:val="003B72EB"/>
    <w:rsid w:val="003D0875"/>
    <w:rsid w:val="003D0AE0"/>
    <w:rsid w:val="003D143F"/>
    <w:rsid w:val="003D3B01"/>
    <w:rsid w:val="003D404B"/>
    <w:rsid w:val="003D4663"/>
    <w:rsid w:val="003D7426"/>
    <w:rsid w:val="003E02EB"/>
    <w:rsid w:val="003E0742"/>
    <w:rsid w:val="003E5405"/>
    <w:rsid w:val="003E6AA5"/>
    <w:rsid w:val="003E722B"/>
    <w:rsid w:val="003F0F67"/>
    <w:rsid w:val="003F6A29"/>
    <w:rsid w:val="003F77F6"/>
    <w:rsid w:val="00401FEE"/>
    <w:rsid w:val="00402428"/>
    <w:rsid w:val="004053F2"/>
    <w:rsid w:val="00407C75"/>
    <w:rsid w:val="00412C3E"/>
    <w:rsid w:val="004138D4"/>
    <w:rsid w:val="004159AC"/>
    <w:rsid w:val="00415B59"/>
    <w:rsid w:val="00416130"/>
    <w:rsid w:val="00416C9A"/>
    <w:rsid w:val="0041793C"/>
    <w:rsid w:val="00423128"/>
    <w:rsid w:val="00425669"/>
    <w:rsid w:val="004260A3"/>
    <w:rsid w:val="0042668A"/>
    <w:rsid w:val="00427EB2"/>
    <w:rsid w:val="00431AAC"/>
    <w:rsid w:val="00431C9D"/>
    <w:rsid w:val="004343B5"/>
    <w:rsid w:val="004345BD"/>
    <w:rsid w:val="00434B95"/>
    <w:rsid w:val="00435D21"/>
    <w:rsid w:val="00436A0D"/>
    <w:rsid w:val="004372DC"/>
    <w:rsid w:val="00437ABC"/>
    <w:rsid w:val="0044079F"/>
    <w:rsid w:val="004409E6"/>
    <w:rsid w:val="00440B1F"/>
    <w:rsid w:val="00440D7D"/>
    <w:rsid w:val="00440E59"/>
    <w:rsid w:val="004417D8"/>
    <w:rsid w:val="0044333B"/>
    <w:rsid w:val="004452D3"/>
    <w:rsid w:val="004519DA"/>
    <w:rsid w:val="00453EA3"/>
    <w:rsid w:val="004552BB"/>
    <w:rsid w:val="00455621"/>
    <w:rsid w:val="00455645"/>
    <w:rsid w:val="00455A13"/>
    <w:rsid w:val="00456A5C"/>
    <w:rsid w:val="00460E09"/>
    <w:rsid w:val="004631A6"/>
    <w:rsid w:val="004639AF"/>
    <w:rsid w:val="0046517B"/>
    <w:rsid w:val="0046631C"/>
    <w:rsid w:val="00466D17"/>
    <w:rsid w:val="004706FF"/>
    <w:rsid w:val="0047075B"/>
    <w:rsid w:val="0047442A"/>
    <w:rsid w:val="00476B63"/>
    <w:rsid w:val="004776A1"/>
    <w:rsid w:val="004808A8"/>
    <w:rsid w:val="00480E64"/>
    <w:rsid w:val="0048206C"/>
    <w:rsid w:val="00485BD7"/>
    <w:rsid w:val="00485C84"/>
    <w:rsid w:val="004875F7"/>
    <w:rsid w:val="00487D23"/>
    <w:rsid w:val="00493FAC"/>
    <w:rsid w:val="004942A0"/>
    <w:rsid w:val="004953A7"/>
    <w:rsid w:val="0049543B"/>
    <w:rsid w:val="00496261"/>
    <w:rsid w:val="00496D3F"/>
    <w:rsid w:val="004A2C7F"/>
    <w:rsid w:val="004A2CFE"/>
    <w:rsid w:val="004A59C5"/>
    <w:rsid w:val="004B124E"/>
    <w:rsid w:val="004B12B1"/>
    <w:rsid w:val="004B23AF"/>
    <w:rsid w:val="004B487B"/>
    <w:rsid w:val="004C0EC4"/>
    <w:rsid w:val="004C6C3F"/>
    <w:rsid w:val="004C7968"/>
    <w:rsid w:val="004C7B44"/>
    <w:rsid w:val="004D4DB5"/>
    <w:rsid w:val="004D7DA8"/>
    <w:rsid w:val="004E3BE6"/>
    <w:rsid w:val="004E556C"/>
    <w:rsid w:val="004F02BA"/>
    <w:rsid w:val="004F03AA"/>
    <w:rsid w:val="004F1A66"/>
    <w:rsid w:val="004F497B"/>
    <w:rsid w:val="004F7A35"/>
    <w:rsid w:val="0050030F"/>
    <w:rsid w:val="0050073E"/>
    <w:rsid w:val="0050546C"/>
    <w:rsid w:val="00505F1F"/>
    <w:rsid w:val="00512798"/>
    <w:rsid w:val="00512AF0"/>
    <w:rsid w:val="00513303"/>
    <w:rsid w:val="00514E02"/>
    <w:rsid w:val="00515AA4"/>
    <w:rsid w:val="00515B85"/>
    <w:rsid w:val="005200BE"/>
    <w:rsid w:val="00523AA2"/>
    <w:rsid w:val="00524AE5"/>
    <w:rsid w:val="005268E1"/>
    <w:rsid w:val="00527161"/>
    <w:rsid w:val="00527EF7"/>
    <w:rsid w:val="0053033A"/>
    <w:rsid w:val="00530AA4"/>
    <w:rsid w:val="0053114D"/>
    <w:rsid w:val="0053203B"/>
    <w:rsid w:val="00532583"/>
    <w:rsid w:val="00540F20"/>
    <w:rsid w:val="00541EA2"/>
    <w:rsid w:val="00544F06"/>
    <w:rsid w:val="00545AC2"/>
    <w:rsid w:val="00550728"/>
    <w:rsid w:val="00553B66"/>
    <w:rsid w:val="005553DC"/>
    <w:rsid w:val="005609E8"/>
    <w:rsid w:val="00564205"/>
    <w:rsid w:val="005667C3"/>
    <w:rsid w:val="00571404"/>
    <w:rsid w:val="00575657"/>
    <w:rsid w:val="0057753B"/>
    <w:rsid w:val="00581F54"/>
    <w:rsid w:val="00584508"/>
    <w:rsid w:val="00586F2E"/>
    <w:rsid w:val="00590E26"/>
    <w:rsid w:val="005949D9"/>
    <w:rsid w:val="005A0CE8"/>
    <w:rsid w:val="005A0E05"/>
    <w:rsid w:val="005A46E5"/>
    <w:rsid w:val="005A5A33"/>
    <w:rsid w:val="005A66D5"/>
    <w:rsid w:val="005B0E4D"/>
    <w:rsid w:val="005B197B"/>
    <w:rsid w:val="005B31FC"/>
    <w:rsid w:val="005B32F8"/>
    <w:rsid w:val="005B4E5E"/>
    <w:rsid w:val="005C397C"/>
    <w:rsid w:val="005C3A85"/>
    <w:rsid w:val="005C4491"/>
    <w:rsid w:val="005C5AFE"/>
    <w:rsid w:val="005C66A7"/>
    <w:rsid w:val="005D7682"/>
    <w:rsid w:val="005E0476"/>
    <w:rsid w:val="005E1D78"/>
    <w:rsid w:val="005E1F17"/>
    <w:rsid w:val="005E2EBA"/>
    <w:rsid w:val="005E3885"/>
    <w:rsid w:val="005E391A"/>
    <w:rsid w:val="005E3A50"/>
    <w:rsid w:val="005E5FA0"/>
    <w:rsid w:val="005F135B"/>
    <w:rsid w:val="005F4EEF"/>
    <w:rsid w:val="005F597D"/>
    <w:rsid w:val="005F6398"/>
    <w:rsid w:val="005F6F0C"/>
    <w:rsid w:val="005F7555"/>
    <w:rsid w:val="006000B5"/>
    <w:rsid w:val="00600120"/>
    <w:rsid w:val="00604811"/>
    <w:rsid w:val="006116A8"/>
    <w:rsid w:val="0061405B"/>
    <w:rsid w:val="00617FF3"/>
    <w:rsid w:val="006227AA"/>
    <w:rsid w:val="00622AEE"/>
    <w:rsid w:val="006325F9"/>
    <w:rsid w:val="0063350C"/>
    <w:rsid w:val="00642F11"/>
    <w:rsid w:val="00643C20"/>
    <w:rsid w:val="00644759"/>
    <w:rsid w:val="00647188"/>
    <w:rsid w:val="0064748C"/>
    <w:rsid w:val="006544DE"/>
    <w:rsid w:val="00654565"/>
    <w:rsid w:val="00657CB1"/>
    <w:rsid w:val="006615FA"/>
    <w:rsid w:val="00661935"/>
    <w:rsid w:val="00661FC9"/>
    <w:rsid w:val="00662F3E"/>
    <w:rsid w:val="006637C6"/>
    <w:rsid w:val="006645C8"/>
    <w:rsid w:val="00664B27"/>
    <w:rsid w:val="00665AC1"/>
    <w:rsid w:val="006667E6"/>
    <w:rsid w:val="0066750E"/>
    <w:rsid w:val="00667B72"/>
    <w:rsid w:val="00667F4E"/>
    <w:rsid w:val="006708AF"/>
    <w:rsid w:val="006723A2"/>
    <w:rsid w:val="006761D6"/>
    <w:rsid w:val="00681500"/>
    <w:rsid w:val="00681D40"/>
    <w:rsid w:val="00684388"/>
    <w:rsid w:val="00685E44"/>
    <w:rsid w:val="006873BB"/>
    <w:rsid w:val="0069090E"/>
    <w:rsid w:val="0069110C"/>
    <w:rsid w:val="00692E93"/>
    <w:rsid w:val="00694973"/>
    <w:rsid w:val="006949CB"/>
    <w:rsid w:val="006A0D09"/>
    <w:rsid w:val="006A1711"/>
    <w:rsid w:val="006A20A1"/>
    <w:rsid w:val="006A307A"/>
    <w:rsid w:val="006A3CE0"/>
    <w:rsid w:val="006A7E09"/>
    <w:rsid w:val="006B165C"/>
    <w:rsid w:val="006B19F3"/>
    <w:rsid w:val="006B2127"/>
    <w:rsid w:val="006B32A8"/>
    <w:rsid w:val="006B3A13"/>
    <w:rsid w:val="006B5834"/>
    <w:rsid w:val="006B5DEC"/>
    <w:rsid w:val="006C0D89"/>
    <w:rsid w:val="006C1285"/>
    <w:rsid w:val="006C33FE"/>
    <w:rsid w:val="006C37BE"/>
    <w:rsid w:val="006D0696"/>
    <w:rsid w:val="006D42BB"/>
    <w:rsid w:val="006D6237"/>
    <w:rsid w:val="006D7110"/>
    <w:rsid w:val="006D74EE"/>
    <w:rsid w:val="006E2CB0"/>
    <w:rsid w:val="006E628C"/>
    <w:rsid w:val="006F025B"/>
    <w:rsid w:val="006F336A"/>
    <w:rsid w:val="006F518C"/>
    <w:rsid w:val="006F7474"/>
    <w:rsid w:val="006F75C8"/>
    <w:rsid w:val="00701F23"/>
    <w:rsid w:val="0070602D"/>
    <w:rsid w:val="0071114E"/>
    <w:rsid w:val="00712258"/>
    <w:rsid w:val="007127CB"/>
    <w:rsid w:val="0071331F"/>
    <w:rsid w:val="00713386"/>
    <w:rsid w:val="00713D0C"/>
    <w:rsid w:val="00714BCB"/>
    <w:rsid w:val="00716657"/>
    <w:rsid w:val="00721C58"/>
    <w:rsid w:val="00722AED"/>
    <w:rsid w:val="00725FF6"/>
    <w:rsid w:val="007260B4"/>
    <w:rsid w:val="00731BDA"/>
    <w:rsid w:val="00732C84"/>
    <w:rsid w:val="00733578"/>
    <w:rsid w:val="00733CED"/>
    <w:rsid w:val="007370B3"/>
    <w:rsid w:val="00742C90"/>
    <w:rsid w:val="0074321B"/>
    <w:rsid w:val="007442E1"/>
    <w:rsid w:val="00744FEC"/>
    <w:rsid w:val="007502B2"/>
    <w:rsid w:val="00751C91"/>
    <w:rsid w:val="007540E7"/>
    <w:rsid w:val="00754CDB"/>
    <w:rsid w:val="007560B6"/>
    <w:rsid w:val="00757041"/>
    <w:rsid w:val="00762E0A"/>
    <w:rsid w:val="007636FD"/>
    <w:rsid w:val="00763EB0"/>
    <w:rsid w:val="00765BD3"/>
    <w:rsid w:val="00767B7A"/>
    <w:rsid w:val="00770C18"/>
    <w:rsid w:val="00770E62"/>
    <w:rsid w:val="0077267E"/>
    <w:rsid w:val="0077534E"/>
    <w:rsid w:val="00780006"/>
    <w:rsid w:val="007801F2"/>
    <w:rsid w:val="00781499"/>
    <w:rsid w:val="0078187B"/>
    <w:rsid w:val="007831FC"/>
    <w:rsid w:val="00784651"/>
    <w:rsid w:val="00784A62"/>
    <w:rsid w:val="00784F40"/>
    <w:rsid w:val="007856E1"/>
    <w:rsid w:val="00786593"/>
    <w:rsid w:val="00786BBC"/>
    <w:rsid w:val="007913C9"/>
    <w:rsid w:val="007920CF"/>
    <w:rsid w:val="007938E5"/>
    <w:rsid w:val="00794291"/>
    <w:rsid w:val="00794A16"/>
    <w:rsid w:val="00794FD7"/>
    <w:rsid w:val="007951E8"/>
    <w:rsid w:val="0079624C"/>
    <w:rsid w:val="00796781"/>
    <w:rsid w:val="0079734F"/>
    <w:rsid w:val="007A11F6"/>
    <w:rsid w:val="007A2575"/>
    <w:rsid w:val="007A25DA"/>
    <w:rsid w:val="007A3C94"/>
    <w:rsid w:val="007A47BC"/>
    <w:rsid w:val="007A68AD"/>
    <w:rsid w:val="007A6C3C"/>
    <w:rsid w:val="007B0512"/>
    <w:rsid w:val="007B5D09"/>
    <w:rsid w:val="007B7196"/>
    <w:rsid w:val="007B7735"/>
    <w:rsid w:val="007C1D52"/>
    <w:rsid w:val="007C23ED"/>
    <w:rsid w:val="007C2F94"/>
    <w:rsid w:val="007C3BF1"/>
    <w:rsid w:val="007C4939"/>
    <w:rsid w:val="007C571D"/>
    <w:rsid w:val="007C5F9A"/>
    <w:rsid w:val="007C72A1"/>
    <w:rsid w:val="007C7A21"/>
    <w:rsid w:val="007C7C89"/>
    <w:rsid w:val="007D047A"/>
    <w:rsid w:val="007D0632"/>
    <w:rsid w:val="007D19CE"/>
    <w:rsid w:val="007D27FE"/>
    <w:rsid w:val="007D2D01"/>
    <w:rsid w:val="007D6A56"/>
    <w:rsid w:val="007E450A"/>
    <w:rsid w:val="007E49A0"/>
    <w:rsid w:val="007E4E34"/>
    <w:rsid w:val="007E5FD0"/>
    <w:rsid w:val="007E67DE"/>
    <w:rsid w:val="007E7EF9"/>
    <w:rsid w:val="007F2DA2"/>
    <w:rsid w:val="007F32E1"/>
    <w:rsid w:val="007F52EE"/>
    <w:rsid w:val="007F707F"/>
    <w:rsid w:val="0080030F"/>
    <w:rsid w:val="008012B1"/>
    <w:rsid w:val="00803441"/>
    <w:rsid w:val="00804168"/>
    <w:rsid w:val="008063C0"/>
    <w:rsid w:val="00813366"/>
    <w:rsid w:val="00813B3E"/>
    <w:rsid w:val="008165B1"/>
    <w:rsid w:val="00816D3E"/>
    <w:rsid w:val="00817772"/>
    <w:rsid w:val="0082106D"/>
    <w:rsid w:val="00821420"/>
    <w:rsid w:val="008228DE"/>
    <w:rsid w:val="008307EB"/>
    <w:rsid w:val="008311A2"/>
    <w:rsid w:val="0083138A"/>
    <w:rsid w:val="0083159D"/>
    <w:rsid w:val="0083196D"/>
    <w:rsid w:val="00840C45"/>
    <w:rsid w:val="00841237"/>
    <w:rsid w:val="00841501"/>
    <w:rsid w:val="0084518A"/>
    <w:rsid w:val="008456DE"/>
    <w:rsid w:val="008469C3"/>
    <w:rsid w:val="00847682"/>
    <w:rsid w:val="0085058F"/>
    <w:rsid w:val="00850C38"/>
    <w:rsid w:val="00856A99"/>
    <w:rsid w:val="008632BE"/>
    <w:rsid w:val="00863C86"/>
    <w:rsid w:val="00865024"/>
    <w:rsid w:val="00865CD9"/>
    <w:rsid w:val="0087032F"/>
    <w:rsid w:val="00872FA5"/>
    <w:rsid w:val="00877299"/>
    <w:rsid w:val="00882F28"/>
    <w:rsid w:val="008841BC"/>
    <w:rsid w:val="00884804"/>
    <w:rsid w:val="0088777A"/>
    <w:rsid w:val="00887CAA"/>
    <w:rsid w:val="008913BF"/>
    <w:rsid w:val="008935B4"/>
    <w:rsid w:val="0089360A"/>
    <w:rsid w:val="00893799"/>
    <w:rsid w:val="00895CAD"/>
    <w:rsid w:val="008A0C79"/>
    <w:rsid w:val="008A55E4"/>
    <w:rsid w:val="008B0833"/>
    <w:rsid w:val="008B1B47"/>
    <w:rsid w:val="008B277B"/>
    <w:rsid w:val="008B328A"/>
    <w:rsid w:val="008B53C4"/>
    <w:rsid w:val="008B613C"/>
    <w:rsid w:val="008C1651"/>
    <w:rsid w:val="008C1D9C"/>
    <w:rsid w:val="008C28C5"/>
    <w:rsid w:val="008C48A5"/>
    <w:rsid w:val="008C72D6"/>
    <w:rsid w:val="008C7618"/>
    <w:rsid w:val="008C7C31"/>
    <w:rsid w:val="008C7E90"/>
    <w:rsid w:val="008D3492"/>
    <w:rsid w:val="008D53AD"/>
    <w:rsid w:val="008D54D8"/>
    <w:rsid w:val="008D56CF"/>
    <w:rsid w:val="008E18C1"/>
    <w:rsid w:val="008E3648"/>
    <w:rsid w:val="008E5A9C"/>
    <w:rsid w:val="008E6C1A"/>
    <w:rsid w:val="008E6F68"/>
    <w:rsid w:val="008F1DAE"/>
    <w:rsid w:val="008F378B"/>
    <w:rsid w:val="008F3FE2"/>
    <w:rsid w:val="008F41A8"/>
    <w:rsid w:val="008F57EE"/>
    <w:rsid w:val="008F7FA6"/>
    <w:rsid w:val="00901F8A"/>
    <w:rsid w:val="009035EF"/>
    <w:rsid w:val="00904875"/>
    <w:rsid w:val="00904E21"/>
    <w:rsid w:val="0090620D"/>
    <w:rsid w:val="00907518"/>
    <w:rsid w:val="00913140"/>
    <w:rsid w:val="00917752"/>
    <w:rsid w:val="00920CC1"/>
    <w:rsid w:val="00920DF9"/>
    <w:rsid w:val="0092145B"/>
    <w:rsid w:val="009239C4"/>
    <w:rsid w:val="00924794"/>
    <w:rsid w:val="00925B26"/>
    <w:rsid w:val="0092607A"/>
    <w:rsid w:val="00926FAA"/>
    <w:rsid w:val="00933511"/>
    <w:rsid w:val="00934151"/>
    <w:rsid w:val="009344CD"/>
    <w:rsid w:val="009368A3"/>
    <w:rsid w:val="00940414"/>
    <w:rsid w:val="009456AB"/>
    <w:rsid w:val="00945EC2"/>
    <w:rsid w:val="00947197"/>
    <w:rsid w:val="00950949"/>
    <w:rsid w:val="009511C5"/>
    <w:rsid w:val="0095131A"/>
    <w:rsid w:val="00951E3F"/>
    <w:rsid w:val="00953590"/>
    <w:rsid w:val="00953AAC"/>
    <w:rsid w:val="00954D1B"/>
    <w:rsid w:val="009573B7"/>
    <w:rsid w:val="00957D17"/>
    <w:rsid w:val="00957E76"/>
    <w:rsid w:val="00967876"/>
    <w:rsid w:val="009679CE"/>
    <w:rsid w:val="00970386"/>
    <w:rsid w:val="00973BC6"/>
    <w:rsid w:val="0097523B"/>
    <w:rsid w:val="00975996"/>
    <w:rsid w:val="0097632D"/>
    <w:rsid w:val="00977616"/>
    <w:rsid w:val="009818D5"/>
    <w:rsid w:val="0098451A"/>
    <w:rsid w:val="009845EA"/>
    <w:rsid w:val="00984D8D"/>
    <w:rsid w:val="00985CA9"/>
    <w:rsid w:val="00985D21"/>
    <w:rsid w:val="00986D37"/>
    <w:rsid w:val="00986E75"/>
    <w:rsid w:val="009932E3"/>
    <w:rsid w:val="00994B09"/>
    <w:rsid w:val="009A0EE6"/>
    <w:rsid w:val="009A2475"/>
    <w:rsid w:val="009A2E46"/>
    <w:rsid w:val="009A495D"/>
    <w:rsid w:val="009A4BC3"/>
    <w:rsid w:val="009A4E04"/>
    <w:rsid w:val="009A7BCD"/>
    <w:rsid w:val="009B137B"/>
    <w:rsid w:val="009B1AC8"/>
    <w:rsid w:val="009B3C3E"/>
    <w:rsid w:val="009B3C49"/>
    <w:rsid w:val="009C4026"/>
    <w:rsid w:val="009C4C98"/>
    <w:rsid w:val="009C4FDA"/>
    <w:rsid w:val="009C6403"/>
    <w:rsid w:val="009D027A"/>
    <w:rsid w:val="009D0D24"/>
    <w:rsid w:val="009D1E80"/>
    <w:rsid w:val="009D4FBD"/>
    <w:rsid w:val="009D52F9"/>
    <w:rsid w:val="009D6867"/>
    <w:rsid w:val="009D777F"/>
    <w:rsid w:val="009E0D15"/>
    <w:rsid w:val="009E12C1"/>
    <w:rsid w:val="009E1AE2"/>
    <w:rsid w:val="009E1C17"/>
    <w:rsid w:val="009E27C2"/>
    <w:rsid w:val="009E379B"/>
    <w:rsid w:val="009E3FA2"/>
    <w:rsid w:val="009E4273"/>
    <w:rsid w:val="009E5ABF"/>
    <w:rsid w:val="009E61FF"/>
    <w:rsid w:val="009F090D"/>
    <w:rsid w:val="009F3906"/>
    <w:rsid w:val="009F3935"/>
    <w:rsid w:val="009F4612"/>
    <w:rsid w:val="009F50B4"/>
    <w:rsid w:val="00A00819"/>
    <w:rsid w:val="00A06CA4"/>
    <w:rsid w:val="00A10436"/>
    <w:rsid w:val="00A10BA8"/>
    <w:rsid w:val="00A13B8F"/>
    <w:rsid w:val="00A16F6C"/>
    <w:rsid w:val="00A27325"/>
    <w:rsid w:val="00A27C98"/>
    <w:rsid w:val="00A3008F"/>
    <w:rsid w:val="00A305C2"/>
    <w:rsid w:val="00A32289"/>
    <w:rsid w:val="00A33D85"/>
    <w:rsid w:val="00A34194"/>
    <w:rsid w:val="00A3497A"/>
    <w:rsid w:val="00A36B42"/>
    <w:rsid w:val="00A372FB"/>
    <w:rsid w:val="00A40324"/>
    <w:rsid w:val="00A429DD"/>
    <w:rsid w:val="00A438E1"/>
    <w:rsid w:val="00A449BF"/>
    <w:rsid w:val="00A45EF9"/>
    <w:rsid w:val="00A47B69"/>
    <w:rsid w:val="00A512F7"/>
    <w:rsid w:val="00A52096"/>
    <w:rsid w:val="00A55E37"/>
    <w:rsid w:val="00A57B78"/>
    <w:rsid w:val="00A63455"/>
    <w:rsid w:val="00A636DA"/>
    <w:rsid w:val="00A63F60"/>
    <w:rsid w:val="00A64542"/>
    <w:rsid w:val="00A64CB6"/>
    <w:rsid w:val="00A65347"/>
    <w:rsid w:val="00A65E38"/>
    <w:rsid w:val="00A70B7F"/>
    <w:rsid w:val="00A750C9"/>
    <w:rsid w:val="00A805F0"/>
    <w:rsid w:val="00A810E8"/>
    <w:rsid w:val="00A8216B"/>
    <w:rsid w:val="00A821DE"/>
    <w:rsid w:val="00A824F3"/>
    <w:rsid w:val="00A82A14"/>
    <w:rsid w:val="00A82B39"/>
    <w:rsid w:val="00A839E4"/>
    <w:rsid w:val="00A848DE"/>
    <w:rsid w:val="00A85F19"/>
    <w:rsid w:val="00A909E7"/>
    <w:rsid w:val="00A9190E"/>
    <w:rsid w:val="00A93AE2"/>
    <w:rsid w:val="00A97AA5"/>
    <w:rsid w:val="00AA00D5"/>
    <w:rsid w:val="00AA09EA"/>
    <w:rsid w:val="00AA12A9"/>
    <w:rsid w:val="00AA4652"/>
    <w:rsid w:val="00AA777E"/>
    <w:rsid w:val="00AB1CF6"/>
    <w:rsid w:val="00AB74A5"/>
    <w:rsid w:val="00AC0D1A"/>
    <w:rsid w:val="00AC2FF2"/>
    <w:rsid w:val="00AC407C"/>
    <w:rsid w:val="00AC5246"/>
    <w:rsid w:val="00AC5D38"/>
    <w:rsid w:val="00AC6DE9"/>
    <w:rsid w:val="00AC770D"/>
    <w:rsid w:val="00AC7BA1"/>
    <w:rsid w:val="00AD0BF2"/>
    <w:rsid w:val="00AD0F7F"/>
    <w:rsid w:val="00AD4A07"/>
    <w:rsid w:val="00AD5E4D"/>
    <w:rsid w:val="00AD62C8"/>
    <w:rsid w:val="00AD6EEC"/>
    <w:rsid w:val="00AD71D6"/>
    <w:rsid w:val="00AD7490"/>
    <w:rsid w:val="00AE276E"/>
    <w:rsid w:val="00AE36A0"/>
    <w:rsid w:val="00AE74DD"/>
    <w:rsid w:val="00AF20A5"/>
    <w:rsid w:val="00AF4F9A"/>
    <w:rsid w:val="00AF579B"/>
    <w:rsid w:val="00AF6B61"/>
    <w:rsid w:val="00AF706F"/>
    <w:rsid w:val="00B00216"/>
    <w:rsid w:val="00B010ED"/>
    <w:rsid w:val="00B035A0"/>
    <w:rsid w:val="00B06D9E"/>
    <w:rsid w:val="00B078D7"/>
    <w:rsid w:val="00B13092"/>
    <w:rsid w:val="00B14043"/>
    <w:rsid w:val="00B15AE8"/>
    <w:rsid w:val="00B16E9E"/>
    <w:rsid w:val="00B1743E"/>
    <w:rsid w:val="00B17479"/>
    <w:rsid w:val="00B17CA6"/>
    <w:rsid w:val="00B207CA"/>
    <w:rsid w:val="00B2081E"/>
    <w:rsid w:val="00B21DE7"/>
    <w:rsid w:val="00B23050"/>
    <w:rsid w:val="00B24FD0"/>
    <w:rsid w:val="00B25E5F"/>
    <w:rsid w:val="00B307C7"/>
    <w:rsid w:val="00B3392F"/>
    <w:rsid w:val="00B35D63"/>
    <w:rsid w:val="00B369E1"/>
    <w:rsid w:val="00B37728"/>
    <w:rsid w:val="00B37A80"/>
    <w:rsid w:val="00B40243"/>
    <w:rsid w:val="00B4131C"/>
    <w:rsid w:val="00B427DD"/>
    <w:rsid w:val="00B450C7"/>
    <w:rsid w:val="00B450FD"/>
    <w:rsid w:val="00B45301"/>
    <w:rsid w:val="00B463DC"/>
    <w:rsid w:val="00B47EEB"/>
    <w:rsid w:val="00B50428"/>
    <w:rsid w:val="00B50910"/>
    <w:rsid w:val="00B5329F"/>
    <w:rsid w:val="00B53DF4"/>
    <w:rsid w:val="00B54E90"/>
    <w:rsid w:val="00B5738A"/>
    <w:rsid w:val="00B5741D"/>
    <w:rsid w:val="00B575FE"/>
    <w:rsid w:val="00B629C4"/>
    <w:rsid w:val="00B66B8D"/>
    <w:rsid w:val="00B71049"/>
    <w:rsid w:val="00B728AB"/>
    <w:rsid w:val="00B73C32"/>
    <w:rsid w:val="00B75430"/>
    <w:rsid w:val="00B76030"/>
    <w:rsid w:val="00B765FF"/>
    <w:rsid w:val="00B80E68"/>
    <w:rsid w:val="00B8408E"/>
    <w:rsid w:val="00B846CD"/>
    <w:rsid w:val="00B84B70"/>
    <w:rsid w:val="00B91AA6"/>
    <w:rsid w:val="00B92229"/>
    <w:rsid w:val="00B93297"/>
    <w:rsid w:val="00BA2120"/>
    <w:rsid w:val="00BA2312"/>
    <w:rsid w:val="00BA2F5E"/>
    <w:rsid w:val="00BB0C4D"/>
    <w:rsid w:val="00BB0ECB"/>
    <w:rsid w:val="00BB283E"/>
    <w:rsid w:val="00BB4E4A"/>
    <w:rsid w:val="00BB61ED"/>
    <w:rsid w:val="00BC1DFC"/>
    <w:rsid w:val="00BC1EEF"/>
    <w:rsid w:val="00BC2720"/>
    <w:rsid w:val="00BC6EE3"/>
    <w:rsid w:val="00BC7668"/>
    <w:rsid w:val="00BD1917"/>
    <w:rsid w:val="00BD2DA6"/>
    <w:rsid w:val="00BD48C9"/>
    <w:rsid w:val="00BD5693"/>
    <w:rsid w:val="00BD5807"/>
    <w:rsid w:val="00BE2606"/>
    <w:rsid w:val="00BE2D24"/>
    <w:rsid w:val="00BE3CBA"/>
    <w:rsid w:val="00BE74D7"/>
    <w:rsid w:val="00BF1D46"/>
    <w:rsid w:val="00BF2EE1"/>
    <w:rsid w:val="00BF3533"/>
    <w:rsid w:val="00BF50B3"/>
    <w:rsid w:val="00BF6BCC"/>
    <w:rsid w:val="00BF720C"/>
    <w:rsid w:val="00BF7236"/>
    <w:rsid w:val="00BF77B2"/>
    <w:rsid w:val="00C010FF"/>
    <w:rsid w:val="00C03524"/>
    <w:rsid w:val="00C06310"/>
    <w:rsid w:val="00C076D6"/>
    <w:rsid w:val="00C11E9F"/>
    <w:rsid w:val="00C143DA"/>
    <w:rsid w:val="00C1580C"/>
    <w:rsid w:val="00C1653C"/>
    <w:rsid w:val="00C17C54"/>
    <w:rsid w:val="00C227CF"/>
    <w:rsid w:val="00C23D50"/>
    <w:rsid w:val="00C2488A"/>
    <w:rsid w:val="00C24A6F"/>
    <w:rsid w:val="00C25A97"/>
    <w:rsid w:val="00C30E45"/>
    <w:rsid w:val="00C334C7"/>
    <w:rsid w:val="00C3421E"/>
    <w:rsid w:val="00C37FE5"/>
    <w:rsid w:val="00C4719E"/>
    <w:rsid w:val="00C51A5A"/>
    <w:rsid w:val="00C52060"/>
    <w:rsid w:val="00C52825"/>
    <w:rsid w:val="00C542B4"/>
    <w:rsid w:val="00C558D0"/>
    <w:rsid w:val="00C577A9"/>
    <w:rsid w:val="00C57D00"/>
    <w:rsid w:val="00C611E4"/>
    <w:rsid w:val="00C623D8"/>
    <w:rsid w:val="00C63419"/>
    <w:rsid w:val="00C64BB1"/>
    <w:rsid w:val="00C64FE0"/>
    <w:rsid w:val="00C66DA4"/>
    <w:rsid w:val="00C67DAB"/>
    <w:rsid w:val="00C70E16"/>
    <w:rsid w:val="00C75C1D"/>
    <w:rsid w:val="00C773F0"/>
    <w:rsid w:val="00C82281"/>
    <w:rsid w:val="00C8236C"/>
    <w:rsid w:val="00C82F67"/>
    <w:rsid w:val="00C83EF7"/>
    <w:rsid w:val="00C943EE"/>
    <w:rsid w:val="00C96C63"/>
    <w:rsid w:val="00CA37F8"/>
    <w:rsid w:val="00CB0AC8"/>
    <w:rsid w:val="00CB0EDA"/>
    <w:rsid w:val="00CB1544"/>
    <w:rsid w:val="00CB1DFA"/>
    <w:rsid w:val="00CB3558"/>
    <w:rsid w:val="00CB3B1E"/>
    <w:rsid w:val="00CB72C6"/>
    <w:rsid w:val="00CC034E"/>
    <w:rsid w:val="00CC0909"/>
    <w:rsid w:val="00CC677D"/>
    <w:rsid w:val="00CD11DB"/>
    <w:rsid w:val="00CD320A"/>
    <w:rsid w:val="00CD465E"/>
    <w:rsid w:val="00CD5C84"/>
    <w:rsid w:val="00CD62EC"/>
    <w:rsid w:val="00CD7417"/>
    <w:rsid w:val="00CE1F3B"/>
    <w:rsid w:val="00CE2905"/>
    <w:rsid w:val="00CE2C4F"/>
    <w:rsid w:val="00CE4EE0"/>
    <w:rsid w:val="00CE75E8"/>
    <w:rsid w:val="00CF0607"/>
    <w:rsid w:val="00CF4ABF"/>
    <w:rsid w:val="00CF503F"/>
    <w:rsid w:val="00CF542A"/>
    <w:rsid w:val="00D016FC"/>
    <w:rsid w:val="00D027C4"/>
    <w:rsid w:val="00D03609"/>
    <w:rsid w:val="00D050C9"/>
    <w:rsid w:val="00D149A5"/>
    <w:rsid w:val="00D17C3D"/>
    <w:rsid w:val="00D21937"/>
    <w:rsid w:val="00D24592"/>
    <w:rsid w:val="00D245CE"/>
    <w:rsid w:val="00D27AB1"/>
    <w:rsid w:val="00D312D7"/>
    <w:rsid w:val="00D33231"/>
    <w:rsid w:val="00D34FCF"/>
    <w:rsid w:val="00D42FAF"/>
    <w:rsid w:val="00D44144"/>
    <w:rsid w:val="00D46859"/>
    <w:rsid w:val="00D477A5"/>
    <w:rsid w:val="00D565DF"/>
    <w:rsid w:val="00D61242"/>
    <w:rsid w:val="00D647D1"/>
    <w:rsid w:val="00D64895"/>
    <w:rsid w:val="00D648A2"/>
    <w:rsid w:val="00D65D14"/>
    <w:rsid w:val="00D70E1E"/>
    <w:rsid w:val="00D70E24"/>
    <w:rsid w:val="00D7127E"/>
    <w:rsid w:val="00D72864"/>
    <w:rsid w:val="00D74875"/>
    <w:rsid w:val="00D74AA6"/>
    <w:rsid w:val="00D75E01"/>
    <w:rsid w:val="00D766A1"/>
    <w:rsid w:val="00D80B7F"/>
    <w:rsid w:val="00D8127F"/>
    <w:rsid w:val="00D8157E"/>
    <w:rsid w:val="00D81768"/>
    <w:rsid w:val="00D81DFC"/>
    <w:rsid w:val="00D832F3"/>
    <w:rsid w:val="00D8552C"/>
    <w:rsid w:val="00D85DF0"/>
    <w:rsid w:val="00D85F6F"/>
    <w:rsid w:val="00D86B4E"/>
    <w:rsid w:val="00D90239"/>
    <w:rsid w:val="00D95154"/>
    <w:rsid w:val="00D96230"/>
    <w:rsid w:val="00DA13BE"/>
    <w:rsid w:val="00DA2BC1"/>
    <w:rsid w:val="00DA5EC3"/>
    <w:rsid w:val="00DA6678"/>
    <w:rsid w:val="00DA6BA7"/>
    <w:rsid w:val="00DB1149"/>
    <w:rsid w:val="00DB1F96"/>
    <w:rsid w:val="00DB2097"/>
    <w:rsid w:val="00DB33BB"/>
    <w:rsid w:val="00DB4966"/>
    <w:rsid w:val="00DB4DC0"/>
    <w:rsid w:val="00DB5ACE"/>
    <w:rsid w:val="00DB6FB9"/>
    <w:rsid w:val="00DC3EA0"/>
    <w:rsid w:val="00DC7E5E"/>
    <w:rsid w:val="00DD0BA8"/>
    <w:rsid w:val="00DD2677"/>
    <w:rsid w:val="00DD2C73"/>
    <w:rsid w:val="00DD2E8F"/>
    <w:rsid w:val="00DD3491"/>
    <w:rsid w:val="00DD470C"/>
    <w:rsid w:val="00DD49FC"/>
    <w:rsid w:val="00DD530A"/>
    <w:rsid w:val="00DD5594"/>
    <w:rsid w:val="00DE73DA"/>
    <w:rsid w:val="00DE75E0"/>
    <w:rsid w:val="00DF0227"/>
    <w:rsid w:val="00DF71B7"/>
    <w:rsid w:val="00E1010B"/>
    <w:rsid w:val="00E11B08"/>
    <w:rsid w:val="00E11FBA"/>
    <w:rsid w:val="00E132E7"/>
    <w:rsid w:val="00E138BE"/>
    <w:rsid w:val="00E1489D"/>
    <w:rsid w:val="00E16C63"/>
    <w:rsid w:val="00E21028"/>
    <w:rsid w:val="00E22EEB"/>
    <w:rsid w:val="00E2377C"/>
    <w:rsid w:val="00E23A6D"/>
    <w:rsid w:val="00E25302"/>
    <w:rsid w:val="00E310B3"/>
    <w:rsid w:val="00E32C58"/>
    <w:rsid w:val="00E35AA3"/>
    <w:rsid w:val="00E40068"/>
    <w:rsid w:val="00E42395"/>
    <w:rsid w:val="00E45DE2"/>
    <w:rsid w:val="00E471CF"/>
    <w:rsid w:val="00E5010B"/>
    <w:rsid w:val="00E501CC"/>
    <w:rsid w:val="00E5372C"/>
    <w:rsid w:val="00E55AA2"/>
    <w:rsid w:val="00E565EC"/>
    <w:rsid w:val="00E56910"/>
    <w:rsid w:val="00E604AB"/>
    <w:rsid w:val="00E6457D"/>
    <w:rsid w:val="00E64D85"/>
    <w:rsid w:val="00E66043"/>
    <w:rsid w:val="00E704C3"/>
    <w:rsid w:val="00E70930"/>
    <w:rsid w:val="00E71D37"/>
    <w:rsid w:val="00E75258"/>
    <w:rsid w:val="00E810F2"/>
    <w:rsid w:val="00E84583"/>
    <w:rsid w:val="00E87ACE"/>
    <w:rsid w:val="00E92BF0"/>
    <w:rsid w:val="00E9465F"/>
    <w:rsid w:val="00E96D26"/>
    <w:rsid w:val="00E979A6"/>
    <w:rsid w:val="00EA0522"/>
    <w:rsid w:val="00EA3427"/>
    <w:rsid w:val="00EA643D"/>
    <w:rsid w:val="00EA657F"/>
    <w:rsid w:val="00EB06A0"/>
    <w:rsid w:val="00EB0C66"/>
    <w:rsid w:val="00EB0CC7"/>
    <w:rsid w:val="00EB2AD6"/>
    <w:rsid w:val="00EB3E53"/>
    <w:rsid w:val="00EB57F3"/>
    <w:rsid w:val="00EB5F1A"/>
    <w:rsid w:val="00EC3B2B"/>
    <w:rsid w:val="00EC3DE1"/>
    <w:rsid w:val="00EC3F88"/>
    <w:rsid w:val="00EC4CE3"/>
    <w:rsid w:val="00EC57BF"/>
    <w:rsid w:val="00EC5838"/>
    <w:rsid w:val="00EC69DD"/>
    <w:rsid w:val="00EC6A4F"/>
    <w:rsid w:val="00ED2707"/>
    <w:rsid w:val="00ED34D8"/>
    <w:rsid w:val="00ED772B"/>
    <w:rsid w:val="00EE0974"/>
    <w:rsid w:val="00EE113F"/>
    <w:rsid w:val="00EE206E"/>
    <w:rsid w:val="00EE34A6"/>
    <w:rsid w:val="00EF13CC"/>
    <w:rsid w:val="00EF1C01"/>
    <w:rsid w:val="00EF2DEF"/>
    <w:rsid w:val="00EF44C7"/>
    <w:rsid w:val="00F02988"/>
    <w:rsid w:val="00F03B71"/>
    <w:rsid w:val="00F03BF7"/>
    <w:rsid w:val="00F05C6A"/>
    <w:rsid w:val="00F104FC"/>
    <w:rsid w:val="00F11571"/>
    <w:rsid w:val="00F12054"/>
    <w:rsid w:val="00F12D49"/>
    <w:rsid w:val="00F1451E"/>
    <w:rsid w:val="00F16A48"/>
    <w:rsid w:val="00F20A95"/>
    <w:rsid w:val="00F245A2"/>
    <w:rsid w:val="00F2640E"/>
    <w:rsid w:val="00F301C5"/>
    <w:rsid w:val="00F32E6A"/>
    <w:rsid w:val="00F35AE8"/>
    <w:rsid w:val="00F37E29"/>
    <w:rsid w:val="00F41415"/>
    <w:rsid w:val="00F4531B"/>
    <w:rsid w:val="00F46A7E"/>
    <w:rsid w:val="00F475CA"/>
    <w:rsid w:val="00F50D7E"/>
    <w:rsid w:val="00F50F96"/>
    <w:rsid w:val="00F6004B"/>
    <w:rsid w:val="00F60AB4"/>
    <w:rsid w:val="00F616BA"/>
    <w:rsid w:val="00F621F9"/>
    <w:rsid w:val="00F632DF"/>
    <w:rsid w:val="00F66E4E"/>
    <w:rsid w:val="00F67CE3"/>
    <w:rsid w:val="00F7076B"/>
    <w:rsid w:val="00F70EEC"/>
    <w:rsid w:val="00F710C2"/>
    <w:rsid w:val="00F73314"/>
    <w:rsid w:val="00F75054"/>
    <w:rsid w:val="00F76EF8"/>
    <w:rsid w:val="00F7735F"/>
    <w:rsid w:val="00F77789"/>
    <w:rsid w:val="00F80030"/>
    <w:rsid w:val="00F829BA"/>
    <w:rsid w:val="00F82E97"/>
    <w:rsid w:val="00F83191"/>
    <w:rsid w:val="00F8358E"/>
    <w:rsid w:val="00F83A42"/>
    <w:rsid w:val="00F83C7D"/>
    <w:rsid w:val="00F92CEF"/>
    <w:rsid w:val="00F93A01"/>
    <w:rsid w:val="00FA0A3B"/>
    <w:rsid w:val="00FA21BB"/>
    <w:rsid w:val="00FA274D"/>
    <w:rsid w:val="00FA4132"/>
    <w:rsid w:val="00FA5220"/>
    <w:rsid w:val="00FA5B4E"/>
    <w:rsid w:val="00FA7BE8"/>
    <w:rsid w:val="00FB1A69"/>
    <w:rsid w:val="00FB1CB2"/>
    <w:rsid w:val="00FB1E6D"/>
    <w:rsid w:val="00FB47C4"/>
    <w:rsid w:val="00FB4C50"/>
    <w:rsid w:val="00FC2F16"/>
    <w:rsid w:val="00FC3DAC"/>
    <w:rsid w:val="00FC5E1A"/>
    <w:rsid w:val="00FC7556"/>
    <w:rsid w:val="00FD2241"/>
    <w:rsid w:val="00FD3A22"/>
    <w:rsid w:val="00FE273A"/>
    <w:rsid w:val="00FE2CB0"/>
    <w:rsid w:val="00FE64C0"/>
    <w:rsid w:val="00FE6A2C"/>
    <w:rsid w:val="00FF0904"/>
    <w:rsid w:val="00FF1068"/>
    <w:rsid w:val="00FF17B6"/>
    <w:rsid w:val="00FF415F"/>
    <w:rsid w:val="00FF52FD"/>
    <w:rsid w:val="00FF559A"/>
    <w:rsid w:val="00FF5C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938A"/>
  <w15:chartTrackingRefBased/>
  <w15:docId w15:val="{E15BFBD7-A30E-4187-84C5-742D0433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79"/>
  </w:style>
  <w:style w:type="paragraph" w:styleId="Footer">
    <w:name w:val="footer"/>
    <w:basedOn w:val="Normal"/>
    <w:link w:val="FooterChar"/>
    <w:uiPriority w:val="99"/>
    <w:unhideWhenUsed/>
    <w:rsid w:val="00B1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479"/>
  </w:style>
  <w:style w:type="paragraph" w:styleId="ListParagraph">
    <w:name w:val="List Paragraph"/>
    <w:basedOn w:val="Normal"/>
    <w:uiPriority w:val="34"/>
    <w:qFormat/>
    <w:rsid w:val="000327BE"/>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F35AE8"/>
    <w:rPr>
      <w:sz w:val="16"/>
      <w:szCs w:val="16"/>
    </w:rPr>
  </w:style>
  <w:style w:type="paragraph" w:styleId="CommentText">
    <w:name w:val="annotation text"/>
    <w:basedOn w:val="Normal"/>
    <w:link w:val="CommentTextChar"/>
    <w:uiPriority w:val="99"/>
    <w:semiHidden/>
    <w:unhideWhenUsed/>
    <w:rsid w:val="00F35AE8"/>
    <w:pPr>
      <w:spacing w:line="240" w:lineRule="auto"/>
    </w:pPr>
    <w:rPr>
      <w:sz w:val="20"/>
      <w:szCs w:val="20"/>
    </w:rPr>
  </w:style>
  <w:style w:type="character" w:customStyle="1" w:styleId="CommentTextChar">
    <w:name w:val="Comment Text Char"/>
    <w:basedOn w:val="DefaultParagraphFont"/>
    <w:link w:val="CommentText"/>
    <w:uiPriority w:val="99"/>
    <w:semiHidden/>
    <w:rsid w:val="00F35AE8"/>
    <w:rPr>
      <w:sz w:val="20"/>
      <w:szCs w:val="20"/>
    </w:rPr>
  </w:style>
  <w:style w:type="paragraph" w:styleId="CommentSubject">
    <w:name w:val="annotation subject"/>
    <w:basedOn w:val="CommentText"/>
    <w:next w:val="CommentText"/>
    <w:link w:val="CommentSubjectChar"/>
    <w:uiPriority w:val="99"/>
    <w:semiHidden/>
    <w:unhideWhenUsed/>
    <w:rsid w:val="00F35AE8"/>
    <w:rPr>
      <w:b/>
      <w:bCs/>
    </w:rPr>
  </w:style>
  <w:style w:type="character" w:customStyle="1" w:styleId="CommentSubjectChar">
    <w:name w:val="Comment Subject Char"/>
    <w:basedOn w:val="CommentTextChar"/>
    <w:link w:val="CommentSubject"/>
    <w:uiPriority w:val="99"/>
    <w:semiHidden/>
    <w:rsid w:val="00F35AE8"/>
    <w:rPr>
      <w:b/>
      <w:bCs/>
      <w:sz w:val="20"/>
      <w:szCs w:val="20"/>
    </w:rPr>
  </w:style>
  <w:style w:type="paragraph" w:styleId="BalloonText">
    <w:name w:val="Balloon Text"/>
    <w:basedOn w:val="Normal"/>
    <w:link w:val="BalloonTextChar"/>
    <w:uiPriority w:val="99"/>
    <w:semiHidden/>
    <w:unhideWhenUsed/>
    <w:rsid w:val="00F3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E8"/>
    <w:rPr>
      <w:rFonts w:ascii="Segoe UI" w:hAnsi="Segoe UI" w:cs="Segoe UI"/>
      <w:sz w:val="18"/>
      <w:szCs w:val="18"/>
    </w:rPr>
  </w:style>
  <w:style w:type="paragraph" w:styleId="FootnoteText">
    <w:name w:val="footnote text"/>
    <w:basedOn w:val="Normal"/>
    <w:link w:val="FootnoteTextChar"/>
    <w:uiPriority w:val="99"/>
    <w:semiHidden/>
    <w:unhideWhenUsed/>
    <w:rsid w:val="00713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D0C"/>
    <w:rPr>
      <w:sz w:val="20"/>
      <w:szCs w:val="20"/>
    </w:rPr>
  </w:style>
  <w:style w:type="character" w:styleId="FootnoteReference">
    <w:name w:val="footnote reference"/>
    <w:basedOn w:val="DefaultParagraphFont"/>
    <w:uiPriority w:val="99"/>
    <w:semiHidden/>
    <w:unhideWhenUsed/>
    <w:rsid w:val="00713D0C"/>
    <w:rPr>
      <w:vertAlign w:val="superscript"/>
    </w:rPr>
  </w:style>
  <w:style w:type="paragraph" w:styleId="Caption">
    <w:name w:val="caption"/>
    <w:basedOn w:val="Normal"/>
    <w:next w:val="Normal"/>
    <w:uiPriority w:val="35"/>
    <w:unhideWhenUsed/>
    <w:qFormat/>
    <w:rsid w:val="00F1451E"/>
    <w:pPr>
      <w:spacing w:after="200" w:line="240" w:lineRule="auto"/>
    </w:pPr>
    <w:rPr>
      <w:i/>
      <w:iCs/>
      <w:color w:val="44546A" w:themeColor="text2"/>
      <w:sz w:val="18"/>
      <w:szCs w:val="18"/>
    </w:rPr>
  </w:style>
  <w:style w:type="paragraph" w:styleId="Revision">
    <w:name w:val="Revision"/>
    <w:hidden/>
    <w:uiPriority w:val="99"/>
    <w:semiHidden/>
    <w:rsid w:val="003E6AA5"/>
    <w:pPr>
      <w:spacing w:after="0" w:line="240" w:lineRule="auto"/>
    </w:pPr>
  </w:style>
  <w:style w:type="paragraph" w:customStyle="1" w:styleId="ParaAttribute2">
    <w:name w:val="ParaAttribute2"/>
    <w:rsid w:val="00F03BF7"/>
    <w:pPr>
      <w:widowControl w:val="0"/>
      <w:wordWrap w:val="0"/>
      <w:spacing w:after="200" w:line="240" w:lineRule="auto"/>
      <w:jc w:val="center"/>
    </w:pPr>
    <w:rPr>
      <w:rFonts w:ascii="Times New Roman" w:eastAsia="Batang" w:hAnsi="Times New Roman" w:cs="Times New Roman"/>
      <w:sz w:val="20"/>
      <w:szCs w:val="20"/>
      <w:lang w:val="en-US" w:eastAsia="en-US"/>
    </w:rPr>
  </w:style>
  <w:style w:type="character" w:customStyle="1" w:styleId="CharAttribute3">
    <w:name w:val="CharAttribute3"/>
    <w:rsid w:val="00F03BF7"/>
    <w:rPr>
      <w:rFonts w:ascii="Cambria" w:eastAsia="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9084">
      <w:bodyDiv w:val="1"/>
      <w:marLeft w:val="0"/>
      <w:marRight w:val="0"/>
      <w:marTop w:val="0"/>
      <w:marBottom w:val="0"/>
      <w:divBdr>
        <w:top w:val="none" w:sz="0" w:space="0" w:color="auto"/>
        <w:left w:val="none" w:sz="0" w:space="0" w:color="auto"/>
        <w:bottom w:val="none" w:sz="0" w:space="0" w:color="auto"/>
        <w:right w:val="none" w:sz="0" w:space="0" w:color="auto"/>
      </w:divBdr>
    </w:div>
    <w:div w:id="136382328">
      <w:bodyDiv w:val="1"/>
      <w:marLeft w:val="0"/>
      <w:marRight w:val="0"/>
      <w:marTop w:val="0"/>
      <w:marBottom w:val="0"/>
      <w:divBdr>
        <w:top w:val="none" w:sz="0" w:space="0" w:color="auto"/>
        <w:left w:val="none" w:sz="0" w:space="0" w:color="auto"/>
        <w:bottom w:val="none" w:sz="0" w:space="0" w:color="auto"/>
        <w:right w:val="none" w:sz="0" w:space="0" w:color="auto"/>
      </w:divBdr>
    </w:div>
    <w:div w:id="641084919">
      <w:bodyDiv w:val="1"/>
      <w:marLeft w:val="0"/>
      <w:marRight w:val="0"/>
      <w:marTop w:val="0"/>
      <w:marBottom w:val="0"/>
      <w:divBdr>
        <w:top w:val="none" w:sz="0" w:space="0" w:color="auto"/>
        <w:left w:val="none" w:sz="0" w:space="0" w:color="auto"/>
        <w:bottom w:val="none" w:sz="0" w:space="0" w:color="auto"/>
        <w:right w:val="none" w:sz="0" w:space="0" w:color="auto"/>
      </w:divBdr>
    </w:div>
    <w:div w:id="838619131">
      <w:bodyDiv w:val="1"/>
      <w:marLeft w:val="0"/>
      <w:marRight w:val="0"/>
      <w:marTop w:val="0"/>
      <w:marBottom w:val="0"/>
      <w:divBdr>
        <w:top w:val="none" w:sz="0" w:space="0" w:color="auto"/>
        <w:left w:val="none" w:sz="0" w:space="0" w:color="auto"/>
        <w:bottom w:val="none" w:sz="0" w:space="0" w:color="auto"/>
        <w:right w:val="none" w:sz="0" w:space="0" w:color="auto"/>
      </w:divBdr>
    </w:div>
    <w:div w:id="958684604">
      <w:bodyDiv w:val="1"/>
      <w:marLeft w:val="0"/>
      <w:marRight w:val="0"/>
      <w:marTop w:val="0"/>
      <w:marBottom w:val="0"/>
      <w:divBdr>
        <w:top w:val="none" w:sz="0" w:space="0" w:color="auto"/>
        <w:left w:val="none" w:sz="0" w:space="0" w:color="auto"/>
        <w:bottom w:val="none" w:sz="0" w:space="0" w:color="auto"/>
        <w:right w:val="none" w:sz="0" w:space="0" w:color="auto"/>
      </w:divBdr>
    </w:div>
    <w:div w:id="1038510109">
      <w:bodyDiv w:val="1"/>
      <w:marLeft w:val="0"/>
      <w:marRight w:val="0"/>
      <w:marTop w:val="0"/>
      <w:marBottom w:val="0"/>
      <w:divBdr>
        <w:top w:val="none" w:sz="0" w:space="0" w:color="auto"/>
        <w:left w:val="none" w:sz="0" w:space="0" w:color="auto"/>
        <w:bottom w:val="none" w:sz="0" w:space="0" w:color="auto"/>
        <w:right w:val="none" w:sz="0" w:space="0" w:color="auto"/>
      </w:divBdr>
    </w:div>
    <w:div w:id="1120731856">
      <w:bodyDiv w:val="1"/>
      <w:marLeft w:val="0"/>
      <w:marRight w:val="0"/>
      <w:marTop w:val="0"/>
      <w:marBottom w:val="0"/>
      <w:divBdr>
        <w:top w:val="none" w:sz="0" w:space="0" w:color="auto"/>
        <w:left w:val="none" w:sz="0" w:space="0" w:color="auto"/>
        <w:bottom w:val="none" w:sz="0" w:space="0" w:color="auto"/>
        <w:right w:val="none" w:sz="0" w:space="0" w:color="auto"/>
      </w:divBdr>
    </w:div>
    <w:div w:id="1405831094">
      <w:bodyDiv w:val="1"/>
      <w:marLeft w:val="0"/>
      <w:marRight w:val="0"/>
      <w:marTop w:val="0"/>
      <w:marBottom w:val="0"/>
      <w:divBdr>
        <w:top w:val="none" w:sz="0" w:space="0" w:color="auto"/>
        <w:left w:val="none" w:sz="0" w:space="0" w:color="auto"/>
        <w:bottom w:val="none" w:sz="0" w:space="0" w:color="auto"/>
        <w:right w:val="none" w:sz="0" w:space="0" w:color="auto"/>
      </w:divBdr>
    </w:div>
    <w:div w:id="1406682656">
      <w:bodyDiv w:val="1"/>
      <w:marLeft w:val="0"/>
      <w:marRight w:val="0"/>
      <w:marTop w:val="0"/>
      <w:marBottom w:val="0"/>
      <w:divBdr>
        <w:top w:val="none" w:sz="0" w:space="0" w:color="auto"/>
        <w:left w:val="none" w:sz="0" w:space="0" w:color="auto"/>
        <w:bottom w:val="none" w:sz="0" w:space="0" w:color="auto"/>
        <w:right w:val="none" w:sz="0" w:space="0" w:color="auto"/>
      </w:divBdr>
    </w:div>
    <w:div w:id="1472675827">
      <w:bodyDiv w:val="1"/>
      <w:marLeft w:val="0"/>
      <w:marRight w:val="0"/>
      <w:marTop w:val="0"/>
      <w:marBottom w:val="0"/>
      <w:divBdr>
        <w:top w:val="none" w:sz="0" w:space="0" w:color="auto"/>
        <w:left w:val="none" w:sz="0" w:space="0" w:color="auto"/>
        <w:bottom w:val="none" w:sz="0" w:space="0" w:color="auto"/>
        <w:right w:val="none" w:sz="0" w:space="0" w:color="auto"/>
      </w:divBdr>
    </w:div>
    <w:div w:id="1478841071">
      <w:bodyDiv w:val="1"/>
      <w:marLeft w:val="0"/>
      <w:marRight w:val="0"/>
      <w:marTop w:val="0"/>
      <w:marBottom w:val="0"/>
      <w:divBdr>
        <w:top w:val="none" w:sz="0" w:space="0" w:color="auto"/>
        <w:left w:val="none" w:sz="0" w:space="0" w:color="auto"/>
        <w:bottom w:val="none" w:sz="0" w:space="0" w:color="auto"/>
        <w:right w:val="none" w:sz="0" w:space="0" w:color="auto"/>
      </w:divBdr>
    </w:div>
    <w:div w:id="1483539344">
      <w:bodyDiv w:val="1"/>
      <w:marLeft w:val="0"/>
      <w:marRight w:val="0"/>
      <w:marTop w:val="0"/>
      <w:marBottom w:val="0"/>
      <w:divBdr>
        <w:top w:val="none" w:sz="0" w:space="0" w:color="auto"/>
        <w:left w:val="none" w:sz="0" w:space="0" w:color="auto"/>
        <w:bottom w:val="none" w:sz="0" w:space="0" w:color="auto"/>
        <w:right w:val="none" w:sz="0" w:space="0" w:color="auto"/>
      </w:divBdr>
    </w:div>
    <w:div w:id="1805151385">
      <w:bodyDiv w:val="1"/>
      <w:marLeft w:val="0"/>
      <w:marRight w:val="0"/>
      <w:marTop w:val="0"/>
      <w:marBottom w:val="0"/>
      <w:divBdr>
        <w:top w:val="none" w:sz="0" w:space="0" w:color="auto"/>
        <w:left w:val="none" w:sz="0" w:space="0" w:color="auto"/>
        <w:bottom w:val="none" w:sz="0" w:space="0" w:color="auto"/>
        <w:right w:val="none" w:sz="0" w:space="0" w:color="auto"/>
      </w:divBdr>
    </w:div>
    <w:div w:id="1836871115">
      <w:bodyDiv w:val="1"/>
      <w:marLeft w:val="0"/>
      <w:marRight w:val="0"/>
      <w:marTop w:val="0"/>
      <w:marBottom w:val="0"/>
      <w:divBdr>
        <w:top w:val="none" w:sz="0" w:space="0" w:color="auto"/>
        <w:left w:val="none" w:sz="0" w:space="0" w:color="auto"/>
        <w:bottom w:val="none" w:sz="0" w:space="0" w:color="auto"/>
        <w:right w:val="none" w:sz="0" w:space="0" w:color="auto"/>
      </w:divBdr>
    </w:div>
    <w:div w:id="1840654355">
      <w:bodyDiv w:val="1"/>
      <w:marLeft w:val="0"/>
      <w:marRight w:val="0"/>
      <w:marTop w:val="0"/>
      <w:marBottom w:val="0"/>
      <w:divBdr>
        <w:top w:val="none" w:sz="0" w:space="0" w:color="auto"/>
        <w:left w:val="none" w:sz="0" w:space="0" w:color="auto"/>
        <w:bottom w:val="none" w:sz="0" w:space="0" w:color="auto"/>
        <w:right w:val="none" w:sz="0" w:space="0" w:color="auto"/>
      </w:divBdr>
    </w:div>
    <w:div w:id="1924336117">
      <w:bodyDiv w:val="1"/>
      <w:marLeft w:val="0"/>
      <w:marRight w:val="0"/>
      <w:marTop w:val="0"/>
      <w:marBottom w:val="0"/>
      <w:divBdr>
        <w:top w:val="none" w:sz="0" w:space="0" w:color="auto"/>
        <w:left w:val="none" w:sz="0" w:space="0" w:color="auto"/>
        <w:bottom w:val="none" w:sz="0" w:space="0" w:color="auto"/>
        <w:right w:val="none" w:sz="0" w:space="0" w:color="auto"/>
      </w:divBdr>
    </w:div>
    <w:div w:id="21002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6BE1-2E92-4F65-9FE6-8E7EFFAD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14890</Words>
  <Characters>84874</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Hadid</dc:creator>
  <cp:keywords/>
  <dc:description/>
  <cp:lastModifiedBy>Mahmoud Al-Sayed</cp:lastModifiedBy>
  <cp:revision>2</cp:revision>
  <dcterms:created xsi:type="dcterms:W3CDTF">2020-11-15T14:53:00Z</dcterms:created>
  <dcterms:modified xsi:type="dcterms:W3CDTF">2020-11-15T14:53:00Z</dcterms:modified>
</cp:coreProperties>
</file>