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82AD22" w14:textId="77777777" w:rsidR="00EA683F" w:rsidRPr="004C4014" w:rsidRDefault="00EA683F" w:rsidP="00EA683F">
      <w:pPr>
        <w:spacing w:line="480" w:lineRule="auto"/>
        <w:rPr>
          <w:rFonts w:ascii="Arial" w:hAnsi="Arial" w:cs="Arial"/>
          <w:b/>
          <w:bCs/>
          <w:color w:val="000000" w:themeColor="text1"/>
          <w:sz w:val="24"/>
          <w:szCs w:val="24"/>
          <w:lang w:val="en-GB"/>
        </w:rPr>
      </w:pPr>
      <w:r w:rsidRPr="004C4014">
        <w:rPr>
          <w:rFonts w:ascii="Arial" w:hAnsi="Arial" w:cs="Arial"/>
          <w:b/>
          <w:bCs/>
          <w:color w:val="000000" w:themeColor="text1"/>
          <w:sz w:val="24"/>
          <w:szCs w:val="24"/>
          <w:lang w:val="en-GB"/>
        </w:rPr>
        <w:t>COVID-19 pandemic: Multilevel dental technical guidelines based on new scientific evidence</w:t>
      </w:r>
    </w:p>
    <w:p w14:paraId="0DC4639C" w14:textId="77777777" w:rsidR="00EA683F" w:rsidRDefault="00EA683F" w:rsidP="00EA683F">
      <w:pPr>
        <w:spacing w:line="480" w:lineRule="auto"/>
        <w:rPr>
          <w:rFonts w:ascii="Arial" w:hAnsi="Arial" w:cs="Arial"/>
          <w:b/>
          <w:bCs/>
          <w:sz w:val="24"/>
          <w:szCs w:val="24"/>
        </w:rPr>
      </w:pPr>
    </w:p>
    <w:p w14:paraId="5F38DF92" w14:textId="77777777" w:rsidR="00EA683F" w:rsidRPr="004C4014" w:rsidRDefault="00EA683F" w:rsidP="00EA683F">
      <w:pPr>
        <w:spacing w:line="480" w:lineRule="auto"/>
        <w:rPr>
          <w:rFonts w:ascii="Arial" w:hAnsi="Arial" w:cs="Arial"/>
          <w:b/>
          <w:bCs/>
          <w:sz w:val="24"/>
          <w:szCs w:val="24"/>
        </w:rPr>
      </w:pPr>
      <w:r w:rsidRPr="004C4014">
        <w:rPr>
          <w:rFonts w:ascii="Arial" w:hAnsi="Arial" w:cs="Arial"/>
          <w:b/>
          <w:bCs/>
          <w:sz w:val="24"/>
          <w:szCs w:val="24"/>
        </w:rPr>
        <w:t>Pandemia de COVID-19: diretrizes técnicas odontológicas multiníveis baseadas em novas evidências científicas</w:t>
      </w:r>
    </w:p>
    <w:p w14:paraId="4A508328" w14:textId="77777777" w:rsidR="00EA683F" w:rsidRDefault="00EA683F" w:rsidP="00EA683F">
      <w:pPr>
        <w:spacing w:line="480" w:lineRule="auto"/>
        <w:jc w:val="both"/>
        <w:rPr>
          <w:rFonts w:ascii="Arial" w:hAnsi="Arial" w:cs="Arial"/>
          <w:b/>
          <w:bCs/>
          <w:sz w:val="24"/>
          <w:szCs w:val="24"/>
        </w:rPr>
      </w:pPr>
      <w:bookmarkStart w:id="0" w:name="_Hlk53058129"/>
    </w:p>
    <w:p w14:paraId="23E5C55F" w14:textId="77777777" w:rsidR="00EA683F" w:rsidRPr="004C4014" w:rsidRDefault="00EA683F" w:rsidP="00EA683F">
      <w:pPr>
        <w:spacing w:line="480" w:lineRule="auto"/>
        <w:jc w:val="both"/>
        <w:rPr>
          <w:rFonts w:ascii="Arial" w:hAnsi="Arial" w:cs="Arial"/>
          <w:b/>
          <w:bCs/>
          <w:sz w:val="24"/>
          <w:szCs w:val="24"/>
          <w:vertAlign w:val="superscript"/>
        </w:rPr>
      </w:pPr>
      <w:r w:rsidRPr="004C4014">
        <w:rPr>
          <w:rFonts w:ascii="Arial" w:hAnsi="Arial" w:cs="Arial"/>
          <w:b/>
          <w:bCs/>
          <w:sz w:val="24"/>
          <w:szCs w:val="24"/>
        </w:rPr>
        <w:t>Sérgio Araújo Andrade</w:t>
      </w:r>
      <w:r w:rsidRPr="004C4014">
        <w:rPr>
          <w:rFonts w:ascii="Arial" w:hAnsi="Arial" w:cs="Arial"/>
          <w:b/>
          <w:bCs/>
          <w:sz w:val="24"/>
          <w:szCs w:val="24"/>
          <w:vertAlign w:val="superscript"/>
        </w:rPr>
        <w:t>1,2,3*</w:t>
      </w:r>
      <w:r w:rsidRPr="004C4014">
        <w:rPr>
          <w:rFonts w:ascii="Arial" w:hAnsi="Arial" w:cs="Arial"/>
          <w:b/>
          <w:bCs/>
          <w:sz w:val="24"/>
          <w:szCs w:val="24"/>
        </w:rPr>
        <w:t xml:space="preserve">, </w:t>
      </w:r>
      <w:bookmarkStart w:id="1" w:name="_Hlk55990638"/>
      <w:r w:rsidRPr="004C4014">
        <w:rPr>
          <w:rFonts w:ascii="Arial" w:hAnsi="Arial" w:cs="Arial"/>
          <w:b/>
          <w:bCs/>
          <w:sz w:val="24"/>
          <w:szCs w:val="24"/>
        </w:rPr>
        <w:t>Raissa Emanuelle Lima</w:t>
      </w:r>
      <w:bookmarkEnd w:id="1"/>
      <w:r w:rsidRPr="004C4014">
        <w:rPr>
          <w:rFonts w:ascii="Arial" w:hAnsi="Arial" w:cs="Arial"/>
          <w:b/>
          <w:bCs/>
          <w:sz w:val="24"/>
          <w:szCs w:val="24"/>
          <w:vertAlign w:val="superscript"/>
        </w:rPr>
        <w:t>3</w:t>
      </w:r>
      <w:r w:rsidRPr="004C4014">
        <w:rPr>
          <w:rFonts w:ascii="Arial" w:hAnsi="Arial" w:cs="Arial"/>
          <w:b/>
          <w:bCs/>
          <w:sz w:val="24"/>
          <w:szCs w:val="24"/>
        </w:rPr>
        <w:t xml:space="preserve">, </w:t>
      </w:r>
      <w:bookmarkStart w:id="2" w:name="_Hlk55990667"/>
      <w:r w:rsidRPr="004C4014">
        <w:rPr>
          <w:rFonts w:ascii="Arial" w:hAnsi="Arial" w:cs="Arial"/>
          <w:b/>
          <w:bCs/>
          <w:sz w:val="24"/>
          <w:szCs w:val="24"/>
        </w:rPr>
        <w:t>Fernando de Pilla Varotti</w:t>
      </w:r>
      <w:bookmarkEnd w:id="2"/>
      <w:r w:rsidRPr="004C4014">
        <w:rPr>
          <w:rFonts w:ascii="Arial" w:hAnsi="Arial" w:cs="Arial"/>
          <w:b/>
          <w:bCs/>
          <w:sz w:val="24"/>
          <w:szCs w:val="24"/>
          <w:vertAlign w:val="superscript"/>
        </w:rPr>
        <w:t>2</w:t>
      </w:r>
      <w:r w:rsidRPr="004C4014">
        <w:rPr>
          <w:rFonts w:ascii="Arial" w:hAnsi="Arial" w:cs="Arial"/>
          <w:b/>
          <w:bCs/>
          <w:sz w:val="24"/>
          <w:szCs w:val="24"/>
        </w:rPr>
        <w:t xml:space="preserve">, </w:t>
      </w:r>
      <w:bookmarkStart w:id="3" w:name="_Hlk55990698"/>
      <w:r w:rsidRPr="004C4014">
        <w:rPr>
          <w:rFonts w:ascii="Arial" w:eastAsia="Times New Roman" w:hAnsi="Arial" w:cs="Arial"/>
          <w:b/>
          <w:bCs/>
          <w:sz w:val="24"/>
          <w:szCs w:val="24"/>
        </w:rPr>
        <w:t>Omar Abdelwahab</w:t>
      </w:r>
      <w:bookmarkEnd w:id="3"/>
      <w:r w:rsidRPr="004C4014">
        <w:rPr>
          <w:rFonts w:ascii="Arial" w:eastAsia="Times New Roman" w:hAnsi="Arial" w:cs="Arial"/>
          <w:b/>
          <w:bCs/>
          <w:sz w:val="24"/>
          <w:szCs w:val="24"/>
          <w:vertAlign w:val="superscript"/>
        </w:rPr>
        <w:t>4</w:t>
      </w:r>
      <w:r w:rsidRPr="004C4014">
        <w:rPr>
          <w:rFonts w:ascii="Arial" w:hAnsi="Arial" w:cs="Arial"/>
          <w:b/>
          <w:bCs/>
          <w:sz w:val="24"/>
          <w:szCs w:val="24"/>
        </w:rPr>
        <w:t>, Bashir Abdulgader Lwaleed</w:t>
      </w:r>
      <w:r w:rsidRPr="004C4014">
        <w:rPr>
          <w:rFonts w:ascii="Arial" w:hAnsi="Arial" w:cs="Arial"/>
          <w:b/>
          <w:bCs/>
          <w:sz w:val="24"/>
          <w:szCs w:val="24"/>
          <w:vertAlign w:val="superscript"/>
        </w:rPr>
        <w:t>4</w:t>
      </w:r>
    </w:p>
    <w:p w14:paraId="40D1A57A" w14:textId="77777777" w:rsidR="00EA683F" w:rsidRPr="004C4014" w:rsidRDefault="00EA683F" w:rsidP="00EA683F">
      <w:pPr>
        <w:spacing w:line="480" w:lineRule="auto"/>
        <w:jc w:val="both"/>
        <w:rPr>
          <w:rFonts w:ascii="Arial" w:hAnsi="Arial" w:cs="Arial"/>
          <w:sz w:val="24"/>
          <w:szCs w:val="24"/>
        </w:rPr>
      </w:pPr>
      <w:r>
        <w:rPr>
          <w:rFonts w:ascii="Arial" w:hAnsi="Arial" w:cs="Arial"/>
          <w:sz w:val="24"/>
          <w:szCs w:val="24"/>
          <w:vertAlign w:val="superscript"/>
        </w:rPr>
        <w:t>1</w:t>
      </w:r>
      <w:r w:rsidRPr="004C4014">
        <w:rPr>
          <w:rFonts w:ascii="Arial" w:hAnsi="Arial" w:cs="Arial"/>
          <w:sz w:val="24"/>
          <w:szCs w:val="24"/>
          <w:vertAlign w:val="superscript"/>
        </w:rPr>
        <w:t xml:space="preserve"> </w:t>
      </w:r>
      <w:r w:rsidRPr="004C4014">
        <w:rPr>
          <w:rFonts w:ascii="Arial" w:hAnsi="Arial" w:cs="Arial"/>
          <w:sz w:val="24"/>
          <w:szCs w:val="24"/>
        </w:rPr>
        <w:t>São Carlos Institute of Physics, University of São Paulo, São Carlos, SP, Brazil</w:t>
      </w:r>
    </w:p>
    <w:bookmarkEnd w:id="0"/>
    <w:p w14:paraId="45C61C9A" w14:textId="77777777" w:rsidR="00EA683F" w:rsidRPr="004C4014" w:rsidRDefault="00EA683F" w:rsidP="00EA683F">
      <w:pPr>
        <w:spacing w:line="480" w:lineRule="auto"/>
        <w:jc w:val="both"/>
        <w:rPr>
          <w:rFonts w:ascii="Arial" w:hAnsi="Arial" w:cs="Arial"/>
          <w:sz w:val="24"/>
          <w:szCs w:val="24"/>
          <w:lang w:val="en-US"/>
        </w:rPr>
      </w:pPr>
      <w:r>
        <w:rPr>
          <w:rFonts w:ascii="Arial" w:hAnsi="Arial" w:cs="Arial"/>
          <w:sz w:val="24"/>
          <w:szCs w:val="24"/>
          <w:vertAlign w:val="superscript"/>
          <w:lang w:val="en-US"/>
        </w:rPr>
        <w:t>2</w:t>
      </w:r>
      <w:r w:rsidRPr="004C4014">
        <w:rPr>
          <w:rFonts w:ascii="Arial" w:hAnsi="Arial" w:cs="Arial"/>
          <w:sz w:val="24"/>
          <w:szCs w:val="24"/>
          <w:lang w:val="en-US"/>
        </w:rPr>
        <w:t xml:space="preserve"> Research Center on Biological Chemistry (NQBio), Federal University of São João del-Rei (UFSJ), Divinópolis, MG, Brazil</w:t>
      </w:r>
    </w:p>
    <w:p w14:paraId="5C440D45" w14:textId="77777777" w:rsidR="00EA683F" w:rsidRPr="004C4014" w:rsidRDefault="00EA683F" w:rsidP="00EA683F">
      <w:pPr>
        <w:spacing w:line="480" w:lineRule="auto"/>
        <w:jc w:val="both"/>
        <w:rPr>
          <w:rFonts w:ascii="Arial" w:hAnsi="Arial" w:cs="Arial"/>
          <w:sz w:val="24"/>
          <w:szCs w:val="24"/>
          <w:lang w:val="en-US"/>
        </w:rPr>
      </w:pPr>
      <w:r>
        <w:rPr>
          <w:rFonts w:ascii="Arial" w:hAnsi="Arial" w:cs="Arial"/>
          <w:sz w:val="24"/>
          <w:szCs w:val="24"/>
          <w:vertAlign w:val="superscript"/>
          <w:lang w:val="en-US"/>
        </w:rPr>
        <w:t xml:space="preserve">3 </w:t>
      </w:r>
      <w:r w:rsidRPr="004C4014">
        <w:rPr>
          <w:rFonts w:ascii="Arial" w:hAnsi="Arial" w:cs="Arial"/>
          <w:sz w:val="24"/>
          <w:szCs w:val="24"/>
          <w:lang w:val="en-US"/>
        </w:rPr>
        <w:t>School of Dentistry, University of Itaúna, Itaúna, Brazil</w:t>
      </w:r>
    </w:p>
    <w:p w14:paraId="39BDFB4A" w14:textId="77777777" w:rsidR="00EA683F" w:rsidRPr="004C4014" w:rsidRDefault="00EA683F" w:rsidP="00EA683F">
      <w:pPr>
        <w:spacing w:line="480" w:lineRule="auto"/>
        <w:jc w:val="both"/>
        <w:rPr>
          <w:rFonts w:ascii="Arial" w:hAnsi="Arial" w:cs="Arial"/>
          <w:sz w:val="24"/>
          <w:szCs w:val="24"/>
          <w:lang w:val="en-US"/>
        </w:rPr>
      </w:pPr>
      <w:r>
        <w:rPr>
          <w:rFonts w:ascii="Arial" w:hAnsi="Arial" w:cs="Arial"/>
          <w:sz w:val="24"/>
          <w:szCs w:val="24"/>
          <w:vertAlign w:val="superscript"/>
          <w:lang w:val="en-US"/>
        </w:rPr>
        <w:t>4</w:t>
      </w:r>
      <w:r w:rsidRPr="004C4014">
        <w:rPr>
          <w:rFonts w:ascii="Arial" w:hAnsi="Arial" w:cs="Arial"/>
          <w:sz w:val="24"/>
          <w:szCs w:val="24"/>
          <w:lang w:val="en-US"/>
        </w:rPr>
        <w:t xml:space="preserve"> School of Health Sciences, University of Southampton, South Academic and Pathology Block (MP 11), Southampton General Hospital, Tremona Road, Southampton SO16 6YD, United Kingdom</w:t>
      </w:r>
    </w:p>
    <w:p w14:paraId="485E1CF3" w14:textId="77777777" w:rsidR="00EA683F" w:rsidRDefault="00EA683F" w:rsidP="00EA683F">
      <w:pPr>
        <w:spacing w:line="480" w:lineRule="auto"/>
        <w:rPr>
          <w:rFonts w:ascii="Arial" w:hAnsi="Arial" w:cs="Arial"/>
          <w:sz w:val="24"/>
          <w:szCs w:val="24"/>
        </w:rPr>
      </w:pPr>
      <w:r w:rsidRPr="004C4014">
        <w:rPr>
          <w:rFonts w:ascii="Arial" w:hAnsi="Arial" w:cs="Arial"/>
          <w:b/>
          <w:bCs/>
          <w:sz w:val="24"/>
          <w:szCs w:val="24"/>
        </w:rPr>
        <w:t xml:space="preserve">*Corresponding author: </w:t>
      </w:r>
      <w:r w:rsidRPr="004C4014">
        <w:rPr>
          <w:rFonts w:ascii="Arial" w:hAnsi="Arial" w:cs="Arial"/>
          <w:sz w:val="24"/>
          <w:szCs w:val="24"/>
        </w:rPr>
        <w:t>Sérgio Araújo Andrade</w:t>
      </w:r>
    </w:p>
    <w:p w14:paraId="5D8972AA" w14:textId="77777777" w:rsidR="00EA683F" w:rsidRDefault="00EA683F" w:rsidP="00EA683F">
      <w:pPr>
        <w:spacing w:after="0" w:line="480" w:lineRule="auto"/>
        <w:rPr>
          <w:rFonts w:ascii="Arial" w:hAnsi="Arial" w:cs="Arial"/>
          <w:sz w:val="24"/>
          <w:szCs w:val="24"/>
        </w:rPr>
      </w:pPr>
      <w:r w:rsidRPr="002C1DB0">
        <w:rPr>
          <w:rFonts w:ascii="Arial" w:hAnsi="Arial" w:cs="Arial"/>
          <w:sz w:val="24"/>
          <w:szCs w:val="24"/>
        </w:rPr>
        <w:t xml:space="preserve">Núcleo de Pesquisa em Química Biológica </w:t>
      </w:r>
    </w:p>
    <w:p w14:paraId="7D00BC2B" w14:textId="77777777" w:rsidR="00EA683F" w:rsidRDefault="00EA683F" w:rsidP="00EA683F">
      <w:pPr>
        <w:spacing w:after="0" w:line="480" w:lineRule="auto"/>
        <w:rPr>
          <w:rFonts w:ascii="Arial" w:hAnsi="Arial" w:cs="Arial"/>
          <w:sz w:val="24"/>
          <w:szCs w:val="24"/>
        </w:rPr>
      </w:pPr>
      <w:r w:rsidRPr="002C1DB0">
        <w:rPr>
          <w:rFonts w:ascii="Arial" w:hAnsi="Arial" w:cs="Arial"/>
          <w:sz w:val="24"/>
          <w:szCs w:val="24"/>
        </w:rPr>
        <w:t>Avenida Sebastião Gonçalves Coelho, 400 – Chanadour Zip code: 35501-296 – Divinópolis, MG, Brazil Phone: (55 37) 3221-4657</w:t>
      </w:r>
    </w:p>
    <w:p w14:paraId="203FCAB7" w14:textId="77777777" w:rsidR="00EA683F" w:rsidRDefault="00EA683F" w:rsidP="00EA683F">
      <w:pPr>
        <w:spacing w:after="0" w:line="480" w:lineRule="auto"/>
        <w:rPr>
          <w:rFonts w:ascii="Arial" w:hAnsi="Arial" w:cs="Arial"/>
          <w:sz w:val="24"/>
          <w:szCs w:val="24"/>
        </w:rPr>
      </w:pPr>
      <w:r w:rsidRPr="002C1DB0">
        <w:rPr>
          <w:rFonts w:ascii="Arial" w:hAnsi="Arial" w:cs="Arial"/>
          <w:b/>
          <w:bCs/>
          <w:sz w:val="24"/>
          <w:szCs w:val="24"/>
        </w:rPr>
        <w:t xml:space="preserve"> E-mail:</w:t>
      </w:r>
      <w:r w:rsidRPr="002C1DB0">
        <w:rPr>
          <w:rFonts w:ascii="Arial" w:hAnsi="Arial" w:cs="Arial"/>
          <w:sz w:val="24"/>
          <w:szCs w:val="24"/>
        </w:rPr>
        <w:t xml:space="preserve"> saandrade@ufsj.edu.br</w:t>
      </w:r>
    </w:p>
    <w:p w14:paraId="5A097E06" w14:textId="393490CF" w:rsidR="00BB19D2" w:rsidRPr="009F3CDF" w:rsidRDefault="00BB19D2" w:rsidP="00043A3D">
      <w:pPr>
        <w:rPr>
          <w:rFonts w:ascii="Arial" w:hAnsi="Arial" w:cs="Arial"/>
          <w:b/>
          <w:bCs/>
          <w:sz w:val="24"/>
          <w:szCs w:val="24"/>
          <w:lang w:val="en-US"/>
        </w:rPr>
      </w:pPr>
    </w:p>
    <w:p w14:paraId="3461AA1D" w14:textId="77777777" w:rsidR="00EA683F" w:rsidRDefault="00EA683F">
      <w:pPr>
        <w:rPr>
          <w:rFonts w:ascii="Arial" w:hAnsi="Arial" w:cs="Arial"/>
          <w:b/>
          <w:bCs/>
          <w:sz w:val="24"/>
          <w:szCs w:val="24"/>
          <w:lang w:val="en-US"/>
        </w:rPr>
      </w:pPr>
      <w:r>
        <w:rPr>
          <w:rFonts w:ascii="Arial" w:hAnsi="Arial" w:cs="Arial"/>
          <w:b/>
          <w:bCs/>
          <w:sz w:val="24"/>
          <w:szCs w:val="24"/>
          <w:lang w:val="en-US"/>
        </w:rPr>
        <w:br w:type="page"/>
      </w:r>
    </w:p>
    <w:p w14:paraId="7B535628" w14:textId="547F580C" w:rsidR="00BB19D2" w:rsidRPr="009F3CDF" w:rsidRDefault="00293C90" w:rsidP="00092FB5">
      <w:pPr>
        <w:spacing w:line="480" w:lineRule="auto"/>
        <w:rPr>
          <w:rFonts w:ascii="Arial" w:hAnsi="Arial" w:cs="Arial"/>
          <w:b/>
          <w:bCs/>
          <w:sz w:val="24"/>
          <w:szCs w:val="24"/>
          <w:lang w:val="en-US"/>
        </w:rPr>
      </w:pPr>
      <w:r w:rsidRPr="009F3CDF">
        <w:rPr>
          <w:rFonts w:ascii="Arial" w:hAnsi="Arial" w:cs="Arial"/>
          <w:b/>
          <w:bCs/>
          <w:sz w:val="24"/>
          <w:szCs w:val="24"/>
          <w:lang w:val="en-US"/>
        </w:rPr>
        <w:t>ABSTRACT</w:t>
      </w:r>
    </w:p>
    <w:p w14:paraId="0CB59295" w14:textId="14B52C95" w:rsidR="00AE3423" w:rsidRDefault="000627E3" w:rsidP="00092FB5">
      <w:pPr>
        <w:spacing w:line="480" w:lineRule="auto"/>
        <w:jc w:val="both"/>
        <w:rPr>
          <w:rFonts w:ascii="Arial" w:hAnsi="Arial" w:cs="Arial"/>
          <w:sz w:val="24"/>
          <w:szCs w:val="24"/>
          <w:lang w:val="en-GB"/>
        </w:rPr>
      </w:pPr>
      <w:r w:rsidRPr="000627E3">
        <w:rPr>
          <w:rFonts w:ascii="Arial" w:hAnsi="Arial" w:cs="Arial"/>
          <w:sz w:val="24"/>
          <w:szCs w:val="24"/>
          <w:lang w:val="en-GB"/>
        </w:rPr>
        <w:t>The COVID-19 pandemic imposed restrictive measures on Dentistry in different regions of the world, ranging from stoppage of care to only permission for urgent and emergency dental services</w:t>
      </w:r>
      <w:r w:rsidR="00AE3423" w:rsidRPr="00AE3423">
        <w:rPr>
          <w:rFonts w:ascii="Arial" w:hAnsi="Arial" w:cs="Arial"/>
          <w:sz w:val="24"/>
          <w:szCs w:val="24"/>
          <w:lang w:val="en-GB"/>
        </w:rPr>
        <w:t xml:space="preserve">. </w:t>
      </w:r>
      <w:r w:rsidR="00C00996" w:rsidRPr="00C00996">
        <w:rPr>
          <w:rFonts w:ascii="Arial" w:hAnsi="Arial" w:cs="Arial"/>
          <w:sz w:val="24"/>
          <w:szCs w:val="24"/>
          <w:lang w:val="en-GB"/>
        </w:rPr>
        <w:t xml:space="preserve">Thus, new biosafety guidelines for resuming activities, whether in single dental offices, large clinics or dental education activities, </w:t>
      </w:r>
      <w:r w:rsidR="008E55B5">
        <w:rPr>
          <w:rFonts w:ascii="Arial" w:hAnsi="Arial" w:cs="Arial"/>
          <w:sz w:val="24"/>
          <w:szCs w:val="24"/>
          <w:lang w:val="en-GB"/>
        </w:rPr>
        <w:t>are</w:t>
      </w:r>
      <w:r w:rsidR="00C00996" w:rsidRPr="00C00996">
        <w:rPr>
          <w:rFonts w:ascii="Arial" w:hAnsi="Arial" w:cs="Arial"/>
          <w:sz w:val="24"/>
          <w:szCs w:val="24"/>
          <w:lang w:val="en-GB"/>
        </w:rPr>
        <w:t xml:space="preserve"> urgently required.</w:t>
      </w:r>
      <w:r w:rsidR="00AE3423" w:rsidRPr="00AE3423">
        <w:rPr>
          <w:rFonts w:ascii="Arial" w:hAnsi="Arial" w:cs="Arial"/>
          <w:sz w:val="24"/>
          <w:szCs w:val="24"/>
          <w:lang w:val="en-GB"/>
        </w:rPr>
        <w:t xml:space="preserve"> </w:t>
      </w:r>
      <w:r w:rsidR="008235C3" w:rsidRPr="008235C3">
        <w:rPr>
          <w:rFonts w:ascii="Arial" w:hAnsi="Arial" w:cs="Arial"/>
          <w:sz w:val="24"/>
          <w:szCs w:val="24"/>
          <w:lang w:val="en-GB"/>
        </w:rPr>
        <w:t xml:space="preserve">In this sense, herein, guidelines that incorporate common points </w:t>
      </w:r>
      <w:r w:rsidR="00295ED8">
        <w:rPr>
          <w:rFonts w:ascii="Arial" w:hAnsi="Arial" w:cs="Arial"/>
          <w:sz w:val="24"/>
          <w:szCs w:val="24"/>
          <w:lang w:val="en-GB"/>
        </w:rPr>
        <w:t>of</w:t>
      </w:r>
      <w:r w:rsidR="008235C3" w:rsidRPr="008235C3">
        <w:rPr>
          <w:rFonts w:ascii="Arial" w:hAnsi="Arial" w:cs="Arial"/>
          <w:sz w:val="24"/>
          <w:szCs w:val="24"/>
          <w:lang w:val="en-GB"/>
        </w:rPr>
        <w:t xml:space="preserve"> the main protocols found in the literature for the resumption of dental activities at their different levels, whether in the scope of care or education, are presented</w:t>
      </w:r>
      <w:r w:rsidR="00BE04A8">
        <w:rPr>
          <w:rFonts w:ascii="Arial" w:hAnsi="Arial" w:cs="Arial"/>
          <w:sz w:val="24"/>
          <w:szCs w:val="24"/>
          <w:lang w:val="en-GB"/>
        </w:rPr>
        <w:t>.</w:t>
      </w:r>
      <w:r w:rsidR="00EA56F4" w:rsidRPr="00EA56F4">
        <w:rPr>
          <w:lang w:val="en-US"/>
        </w:rPr>
        <w:t xml:space="preserve"> </w:t>
      </w:r>
      <w:r w:rsidR="00FB0212">
        <w:rPr>
          <w:rFonts w:ascii="Arial" w:hAnsi="Arial" w:cs="Arial"/>
          <w:sz w:val="24"/>
          <w:szCs w:val="24"/>
          <w:lang w:val="en-GB"/>
        </w:rPr>
        <w:t>Furthermore</w:t>
      </w:r>
      <w:r w:rsidR="008235C3" w:rsidRPr="008235C3">
        <w:rPr>
          <w:rFonts w:ascii="Arial" w:hAnsi="Arial" w:cs="Arial"/>
          <w:sz w:val="24"/>
          <w:szCs w:val="24"/>
          <w:lang w:val="en-GB"/>
        </w:rPr>
        <w:t>, we present the incorporation of measures that allow an increase in the level of biosafety, such as the control of the dental team, the inclusion in the anamnesis of conjunctivitis as a possible alert for COVID-19 and</w:t>
      </w:r>
      <w:r w:rsidR="00A1318E">
        <w:rPr>
          <w:rFonts w:ascii="Arial" w:hAnsi="Arial" w:cs="Arial"/>
          <w:sz w:val="24"/>
          <w:szCs w:val="24"/>
          <w:lang w:val="en-GB"/>
        </w:rPr>
        <w:t>,</w:t>
      </w:r>
      <w:r w:rsidR="008235C3" w:rsidRPr="008235C3">
        <w:rPr>
          <w:rFonts w:ascii="Arial" w:hAnsi="Arial" w:cs="Arial"/>
          <w:sz w:val="24"/>
          <w:szCs w:val="24"/>
          <w:lang w:val="en-GB"/>
        </w:rPr>
        <w:t xml:space="preserve"> the use of the pulse oximeter to assess the risk of </w:t>
      </w:r>
      <w:r w:rsidR="00590387" w:rsidRPr="00590387">
        <w:rPr>
          <w:rFonts w:ascii="Arial" w:hAnsi="Arial" w:cs="Arial"/>
          <w:sz w:val="24"/>
          <w:szCs w:val="24"/>
          <w:lang w:val="en-GB"/>
        </w:rPr>
        <w:t xml:space="preserve">silent </w:t>
      </w:r>
      <w:r w:rsidR="008235C3" w:rsidRPr="008235C3">
        <w:rPr>
          <w:rFonts w:ascii="Arial" w:hAnsi="Arial" w:cs="Arial"/>
          <w:sz w:val="24"/>
          <w:szCs w:val="24"/>
          <w:lang w:val="en-GB"/>
        </w:rPr>
        <w:t>hypoxemia</w:t>
      </w:r>
      <w:r w:rsidR="00A1318E">
        <w:rPr>
          <w:rFonts w:ascii="Arial" w:hAnsi="Arial" w:cs="Arial"/>
          <w:sz w:val="24"/>
          <w:szCs w:val="24"/>
          <w:lang w:val="en-GB"/>
        </w:rPr>
        <w:t xml:space="preserve">, </w:t>
      </w:r>
      <w:r w:rsidR="00A1318E" w:rsidRPr="00A1318E">
        <w:rPr>
          <w:rFonts w:ascii="Arial" w:hAnsi="Arial" w:cs="Arial"/>
          <w:sz w:val="24"/>
          <w:szCs w:val="24"/>
          <w:lang w:val="en-GB"/>
        </w:rPr>
        <w:t>which may indicate a complication of COVID-19.</w:t>
      </w:r>
      <w:r w:rsidR="00FB0212" w:rsidRPr="00FB0212">
        <w:rPr>
          <w:lang w:val="en-US"/>
        </w:rPr>
        <w:t xml:space="preserve"> </w:t>
      </w:r>
      <w:r w:rsidR="00FB0212" w:rsidRPr="00FB0212">
        <w:rPr>
          <w:rFonts w:ascii="Arial" w:hAnsi="Arial" w:cs="Arial"/>
          <w:sz w:val="24"/>
          <w:szCs w:val="24"/>
          <w:lang w:val="en-GB"/>
        </w:rPr>
        <w:t>In addition, new perspectives for directing research and innovation for biosafety in Dentistry are discussed.</w:t>
      </w:r>
    </w:p>
    <w:p w14:paraId="405F4D26" w14:textId="00D3776B" w:rsidR="00FB0212" w:rsidRPr="00D47225" w:rsidRDefault="00E70E09" w:rsidP="00D50A5D">
      <w:pPr>
        <w:spacing w:line="360" w:lineRule="auto"/>
        <w:jc w:val="both"/>
        <w:rPr>
          <w:rFonts w:ascii="Arial" w:hAnsi="Arial" w:cs="Arial"/>
          <w:b/>
          <w:bCs/>
          <w:sz w:val="24"/>
          <w:szCs w:val="24"/>
          <w:lang w:val="en-US"/>
        </w:rPr>
      </w:pPr>
      <w:r w:rsidRPr="00D47225">
        <w:rPr>
          <w:rFonts w:ascii="Arial" w:hAnsi="Arial" w:cs="Arial"/>
          <w:b/>
          <w:bCs/>
          <w:sz w:val="24"/>
          <w:szCs w:val="24"/>
          <w:lang w:val="en-US"/>
        </w:rPr>
        <w:t xml:space="preserve">KEYWORDS: </w:t>
      </w:r>
      <w:r w:rsidRPr="00D47225">
        <w:rPr>
          <w:rFonts w:ascii="Arial" w:hAnsi="Arial" w:cs="Arial"/>
          <w:sz w:val="24"/>
          <w:szCs w:val="24"/>
          <w:lang w:val="en-US"/>
        </w:rPr>
        <w:t>Coronavirus Infections; COVID-19</w:t>
      </w:r>
      <w:r w:rsidR="00D47225">
        <w:rPr>
          <w:rFonts w:ascii="Arial" w:hAnsi="Arial" w:cs="Arial"/>
          <w:sz w:val="24"/>
          <w:szCs w:val="24"/>
          <w:lang w:val="en-US"/>
        </w:rPr>
        <w:t>;</w:t>
      </w:r>
      <w:r w:rsidR="00D47225" w:rsidRPr="00D47225">
        <w:rPr>
          <w:rFonts w:ascii="Arial" w:hAnsi="Arial" w:cs="Arial"/>
          <w:sz w:val="24"/>
          <w:szCs w:val="24"/>
          <w:lang w:val="en-US"/>
        </w:rPr>
        <w:t xml:space="preserve"> SARS-CoV-2</w:t>
      </w:r>
      <w:r w:rsidR="00D47225">
        <w:rPr>
          <w:rFonts w:ascii="Arial" w:hAnsi="Arial" w:cs="Arial"/>
          <w:sz w:val="24"/>
          <w:szCs w:val="24"/>
          <w:lang w:val="en-US"/>
        </w:rPr>
        <w:t xml:space="preserve">; </w:t>
      </w:r>
      <w:r w:rsidR="00D47225" w:rsidRPr="00D47225">
        <w:rPr>
          <w:rFonts w:ascii="Arial" w:hAnsi="Arial" w:cs="Arial"/>
          <w:sz w:val="24"/>
          <w:szCs w:val="24"/>
          <w:lang w:val="en-US"/>
        </w:rPr>
        <w:t>Guideline</w:t>
      </w:r>
      <w:r w:rsidR="00D47225">
        <w:rPr>
          <w:rFonts w:ascii="Arial" w:hAnsi="Arial" w:cs="Arial"/>
          <w:sz w:val="24"/>
          <w:szCs w:val="24"/>
          <w:lang w:val="en-US"/>
        </w:rPr>
        <w:t>;</w:t>
      </w:r>
      <w:r w:rsidR="001908A6">
        <w:rPr>
          <w:rFonts w:ascii="Arial" w:hAnsi="Arial" w:cs="Arial"/>
          <w:sz w:val="24"/>
          <w:szCs w:val="24"/>
          <w:lang w:val="en-US"/>
        </w:rPr>
        <w:t xml:space="preserve"> Dentistry, </w:t>
      </w:r>
      <w:r w:rsidR="001908A6" w:rsidRPr="001908A6">
        <w:rPr>
          <w:rFonts w:ascii="Arial" w:hAnsi="Arial" w:cs="Arial"/>
          <w:sz w:val="24"/>
          <w:szCs w:val="24"/>
          <w:lang w:val="en-US"/>
        </w:rPr>
        <w:t>Biosafety</w:t>
      </w:r>
      <w:r w:rsidR="001908A6">
        <w:rPr>
          <w:rFonts w:ascii="Arial" w:hAnsi="Arial" w:cs="Arial"/>
          <w:sz w:val="24"/>
          <w:szCs w:val="24"/>
          <w:lang w:val="en-US"/>
        </w:rPr>
        <w:t xml:space="preserve">; </w:t>
      </w:r>
      <w:r w:rsidR="001908A6" w:rsidRPr="001908A6">
        <w:rPr>
          <w:rFonts w:ascii="Arial" w:hAnsi="Arial" w:cs="Arial"/>
          <w:sz w:val="24"/>
          <w:szCs w:val="24"/>
          <w:lang w:val="en-US"/>
        </w:rPr>
        <w:t>Medical Teletriage</w:t>
      </w:r>
      <w:r w:rsidR="001908A6">
        <w:rPr>
          <w:rFonts w:ascii="Arial" w:hAnsi="Arial" w:cs="Arial"/>
          <w:sz w:val="24"/>
          <w:szCs w:val="24"/>
          <w:lang w:val="en-US"/>
        </w:rPr>
        <w:t xml:space="preserve">; </w:t>
      </w:r>
      <w:r w:rsidR="001908A6" w:rsidRPr="001908A6">
        <w:rPr>
          <w:rFonts w:ascii="Arial" w:hAnsi="Arial" w:cs="Arial"/>
          <w:sz w:val="24"/>
          <w:szCs w:val="24"/>
          <w:lang w:val="en-US"/>
        </w:rPr>
        <w:t>Personal Protective Equipment</w:t>
      </w:r>
      <w:r w:rsidR="003F0014">
        <w:rPr>
          <w:rFonts w:ascii="Arial" w:hAnsi="Arial" w:cs="Arial"/>
          <w:sz w:val="24"/>
          <w:szCs w:val="24"/>
          <w:lang w:val="en-US"/>
        </w:rPr>
        <w:t xml:space="preserve">; </w:t>
      </w:r>
    </w:p>
    <w:p w14:paraId="36E30CB2" w14:textId="18349FD6" w:rsidR="007B7C4C" w:rsidRDefault="007B7C4C" w:rsidP="00043A3D">
      <w:pPr>
        <w:rPr>
          <w:rFonts w:ascii="Arial" w:hAnsi="Arial" w:cs="Arial"/>
          <w:b/>
          <w:bCs/>
          <w:sz w:val="24"/>
          <w:szCs w:val="24"/>
          <w:lang w:val="en-US"/>
        </w:rPr>
      </w:pPr>
    </w:p>
    <w:p w14:paraId="35E49BA0" w14:textId="1E331C86" w:rsidR="00EA768D" w:rsidRDefault="00EA768D" w:rsidP="00043A3D">
      <w:pPr>
        <w:rPr>
          <w:rFonts w:ascii="Arial" w:hAnsi="Arial" w:cs="Arial"/>
          <w:b/>
          <w:bCs/>
          <w:sz w:val="24"/>
          <w:szCs w:val="24"/>
          <w:lang w:val="en-US"/>
        </w:rPr>
      </w:pPr>
    </w:p>
    <w:p w14:paraId="29D9FA87" w14:textId="2A6CC936" w:rsidR="00EA768D" w:rsidRDefault="00EA768D" w:rsidP="00043A3D">
      <w:pPr>
        <w:rPr>
          <w:rFonts w:ascii="Arial" w:hAnsi="Arial" w:cs="Arial"/>
          <w:b/>
          <w:bCs/>
          <w:sz w:val="24"/>
          <w:szCs w:val="24"/>
          <w:lang w:val="en-US"/>
        </w:rPr>
      </w:pPr>
    </w:p>
    <w:p w14:paraId="2A6FF0FD" w14:textId="237CE19E" w:rsidR="00EA768D" w:rsidRDefault="00EA768D" w:rsidP="00043A3D">
      <w:pPr>
        <w:rPr>
          <w:rFonts w:ascii="Arial" w:hAnsi="Arial" w:cs="Arial"/>
          <w:b/>
          <w:bCs/>
          <w:sz w:val="24"/>
          <w:szCs w:val="24"/>
          <w:lang w:val="en-US"/>
        </w:rPr>
      </w:pPr>
    </w:p>
    <w:p w14:paraId="08E83DB9" w14:textId="50949515" w:rsidR="00EA768D" w:rsidRDefault="00EA768D" w:rsidP="00043A3D">
      <w:pPr>
        <w:rPr>
          <w:rFonts w:ascii="Arial" w:hAnsi="Arial" w:cs="Arial"/>
          <w:b/>
          <w:bCs/>
          <w:sz w:val="24"/>
          <w:szCs w:val="24"/>
          <w:lang w:val="en-US"/>
        </w:rPr>
      </w:pPr>
    </w:p>
    <w:p w14:paraId="6F282D47" w14:textId="735DF726" w:rsidR="00EA768D" w:rsidRDefault="00EA768D" w:rsidP="00043A3D">
      <w:pPr>
        <w:rPr>
          <w:rFonts w:ascii="Arial" w:hAnsi="Arial" w:cs="Arial"/>
          <w:b/>
          <w:bCs/>
          <w:sz w:val="24"/>
          <w:szCs w:val="24"/>
          <w:lang w:val="en-US"/>
        </w:rPr>
      </w:pPr>
    </w:p>
    <w:p w14:paraId="76DF5E78" w14:textId="77777777" w:rsidR="00EA768D" w:rsidRPr="009F3CDF" w:rsidRDefault="00EA768D" w:rsidP="00043A3D">
      <w:pPr>
        <w:rPr>
          <w:rFonts w:ascii="Arial" w:hAnsi="Arial" w:cs="Arial"/>
          <w:b/>
          <w:bCs/>
          <w:sz w:val="24"/>
          <w:szCs w:val="24"/>
          <w:lang w:val="en-US"/>
        </w:rPr>
      </w:pPr>
    </w:p>
    <w:p w14:paraId="7CFB30A0" w14:textId="77777777" w:rsidR="00EA683F" w:rsidRDefault="00EA683F">
      <w:pPr>
        <w:rPr>
          <w:rFonts w:ascii="Arial" w:hAnsi="Arial" w:cs="Arial"/>
          <w:b/>
          <w:bCs/>
          <w:sz w:val="24"/>
          <w:szCs w:val="24"/>
          <w:lang w:val="en-GB"/>
        </w:rPr>
      </w:pPr>
      <w:r>
        <w:rPr>
          <w:rFonts w:ascii="Arial" w:hAnsi="Arial" w:cs="Arial"/>
          <w:b/>
          <w:bCs/>
          <w:sz w:val="24"/>
          <w:szCs w:val="24"/>
          <w:lang w:val="en-GB"/>
        </w:rPr>
        <w:lastRenderedPageBreak/>
        <w:br w:type="page"/>
      </w:r>
    </w:p>
    <w:p w14:paraId="10502EF5" w14:textId="4B85709F" w:rsidR="002606E4" w:rsidRPr="00587629" w:rsidRDefault="00293C90" w:rsidP="00EA683F">
      <w:pPr>
        <w:spacing w:line="480" w:lineRule="auto"/>
        <w:rPr>
          <w:rFonts w:ascii="Arial" w:hAnsi="Arial" w:cs="Arial"/>
          <w:b/>
          <w:bCs/>
          <w:sz w:val="24"/>
          <w:szCs w:val="24"/>
          <w:lang w:val="en-GB"/>
        </w:rPr>
      </w:pPr>
      <w:r w:rsidRPr="00587629">
        <w:rPr>
          <w:rFonts w:ascii="Arial" w:hAnsi="Arial" w:cs="Arial"/>
          <w:b/>
          <w:bCs/>
          <w:sz w:val="24"/>
          <w:szCs w:val="24"/>
          <w:lang w:val="en-GB"/>
        </w:rPr>
        <w:t>INTRODUCTION</w:t>
      </w:r>
    </w:p>
    <w:p w14:paraId="14CE6F24" w14:textId="593E5F66" w:rsidR="00EA768D" w:rsidRPr="00587629" w:rsidRDefault="002606E4" w:rsidP="00EA683F">
      <w:pPr>
        <w:spacing w:line="480" w:lineRule="auto"/>
        <w:jc w:val="both"/>
        <w:rPr>
          <w:rFonts w:ascii="Arial" w:hAnsi="Arial" w:cs="Arial"/>
          <w:sz w:val="24"/>
          <w:szCs w:val="24"/>
          <w:lang w:val="en-GB"/>
        </w:rPr>
      </w:pPr>
      <w:r w:rsidRPr="00587629">
        <w:rPr>
          <w:rFonts w:ascii="Arial" w:hAnsi="Arial" w:cs="Arial"/>
          <w:b/>
          <w:bCs/>
          <w:sz w:val="24"/>
          <w:szCs w:val="24"/>
          <w:lang w:val="en-GB"/>
        </w:rPr>
        <w:tab/>
      </w:r>
      <w:r w:rsidR="005D588D" w:rsidRPr="00587629">
        <w:rPr>
          <w:rFonts w:ascii="Arial" w:hAnsi="Arial" w:cs="Arial"/>
          <w:sz w:val="24"/>
          <w:szCs w:val="24"/>
          <w:lang w:val="en-GB"/>
        </w:rPr>
        <w:t xml:space="preserve">Undoubtedly, </w:t>
      </w:r>
      <w:r w:rsidR="0091064F" w:rsidRPr="00587629">
        <w:rPr>
          <w:rFonts w:ascii="Arial" w:hAnsi="Arial" w:cs="Arial"/>
          <w:sz w:val="24"/>
          <w:szCs w:val="24"/>
          <w:lang w:val="en-GB"/>
        </w:rPr>
        <w:t xml:space="preserve">March 11, 2020 </w:t>
      </w:r>
      <w:r w:rsidR="00043A3D" w:rsidRPr="00587629">
        <w:rPr>
          <w:rFonts w:ascii="Arial" w:hAnsi="Arial" w:cs="Arial"/>
          <w:sz w:val="24"/>
          <w:szCs w:val="24"/>
          <w:lang w:val="en-GB"/>
        </w:rPr>
        <w:t>will be remembered for</w:t>
      </w:r>
      <w:r w:rsidRPr="00587629">
        <w:rPr>
          <w:rFonts w:ascii="Arial" w:hAnsi="Arial" w:cs="Arial"/>
          <w:sz w:val="24"/>
          <w:szCs w:val="24"/>
          <w:lang w:val="en-GB"/>
        </w:rPr>
        <w:t xml:space="preserve"> generations</w:t>
      </w:r>
      <w:r w:rsidR="0091064F" w:rsidRPr="00587629">
        <w:rPr>
          <w:rFonts w:ascii="Arial" w:hAnsi="Arial" w:cs="Arial"/>
          <w:sz w:val="24"/>
          <w:szCs w:val="24"/>
          <w:lang w:val="en-GB"/>
        </w:rPr>
        <w:t xml:space="preserve"> to come</w:t>
      </w:r>
      <w:r w:rsidR="0025712E" w:rsidRPr="00587629">
        <w:rPr>
          <w:rFonts w:ascii="Arial" w:hAnsi="Arial" w:cs="Arial"/>
          <w:sz w:val="24"/>
          <w:szCs w:val="24"/>
          <w:lang w:val="en-GB"/>
        </w:rPr>
        <w:t xml:space="preserve">, when the </w:t>
      </w:r>
      <w:r w:rsidRPr="00587629">
        <w:rPr>
          <w:rFonts w:ascii="Arial" w:hAnsi="Arial" w:cs="Arial"/>
          <w:sz w:val="24"/>
          <w:szCs w:val="24"/>
          <w:lang w:val="en-GB"/>
        </w:rPr>
        <w:t>World Health Organiz</w:t>
      </w:r>
      <w:r w:rsidR="005D588D" w:rsidRPr="00587629">
        <w:rPr>
          <w:rFonts w:ascii="Arial" w:hAnsi="Arial" w:cs="Arial"/>
          <w:sz w:val="24"/>
          <w:szCs w:val="24"/>
          <w:lang w:val="en-GB"/>
        </w:rPr>
        <w:t>ation (WHO) declared that COVID-</w:t>
      </w:r>
      <w:r w:rsidRPr="00587629">
        <w:rPr>
          <w:rFonts w:ascii="Arial" w:hAnsi="Arial" w:cs="Arial"/>
          <w:sz w:val="24"/>
          <w:szCs w:val="24"/>
          <w:lang w:val="en-GB"/>
        </w:rPr>
        <w:t>19</w:t>
      </w:r>
      <w:r w:rsidR="0025712E" w:rsidRPr="00587629">
        <w:rPr>
          <w:rFonts w:ascii="Arial" w:hAnsi="Arial" w:cs="Arial"/>
          <w:sz w:val="24"/>
          <w:szCs w:val="24"/>
          <w:lang w:val="en-GB"/>
        </w:rPr>
        <w:t xml:space="preserve"> </w:t>
      </w:r>
      <w:r w:rsidRPr="00587629">
        <w:rPr>
          <w:rFonts w:ascii="Arial" w:hAnsi="Arial" w:cs="Arial"/>
          <w:sz w:val="24"/>
          <w:szCs w:val="24"/>
          <w:lang w:val="en-GB"/>
        </w:rPr>
        <w:t>is a pandemic</w:t>
      </w:r>
      <w:r w:rsidR="005509AE">
        <w:rPr>
          <w:rFonts w:ascii="Arial" w:hAnsi="Arial" w:cs="Arial"/>
          <w:sz w:val="24"/>
          <w:szCs w:val="24"/>
          <w:lang w:val="en-GB"/>
        </w:rPr>
        <w:t>.</w:t>
      </w:r>
      <w:r w:rsidR="00293C90">
        <w:rPr>
          <w:rFonts w:ascii="Arial" w:hAnsi="Arial" w:cs="Arial"/>
          <w:sz w:val="24"/>
          <w:szCs w:val="24"/>
          <w:vertAlign w:val="superscript"/>
          <w:lang w:val="en-GB"/>
        </w:rPr>
        <w:t>(</w:t>
      </w:r>
      <w:r w:rsidR="003C135B" w:rsidRPr="00587629">
        <w:rPr>
          <w:rFonts w:ascii="Arial" w:hAnsi="Arial" w:cs="Arial"/>
          <w:sz w:val="24"/>
          <w:szCs w:val="24"/>
          <w:lang w:val="en-GB"/>
        </w:rPr>
        <w:fldChar w:fldCharType="begin" w:fldLock="1"/>
      </w:r>
      <w:r w:rsidR="003F51DA">
        <w:rPr>
          <w:rFonts w:ascii="Arial" w:hAnsi="Arial" w:cs="Arial"/>
          <w:sz w:val="24"/>
          <w:szCs w:val="24"/>
          <w:lang w:val="en-GB"/>
        </w:rPr>
        <w:instrText>ADDIN CSL_CITATION {"citationItems":[{"id":"ITEM-1","itemData":{"URL":"https://www.who.int/dg/speeches/detail/who-director-general-s-opening-remarks-at-the-media-briefing-on-covid-19---11-march-2020","accessed":{"date-parts":[["2020","8","8"]]},"author":[{"dropping-particle":"","family":"World Health Organization - WHO","given":"","non-dropping-particle":"","parse-names":false,"suffix":""}],"id":"ITEM-1","issued":{"date-parts":[["0"]]},"title":"WHO Director-General's opening remarks at the media briefing on COVID-19 - 11 March 2020","type":"webpage"},"uris":["http://www.mendeley.com/documents/?uuid=a5deb8d1-7654-3383-845c-a84e9edf1707"]}],"mendeley":{"formattedCitation":"&lt;sup&gt;1&lt;/sup&gt;","plainTextFormattedCitation":"1","previouslyFormattedCitation":"&lt;sup&gt;1&lt;/sup&gt;"},"properties":{"noteIndex":0},"schema":"https://github.com/citation-style-language/schema/raw/master/csl-citation.json"}</w:instrText>
      </w:r>
      <w:r w:rsidR="003C135B" w:rsidRPr="00587629">
        <w:rPr>
          <w:rFonts w:ascii="Arial" w:hAnsi="Arial" w:cs="Arial"/>
          <w:sz w:val="24"/>
          <w:szCs w:val="24"/>
          <w:lang w:val="en-GB"/>
        </w:rPr>
        <w:fldChar w:fldCharType="separate"/>
      </w:r>
      <w:r w:rsidR="00F7514E" w:rsidRPr="00F7514E">
        <w:rPr>
          <w:rFonts w:ascii="Arial" w:hAnsi="Arial" w:cs="Arial"/>
          <w:noProof/>
          <w:sz w:val="24"/>
          <w:szCs w:val="24"/>
          <w:vertAlign w:val="superscript"/>
          <w:lang w:val="en-GB"/>
        </w:rPr>
        <w:t>1</w:t>
      </w:r>
      <w:r w:rsidR="003C135B" w:rsidRPr="00587629">
        <w:rPr>
          <w:rFonts w:ascii="Arial" w:hAnsi="Arial" w:cs="Arial"/>
          <w:sz w:val="24"/>
          <w:szCs w:val="24"/>
          <w:lang w:val="en-GB"/>
        </w:rPr>
        <w:fldChar w:fldCharType="end"/>
      </w:r>
      <w:r w:rsidR="00293C90" w:rsidRPr="00293C90">
        <w:rPr>
          <w:rFonts w:ascii="Arial" w:hAnsi="Arial" w:cs="Arial"/>
          <w:sz w:val="24"/>
          <w:szCs w:val="24"/>
          <w:vertAlign w:val="superscript"/>
          <w:lang w:val="en-GB"/>
        </w:rPr>
        <w:t>)</w:t>
      </w:r>
      <w:r w:rsidR="003C135B" w:rsidRPr="00587629">
        <w:rPr>
          <w:rFonts w:ascii="Arial" w:hAnsi="Arial" w:cs="Arial"/>
          <w:sz w:val="24"/>
          <w:szCs w:val="24"/>
          <w:lang w:val="en-GB"/>
        </w:rPr>
        <w:t xml:space="preserve"> </w:t>
      </w:r>
      <w:r w:rsidRPr="00587629">
        <w:rPr>
          <w:rFonts w:ascii="Arial" w:hAnsi="Arial" w:cs="Arial"/>
          <w:sz w:val="24"/>
          <w:szCs w:val="24"/>
          <w:lang w:val="en-GB"/>
        </w:rPr>
        <w:t xml:space="preserve">In this </w:t>
      </w:r>
      <w:r w:rsidR="00043A3D" w:rsidRPr="00587629">
        <w:rPr>
          <w:rFonts w:ascii="Arial" w:hAnsi="Arial" w:cs="Arial"/>
          <w:sz w:val="24"/>
          <w:szCs w:val="24"/>
          <w:lang w:val="en-GB"/>
        </w:rPr>
        <w:t>context</w:t>
      </w:r>
      <w:r w:rsidR="00E11FFB" w:rsidRPr="00587629">
        <w:rPr>
          <w:rFonts w:ascii="Arial" w:hAnsi="Arial" w:cs="Arial"/>
          <w:sz w:val="24"/>
          <w:szCs w:val="24"/>
          <w:lang w:val="en-GB"/>
        </w:rPr>
        <w:t>, governments</w:t>
      </w:r>
      <w:r w:rsidRPr="00587629">
        <w:rPr>
          <w:rFonts w:ascii="Arial" w:hAnsi="Arial" w:cs="Arial"/>
          <w:sz w:val="24"/>
          <w:szCs w:val="24"/>
          <w:lang w:val="en-GB"/>
        </w:rPr>
        <w:t xml:space="preserve"> </w:t>
      </w:r>
      <w:r w:rsidR="00043A3D" w:rsidRPr="00587629">
        <w:rPr>
          <w:rFonts w:ascii="Arial" w:hAnsi="Arial" w:cs="Arial"/>
          <w:sz w:val="24"/>
          <w:szCs w:val="24"/>
          <w:lang w:val="en-GB"/>
        </w:rPr>
        <w:t xml:space="preserve">around the world put strict </w:t>
      </w:r>
      <w:r w:rsidRPr="00587629">
        <w:rPr>
          <w:rFonts w:ascii="Arial" w:hAnsi="Arial" w:cs="Arial"/>
          <w:sz w:val="24"/>
          <w:szCs w:val="24"/>
          <w:lang w:val="en-GB"/>
        </w:rPr>
        <w:t>measures to contain</w:t>
      </w:r>
      <w:r w:rsidR="00043A3D" w:rsidRPr="00587629">
        <w:rPr>
          <w:rFonts w:ascii="Arial" w:hAnsi="Arial" w:cs="Arial"/>
          <w:sz w:val="24"/>
          <w:szCs w:val="24"/>
          <w:lang w:val="en-GB"/>
        </w:rPr>
        <w:t xml:space="preserve"> the spread of the outbreak, </w:t>
      </w:r>
      <w:r w:rsidRPr="00587629">
        <w:rPr>
          <w:rFonts w:ascii="Arial" w:hAnsi="Arial" w:cs="Arial"/>
          <w:sz w:val="24"/>
          <w:szCs w:val="24"/>
          <w:lang w:val="en-GB"/>
        </w:rPr>
        <w:t xml:space="preserve">such as  </w:t>
      </w:r>
      <w:r w:rsidR="00043A3D" w:rsidRPr="00587629">
        <w:rPr>
          <w:rFonts w:ascii="Arial" w:hAnsi="Arial" w:cs="Arial"/>
          <w:sz w:val="24"/>
          <w:szCs w:val="24"/>
          <w:lang w:val="en-GB"/>
        </w:rPr>
        <w:t xml:space="preserve">total </w:t>
      </w:r>
      <w:r w:rsidRPr="00587629">
        <w:rPr>
          <w:rFonts w:ascii="Arial" w:hAnsi="Arial" w:cs="Arial"/>
          <w:sz w:val="24"/>
          <w:szCs w:val="24"/>
          <w:lang w:val="en-GB"/>
        </w:rPr>
        <w:t>lockdown.</w:t>
      </w:r>
      <w:r w:rsidR="00DC173B">
        <w:rPr>
          <w:rFonts w:ascii="Arial" w:hAnsi="Arial" w:cs="Arial"/>
          <w:sz w:val="24"/>
          <w:szCs w:val="24"/>
          <w:vertAlign w:val="superscript"/>
          <w:lang w:val="en-GB"/>
        </w:rPr>
        <w:t>(</w:t>
      </w:r>
      <w:r w:rsidR="004E3C01" w:rsidRPr="00587629">
        <w:rPr>
          <w:rFonts w:ascii="Arial" w:hAnsi="Arial" w:cs="Arial"/>
          <w:sz w:val="24"/>
          <w:szCs w:val="24"/>
          <w:lang w:val="en-GB"/>
        </w:rPr>
        <w:fldChar w:fldCharType="begin" w:fldLock="1"/>
      </w:r>
      <w:r w:rsidR="00F7514E">
        <w:rPr>
          <w:rFonts w:ascii="Arial" w:hAnsi="Arial" w:cs="Arial"/>
          <w:sz w:val="24"/>
          <w:szCs w:val="24"/>
          <w:lang w:val="en-GB"/>
        </w:rPr>
        <w:instrText>ADDIN CSL_CITATION {"citationItems":[{"id":"ITEM-1","itemData":{"DOI":"10.1093/jtm/taaa037","ISSN":"1195-1982","author":[{"dropping-particle":"","family":"Lau","given":"Hien","non-dropping-particle":"","parse-names":false,"suffix":""},{"dropping-particle":"","family":"Khosrawipour","given":"Veria","non-dropping-particle":"","parse-names":false,"suffix":""},{"dropping-particle":"","family":"Kocbach","given":"Piotr","non-dropping-particle":"","parse-names":false,"suffix":""},{"dropping-particle":"","family":"Mikolajczyk","given":"Agata","non-dropping-particle":"","parse-names":false,"suffix":""},{"dropping-particle":"","family":"Schubert","given":"Justyna","non-dropping-particle":"","parse-names":false,"suffix":""},{"dropping-particle":"","family":"Bania","given":"Jacek","non-dropping-particle":"","parse-names":false,"suffix":""},{"dropping-particle":"","family":"Khosrawipour","given":"Tanja","non-dropping-particle":"","parse-names":false,"suffix":""}],"container-title":"Journal of Travel Medicine","id":"ITEM-1","issue":"3","issued":{"date-parts":[["2020","5","18"]]},"title":"The positive impact of lockdown in Wuhan on containing the COVID-19 outbreak in China","type":"article-journal","volume":"27"},"uris":["http://www.mendeley.com/documents/?uuid=6f695d0e-44a9-4bfb-8da4-a74f7c880f45"]}],"mendeley":{"formattedCitation":"&lt;sup&gt;2&lt;/sup&gt;","plainTextFormattedCitation":"2","previouslyFormattedCitation":"&lt;sup&gt;2&lt;/sup&gt;"},"properties":{"noteIndex":0},"schema":"https://github.com/citation-style-language/schema/raw/master/csl-citation.json"}</w:instrText>
      </w:r>
      <w:r w:rsidR="004E3C01" w:rsidRPr="00587629">
        <w:rPr>
          <w:rFonts w:ascii="Arial" w:hAnsi="Arial" w:cs="Arial"/>
          <w:sz w:val="24"/>
          <w:szCs w:val="24"/>
          <w:lang w:val="en-GB"/>
        </w:rPr>
        <w:fldChar w:fldCharType="separate"/>
      </w:r>
      <w:r w:rsidR="00F7514E" w:rsidRPr="00F7514E">
        <w:rPr>
          <w:rFonts w:ascii="Arial" w:hAnsi="Arial" w:cs="Arial"/>
          <w:noProof/>
          <w:sz w:val="24"/>
          <w:szCs w:val="24"/>
          <w:vertAlign w:val="superscript"/>
          <w:lang w:val="en-GB"/>
        </w:rPr>
        <w:t>2</w:t>
      </w:r>
      <w:r w:rsidR="004E3C01" w:rsidRPr="00587629">
        <w:rPr>
          <w:rFonts w:ascii="Arial" w:hAnsi="Arial" w:cs="Arial"/>
          <w:sz w:val="24"/>
          <w:szCs w:val="24"/>
          <w:lang w:val="en-GB"/>
        </w:rPr>
        <w:fldChar w:fldCharType="end"/>
      </w:r>
      <w:r w:rsidR="00DC173B" w:rsidRPr="00DC173B">
        <w:rPr>
          <w:rFonts w:ascii="Arial" w:hAnsi="Arial" w:cs="Arial"/>
          <w:sz w:val="24"/>
          <w:szCs w:val="24"/>
          <w:vertAlign w:val="superscript"/>
          <w:lang w:val="en-GB"/>
        </w:rPr>
        <w:t>)</w:t>
      </w:r>
      <w:r w:rsidR="00183F5F" w:rsidRPr="00587629">
        <w:rPr>
          <w:rFonts w:ascii="Arial" w:hAnsi="Arial" w:cs="Arial"/>
          <w:sz w:val="24"/>
          <w:szCs w:val="24"/>
          <w:lang w:val="en-GB"/>
        </w:rPr>
        <w:t xml:space="preserve"> </w:t>
      </w:r>
      <w:r w:rsidR="00043A3D" w:rsidRPr="00587629">
        <w:rPr>
          <w:rFonts w:ascii="Arial" w:hAnsi="Arial" w:cs="Arial"/>
          <w:sz w:val="24"/>
          <w:szCs w:val="24"/>
          <w:lang w:val="en-GB"/>
        </w:rPr>
        <w:t xml:space="preserve">Thus, </w:t>
      </w:r>
      <w:r w:rsidR="00DE59BD" w:rsidRPr="00587629">
        <w:rPr>
          <w:rFonts w:ascii="Arial" w:hAnsi="Arial" w:cs="Arial"/>
          <w:sz w:val="24"/>
          <w:szCs w:val="24"/>
          <w:lang w:val="en-GB"/>
        </w:rPr>
        <w:t xml:space="preserve">there were countries or regions that </w:t>
      </w:r>
      <w:r w:rsidR="0091064F" w:rsidRPr="00587629">
        <w:rPr>
          <w:rFonts w:ascii="Arial" w:hAnsi="Arial" w:cs="Arial"/>
          <w:sz w:val="24"/>
          <w:szCs w:val="24"/>
          <w:lang w:val="en-GB"/>
        </w:rPr>
        <w:t xml:space="preserve">have completely closed </w:t>
      </w:r>
      <w:r w:rsidR="00DE59BD" w:rsidRPr="00587629">
        <w:rPr>
          <w:rFonts w:ascii="Arial" w:hAnsi="Arial" w:cs="Arial"/>
          <w:sz w:val="24"/>
          <w:szCs w:val="24"/>
          <w:lang w:val="en-GB"/>
        </w:rPr>
        <w:t xml:space="preserve">dental </w:t>
      </w:r>
      <w:r w:rsidR="00D50A5D" w:rsidRPr="00D50A5D">
        <w:rPr>
          <w:rFonts w:ascii="Arial" w:hAnsi="Arial" w:cs="Arial"/>
          <w:sz w:val="24"/>
          <w:szCs w:val="24"/>
          <w:lang w:val="en-GB"/>
        </w:rPr>
        <w:t>offices</w:t>
      </w:r>
      <w:r w:rsidR="0091064F" w:rsidRPr="00587629">
        <w:rPr>
          <w:rFonts w:ascii="Arial" w:hAnsi="Arial" w:cs="Arial"/>
          <w:sz w:val="24"/>
          <w:szCs w:val="24"/>
          <w:lang w:val="en-GB"/>
        </w:rPr>
        <w:t xml:space="preserve"> except for </w:t>
      </w:r>
      <w:r w:rsidR="00DE59BD" w:rsidRPr="00587629">
        <w:rPr>
          <w:rFonts w:ascii="Arial" w:hAnsi="Arial" w:cs="Arial"/>
          <w:sz w:val="24"/>
          <w:szCs w:val="24"/>
          <w:lang w:val="en-GB"/>
        </w:rPr>
        <w:t>urgent and emergency care</w:t>
      </w:r>
      <w:r w:rsidR="00E12D49">
        <w:rPr>
          <w:rFonts w:ascii="Arial" w:hAnsi="Arial" w:cs="Arial"/>
          <w:sz w:val="24"/>
          <w:szCs w:val="24"/>
          <w:lang w:val="en-GB"/>
        </w:rPr>
        <w:t>.</w:t>
      </w:r>
      <w:r w:rsidR="00DC173B">
        <w:rPr>
          <w:rFonts w:ascii="Arial" w:hAnsi="Arial" w:cs="Arial"/>
          <w:sz w:val="24"/>
          <w:szCs w:val="24"/>
          <w:vertAlign w:val="superscript"/>
          <w:lang w:val="en-GB"/>
        </w:rPr>
        <w:t>(</w:t>
      </w:r>
      <w:r w:rsidR="008C286B" w:rsidRPr="00DC173B">
        <w:rPr>
          <w:rFonts w:ascii="Arial" w:hAnsi="Arial" w:cs="Arial"/>
          <w:sz w:val="24"/>
          <w:szCs w:val="24"/>
          <w:lang w:val="en-GB"/>
        </w:rPr>
        <w:fldChar w:fldCharType="begin" w:fldLock="1"/>
      </w:r>
      <w:r w:rsidR="00F7514E">
        <w:rPr>
          <w:rFonts w:ascii="Arial" w:hAnsi="Arial" w:cs="Arial"/>
          <w:sz w:val="24"/>
          <w:szCs w:val="24"/>
          <w:lang w:val="en-GB"/>
        </w:rPr>
        <w:instrText>ADDIN CSL_CITATION {"citationItems":[{"id":"ITEM-1","itemData":{"DOI":"10.1177/0022034520914246","ISSN":"0022-0345","abstract":"The epidemic of coronavirus disease 2019 (COVID-19), originating in Wuhan, China, has become a major public health challenge for not only China but also countries around the world. The World Health Organization announced that the outbreaks of the novel coronavirus have constituted a public health emergency of international concern. As of February 26, 2020, COVID-19 has been recognized in 34 countries, with a total of 80,239 laboratory-confirmed cases and 2,700 deaths. Infection control measures are necessary to prevent the virus from further spreading and to help control the epidemic situation. Due to the characteristics of dental settings, the risk of cross infection can be high between patients and dental practitioners. For dental practices and hospitals in areas that are (potentially) affected with COVID-19, strict and effective infection control protocols are urgently needed. This article, based on our experience and relevant guidelines and research, introduces essential knowledge about COVID-19 and nosocomial infection in dental settings and provides recommended management protocols for dental practitioners and students in (potentially) affected areas.","author":[{"dropping-particle":"","family":"Meng","given":"L","non-dropping-particle":"","parse-names":false,"suffix":""},{"dropping-particle":"","family":"Hua","given":"F","non-dropping-particle":"","parse-names":false,"suffix":""},{"dropping-particle":"","family":"Bian","given":"Z","non-dropping-particle":"","parse-names":false,"suffix":""}],"container-title":"Journal of Dental Research","id":"ITEM-1","issue":"5","issued":{"date-parts":[["2020","3","12"]]},"note":"doi: 10.1177/0022034520914246","page":"481-487","publisher":"SAGE Publications Inc","title":"Coronavirus Disease 2019 (COVID-19): Emerging and Future Challenges for Dental and Oral Medicine","type":"article-journal","volume":"99"},"uris":["http://www.mendeley.com/documents/?uuid=bbc0f674-73b6-43d1-a0e1-18cc8e5b8653"]},{"id":"ITEM-2","itemData":{"DOI":"10.1038/s41432-020-0106-6","ISSN":"1462-0049","container-title":"Evidence-Based Dentistry","id":"ITEM-2","issue":"2","issued":{"date-parts":[["2020","6","26"]]},"page":"39-41","title":"Views from around the world","type":"article-journal","volume":"21"},"uris":["http://www.mendeley.com/documents/?uuid=350fea2e-86ea-4784-af97-b95a3146f410"]},{"id":"ITEM-3","itemData":{"DOI":"10.1016/j.sdentj.2020.04.001","ISSN":"10139052","author":[{"dropping-particle":"","family":"Alharbi","given":"Ali","non-dropping-particle":"","parse-names":false,"suffix":""},{"dropping-particle":"","family":"Alharbi","given":"Saad","non-dropping-particle":"","parse-names":false,"suffix":""},{"dropping-particle":"","family":"Alqaidi","given":"Shahad","non-dropping-particle":"","parse-names":false,"suffix":""}],"container-title":"The Saudi Dental Journal","id":"ITEM-3","issue":"4","issued":{"date-parts":[["2020","5"]]},"page":"181-186","title":"Guidelines for dental care provision during the COVID-19 pandemic","type":"article-journal","volume":"32"},"uris":["http://www.mendeley.com/documents/?uuid=b407de90-f4f6-42a0-838d-a1764a7ac8be"]}],"mendeley":{"formattedCitation":"&lt;sup&gt;3–5&lt;/sup&gt;","plainTextFormattedCitation":"3–5","previouslyFormattedCitation":"&lt;sup&gt;3–5&lt;/sup&gt;"},"properties":{"noteIndex":0},"schema":"https://github.com/citation-style-language/schema/raw/master/csl-citation.json"}</w:instrText>
      </w:r>
      <w:r w:rsidR="008C286B" w:rsidRPr="00DC173B">
        <w:rPr>
          <w:rFonts w:ascii="Arial" w:hAnsi="Arial" w:cs="Arial"/>
          <w:sz w:val="24"/>
          <w:szCs w:val="24"/>
          <w:lang w:val="en-GB"/>
        </w:rPr>
        <w:fldChar w:fldCharType="separate"/>
      </w:r>
      <w:r w:rsidR="00F7514E" w:rsidRPr="00F7514E">
        <w:rPr>
          <w:rFonts w:ascii="Arial" w:hAnsi="Arial" w:cs="Arial"/>
          <w:noProof/>
          <w:sz w:val="24"/>
          <w:szCs w:val="24"/>
          <w:vertAlign w:val="superscript"/>
          <w:lang w:val="en-GB"/>
        </w:rPr>
        <w:t>3–</w:t>
      </w:r>
      <w:r w:rsidR="00F7514E" w:rsidRPr="00DC173B">
        <w:rPr>
          <w:rFonts w:ascii="Arial" w:hAnsi="Arial" w:cs="Arial"/>
          <w:noProof/>
          <w:sz w:val="24"/>
          <w:szCs w:val="24"/>
          <w:vertAlign w:val="superscript"/>
          <w:lang w:val="en-GB"/>
        </w:rPr>
        <w:t>5</w:t>
      </w:r>
      <w:r w:rsidR="008C286B" w:rsidRPr="00DC173B">
        <w:rPr>
          <w:rFonts w:ascii="Arial" w:hAnsi="Arial" w:cs="Arial"/>
          <w:sz w:val="24"/>
          <w:szCs w:val="24"/>
          <w:vertAlign w:val="superscript"/>
          <w:lang w:val="en-GB"/>
        </w:rPr>
        <w:fldChar w:fldCharType="end"/>
      </w:r>
      <w:r w:rsidR="00DC173B">
        <w:rPr>
          <w:rFonts w:ascii="Arial" w:hAnsi="Arial" w:cs="Arial"/>
          <w:sz w:val="24"/>
          <w:szCs w:val="24"/>
          <w:vertAlign w:val="superscript"/>
          <w:lang w:val="en-GB"/>
        </w:rPr>
        <w:t xml:space="preserve">) </w:t>
      </w:r>
      <w:r w:rsidR="00D45305" w:rsidRPr="00DC173B">
        <w:rPr>
          <w:rFonts w:ascii="Arial" w:hAnsi="Arial" w:cs="Arial"/>
          <w:sz w:val="24"/>
          <w:szCs w:val="24"/>
          <w:lang w:val="en-GB"/>
        </w:rPr>
        <w:t>Thereupon</w:t>
      </w:r>
      <w:r w:rsidR="00296EBD" w:rsidRPr="00296EBD">
        <w:rPr>
          <w:rFonts w:ascii="Arial" w:hAnsi="Arial" w:cs="Arial"/>
          <w:sz w:val="24"/>
          <w:szCs w:val="24"/>
          <w:lang w:val="en-GB"/>
        </w:rPr>
        <w:t xml:space="preserve">, due to the need to reopen dental services, guidelines were postulated by regulatory agencies, class entities or suggested in the scientific literature, considering  specific nuances of dental care and its risks in the context generated by </w:t>
      </w:r>
      <w:bookmarkStart w:id="4" w:name="_Hlk55987354"/>
      <w:r w:rsidR="00296EBD" w:rsidRPr="00296EBD">
        <w:rPr>
          <w:rFonts w:ascii="Arial" w:hAnsi="Arial" w:cs="Arial"/>
          <w:sz w:val="24"/>
          <w:szCs w:val="24"/>
          <w:lang w:val="en-GB"/>
        </w:rPr>
        <w:t>SARS-CoV-2</w:t>
      </w:r>
      <w:bookmarkEnd w:id="4"/>
      <w:r w:rsidR="00E12D49">
        <w:rPr>
          <w:rFonts w:ascii="Arial" w:hAnsi="Arial" w:cs="Arial"/>
          <w:sz w:val="24"/>
          <w:szCs w:val="24"/>
          <w:lang w:val="en-GB"/>
        </w:rPr>
        <w:t>.</w:t>
      </w:r>
      <w:r w:rsidR="00A9514B">
        <w:rPr>
          <w:rFonts w:ascii="Arial" w:hAnsi="Arial" w:cs="Arial"/>
          <w:sz w:val="24"/>
          <w:szCs w:val="24"/>
          <w:vertAlign w:val="superscript"/>
          <w:lang w:val="en-GB"/>
        </w:rPr>
        <w:t>(</w:t>
      </w:r>
      <w:r w:rsidR="00A434F3" w:rsidRPr="00587629">
        <w:rPr>
          <w:rFonts w:ascii="Arial" w:hAnsi="Arial" w:cs="Arial"/>
          <w:sz w:val="24"/>
          <w:szCs w:val="24"/>
          <w:lang w:val="en-GB"/>
        </w:rPr>
        <w:fldChar w:fldCharType="begin" w:fldLock="1"/>
      </w:r>
      <w:r w:rsidR="003F51DA">
        <w:rPr>
          <w:rFonts w:ascii="Arial" w:hAnsi="Arial" w:cs="Arial"/>
          <w:sz w:val="24"/>
          <w:szCs w:val="24"/>
          <w:lang w:val="en-GB"/>
        </w:rPr>
        <w:instrText>ADDIN CSL_CITATION {"citationItems":[{"id":"ITEM-1","itemData":{"URL":"https://www.cdc.gov/coronavirus/2019-ncov/hcp/dental-settings.html#PPE","accessed":{"date-parts":[["2020","5","21"]]},"author":[{"dropping-particle":"","family":"Centers for Disease Control and Prevention - CDC","given":"","non-dropping-particle":"","parse-names":false,"suffix":""}],"id":"ITEM-1","issued":{"date-parts":[["2020"]]},"title":"Guidance for Dental Settings","type":"webpage"},"uris":["http://www.mendeley.com/documents/?uuid=5e52e313-e32d-4196-8a6d-2f337221cb5d"]},{"id":"ITEM-2","itemData":{"URL":"https://www.ada.org/en/press-room/news-releases/2020-archives/may/as-dental-practices-resume-operations-ada-offers-continued-guidance?utm_source=cpsorg&amp;utm_medium=cpsalertbar&amp;utm_content=cv-continuedguidance-statement&amp;utm_campaign=covid-19#","accessed":{"date-parts":[["2020","8","8"]]},"author":[{"dropping-particle":"","family":"American Dental Association - ADA","given":"","non-dropping-particle":"","parse-names":false,"suffix":""}],"id":"ITEM-2","issued":{"date-parts":[["2020"]]},"title":"As Dental Practices Resume Operations, ADA offers Continued Guidance Recommendations include changes before, during and after appointments to protect patients and dental team","type":"webpage"},"uris":["http://www.mendeley.com/documents/?uuid=1386da92-5fea-4ef8-9a93-7bc665da2be8"]},{"id":"ITEM-3","itemData":{"URL":"https://www.osha.gov/SLTC/covid-19/dentistry.html","accessed":{"date-parts":[["2020","8","8"]]},"author":[{"dropping-particle":"","family":"Occupational Safety and Health Administration - OSHA","given":"","non-dropping-particle":"","parse-names":false,"suffix":""}],"id":"ITEM-3","issued":{"date-parts":[["0"]]},"title":"COVID-19 - Control and Prevention | Denstistry Workers and Employers | Occupational Safety and Health Administration","type":"webpage"},"uris":["http://www.mendeley.com/documents/?uuid=95ecf8cd-ec0d-3b35-8eae-78e16cc71819"]},{"id":"ITEM-4","itemData":{"DOI":"10.1038/s41432-020-0094-6","ISSN":"1462-0049","author":[{"dropping-particle":"","family":"Gugnani","given":"Neeraj","non-dropping-particle":"","parse-names":false,"suffix":""},{"dropping-particle":"","family":"Gugnani","given":"Shalini","non-dropping-particle":"","parse-names":false,"suffix":""}],"container-title":"Evidence-Based Dentistry","id":"ITEM-4","issue":"2","issued":{"date-parts":[["2020","6","26"]]},"page":"56-57","title":"Safety protocols for dental practices in the COVID-19 era","type":"article-journal","volume":"21"},"uris":["http://www.mendeley.com/documents/?uuid=b2dfd8d7-176b-4f72-be2e-ff97f6c99fd2"]},{"id":"ITEM-5","itemData":{"DOI":"10.1016/j.sdentj.2020.04.001","ISSN":"10139052","author":[{"dropping-particle":"","family":"Alharbi","given":"Ali","non-dropping-particle":"","parse-names":false,"suffix":""},{"dropping-particle":"","family":"Alharbi","given":"Saad","non-dropping-particle":"","parse-names":false,"suffix":""},{"dropping-particle":"","family":"Alqaidi","given":"Shahad","non-dropping-particle":"","parse-names":false,"suffix":""}],"container-title":"The Saudi Dental Journal","id":"ITEM-5","issue":"4","issued":{"date-parts":[["2020","5"]]},"page":"181-186","title":"Guidelines for dental care provision during the COVID-19 pandemic","type":"article-journal","volume":"32"},"uris":["http://www.mendeley.com/documents/?uuid=b407de90-f4f6-42a0-838d-a1764a7ac8be"]},{"id":"ITEM-6","itemData":{"DOI":"10.1016/j.joen.2020.03.008","ISSN":"00992399","author":[{"dropping-particle":"","family":"Ather","given":"Amber","non-dropping-particle":"","parse-names":false,"suffix":""},{"dropping-particle":"","family":"Patel","given":"Biraj","non-dropping-particle":"","parse-names":false,"suffix":""},{"dropping-particle":"","family":"Ruparel","given":"Nikita B.","non-dropping-particle":"","parse-names":false,"suffix":""},{"dropping-particle":"","family":"Diogenes","given":"Anibal","non-dropping-particle":"","parse-names":false,"suffix":""},{"dropping-particle":"","family":"Hargreaves","given":"Kenneth M.","non-dropping-particle":"","parse-names":false,"suffix":""}],"container-title":"Journal of Endodontics","id":"ITEM-6","issue":"5","issued":{"date-parts":[["2020","5"]]},"page":"584-595","title":"Coronavirus Disease 19 (COVID-19): Implications for Clinical Dental Care","type":"article-journal","volume":"46"},"uris":["http://www.mendeley.com/documents/?uuid=fff03478-27b0-4402-87d7-ad48fe9445e9"]}],"mendeley":{"formattedCitation":"&lt;sup&gt;5–10&lt;/sup&gt;","plainTextFormattedCitation":"5–10","previouslyFormattedCitation":"&lt;sup&gt;5–10&lt;/sup&gt;"},"properties":{"noteIndex":0},"schema":"https://github.com/citation-style-language/schema/raw/master/csl-citation.json"}</w:instrText>
      </w:r>
      <w:r w:rsidR="00A434F3" w:rsidRPr="00587629">
        <w:rPr>
          <w:rFonts w:ascii="Arial" w:hAnsi="Arial" w:cs="Arial"/>
          <w:sz w:val="24"/>
          <w:szCs w:val="24"/>
          <w:lang w:val="en-GB"/>
        </w:rPr>
        <w:fldChar w:fldCharType="separate"/>
      </w:r>
      <w:r w:rsidR="00F7514E" w:rsidRPr="00F7514E">
        <w:rPr>
          <w:rFonts w:ascii="Arial" w:hAnsi="Arial" w:cs="Arial"/>
          <w:noProof/>
          <w:sz w:val="24"/>
          <w:szCs w:val="24"/>
          <w:vertAlign w:val="superscript"/>
          <w:lang w:val="en-GB"/>
        </w:rPr>
        <w:t>5–10</w:t>
      </w:r>
      <w:r w:rsidR="00A434F3" w:rsidRPr="00587629">
        <w:rPr>
          <w:rFonts w:ascii="Arial" w:hAnsi="Arial" w:cs="Arial"/>
          <w:sz w:val="24"/>
          <w:szCs w:val="24"/>
          <w:lang w:val="en-GB"/>
        </w:rPr>
        <w:fldChar w:fldCharType="end"/>
      </w:r>
      <w:r w:rsidR="00A9514B">
        <w:rPr>
          <w:rFonts w:ascii="Arial" w:hAnsi="Arial" w:cs="Arial"/>
          <w:sz w:val="24"/>
          <w:szCs w:val="24"/>
          <w:vertAlign w:val="superscript"/>
          <w:lang w:val="en-GB"/>
        </w:rPr>
        <w:t>)</w:t>
      </w:r>
      <w:r w:rsidR="002F75EA" w:rsidRPr="00587629">
        <w:rPr>
          <w:rFonts w:ascii="Arial" w:hAnsi="Arial" w:cs="Arial"/>
          <w:sz w:val="24"/>
          <w:szCs w:val="24"/>
          <w:lang w:val="en-GB"/>
        </w:rPr>
        <w:t xml:space="preserve"> </w:t>
      </w:r>
      <w:r w:rsidR="00E12D49">
        <w:rPr>
          <w:rFonts w:ascii="Arial" w:hAnsi="Arial" w:cs="Arial"/>
          <w:sz w:val="24"/>
          <w:szCs w:val="24"/>
          <w:lang w:val="en-GB"/>
        </w:rPr>
        <w:t xml:space="preserve"> </w:t>
      </w:r>
      <w:r w:rsidR="002F75EA" w:rsidRPr="00587629">
        <w:rPr>
          <w:rFonts w:ascii="Arial" w:hAnsi="Arial" w:cs="Arial"/>
          <w:sz w:val="24"/>
          <w:szCs w:val="24"/>
          <w:lang w:val="en-GB"/>
        </w:rPr>
        <w:t xml:space="preserve">However, these protocols for urgent and emergency care or the resumption of activities in Dentistry should </w:t>
      </w:r>
      <w:r w:rsidR="00270DC5" w:rsidRPr="00587629">
        <w:rPr>
          <w:rFonts w:ascii="Arial" w:hAnsi="Arial" w:cs="Arial"/>
          <w:sz w:val="24"/>
          <w:szCs w:val="24"/>
          <w:lang w:val="en-GB"/>
        </w:rPr>
        <w:t xml:space="preserve">only </w:t>
      </w:r>
      <w:r w:rsidR="002F75EA" w:rsidRPr="00587629">
        <w:rPr>
          <w:rFonts w:ascii="Arial" w:hAnsi="Arial" w:cs="Arial"/>
          <w:sz w:val="24"/>
          <w:szCs w:val="24"/>
          <w:lang w:val="en-GB"/>
        </w:rPr>
        <w:t>be</w:t>
      </w:r>
      <w:r w:rsidR="00E11FFB" w:rsidRPr="00587629">
        <w:rPr>
          <w:rFonts w:ascii="Arial" w:hAnsi="Arial" w:cs="Arial"/>
          <w:sz w:val="24"/>
          <w:szCs w:val="24"/>
          <w:lang w:val="en-GB"/>
        </w:rPr>
        <w:t xml:space="preserve"> </w:t>
      </w:r>
      <w:r w:rsidR="002F75EA" w:rsidRPr="00587629">
        <w:rPr>
          <w:rFonts w:ascii="Arial" w:hAnsi="Arial" w:cs="Arial"/>
          <w:sz w:val="24"/>
          <w:szCs w:val="24"/>
          <w:lang w:val="en-GB"/>
        </w:rPr>
        <w:t>considered as a quick response and not as a broad and definitive solution.</w:t>
      </w:r>
      <w:r w:rsidR="00E21B65">
        <w:rPr>
          <w:rFonts w:ascii="Arial" w:hAnsi="Arial" w:cs="Arial"/>
          <w:sz w:val="24"/>
          <w:szCs w:val="24"/>
          <w:vertAlign w:val="superscript"/>
          <w:lang w:val="en-GB"/>
        </w:rPr>
        <w:t>(</w:t>
      </w:r>
      <w:r w:rsidR="001775BC" w:rsidRPr="00587629">
        <w:rPr>
          <w:rFonts w:ascii="Arial" w:hAnsi="Arial" w:cs="Arial"/>
          <w:sz w:val="24"/>
          <w:szCs w:val="24"/>
          <w:lang w:val="en-GB"/>
        </w:rPr>
        <w:fldChar w:fldCharType="begin" w:fldLock="1"/>
      </w:r>
      <w:r w:rsidR="00144A7A">
        <w:rPr>
          <w:rFonts w:ascii="Arial" w:hAnsi="Arial" w:cs="Arial"/>
          <w:sz w:val="24"/>
          <w:szCs w:val="24"/>
          <w:lang w:val="en-GB"/>
        </w:rPr>
        <w:instrText>ADDIN CSL_CITATION {"citationItems":[{"id":"ITEM-1","itemData":{"URL":"https://www.england.nhs.uk/coronavirus/wp-content/uploads/sites/52/2020/06/C0581-covid-19-urgent-dental-care-sop-update-16-june-20-.pdf","author":[{"dropping-particle":"","family":"National Health Service - NHS","given":"","non-dropping-particle":"","parse-names":false,"suffix":""}],"container-title":"8 June 2020","id":"ITEM-1","issued":{"date-parts":[["2020"]]},"page":"35","title":"COVID-19 guidance and standard operating procedure For the provision of urgent dental care in primary care dental settings (from 8 June 2020) and designated urgent dental care provider sites","type":"webpage"},"uris":["http://www.mendeley.com/documents/?uuid=2b08548b-8b29-43d7-af1a-185ee5154c59"]},{"id":"ITEM-2","itemData":{"DOI":"10.1038/s41432-020-0106-6","ISSN":"1462-0049","container-title":"Evidence-Based Dentistry","id":"ITEM-2","issue":"2","issued":{"date-parts":[["2020","6","26"]]},"page":"39-41","title":"Views from around the world","type":"article-journal","volume":"21"},"uris":["http://www.mendeley.com/documents/?uuid=350fea2e-86ea-4784-af97-b95a3146f410"]}],"mendeley":{"formattedCitation":"&lt;sup&gt;4,11&lt;/sup&gt;","plainTextFormattedCitation":"4,11","previouslyFormattedCitation":"&lt;sup&gt;4,11&lt;/sup&gt;"},"properties":{"noteIndex":0},"schema":"https://github.com/citation-style-language/schema/raw/master/csl-citation.json"}</w:instrText>
      </w:r>
      <w:r w:rsidR="001775BC" w:rsidRPr="00587629">
        <w:rPr>
          <w:rFonts w:ascii="Arial" w:hAnsi="Arial" w:cs="Arial"/>
          <w:sz w:val="24"/>
          <w:szCs w:val="24"/>
          <w:lang w:val="en-GB"/>
        </w:rPr>
        <w:fldChar w:fldCharType="separate"/>
      </w:r>
      <w:r w:rsidR="00F7514E" w:rsidRPr="00F7514E">
        <w:rPr>
          <w:rFonts w:ascii="Arial" w:hAnsi="Arial" w:cs="Arial"/>
          <w:noProof/>
          <w:sz w:val="24"/>
          <w:szCs w:val="24"/>
          <w:vertAlign w:val="superscript"/>
          <w:lang w:val="en-GB"/>
        </w:rPr>
        <w:t>4,11</w:t>
      </w:r>
      <w:r w:rsidR="001775BC" w:rsidRPr="00587629">
        <w:rPr>
          <w:rFonts w:ascii="Arial" w:hAnsi="Arial" w:cs="Arial"/>
          <w:sz w:val="24"/>
          <w:szCs w:val="24"/>
          <w:lang w:val="en-GB"/>
        </w:rPr>
        <w:fldChar w:fldCharType="end"/>
      </w:r>
      <w:r w:rsidR="00E21B65">
        <w:rPr>
          <w:rFonts w:ascii="Arial" w:hAnsi="Arial" w:cs="Arial"/>
          <w:sz w:val="24"/>
          <w:szCs w:val="24"/>
          <w:vertAlign w:val="superscript"/>
          <w:lang w:val="en-GB"/>
        </w:rPr>
        <w:t>)</w:t>
      </w:r>
      <w:r w:rsidR="002F75EA" w:rsidRPr="00587629">
        <w:rPr>
          <w:rFonts w:ascii="Arial" w:hAnsi="Arial" w:cs="Arial"/>
          <w:sz w:val="24"/>
          <w:szCs w:val="24"/>
          <w:lang w:val="en-GB"/>
        </w:rPr>
        <w:t xml:space="preserve"> </w:t>
      </w:r>
      <w:r w:rsidR="00E534C5" w:rsidRPr="00587629">
        <w:rPr>
          <w:rFonts w:ascii="Arial" w:hAnsi="Arial" w:cs="Arial"/>
          <w:sz w:val="24"/>
          <w:szCs w:val="24"/>
          <w:lang w:val="en-GB"/>
        </w:rPr>
        <w:t>Thus, such protocols must be constantly improved i</w:t>
      </w:r>
      <w:r w:rsidR="004D4B83" w:rsidRPr="00587629">
        <w:rPr>
          <w:rFonts w:ascii="Arial" w:hAnsi="Arial" w:cs="Arial"/>
          <w:sz w:val="24"/>
          <w:szCs w:val="24"/>
          <w:lang w:val="en-GB"/>
        </w:rPr>
        <w:t>n order to not only provide</w:t>
      </w:r>
      <w:r w:rsidR="00E534C5" w:rsidRPr="00587629">
        <w:rPr>
          <w:rFonts w:ascii="Arial" w:hAnsi="Arial" w:cs="Arial"/>
          <w:sz w:val="24"/>
          <w:szCs w:val="24"/>
          <w:lang w:val="en-GB"/>
        </w:rPr>
        <w:t xml:space="preserve"> solutions for a single viral type, but </w:t>
      </w:r>
      <w:r w:rsidR="00270DC5" w:rsidRPr="00587629">
        <w:rPr>
          <w:rFonts w:ascii="Arial" w:hAnsi="Arial" w:cs="Arial"/>
          <w:sz w:val="24"/>
          <w:szCs w:val="24"/>
          <w:lang w:val="en-GB"/>
        </w:rPr>
        <w:t xml:space="preserve">also </w:t>
      </w:r>
      <w:r w:rsidR="00E534C5" w:rsidRPr="00587629">
        <w:rPr>
          <w:rFonts w:ascii="Arial" w:hAnsi="Arial" w:cs="Arial"/>
          <w:sz w:val="24"/>
          <w:szCs w:val="24"/>
          <w:lang w:val="en-GB"/>
        </w:rPr>
        <w:t>to make the profession predictably safe.</w:t>
      </w:r>
      <w:r w:rsidR="00E534C5" w:rsidRPr="00587629">
        <w:rPr>
          <w:lang w:val="en-GB"/>
        </w:rPr>
        <w:t xml:space="preserve"> </w:t>
      </w:r>
      <w:r w:rsidR="00270DC5" w:rsidRPr="00587629">
        <w:rPr>
          <w:rFonts w:ascii="Arial" w:hAnsi="Arial" w:cs="Arial"/>
          <w:sz w:val="24"/>
          <w:szCs w:val="24"/>
          <w:lang w:val="en-GB"/>
        </w:rPr>
        <w:t>Here</w:t>
      </w:r>
      <w:r w:rsidR="00D45305">
        <w:rPr>
          <w:rFonts w:ascii="Arial" w:hAnsi="Arial" w:cs="Arial"/>
          <w:sz w:val="24"/>
          <w:szCs w:val="24"/>
          <w:lang w:val="en-GB"/>
        </w:rPr>
        <w:t>in</w:t>
      </w:r>
      <w:r w:rsidR="00231D04" w:rsidRPr="00587629">
        <w:rPr>
          <w:rFonts w:ascii="Arial" w:hAnsi="Arial" w:cs="Arial"/>
          <w:sz w:val="24"/>
          <w:szCs w:val="24"/>
          <w:lang w:val="en-GB"/>
        </w:rPr>
        <w:t xml:space="preserve">, we present the </w:t>
      </w:r>
      <w:r w:rsidR="00A9069E" w:rsidRPr="00587629">
        <w:rPr>
          <w:rFonts w:ascii="Arial" w:hAnsi="Arial" w:cs="Arial"/>
          <w:sz w:val="24"/>
          <w:szCs w:val="24"/>
          <w:lang w:val="en-GB"/>
        </w:rPr>
        <w:t>principal</w:t>
      </w:r>
      <w:r w:rsidR="004D4B83" w:rsidRPr="00587629">
        <w:rPr>
          <w:rFonts w:ascii="Arial" w:hAnsi="Arial" w:cs="Arial"/>
          <w:sz w:val="24"/>
          <w:szCs w:val="24"/>
          <w:lang w:val="en-GB"/>
        </w:rPr>
        <w:t xml:space="preserve"> converging regulations</w:t>
      </w:r>
      <w:r w:rsidR="00231D04" w:rsidRPr="00587629">
        <w:rPr>
          <w:rFonts w:ascii="Arial" w:hAnsi="Arial" w:cs="Arial"/>
          <w:sz w:val="24"/>
          <w:szCs w:val="24"/>
          <w:lang w:val="en-GB"/>
        </w:rPr>
        <w:t xml:space="preserve"> for resuming dental care, di</w:t>
      </w:r>
      <w:r w:rsidR="004D4B83" w:rsidRPr="00587629">
        <w:rPr>
          <w:rFonts w:ascii="Arial" w:hAnsi="Arial" w:cs="Arial"/>
          <w:sz w:val="24"/>
          <w:szCs w:val="24"/>
          <w:lang w:val="en-GB"/>
        </w:rPr>
        <w:t>scussing the</w:t>
      </w:r>
      <w:r w:rsidR="00BB3958" w:rsidRPr="00587629">
        <w:rPr>
          <w:rFonts w:ascii="Arial" w:hAnsi="Arial" w:cs="Arial"/>
          <w:sz w:val="24"/>
          <w:szCs w:val="24"/>
          <w:lang w:val="en-GB"/>
        </w:rPr>
        <w:t xml:space="preserve"> main</w:t>
      </w:r>
      <w:r w:rsidR="00231D04" w:rsidRPr="00587629">
        <w:rPr>
          <w:rFonts w:ascii="Arial" w:hAnsi="Arial" w:cs="Arial"/>
          <w:sz w:val="24"/>
          <w:szCs w:val="24"/>
          <w:lang w:val="en-GB"/>
        </w:rPr>
        <w:t xml:space="preserve"> impacts of these protocols, outlining perspectives for future research related to these biosafety measures imposed by COVID-19</w:t>
      </w:r>
      <w:r w:rsidR="00E534C5" w:rsidRPr="00587629">
        <w:rPr>
          <w:rFonts w:ascii="Arial" w:hAnsi="Arial" w:cs="Arial"/>
          <w:sz w:val="24"/>
          <w:szCs w:val="24"/>
          <w:lang w:val="en-GB"/>
        </w:rPr>
        <w:t>.</w:t>
      </w:r>
    </w:p>
    <w:p w14:paraId="29417CDE" w14:textId="33FCFD5F" w:rsidR="00B669C5" w:rsidRPr="007B7C4C" w:rsidRDefault="00B669C5" w:rsidP="00092FB5">
      <w:pPr>
        <w:spacing w:line="480" w:lineRule="auto"/>
        <w:ind w:firstLine="708"/>
        <w:jc w:val="both"/>
        <w:rPr>
          <w:rFonts w:ascii="Arial" w:hAnsi="Arial" w:cs="Arial"/>
          <w:b/>
          <w:bCs/>
          <w:color w:val="000000" w:themeColor="text1"/>
          <w:sz w:val="24"/>
          <w:szCs w:val="24"/>
          <w:lang w:val="en-GB"/>
        </w:rPr>
      </w:pPr>
      <w:r w:rsidRPr="007B7C4C">
        <w:rPr>
          <w:rFonts w:ascii="Arial" w:hAnsi="Arial" w:cs="Arial"/>
          <w:b/>
          <w:bCs/>
          <w:color w:val="000000" w:themeColor="text1"/>
          <w:sz w:val="24"/>
          <w:szCs w:val="24"/>
          <w:lang w:val="en-GB"/>
        </w:rPr>
        <w:t>Impacts of COVID-19 on Dentistry: a comprehensive perspective</w:t>
      </w:r>
    </w:p>
    <w:p w14:paraId="6315C9A7" w14:textId="0EF7E0E3" w:rsidR="00065E8E" w:rsidRPr="00724A4B" w:rsidRDefault="003D2277" w:rsidP="00092FB5">
      <w:pPr>
        <w:spacing w:line="480" w:lineRule="auto"/>
        <w:ind w:firstLine="708"/>
        <w:jc w:val="both"/>
        <w:rPr>
          <w:rFonts w:ascii="Arial" w:hAnsi="Arial" w:cs="Arial"/>
          <w:sz w:val="24"/>
          <w:szCs w:val="24"/>
          <w:vertAlign w:val="superscript"/>
          <w:lang w:val="en-GB"/>
        </w:rPr>
      </w:pPr>
      <w:r w:rsidRPr="00587629">
        <w:rPr>
          <w:rFonts w:ascii="Arial" w:hAnsi="Arial" w:cs="Arial"/>
          <w:sz w:val="24"/>
          <w:szCs w:val="24"/>
          <w:lang w:val="en-GB"/>
        </w:rPr>
        <w:t xml:space="preserve">When proposing measures that impact or interrupt dental services, </w:t>
      </w:r>
      <w:r w:rsidR="00BB3958" w:rsidRPr="00587629">
        <w:rPr>
          <w:rFonts w:ascii="Arial" w:hAnsi="Arial" w:cs="Arial"/>
          <w:sz w:val="24"/>
          <w:szCs w:val="24"/>
          <w:lang w:val="en-GB"/>
        </w:rPr>
        <w:t xml:space="preserve">the healthcare regulatory </w:t>
      </w:r>
      <w:r w:rsidR="00296EBD" w:rsidRPr="00296EBD">
        <w:rPr>
          <w:rFonts w:ascii="Arial" w:hAnsi="Arial" w:cs="Arial"/>
          <w:sz w:val="24"/>
          <w:szCs w:val="24"/>
          <w:lang w:val="en-GB"/>
        </w:rPr>
        <w:t>agencies</w:t>
      </w:r>
      <w:r w:rsidR="00BB3958" w:rsidRPr="00587629">
        <w:rPr>
          <w:rFonts w:ascii="Arial" w:hAnsi="Arial" w:cs="Arial"/>
          <w:sz w:val="24"/>
          <w:szCs w:val="24"/>
          <w:lang w:val="en-GB"/>
        </w:rPr>
        <w:t xml:space="preserve"> </w:t>
      </w:r>
      <w:r w:rsidR="0063524E">
        <w:rPr>
          <w:rFonts w:ascii="Arial" w:hAnsi="Arial" w:cs="Arial"/>
          <w:sz w:val="24"/>
          <w:szCs w:val="24"/>
          <w:lang w:val="en-GB"/>
        </w:rPr>
        <w:t xml:space="preserve">or class entities, </w:t>
      </w:r>
      <w:r w:rsidRPr="00587629">
        <w:rPr>
          <w:rFonts w:ascii="Arial" w:hAnsi="Arial" w:cs="Arial"/>
          <w:sz w:val="24"/>
          <w:szCs w:val="24"/>
          <w:lang w:val="en-GB"/>
        </w:rPr>
        <w:t xml:space="preserve">need to consider oral health as an integral part of general health, with </w:t>
      </w:r>
      <w:r w:rsidR="00BB3958" w:rsidRPr="00587629">
        <w:rPr>
          <w:rFonts w:ascii="Arial" w:hAnsi="Arial" w:cs="Arial"/>
          <w:sz w:val="24"/>
          <w:szCs w:val="24"/>
          <w:lang w:val="en-GB"/>
        </w:rPr>
        <w:t xml:space="preserve">major </w:t>
      </w:r>
      <w:r w:rsidRPr="00587629">
        <w:rPr>
          <w:rFonts w:ascii="Arial" w:hAnsi="Arial" w:cs="Arial"/>
          <w:sz w:val="24"/>
          <w:szCs w:val="24"/>
          <w:lang w:val="en-GB"/>
        </w:rPr>
        <w:t xml:space="preserve">impacts on </w:t>
      </w:r>
      <w:r w:rsidR="00BB3958" w:rsidRPr="00587629">
        <w:rPr>
          <w:rFonts w:ascii="Arial" w:hAnsi="Arial" w:cs="Arial"/>
          <w:sz w:val="24"/>
          <w:szCs w:val="24"/>
          <w:lang w:val="en-GB"/>
        </w:rPr>
        <w:t xml:space="preserve">the public </w:t>
      </w:r>
      <w:r w:rsidRPr="00587629">
        <w:rPr>
          <w:rFonts w:ascii="Arial" w:hAnsi="Arial" w:cs="Arial"/>
          <w:sz w:val="24"/>
          <w:szCs w:val="24"/>
          <w:lang w:val="en-GB"/>
        </w:rPr>
        <w:t>well-being and quality of life.</w:t>
      </w:r>
      <w:r w:rsidR="00B37149" w:rsidRPr="00587629">
        <w:rPr>
          <w:rFonts w:ascii="Arial" w:hAnsi="Arial" w:cs="Arial"/>
          <w:sz w:val="24"/>
          <w:szCs w:val="24"/>
          <w:lang w:val="en-GB"/>
        </w:rPr>
        <w:t xml:space="preserve"> In this sense, dental caries and periodontal disease</w:t>
      </w:r>
      <w:r w:rsidR="00BB3958" w:rsidRPr="00587629">
        <w:rPr>
          <w:rFonts w:ascii="Arial" w:hAnsi="Arial" w:cs="Arial"/>
          <w:sz w:val="24"/>
          <w:szCs w:val="24"/>
          <w:lang w:val="en-GB"/>
        </w:rPr>
        <w:t>s</w:t>
      </w:r>
      <w:r w:rsidR="00B37149" w:rsidRPr="00587629">
        <w:rPr>
          <w:rFonts w:ascii="Arial" w:hAnsi="Arial" w:cs="Arial"/>
          <w:sz w:val="24"/>
          <w:szCs w:val="24"/>
          <w:lang w:val="en-GB"/>
        </w:rPr>
        <w:t xml:space="preserve"> have a progressive </w:t>
      </w:r>
      <w:r w:rsidR="00B37149" w:rsidRPr="00587629">
        <w:rPr>
          <w:rFonts w:ascii="Arial" w:hAnsi="Arial" w:cs="Arial"/>
          <w:sz w:val="24"/>
          <w:szCs w:val="24"/>
          <w:lang w:val="en-GB"/>
        </w:rPr>
        <w:lastRenderedPageBreak/>
        <w:t>character, being among the most prevalent diseases with high potential for morbidity related to pain, infection and loss of f</w:t>
      </w:r>
      <w:r w:rsidR="00BB3958" w:rsidRPr="00587629">
        <w:rPr>
          <w:rFonts w:ascii="Arial" w:hAnsi="Arial" w:cs="Arial"/>
          <w:sz w:val="24"/>
          <w:szCs w:val="24"/>
          <w:lang w:val="en-GB"/>
        </w:rPr>
        <w:t>unction, which</w:t>
      </w:r>
      <w:r w:rsidR="00B37149" w:rsidRPr="00587629">
        <w:rPr>
          <w:rFonts w:ascii="Arial" w:hAnsi="Arial" w:cs="Arial"/>
          <w:sz w:val="24"/>
          <w:szCs w:val="24"/>
          <w:lang w:val="en-GB"/>
        </w:rPr>
        <w:t xml:space="preserve"> can lead to loss of teeth with</w:t>
      </w:r>
      <w:r w:rsidR="00BB3958" w:rsidRPr="00587629">
        <w:rPr>
          <w:rFonts w:ascii="Arial" w:hAnsi="Arial" w:cs="Arial"/>
          <w:sz w:val="24"/>
          <w:szCs w:val="24"/>
          <w:lang w:val="en-GB"/>
        </w:rPr>
        <w:t xml:space="preserve"> its adverse</w:t>
      </w:r>
      <w:r w:rsidR="00B37149" w:rsidRPr="00587629">
        <w:rPr>
          <w:rFonts w:ascii="Arial" w:hAnsi="Arial" w:cs="Arial"/>
          <w:sz w:val="24"/>
          <w:szCs w:val="24"/>
          <w:lang w:val="en-GB"/>
        </w:rPr>
        <w:t xml:space="preserve"> psychosocial impacts</w:t>
      </w:r>
      <w:r w:rsidR="00E12D49">
        <w:rPr>
          <w:rFonts w:ascii="Arial" w:hAnsi="Arial" w:cs="Arial"/>
          <w:sz w:val="24"/>
          <w:szCs w:val="24"/>
          <w:lang w:val="en-GB"/>
        </w:rPr>
        <w:t>.</w:t>
      </w:r>
      <w:r w:rsidR="002F5897" w:rsidRPr="00587629">
        <w:rPr>
          <w:rFonts w:ascii="Arial" w:hAnsi="Arial" w:cs="Arial"/>
          <w:sz w:val="24"/>
          <w:szCs w:val="24"/>
          <w:lang w:val="en-GB"/>
        </w:rPr>
        <w:t xml:space="preserve"> </w:t>
      </w:r>
      <w:r w:rsidR="003428BC">
        <w:rPr>
          <w:rFonts w:ascii="Arial" w:hAnsi="Arial" w:cs="Arial"/>
          <w:sz w:val="24"/>
          <w:szCs w:val="24"/>
          <w:vertAlign w:val="superscript"/>
          <w:lang w:val="en-GB"/>
        </w:rPr>
        <w:t>(</w:t>
      </w:r>
      <w:r w:rsidR="00884625" w:rsidRPr="00587629">
        <w:rPr>
          <w:rFonts w:ascii="Arial" w:hAnsi="Arial" w:cs="Arial"/>
          <w:sz w:val="24"/>
          <w:szCs w:val="24"/>
          <w:lang w:val="en-GB"/>
        </w:rPr>
        <w:fldChar w:fldCharType="begin" w:fldLock="1"/>
      </w:r>
      <w:r w:rsidR="00F5490B">
        <w:rPr>
          <w:rFonts w:ascii="Arial" w:hAnsi="Arial" w:cs="Arial"/>
          <w:sz w:val="24"/>
          <w:szCs w:val="24"/>
          <w:lang w:val="en-GB"/>
        </w:rPr>
        <w:instrText>ADDIN CSL_CITATION {"citationItems":[{"id":"ITEM-1","itemData":{"URL":"https://www.ada.org/en/press-room/news-releases/2020-archives/may/as-dental-practices-resume-operations-ada-offers-continued-guidance?utm_source=cpsorg&amp;utm_medium=cpsalertbar&amp;utm_content=cv-continuedguidance-statement&amp;utm_campaign=covid-19#","accessed":{"date-parts":[["2020","8","8"]]},"author":[{"dropping-particle":"","family":"American Dental Association - ADA","given":"","non-dropping-particle":"","parse-names":false,"suffix":""}],"id":"ITEM-1","issued":{"date-parts":[["2020"]]},"title":"As Dental Practices Resume Operations, ADA offers Continued Guidance Recommendations include changes before, during and after appointments to protect patients and dental team","type":"webpage"},"uris":["http://www.mendeley.com/documents/?uuid=1386da92-5fea-4ef8-9a93-7bc665da2be8"]},{"id":"ITEM-2","itemData":{"URL":"https://www.who.int/health-topics/oral-health/#tab=tab_1","accessed":{"date-parts":[["2020","8","15"]]},"author":[{"dropping-particle":"","family":"World Health Organization - WHO","given":"","non-dropping-particle":"","parse-names":false,"suffix":""}],"id":"ITEM-2","issued":{"date-parts":[["0"]]},"title":"Oral health","type":"webpage"},"uris":["http://www.mendeley.com/documents/?uuid=94465c70-42bb-3e8b-92ea-1f637ac5d0f8"]},{"id":"ITEM-3","itemData":{"DOI":"10.1016/S0140-6736(19)31146-8","ISSN":"01406736","author":[{"dropping-particle":"","family":"Peres","given":"Marco A","non-dropping-particle":"","parse-names":false,"suffix":""},{"dropping-particle":"","family":"Macpherson","given":"Lorna M D","non-dropping-particle":"","parse-names":false,"suffix":""},{"dropping-particle":"","family":"Weyant","given":"Robert J","non-dropping-particle":"","parse-names":false,"suffix":""},{"dropping-particle":"","family":"Daly","given":"Blánaid","non-dropping-particle":"","parse-names":false,"suffix":""},{"dropping-particle":"","family":"Venturelli","given":"Renato","non-dropping-particle":"","parse-names":false,"suffix":""},{"dropping-particle":"","family":"Mathur","given":"Manu R","non-dropping-particle":"","parse-names":false,"suffix":""},{"dropping-particle":"","family":"Listl","given":"Stefan","non-dropping-particle":"","parse-names":false,"suffix":""},{"dropping-particle":"","family":"Celeste","given":"Roger Keller","non-dropping-particle":"","parse-names":false,"suffix":""},{"dropping-particle":"","family":"Guarnizo-Herreño","given":"Carol C","non-dropping-particle":"","parse-names":false,"suffix":""},{"dropping-particle":"","family":"Kearns","given":"Cristin","non-dropping-particle":"","parse-names":false,"suffix":""},{"dropping-particle":"","family":"Benzian","given":"Habib","non-dropping-particle":"","parse-names":false,"suffix":""},{"dropping-particle":"","family":"Allison","given":"Paul","non-dropping-particle":"","parse-names":false,"suffix":""},{"dropping-particle":"","family":"Watt","given":"Richard G","non-dropping-particle":"","parse-names":false,"suffix":""}],"container-title":"The Lancet","id":"ITEM-3","issue":"10194","issued":{"date-parts":[["2019","7"]]},"page":"249-260","title":"Oral diseases: a global public health challenge","type":"article-journal","volume":"394"},"uris":["http://www.mendeley.com/documents/?uuid=8fc91225-3e1b-46e1-b4cb-775025db8614"]}],"mendeley":{"formattedCitation":"&lt;sup&gt;7,12,13&lt;/sup&gt;","plainTextFormattedCitation":"7,12,13","previouslyFormattedCitation":"&lt;sup&gt;7,12,13&lt;/sup&gt;"},"properties":{"noteIndex":0},"schema":"https://github.com/citation-style-language/schema/raw/master/csl-citation.json"}</w:instrText>
      </w:r>
      <w:r w:rsidR="00884625" w:rsidRPr="00587629">
        <w:rPr>
          <w:rFonts w:ascii="Arial" w:hAnsi="Arial" w:cs="Arial"/>
          <w:sz w:val="24"/>
          <w:szCs w:val="24"/>
          <w:lang w:val="en-GB"/>
        </w:rPr>
        <w:fldChar w:fldCharType="separate"/>
      </w:r>
      <w:r w:rsidR="00F7514E" w:rsidRPr="00F7514E">
        <w:rPr>
          <w:rFonts w:ascii="Arial" w:hAnsi="Arial" w:cs="Arial"/>
          <w:noProof/>
          <w:sz w:val="24"/>
          <w:szCs w:val="24"/>
          <w:vertAlign w:val="superscript"/>
          <w:lang w:val="en-GB"/>
        </w:rPr>
        <w:t>7,12,13</w:t>
      </w:r>
      <w:r w:rsidR="00884625" w:rsidRPr="00587629">
        <w:rPr>
          <w:rFonts w:ascii="Arial" w:hAnsi="Arial" w:cs="Arial"/>
          <w:sz w:val="24"/>
          <w:szCs w:val="24"/>
          <w:lang w:val="en-GB"/>
        </w:rPr>
        <w:fldChar w:fldCharType="end"/>
      </w:r>
      <w:r w:rsidR="003428BC">
        <w:rPr>
          <w:rFonts w:ascii="Arial" w:hAnsi="Arial" w:cs="Arial"/>
          <w:sz w:val="24"/>
          <w:szCs w:val="24"/>
          <w:vertAlign w:val="superscript"/>
          <w:lang w:val="en-GB"/>
        </w:rPr>
        <w:t>)</w:t>
      </w:r>
      <w:r w:rsidR="00E12D49">
        <w:rPr>
          <w:rFonts w:ascii="Arial" w:hAnsi="Arial" w:cs="Arial"/>
          <w:sz w:val="24"/>
          <w:szCs w:val="24"/>
          <w:lang w:val="en-GB"/>
        </w:rPr>
        <w:t xml:space="preserve"> </w:t>
      </w:r>
      <w:r w:rsidR="002F5897" w:rsidRPr="00587629">
        <w:rPr>
          <w:rFonts w:ascii="Arial" w:hAnsi="Arial" w:cs="Arial"/>
          <w:sz w:val="24"/>
          <w:szCs w:val="24"/>
          <w:lang w:val="en-GB"/>
        </w:rPr>
        <w:t xml:space="preserve"> </w:t>
      </w:r>
      <w:r w:rsidR="0063524E" w:rsidRPr="0063524E">
        <w:rPr>
          <w:rFonts w:ascii="Arial" w:hAnsi="Arial" w:cs="Arial"/>
          <w:sz w:val="24"/>
          <w:szCs w:val="24"/>
          <w:lang w:val="en-GB"/>
        </w:rPr>
        <w:t>In contrast</w:t>
      </w:r>
      <w:r w:rsidR="00B37149" w:rsidRPr="00587629">
        <w:rPr>
          <w:rFonts w:ascii="Arial" w:hAnsi="Arial" w:cs="Arial"/>
          <w:sz w:val="24"/>
          <w:szCs w:val="24"/>
          <w:lang w:val="en-GB"/>
        </w:rPr>
        <w:t xml:space="preserve">, oral cancer has a high morbidity and mortality </w:t>
      </w:r>
      <w:r w:rsidR="00BB3958" w:rsidRPr="00587629">
        <w:rPr>
          <w:rFonts w:ascii="Arial" w:hAnsi="Arial" w:cs="Arial"/>
          <w:sz w:val="24"/>
          <w:szCs w:val="24"/>
          <w:lang w:val="en-GB"/>
        </w:rPr>
        <w:t xml:space="preserve">rates, </w:t>
      </w:r>
      <w:r w:rsidR="00AA6469" w:rsidRPr="00587629">
        <w:rPr>
          <w:rFonts w:ascii="Arial" w:hAnsi="Arial" w:cs="Arial"/>
          <w:sz w:val="24"/>
          <w:szCs w:val="24"/>
          <w:lang w:val="en-GB"/>
        </w:rPr>
        <w:t>affecting</w:t>
      </w:r>
      <w:r w:rsidR="00B37149" w:rsidRPr="00587629">
        <w:rPr>
          <w:rFonts w:ascii="Arial" w:hAnsi="Arial" w:cs="Arial"/>
          <w:sz w:val="24"/>
          <w:szCs w:val="24"/>
          <w:lang w:val="en-GB"/>
        </w:rPr>
        <w:t xml:space="preserve"> 500,550 people with 177,384 deaths in 2018 and its prognosis is severely aff</w:t>
      </w:r>
      <w:r w:rsidR="00AA6469" w:rsidRPr="00587629">
        <w:rPr>
          <w:rFonts w:ascii="Arial" w:hAnsi="Arial" w:cs="Arial"/>
          <w:sz w:val="24"/>
          <w:szCs w:val="24"/>
          <w:lang w:val="en-GB"/>
        </w:rPr>
        <w:t>ected by the delay in diagnosis</w:t>
      </w:r>
      <w:r w:rsidR="00E12D49">
        <w:rPr>
          <w:rFonts w:ascii="Arial" w:hAnsi="Arial" w:cs="Arial"/>
          <w:sz w:val="24"/>
          <w:szCs w:val="24"/>
          <w:lang w:val="en-GB"/>
        </w:rPr>
        <w:t>.</w:t>
      </w:r>
      <w:r w:rsidR="003428BC">
        <w:rPr>
          <w:rFonts w:ascii="Arial" w:hAnsi="Arial" w:cs="Arial"/>
          <w:sz w:val="24"/>
          <w:szCs w:val="24"/>
          <w:vertAlign w:val="superscript"/>
          <w:lang w:val="en-GB"/>
        </w:rPr>
        <w:t>(</w:t>
      </w:r>
      <w:r w:rsidR="003A188E" w:rsidRPr="00587629">
        <w:rPr>
          <w:rFonts w:ascii="Arial" w:hAnsi="Arial" w:cs="Arial"/>
          <w:sz w:val="24"/>
          <w:szCs w:val="24"/>
          <w:lang w:val="en-GB"/>
        </w:rPr>
        <w:fldChar w:fldCharType="begin" w:fldLock="1"/>
      </w:r>
      <w:r w:rsidR="00F5490B">
        <w:rPr>
          <w:rFonts w:ascii="Arial" w:hAnsi="Arial" w:cs="Arial"/>
          <w:sz w:val="24"/>
          <w:szCs w:val="24"/>
          <w:lang w:val="en-GB"/>
        </w:rPr>
        <w:instrText>ADDIN CSL_CITATION {"citationItems":[{"id":"ITEM-1","itemData":{"DOI":"10.1016/S0140-6736(19)31146-8","ISSN":"01406736","author":[{"dropping-particle":"","family":"Peres","given":"Marco A","non-dropping-particle":"","parse-names":false,"suffix":""},{"dropping-particle":"","family":"Macpherson","given":"Lorna M D","non-dropping-particle":"","parse-names":false,"suffix":""},{"dropping-particle":"","family":"Weyant","given":"Robert J","non-dropping-particle":"","parse-names":false,"suffix":""},{"dropping-particle":"","family":"Daly","given":"Blánaid","non-dropping-particle":"","parse-names":false,"suffix":""},{"dropping-particle":"","family":"Venturelli","given":"Renato","non-dropping-particle":"","parse-names":false,"suffix":""},{"dropping-particle":"","family":"Mathur","given":"Manu R","non-dropping-particle":"","parse-names":false,"suffix":""},{"dropping-particle":"","family":"Listl","given":"Stefan","non-dropping-particle":"","parse-names":false,"suffix":""},{"dropping-particle":"","family":"Celeste","given":"Roger Keller","non-dropping-particle":"","parse-names":false,"suffix":""},{"dropping-particle":"","family":"Guarnizo-Herreño","given":"Carol C","non-dropping-particle":"","parse-names":false,"suffix":""},{"dropping-particle":"","family":"Kearns","given":"Cristin","non-dropping-particle":"","parse-names":false,"suffix":""},{"dropping-particle":"","family":"Benzian","given":"Habib","non-dropping-particle":"","parse-names":false,"suffix":""},{"dropping-particle":"","family":"Allison","given":"Paul","non-dropping-particle":"","parse-names":false,"suffix":""},{"dropping-particle":"","family":"Watt","given":"Richard G","non-dropping-particle":"","parse-names":false,"suffix":""}],"container-title":"The Lancet","id":"ITEM-1","issue":"10194","issued":{"date-parts":[["2019","7"]]},"page":"249-260","title":"Oral diseases: a global public health challenge","type":"article-journal","volume":"394"},"uris":["http://www.mendeley.com/documents/?uuid=8fc91225-3e1b-46e1-b4cb-775025db8614"]},{"id":"ITEM-2","itemData":{"URL":"https://www.who.int/health-topics/oral-health/#tab=tab_1","accessed":{"date-parts":[["2020","8","15"]]},"author":[{"dropping-particle":"","family":"World Health Organization - WHO","given":"","non-dropping-particle":"","parse-names":false,"suffix":""}],"id":"ITEM-2","issued":{"date-parts":[["0"]]},"title":"Oral health","type":"webpage"},"uris":["http://www.mendeley.com/documents/?uuid=94465c70-42bb-3e8b-92ea-1f637ac5d0f8"]},{"id":"ITEM-3","itemData":{"DOI":"10.1016/j.pdpdt.2017.06.008","ISSN":"18731597","abstract":"In this communication, we present that wide-field optical fluorescence might be useful for: the screening of oral lesions that are imperceptible to the naked eye, determination of biopsy area, better definition of treatment, and previous and post-treatment follow-up.","author":[{"dropping-particle":"","family":"Andrade","given":"Sérgio Araújo","non-dropping-particle":"","parse-names":false,"suffix":""},{"dropping-particle":"","family":"Pratavieira","given":"Sebastião","non-dropping-particle":"","parse-names":false,"suffix":""},{"dropping-particle":"","family":"Ribeiro","given":"Marisa Maria","non-dropping-particle":"","parse-names":false,"suffix":""},{"dropping-particle":"","family":"Bagnato","given":"Vanderlei S.","non-dropping-particle":"","parse-names":false,"suffix":""},{"dropping-particle":"","family":"Pilla Varotti","given":"Fernando","non-dropping-particle":"de","parse-names":false,"suffix":""}],"container-title":"Photodiagnosis and Photodynamic Therapy","id":"ITEM-3","issued":{"date-parts":[["2017"]]},"page":"239-242","title":"Oral cancer from the perspective of wide-field optical fluorescence: Diagnosis, tumor evolution and post-treatment follow up","type":"article-journal","volume":"19"},"uris":["http://www.mendeley.com/documents/?uuid=d9a7c377-b225-3f10-8f13-ea5edbf2d1f1"]}],"mendeley":{"formattedCitation":"&lt;sup&gt;12–14&lt;/sup&gt;","plainTextFormattedCitation":"12–14","previouslyFormattedCitation":"&lt;sup&gt;12–14&lt;/sup&gt;"},"properties":{"noteIndex":0},"schema":"https://github.com/citation-style-language/schema/raw/master/csl-citation.json"}</w:instrText>
      </w:r>
      <w:r w:rsidR="003A188E" w:rsidRPr="00587629">
        <w:rPr>
          <w:rFonts w:ascii="Arial" w:hAnsi="Arial" w:cs="Arial"/>
          <w:sz w:val="24"/>
          <w:szCs w:val="24"/>
          <w:lang w:val="en-GB"/>
        </w:rPr>
        <w:fldChar w:fldCharType="separate"/>
      </w:r>
      <w:r w:rsidR="00F7514E" w:rsidRPr="00F7514E">
        <w:rPr>
          <w:rFonts w:ascii="Arial" w:hAnsi="Arial" w:cs="Arial"/>
          <w:noProof/>
          <w:sz w:val="24"/>
          <w:szCs w:val="24"/>
          <w:vertAlign w:val="superscript"/>
          <w:lang w:val="en-GB"/>
        </w:rPr>
        <w:t>12–14</w:t>
      </w:r>
      <w:r w:rsidR="003A188E" w:rsidRPr="00587629">
        <w:rPr>
          <w:rFonts w:ascii="Arial" w:hAnsi="Arial" w:cs="Arial"/>
          <w:sz w:val="24"/>
          <w:szCs w:val="24"/>
          <w:lang w:val="en-GB"/>
        </w:rPr>
        <w:fldChar w:fldCharType="end"/>
      </w:r>
      <w:r w:rsidR="003428BC">
        <w:rPr>
          <w:rFonts w:ascii="Arial" w:hAnsi="Arial" w:cs="Arial"/>
          <w:sz w:val="24"/>
          <w:szCs w:val="24"/>
          <w:vertAlign w:val="superscript"/>
          <w:lang w:val="en-GB"/>
        </w:rPr>
        <w:t>)</w:t>
      </w:r>
      <w:r w:rsidR="00B37149" w:rsidRPr="00587629">
        <w:rPr>
          <w:rFonts w:ascii="Arial" w:hAnsi="Arial" w:cs="Arial"/>
          <w:sz w:val="24"/>
          <w:szCs w:val="24"/>
          <w:lang w:val="en-GB"/>
        </w:rPr>
        <w:t xml:space="preserve"> </w:t>
      </w:r>
      <w:r w:rsidR="000279A7" w:rsidRPr="000279A7">
        <w:rPr>
          <w:rFonts w:ascii="Arial" w:hAnsi="Arial" w:cs="Arial"/>
          <w:sz w:val="24"/>
          <w:szCs w:val="24"/>
          <w:lang w:val="en-GB"/>
        </w:rPr>
        <w:t>Thus, it must be considered that measures that propose the suspension of Dentistry activities contribute to a greater probability that oral diseases will evolve, causing events with a greater risk of emergency or urgency, resulting in higher complexity and treatment costs</w:t>
      </w:r>
      <w:r w:rsidR="00E12D49">
        <w:rPr>
          <w:rFonts w:ascii="Arial" w:hAnsi="Arial" w:cs="Arial"/>
          <w:sz w:val="24"/>
          <w:szCs w:val="24"/>
          <w:lang w:val="en-GB"/>
        </w:rPr>
        <w:t>.</w:t>
      </w:r>
      <w:r w:rsidR="00724A4B">
        <w:rPr>
          <w:rFonts w:ascii="Arial" w:hAnsi="Arial" w:cs="Arial"/>
          <w:sz w:val="24"/>
          <w:szCs w:val="24"/>
          <w:vertAlign w:val="superscript"/>
          <w:lang w:val="en-GB"/>
        </w:rPr>
        <w:t>(</w:t>
      </w:r>
      <w:r w:rsidR="003442EE" w:rsidRPr="00587629">
        <w:rPr>
          <w:rFonts w:ascii="Arial" w:hAnsi="Arial" w:cs="Arial"/>
          <w:sz w:val="24"/>
          <w:szCs w:val="24"/>
          <w:lang w:val="en-GB"/>
        </w:rPr>
        <w:fldChar w:fldCharType="begin" w:fldLock="1"/>
      </w:r>
      <w:r w:rsidR="000E34BA">
        <w:rPr>
          <w:rFonts w:ascii="Arial" w:hAnsi="Arial" w:cs="Arial"/>
          <w:sz w:val="24"/>
          <w:szCs w:val="24"/>
          <w:lang w:val="en-GB"/>
        </w:rPr>
        <w:instrText>ADDIN CSL_CITATION {"citationItems":[{"id":"ITEM-1","itemData":{"URL":"https://www.ada.org/en/press-room/news-releases/2020-archives/may/as-dental-practices-resume-operations-ada-offers-continued-guidance?utm_source=cpsorg&amp;utm_medium=cpsalertbar&amp;utm_content=cv-continuedguidance-statement&amp;utm_campaign=covid-19#","accessed":{"date-parts":[["2020","8","8"]]},"author":[{"dropping-particle":"","family":"American Dental Association - ADA","given":"","non-dropping-particle":"","parse-names":false,"suffix":""}],"id":"ITEM-1","issued":{"date-parts":[["2020"]]},"title":"As Dental Practices Resume Operations, ADA offers Continued Guidance Recommendations include changes before, during and after appointments to protect patients and dental team","type":"webpage"},"uris":["http://www.mendeley.com/documents/?uuid=1386da92-5fea-4ef8-9a93-7bc665da2be8"]}],"mendeley":{"formattedCitation":"&lt;sup&gt;7&lt;/sup&gt;","plainTextFormattedCitation":"7","previouslyFormattedCitation":"&lt;sup&gt;7&lt;/sup&gt;"},"properties":{"noteIndex":0},"schema":"https://github.com/citation-style-language/schema/raw/master/csl-citation.json"}</w:instrText>
      </w:r>
      <w:r w:rsidR="003442EE" w:rsidRPr="00587629">
        <w:rPr>
          <w:rFonts w:ascii="Arial" w:hAnsi="Arial" w:cs="Arial"/>
          <w:sz w:val="24"/>
          <w:szCs w:val="24"/>
          <w:lang w:val="en-GB"/>
        </w:rPr>
        <w:fldChar w:fldCharType="separate"/>
      </w:r>
      <w:r w:rsidR="00F7514E" w:rsidRPr="00F7514E">
        <w:rPr>
          <w:rFonts w:ascii="Arial" w:hAnsi="Arial" w:cs="Arial"/>
          <w:noProof/>
          <w:sz w:val="24"/>
          <w:szCs w:val="24"/>
          <w:vertAlign w:val="superscript"/>
          <w:lang w:val="en-GB"/>
        </w:rPr>
        <w:t>7</w:t>
      </w:r>
      <w:r w:rsidR="003442EE" w:rsidRPr="00587629">
        <w:rPr>
          <w:rFonts w:ascii="Arial" w:hAnsi="Arial" w:cs="Arial"/>
          <w:sz w:val="24"/>
          <w:szCs w:val="24"/>
          <w:lang w:val="en-GB"/>
        </w:rPr>
        <w:fldChar w:fldCharType="end"/>
      </w:r>
      <w:r w:rsidR="00724A4B">
        <w:rPr>
          <w:rFonts w:ascii="Arial" w:hAnsi="Arial" w:cs="Arial"/>
          <w:sz w:val="24"/>
          <w:szCs w:val="24"/>
          <w:vertAlign w:val="superscript"/>
          <w:lang w:val="en-GB"/>
        </w:rPr>
        <w:t>)</w:t>
      </w:r>
      <w:r w:rsidR="00B76193" w:rsidRPr="00587629">
        <w:rPr>
          <w:rFonts w:ascii="Arial" w:hAnsi="Arial" w:cs="Arial"/>
          <w:sz w:val="24"/>
          <w:szCs w:val="24"/>
          <w:lang w:val="en-GB"/>
        </w:rPr>
        <w:t xml:space="preserve"> </w:t>
      </w:r>
      <w:r w:rsidR="00383008" w:rsidRPr="00587629">
        <w:rPr>
          <w:rFonts w:ascii="Arial" w:hAnsi="Arial" w:cs="Arial"/>
          <w:sz w:val="24"/>
          <w:szCs w:val="24"/>
          <w:lang w:val="en-GB"/>
        </w:rPr>
        <w:t xml:space="preserve"> </w:t>
      </w:r>
      <w:r w:rsidR="00F3041B" w:rsidRPr="00587629">
        <w:rPr>
          <w:rFonts w:ascii="Arial" w:hAnsi="Arial" w:cs="Arial"/>
          <w:sz w:val="24"/>
          <w:szCs w:val="24"/>
          <w:lang w:val="en-GB"/>
        </w:rPr>
        <w:t>Furthermore, the diagnosis of oral cancer is dependent on physical examination, which, is impossible to be performed by teletriage and teledentistry</w:t>
      </w:r>
      <w:r w:rsidR="005509AE">
        <w:rPr>
          <w:rFonts w:ascii="Arial" w:hAnsi="Arial" w:cs="Arial"/>
          <w:sz w:val="24"/>
          <w:szCs w:val="24"/>
          <w:lang w:val="en-GB"/>
        </w:rPr>
        <w:t>.</w:t>
      </w:r>
      <w:r w:rsidR="00724A4B">
        <w:rPr>
          <w:rFonts w:ascii="Arial" w:hAnsi="Arial" w:cs="Arial"/>
          <w:sz w:val="24"/>
          <w:szCs w:val="24"/>
          <w:vertAlign w:val="superscript"/>
          <w:lang w:val="en-GB"/>
        </w:rPr>
        <w:t>(</w:t>
      </w:r>
      <w:r w:rsidR="00461A11" w:rsidRPr="00587629">
        <w:rPr>
          <w:rFonts w:ascii="Arial" w:hAnsi="Arial" w:cs="Arial"/>
          <w:sz w:val="24"/>
          <w:szCs w:val="24"/>
          <w:lang w:val="en-GB"/>
        </w:rPr>
        <w:fldChar w:fldCharType="begin" w:fldLock="1"/>
      </w:r>
      <w:r w:rsidR="003F51DA">
        <w:rPr>
          <w:rFonts w:ascii="Arial" w:hAnsi="Arial" w:cs="Arial"/>
          <w:sz w:val="24"/>
          <w:szCs w:val="24"/>
          <w:lang w:val="en-GB"/>
        </w:rPr>
        <w:instrText>ADDIN CSL_CITATION {"citationItems":[{"id":"ITEM-1","itemData":{"URL":"https://www.cdc.gov/coronavirus/2019-ncov/hcp/dental-settings.html#PPE","accessed":{"date-parts":[["2020","5","21"]]},"author":[{"dropping-particle":"","family":"Centers for Disease Control and Prevention - CDC","given":"","non-dropping-particle":"","parse-names":false,"suffix":""}],"id":"ITEM-1","issued":{"date-parts":[["2020"]]},"title":"Guidance for Dental Settings","type":"webpage"},"uris":["http://www.mendeley.com/documents/?uuid=5e52e313-e32d-4196-8a6d-2f337221cb5d"]},{"id":"ITEM-2","itemData":{"DOI":"10.1038/s41432-020-0094-6","ISSN":"1462-0049","author":[{"dropping-particle":"","family":"Gugnani","given":"Neeraj","non-dropping-particle":"","parse-names":false,"suffix":""},{"dropping-particle":"","family":"Gugnani","given":"Shalini","non-dropping-particle":"","parse-names":false,"suffix":""}],"container-title":"Evidence-Based Dentistry","id":"ITEM-2","issue":"2","issued":{"date-parts":[["2020","6","26"]]},"page":"56-57","title":"Safety protocols for dental practices in the COVID-19 era","type":"article-journal","volume":"21"},"uris":["http://www.mendeley.com/documents/?uuid=b2dfd8d7-176b-4f72-be2e-ff97f6c99fd2"]}],"mendeley":{"formattedCitation":"&lt;sup&gt;6,9&lt;/sup&gt;","plainTextFormattedCitation":"6,9","previouslyFormattedCitation":"&lt;sup&gt;6,9&lt;/sup&gt;"},"properties":{"noteIndex":0},"schema":"https://github.com/citation-style-language/schema/raw/master/csl-citation.json"}</w:instrText>
      </w:r>
      <w:r w:rsidR="00461A11" w:rsidRPr="00587629">
        <w:rPr>
          <w:rFonts w:ascii="Arial" w:hAnsi="Arial" w:cs="Arial"/>
          <w:sz w:val="24"/>
          <w:szCs w:val="24"/>
          <w:lang w:val="en-GB"/>
        </w:rPr>
        <w:fldChar w:fldCharType="separate"/>
      </w:r>
      <w:r w:rsidR="00F7514E" w:rsidRPr="00F7514E">
        <w:rPr>
          <w:rFonts w:ascii="Arial" w:hAnsi="Arial" w:cs="Arial"/>
          <w:noProof/>
          <w:sz w:val="24"/>
          <w:szCs w:val="24"/>
          <w:vertAlign w:val="superscript"/>
          <w:lang w:val="en-GB"/>
        </w:rPr>
        <w:t>6,9</w:t>
      </w:r>
      <w:r w:rsidR="00461A11" w:rsidRPr="00587629">
        <w:rPr>
          <w:rFonts w:ascii="Arial" w:hAnsi="Arial" w:cs="Arial"/>
          <w:sz w:val="24"/>
          <w:szCs w:val="24"/>
          <w:lang w:val="en-GB"/>
        </w:rPr>
        <w:fldChar w:fldCharType="end"/>
      </w:r>
      <w:r w:rsidR="00724A4B">
        <w:rPr>
          <w:rFonts w:ascii="Arial" w:hAnsi="Arial" w:cs="Arial"/>
          <w:sz w:val="24"/>
          <w:szCs w:val="24"/>
          <w:vertAlign w:val="superscript"/>
          <w:lang w:val="en-GB"/>
        </w:rPr>
        <w:t>)</w:t>
      </w:r>
      <w:r w:rsidR="005509AE">
        <w:rPr>
          <w:rFonts w:ascii="Arial" w:hAnsi="Arial" w:cs="Arial"/>
          <w:sz w:val="24"/>
          <w:szCs w:val="24"/>
          <w:lang w:val="en-GB"/>
        </w:rPr>
        <w:t xml:space="preserve"> </w:t>
      </w:r>
      <w:r w:rsidR="00E12D49">
        <w:rPr>
          <w:rFonts w:ascii="Arial" w:hAnsi="Arial" w:cs="Arial"/>
          <w:sz w:val="24"/>
          <w:szCs w:val="24"/>
          <w:lang w:val="en-GB"/>
        </w:rPr>
        <w:t xml:space="preserve"> </w:t>
      </w:r>
      <w:r w:rsidR="00F3041B" w:rsidRPr="00587629">
        <w:rPr>
          <w:rFonts w:ascii="Arial" w:hAnsi="Arial" w:cs="Arial"/>
          <w:sz w:val="24"/>
          <w:szCs w:val="24"/>
          <w:lang w:val="en-GB"/>
        </w:rPr>
        <w:t>Therefore, the early diagnosis o</w:t>
      </w:r>
      <w:r w:rsidR="00AA6469" w:rsidRPr="00587629">
        <w:rPr>
          <w:rFonts w:ascii="Arial" w:hAnsi="Arial" w:cs="Arial"/>
          <w:sz w:val="24"/>
          <w:szCs w:val="24"/>
          <w:lang w:val="en-GB"/>
        </w:rPr>
        <w:t xml:space="preserve">f oral cancer </w:t>
      </w:r>
      <w:r w:rsidR="002F5897" w:rsidRPr="00587629">
        <w:rPr>
          <w:rFonts w:ascii="Arial" w:hAnsi="Arial" w:cs="Arial"/>
          <w:sz w:val="24"/>
          <w:szCs w:val="24"/>
          <w:lang w:val="en-GB"/>
        </w:rPr>
        <w:t>must be highly prioritis</w:t>
      </w:r>
      <w:r w:rsidR="00AA6469" w:rsidRPr="00587629">
        <w:rPr>
          <w:rFonts w:ascii="Arial" w:hAnsi="Arial" w:cs="Arial"/>
          <w:sz w:val="24"/>
          <w:szCs w:val="24"/>
          <w:lang w:val="en-GB"/>
        </w:rPr>
        <w:t xml:space="preserve">ed </w:t>
      </w:r>
      <w:r w:rsidR="0083401D" w:rsidRPr="00587629">
        <w:rPr>
          <w:rFonts w:ascii="Arial" w:hAnsi="Arial" w:cs="Arial"/>
          <w:sz w:val="24"/>
          <w:szCs w:val="24"/>
          <w:lang w:val="en-GB"/>
        </w:rPr>
        <w:t xml:space="preserve">to prevent </w:t>
      </w:r>
      <w:r w:rsidR="00F3041B" w:rsidRPr="00587629">
        <w:rPr>
          <w:rFonts w:ascii="Arial" w:hAnsi="Arial" w:cs="Arial"/>
          <w:sz w:val="24"/>
          <w:szCs w:val="24"/>
          <w:lang w:val="en-GB"/>
        </w:rPr>
        <w:t>the disease from progressing causing serious and irr</w:t>
      </w:r>
      <w:r w:rsidR="002F5897" w:rsidRPr="00587629">
        <w:rPr>
          <w:rFonts w:ascii="Arial" w:hAnsi="Arial" w:cs="Arial"/>
          <w:sz w:val="24"/>
          <w:szCs w:val="24"/>
          <w:lang w:val="en-GB"/>
        </w:rPr>
        <w:t>eversible damage to the patient</w:t>
      </w:r>
      <w:r w:rsidR="00E12D49" w:rsidRPr="004673C1">
        <w:rPr>
          <w:rFonts w:ascii="Arial" w:hAnsi="Arial" w:cs="Arial"/>
          <w:sz w:val="24"/>
          <w:szCs w:val="24"/>
          <w:lang w:val="en-GB"/>
        </w:rPr>
        <w:t>.</w:t>
      </w:r>
      <w:r w:rsidR="00724A4B" w:rsidRPr="004673C1">
        <w:rPr>
          <w:rFonts w:ascii="Arial" w:hAnsi="Arial" w:cs="Arial"/>
          <w:sz w:val="24"/>
          <w:szCs w:val="24"/>
          <w:vertAlign w:val="superscript"/>
          <w:lang w:val="en-GB"/>
        </w:rPr>
        <w:t>(</w:t>
      </w:r>
      <w:r w:rsidR="009A77CB" w:rsidRPr="004673C1">
        <w:rPr>
          <w:rFonts w:ascii="Arial" w:hAnsi="Arial" w:cs="Arial"/>
          <w:sz w:val="24"/>
          <w:szCs w:val="24"/>
          <w:lang w:val="en-GB"/>
        </w:rPr>
        <w:fldChar w:fldCharType="begin" w:fldLock="1"/>
      </w:r>
      <w:r w:rsidR="00144A7A" w:rsidRPr="004673C1">
        <w:rPr>
          <w:rFonts w:ascii="Arial" w:hAnsi="Arial" w:cs="Arial"/>
          <w:sz w:val="24"/>
          <w:szCs w:val="24"/>
          <w:lang w:val="en-GB"/>
        </w:rPr>
        <w:instrText>ADDIN CSL_CITATION {"citationItems":[{"id":"ITEM-1","itemData":{"URL":"https://www.england.nhs.uk/coronavirus/wp-content/uploads/sites/52/2020/06/C0581-covid-19-urgent-dental-care-sop-update-16-june-20-.pdf","author":[{"dropping-particle":"","family":"National Health Service - NHS","given":"","non-dropping-particle":"","parse-names":false,"suffix":""}],"container-title":"8 June 2020","id":"ITEM-1","issued":{"date-parts":[["2020"]]},"page":"35","title":"COVID-19 guidance and standard operating procedure For the provision of urgent dental care in primary care dental settings (from 8 June 2020) and designated urgent dental care provider sites","type":"webpage"},"uris":["http://www.mendeley.com/documents/?uuid=2b08548b-8b29-43d7-af1a-185ee5154c59"]},{"id":"ITEM-2","itemData":{"DOI":"10.7490/F1000RESEARCH.1117776.1","author":[{"dropping-particle":"","family":"Andrade","given":"Sérgio Araújo","non-dropping-particle":"","parse-names":false,"suffix":""},{"dropping-particle":"de","family":"Melo","given":"Philipe Lopes","non-dropping-particle":"","parse-names":false,"suffix":""},{"dropping-particle":"","family":"Campos","given":"Hellen Faria","non-dropping-particle":"","parse-names":false,"suffix":""},{"dropping-particle":"","family":"Varotti","given":"Fernando de Pilla","non-dropping-particle":"","parse-names":false,"suffix":""},{"dropping-particle":"","family":"Lwaleed","given":"Bashir Abdulgader","non-dropping-particle":"","parse-names":false,"suffix":""},{"dropping-particle":"","family":"Araújo Andrade","given":"Sérgio","non-dropping-particle":"","parse-names":false,"suffix":""},{"dropping-particle":"","family":"Lopes de Melo","given":"Philipe","non-dropping-particle":"","parse-names":false,"suffix":""},{"dropping-particle":"","family":"Faria Campos","given":"Hellen","non-dropping-particle":"","parse-names":false,"suffix":""},{"dropping-particle":"","family":"Pilla Varotti","given":"Fernando","non-dropping-particle":"de","parse-names":false,"suffix":""},{"dropping-particle":"","family":"Abdulgader Lwaleed","given":"Bashir","non-dropping-particle":"","parse-names":false,"suffix":""}],"container-title":"F1000Research","id":"ITEM-2","issued":{"date-parts":[["2019","12","16"]]},"title":"Correlation between oral squamous cell carcinoma stage and its clinical signs and symptoms","type":"article-journal","volume":"8"},"uris":["http://www.mendeley.com/documents/?uuid=74d72104-abae-34da-841a-27fd0c5819dc"]},{"id":"ITEM-3","itemData":{"DOI":"10.1016/j.pdpdt.2017.06.008","ISSN":"18731597","abstract":"In this communication, we present that wide-field optical fluorescence might be useful for: the screening of oral lesions that are imperceptible to the naked eye, determination of biopsy area, better definition of treatment, and previous and post-treatment follow-up.","author":[{"dropping-particle":"","family":"Andrade","given":"Sérgio Araújo","non-dropping-particle":"","parse-names":false,"suffix":""},{"dropping-particle":"","family":"Pratavieira","given":"Sebastião","non-dropping-particle":"","parse-names":false,"suffix":""},{"dropping-particle":"","family":"Ribeiro","given":"Marisa Maria","non-dropping-particle":"","parse-names":false,"suffix":""},{"dropping-particle":"","family":"Bagnato","given":"Vanderlei S.","non-dropping-particle":"","parse-names":false,"suffix":""},{"dropping-particle":"","family":"Pilla Varotti","given":"Fernando","non-dropping-particle":"de","parse-names":false,"suffix":""}],"container-title":"Photodiagnosis and Photodynamic Therapy","id":"ITEM-3","issued":{"date-parts":[["2017"]]},"page":"239-242","title":"Oral cancer from the perspective of wide-field optical fluorescence: Diagnosis, tumor evolution and post-treatment follow up","type":"article-journal","volume":"19"},"uris":["http://www.mendeley.com/documents/?uuid=d9a7c377-b225-3f10-8f13-ea5edbf2d1f1"]},{"id":"ITEM-4","itemData":{"DOI":"10.7490/F1000RESEARCH.1118241.1","author":[{"dropping-particle":"","family":"Andrade","given":"Sérgio Araújo","non-dropping-particle":"","parse-names":false,"suffix":""},{"dropping-particle":"","family":"Ferreira","given":"Bárbara Cristina Duarte","non-dropping-particle":"","parse-names":false,"suffix":""},{"dropping-particle":"","family":"Costa","given":"Isabela Silva","non-dropping-particle":"","parse-names":false,"suffix":""},{"dropping-particle":"","family":"Varotti","given":"Fernando de Pilla","non-dropping-particle":"","parse-names":false,"suffix":""},{"dropping-particle":"","family":"Lwaleed","given":"Bashir Abdulgader","non-dropping-particle":"","parse-names":false,"suffix":""},{"dropping-particle":"","family":"Andrade","given":"Sérgio Araújo","non-dropping-particle":"","parse-names":false,"suffix":""},{"dropping-particle":"","family":"Ferreira","given":"Bárbara Cristina Duarte","non-dropping-particle":"","parse-names":false,"suffix":""},{"dropping-particle":"","family":"Costa","given":"Isabela Silva","non-dropping-particle":"","parse-names":false,"suffix":""},{"dropping-particle":"","family":"Varotti","given":"Fernando de Pilla","non-dropping-particle":"","parse-names":false,"suffix":""},{"dropping-particle":"","family":"Lwaleed","given":"Bashir Abdulgader","non-dropping-particle":"","parse-names":false,"suffix":""}],"container-title":"F1000Research","id":"ITEM-4","issued":{"date-parts":[["2020","8","12"]]},"title":"Comparative study between the main clinical characteristics, risk factors and prognosis of conventional oral squamous cell carcinoma and its variant forms","type":"article-journal","volume":"9"},"uris":["http://www.mendeley.com/documents/?uuid=cac81f17-a269-3cb5-b818-819cdb85e6b0"]}],"mendeley":{"formattedCitation":"&lt;sup&gt;11,14–16&lt;/sup&gt;","plainTextFormattedCitation":"11,14–16","previouslyFormattedCitation":"&lt;sup&gt;11,14–16&lt;/sup&gt;"},"properties":{"noteIndex":0},"schema":"https://github.com/citation-style-language/schema/raw/master/csl-citation.json"}</w:instrText>
      </w:r>
      <w:r w:rsidR="009A77CB" w:rsidRPr="004673C1">
        <w:rPr>
          <w:rFonts w:ascii="Arial" w:hAnsi="Arial" w:cs="Arial"/>
          <w:sz w:val="24"/>
          <w:szCs w:val="24"/>
          <w:lang w:val="en-GB"/>
        </w:rPr>
        <w:fldChar w:fldCharType="separate"/>
      </w:r>
      <w:r w:rsidR="00F7514E" w:rsidRPr="004673C1">
        <w:rPr>
          <w:rFonts w:ascii="Arial" w:hAnsi="Arial" w:cs="Arial"/>
          <w:noProof/>
          <w:sz w:val="24"/>
          <w:szCs w:val="24"/>
          <w:vertAlign w:val="superscript"/>
          <w:lang w:val="en-GB"/>
        </w:rPr>
        <w:t>11,14–16</w:t>
      </w:r>
      <w:r w:rsidR="009A77CB" w:rsidRPr="004673C1">
        <w:rPr>
          <w:rFonts w:ascii="Arial" w:hAnsi="Arial" w:cs="Arial"/>
          <w:sz w:val="24"/>
          <w:szCs w:val="24"/>
          <w:lang w:val="en-GB"/>
        </w:rPr>
        <w:fldChar w:fldCharType="end"/>
      </w:r>
      <w:r w:rsidR="00724A4B" w:rsidRPr="004673C1">
        <w:rPr>
          <w:rFonts w:ascii="Arial" w:hAnsi="Arial" w:cs="Arial"/>
          <w:sz w:val="24"/>
          <w:szCs w:val="24"/>
          <w:vertAlign w:val="superscript"/>
          <w:lang w:val="en-GB"/>
        </w:rPr>
        <w:t>)</w:t>
      </w:r>
    </w:p>
    <w:p w14:paraId="3BF82CA4" w14:textId="12279407" w:rsidR="00150ECD" w:rsidRPr="004822D0" w:rsidRDefault="00150ECD" w:rsidP="00092FB5">
      <w:pPr>
        <w:spacing w:line="480" w:lineRule="auto"/>
        <w:ind w:firstLine="708"/>
        <w:jc w:val="both"/>
        <w:rPr>
          <w:rFonts w:ascii="Arial" w:hAnsi="Arial" w:cs="Arial"/>
          <w:sz w:val="24"/>
          <w:szCs w:val="24"/>
          <w:vertAlign w:val="superscript"/>
          <w:lang w:val="en-GB"/>
        </w:rPr>
      </w:pPr>
      <w:r w:rsidRPr="00587629">
        <w:rPr>
          <w:rFonts w:ascii="Arial" w:hAnsi="Arial" w:cs="Arial"/>
          <w:sz w:val="24"/>
          <w:szCs w:val="24"/>
          <w:lang w:val="en-GB"/>
        </w:rPr>
        <w:t xml:space="preserve">It is noteworthy that dental workers </w:t>
      </w:r>
      <w:r w:rsidR="0083401D" w:rsidRPr="00587629">
        <w:rPr>
          <w:rFonts w:ascii="Arial" w:hAnsi="Arial" w:cs="Arial"/>
          <w:sz w:val="24"/>
          <w:szCs w:val="24"/>
          <w:lang w:val="en-GB"/>
        </w:rPr>
        <w:t xml:space="preserve">are among the highest risk groups regarding the exposure </w:t>
      </w:r>
      <w:r w:rsidR="002F5897" w:rsidRPr="00587629">
        <w:rPr>
          <w:rFonts w:ascii="Arial" w:hAnsi="Arial" w:cs="Arial"/>
          <w:sz w:val="24"/>
          <w:szCs w:val="24"/>
          <w:lang w:val="en-GB"/>
        </w:rPr>
        <w:t xml:space="preserve">to </w:t>
      </w:r>
      <w:r w:rsidRPr="00587629">
        <w:rPr>
          <w:rFonts w:ascii="Arial" w:hAnsi="Arial" w:cs="Arial"/>
          <w:sz w:val="24"/>
          <w:szCs w:val="24"/>
          <w:lang w:val="en-GB"/>
        </w:rPr>
        <w:t>SARS-Co</w:t>
      </w:r>
      <w:r w:rsidR="00E70E09">
        <w:rPr>
          <w:rFonts w:ascii="Arial" w:hAnsi="Arial" w:cs="Arial"/>
          <w:sz w:val="24"/>
          <w:szCs w:val="24"/>
          <w:lang w:val="en-GB"/>
        </w:rPr>
        <w:t>V</w:t>
      </w:r>
      <w:r w:rsidRPr="00587629">
        <w:rPr>
          <w:rFonts w:ascii="Arial" w:hAnsi="Arial" w:cs="Arial"/>
          <w:sz w:val="24"/>
          <w:szCs w:val="24"/>
          <w:lang w:val="en-GB"/>
        </w:rPr>
        <w:t>-2, both for acting in close contact with the patient's upper airways and the possibility of contamination by aerosol and drople</w:t>
      </w:r>
      <w:r w:rsidR="0083401D" w:rsidRPr="00587629">
        <w:rPr>
          <w:rFonts w:ascii="Arial" w:hAnsi="Arial" w:cs="Arial"/>
          <w:sz w:val="24"/>
          <w:szCs w:val="24"/>
          <w:lang w:val="en-GB"/>
        </w:rPr>
        <w:t>ts generated during procedures,</w:t>
      </w:r>
      <w:r w:rsidRPr="00587629">
        <w:rPr>
          <w:rFonts w:ascii="Arial" w:hAnsi="Arial" w:cs="Arial"/>
          <w:sz w:val="24"/>
          <w:szCs w:val="24"/>
          <w:lang w:val="en-GB"/>
        </w:rPr>
        <w:t xml:space="preserve"> contaminated specimens or fomites</w:t>
      </w:r>
      <w:r w:rsidR="0040370B">
        <w:rPr>
          <w:rFonts w:ascii="Arial" w:hAnsi="Arial" w:cs="Arial"/>
          <w:sz w:val="24"/>
          <w:szCs w:val="24"/>
          <w:lang w:val="en-GB"/>
        </w:rPr>
        <w:t>.</w:t>
      </w:r>
      <w:r w:rsidR="00724A4B">
        <w:rPr>
          <w:rFonts w:ascii="Arial" w:hAnsi="Arial" w:cs="Arial"/>
          <w:sz w:val="24"/>
          <w:szCs w:val="24"/>
          <w:vertAlign w:val="superscript"/>
          <w:lang w:val="en-GB"/>
        </w:rPr>
        <w:t>(</w:t>
      </w:r>
      <w:r w:rsidR="009A6B54" w:rsidRPr="00587629">
        <w:rPr>
          <w:rFonts w:ascii="Arial" w:hAnsi="Arial" w:cs="Arial"/>
          <w:sz w:val="24"/>
          <w:szCs w:val="24"/>
          <w:lang w:val="en-GB"/>
        </w:rPr>
        <w:fldChar w:fldCharType="begin" w:fldLock="1"/>
      </w:r>
      <w:r w:rsidR="003F51DA">
        <w:rPr>
          <w:rFonts w:ascii="Arial" w:hAnsi="Arial" w:cs="Arial"/>
          <w:sz w:val="24"/>
          <w:szCs w:val="24"/>
          <w:lang w:val="en-GB"/>
        </w:rPr>
        <w:instrText>ADDIN CSL_CITATION {"citationItems":[{"id":"ITEM-1","itemData":{"URL":"https://www.osha.gov/SLTC/covid-19/dentistry.html","accessed":{"date-parts":[["2020","8","8"]]},"author":[{"dropping-particle":"","family":"Occupational Safety and Health Administration - OSHA","given":"","non-dropping-particle":"","parse-names":false,"suffix":""}],"id":"ITEM-1","issued":{"date-parts":[["0"]]},"title":"COVID-19 - Control and Prevention | Denstistry Workers and Employers | Occupational Safety and Health Administration","type":"webpage"},"uris":["http://www.mendeley.com/documents/?uuid=95ecf8cd-ec0d-3b35-8eae-78e16cc71819"]},{"id":"ITEM-2","itemData":{"URL":"https://www.england.nhs.uk/coronavirus/wp-content/uploads/sites/52/2020/06/C0581-covid-19-urgent-dental-care-sop-update-16-june-20-.pdf","author":[{"dropping-particle":"","family":"National Health Service - NHS","given":"","non-dropping-particle":"","parse-names":false,"suffix":""}],"container-title":"8 June 2020","id":"ITEM-2","issued":{"date-parts":[["2020"]]},"page":"35","title":"COVID-19 guidance and standard operating procedure For the provision of urgent dental care in primary care dental settings (from 8 June 2020) and designated urgent dental care provider sites","type":"webpage"},"uris":["http://www.mendeley.com/documents/?uuid=2b08548b-8b29-43d7-af1a-185ee5154c59"]},{"id":"ITEM-3","itemData":{"DOI":"10.1038/s41415-020-1482-1","ISSN":"1476-5373","abstract":"The coronavirus (COVID-19) has challenged health professions and systems and has evoked different speeds of reaction and types of response around the world. The role of dental professionals in preventing the transmission of COVID-19 is critically important. While all routine dental care has been suspended in countries experiencing COVID-19 disease during the period of pandemic, the need for organised urgent care delivered by teams provided with appropriate personal protective equipment takes priority. Dental professionals can also contribute to medical care. Major and rapid reorganisation of both clinical and support services is not straightforward. Dental professionals felt a moral duty to reduce routine care for fear of spreading COVID-19 among their patients and beyond, but were understandably concerned about the financial consequences. Amidst the explosion of information available online and through social media, it is difficult to identify reliable research evidence and guidance, but moral decisions must be made.","author":[{"dropping-particle":"","family":"Coulthard","given":"Paul","non-dropping-particle":"","parse-names":false,"suffix":""}],"container-title":"British Dental Journal","id":"ITEM-3","issue":"7","issued":{"date-parts":[["2020"]]},"page":"503-505","title":"Dentistry and coronavirus (COVID-19) - moral decision-making","type":"article-journal","volume":"228"},"uris":["http://www.mendeley.com/documents/?uuid=37f44754-77e6-49db-b20d-4d19680fe658"]},{"id":"ITEM-4","itemData":{"DOI":"10.1038/s41415-020-1660-1","ISSN":"0007-0610","container-title":"British Dental Journal","id":"ITEM-4","issue":"10","issued":{"date-parts":[["2020","5","22"]]},"page":"743-743","title":"Working group publishes rapid review for re-opening dental services","type":"article-journal","volume":"228"},"uris":["http://www.mendeley.com/documents/?uuid=dda47e81-4c3a-44fa-806c-fd23bc5c530d"]},{"id":"ITEM-5","itemData":{"DOI":"10.1016/j.sdentj.2020.04.001","ISSN":"10139052","author":[{"dropping-particle":"","family":"Alharbi","given":"Ali","non-dropping-particle":"","parse-names":false,"suffix":""},{"dropping-particle":"","family":"Alharbi","given":"Saad","non-dropping-particle":"","parse-names":false,"suffix":""},{"dropping-particle":"","family":"Alqaidi","given":"Shahad","non-dropping-particle":"","parse-names":false,"suffix":""}],"container-title":"The Saudi Dental Journal","id":"ITEM-5","issue":"4","issued":{"date-parts":[["2020","5"]]},"page":"181-186","title":"Guidelines for dental care provision during the COVID-19 pandemic","type":"article-journal","volume":"32"},"uris":["http://www.mendeley.com/documents/?uuid=b407de90-f4f6-42a0-838d-a1764a7ac8be"]},{"id":"ITEM-6","itemData":{"author":[{"dropping-particle":"","family":"Clarkson","given":"Jan","non-dropping-particle":"","parse-names":false,"suffix":""},{"dropping-particle":"","family":"Ramsay","given":"Craig","non-dropping-particle":"","parse-names":false,"suffix":""},{"dropping-particle":"","family":"Aceves","given":"Magaly","non-dropping-particle":"","parse-names":false,"suffix":""},{"dropping-particle":"","family":"Brazzelli","given":"Miriam","non-dropping-particle":"","parse-names":false,"suffix":""},{"dropping-particle":"","family":"Colloc","given":"Thibault","non-dropping-particle":"","parse-names":false,"suffix":""},{"dropping-particle":"","family":"Dave","given":"Manas","non-dropping-particle":"","parse-names":false,"suffix":""},{"dropping-particle":"","family":"Glenny","given":"Anne-Marie","non-dropping-particle":"","parse-names":false,"suffix":""},{"dropping-particle":"","family":"Goulao","given":"Beatriz","non-dropping-particle":"","parse-names":false,"suffix":""},{"dropping-particle":"","family":"Lamont","given":"Thomas","non-dropping-particle":"","parse-names":false,"suffix":""},{"dropping-particle":"","family":"Richards","given":"Derek","non-dropping-particle":"","parse-names":false,"suffix":""},{"dropping-particle":"","family":"Robertson","given":"Clare","non-dropping-particle":"","parse-names":false,"suffix":""},{"dropping-particle":"","family":"Wilson","given":"Gavin","non-dropping-particle":"","parse-names":false,"suffix":""}],"container-title":"Cochrane database of systematic reviews (Online)","id":"ITEM-6","issued":{"date-parts":[["2020","5","16"]]},"title":"Recommendations for the re-opening of dental services: a rapid review of international sources (substantial update 16 May 2020)","type":"article-journal"},"uris":["http://www.mendeley.com/documents/?uuid=2d45c31e-f7f2-4921-8eba-80a4650ca6ff"]},{"id":"ITEM-7","itemData":{"DOI":"10.1038/s41432-020-0094-6","ISSN":"1462-0049","author":[{"dropping-particle":"","family":"Gugnani","given":"Neeraj","non-dropping-particle":"","parse-names":false,"suffix":""},{"dropping-particle":"","family":"Gugnani","given":"Shalini","non-dropping-particle":"","parse-names":false,"suffix":""}],"container-title":"Evidence-Based Dentistry","id":"ITEM-7","issue":"2","issued":{"date-parts":[["2020","6","26"]]},"page":"56-57","title":"Safety protocols for dental practices in the COVID-19 era","type":"article-journal","volume":"21"},"uris":["http://www.mendeley.com/documents/?uuid=b2dfd8d7-176b-4f72-be2e-ff97f6c99fd2"]},{"id":"ITEM-8","itemData":{"URL":"https://www.cdc.gov/coronavirus/2019-ncov/hcp/dental-settings.html#PPE","accessed":{"date-parts":[["2020","5","21"]]},"author":[{"dropping-particle":"","family":"Centers for Disease Control and Prevention - CDC","given":"","non-dropping-particle":"","parse-names":false,"suffix":""}],"id":"ITEM-8","issued":{"date-parts":[["2020"]]},"title":"Guidance for Dental Settings","type":"webpage"},"uris":["http://www.mendeley.com/documents/?uuid=5e52e313-e32d-4196-8a6d-2f337221cb5d"]},{"id":"ITEM-9","itemData":{"DOI":"10.1177/0022034520914246","ISSN":"0022-0345","abstract":"The epidemic of coronavirus disease 2019 (COVID-19), originating in Wuhan, China, has become a major public health challenge for not only China but also countries around the world. The World Health Organization announced that the outbreaks of the novel coronavirus have constituted a public health emergency of international concern. As of February 26, 2020, COVID-19 has been recognized in 34 countries, with a total of 80,239 laboratory-confirmed cases and 2,700 deaths. Infection control measures are necessary to prevent the virus from further spreading and to help control the epidemic situation. Due to the characteristics of dental settings, the risk of cross infection can be high between patients and dental practitioners. For dental practices and hospitals in areas that are (potentially) affected with COVID-19, strict and effective infection control protocols are urgently needed. This article, based on our experience and relevant guidelines and research, introduces essential knowledge about COVID-19 and nosocomial infection in dental settings and provides recommended management protocols for dental practitioners and students in (potentially) affected areas.","author":[{"dropping-particle":"","family":"Meng","given":"L","non-dropping-particle":"","parse-names":false,"suffix":""},{"dropping-particle":"","family":"Hua","given":"F","non-dropping-particle":"","parse-names":false,"suffix":""},{"dropping-particle":"","family":"Bian","given":"Z","non-dropping-particle":"","parse-names":false,"suffix":""}],"container-title":"Journal of Dental Research","id":"ITEM-9","issue":"5","issued":{"date-parts":[["2020","3","12"]]},"note":"doi: 10.1177/0022034520914246","page":"481-487","publisher":"SAGE Publications Inc","title":"Coronavirus Disease 2019 (COVID-19): Emerging and Future Challenges for Dental and Oral Medicine","type":"article-journal","volume":"99"},"uris":["http://www.mendeley.com/documents/?uuid=bbc0f674-73b6-43d1-a0e1-18cc8e5b8653"]}],"mendeley":{"formattedCitation":"&lt;sup&gt;3,5,6,8,9,11,17–19&lt;/sup&gt;","plainTextFormattedCitation":"3,5,6,8,9,11,17–19","previouslyFormattedCitation":"&lt;sup&gt;3,5,6,8,9,11,17–19&lt;/sup&gt;"},"properties":{"noteIndex":0},"schema":"https://github.com/citation-style-language/schema/raw/master/csl-citation.json"}</w:instrText>
      </w:r>
      <w:r w:rsidR="009A6B54" w:rsidRPr="00587629">
        <w:rPr>
          <w:rFonts w:ascii="Arial" w:hAnsi="Arial" w:cs="Arial"/>
          <w:sz w:val="24"/>
          <w:szCs w:val="24"/>
          <w:lang w:val="en-GB"/>
        </w:rPr>
        <w:fldChar w:fldCharType="separate"/>
      </w:r>
      <w:r w:rsidR="00F7514E" w:rsidRPr="00F7514E">
        <w:rPr>
          <w:rFonts w:ascii="Arial" w:hAnsi="Arial" w:cs="Arial"/>
          <w:noProof/>
          <w:sz w:val="24"/>
          <w:szCs w:val="24"/>
          <w:vertAlign w:val="superscript"/>
          <w:lang w:val="en-GB"/>
        </w:rPr>
        <w:t>3,5,6,8,9,11,17–19</w:t>
      </w:r>
      <w:r w:rsidR="009A6B54" w:rsidRPr="00587629">
        <w:rPr>
          <w:rFonts w:ascii="Arial" w:hAnsi="Arial" w:cs="Arial"/>
          <w:sz w:val="24"/>
          <w:szCs w:val="24"/>
          <w:lang w:val="en-GB"/>
        </w:rPr>
        <w:fldChar w:fldCharType="end"/>
      </w:r>
      <w:r w:rsidR="00724A4B" w:rsidRPr="00724A4B">
        <w:rPr>
          <w:rFonts w:ascii="Arial" w:hAnsi="Arial" w:cs="Arial"/>
          <w:sz w:val="24"/>
          <w:szCs w:val="24"/>
          <w:vertAlign w:val="superscript"/>
          <w:lang w:val="en-GB"/>
        </w:rPr>
        <w:t>)</w:t>
      </w:r>
      <w:r w:rsidR="0001346D" w:rsidRPr="00587629">
        <w:rPr>
          <w:rFonts w:ascii="Arial" w:hAnsi="Arial" w:cs="Arial"/>
          <w:sz w:val="24"/>
          <w:szCs w:val="24"/>
          <w:lang w:val="en-GB"/>
        </w:rPr>
        <w:t xml:space="preserve"> </w:t>
      </w:r>
      <w:r w:rsidRPr="00587629">
        <w:rPr>
          <w:rFonts w:ascii="Arial" w:hAnsi="Arial" w:cs="Arial"/>
          <w:sz w:val="24"/>
          <w:szCs w:val="24"/>
          <w:lang w:val="en-GB"/>
        </w:rPr>
        <w:t>In this context, guidelines from the Center</w:t>
      </w:r>
      <w:r w:rsidR="004822D0">
        <w:rPr>
          <w:rFonts w:ascii="Arial" w:hAnsi="Arial" w:cs="Arial"/>
          <w:sz w:val="24"/>
          <w:szCs w:val="24"/>
          <w:lang w:val="en-GB"/>
        </w:rPr>
        <w:t>s</w:t>
      </w:r>
      <w:r w:rsidRPr="00587629">
        <w:rPr>
          <w:rFonts w:ascii="Arial" w:hAnsi="Arial" w:cs="Arial"/>
          <w:sz w:val="24"/>
          <w:szCs w:val="24"/>
          <w:lang w:val="en-GB"/>
        </w:rPr>
        <w:t xml:space="preserve"> for Disease Control and Prevention (CDC), American Dental Association (ADA), United Kingdom National Health Service (NHS) and Occupational Safety and Health Administratio</w:t>
      </w:r>
      <w:r w:rsidR="0083401D" w:rsidRPr="00587629">
        <w:rPr>
          <w:rFonts w:ascii="Arial" w:hAnsi="Arial" w:cs="Arial"/>
          <w:sz w:val="24"/>
          <w:szCs w:val="24"/>
          <w:lang w:val="en-GB"/>
        </w:rPr>
        <w:t xml:space="preserve">n (OSHA), have become </w:t>
      </w:r>
      <w:r w:rsidR="008F1D17" w:rsidRPr="00587629">
        <w:rPr>
          <w:rFonts w:ascii="Arial" w:hAnsi="Arial" w:cs="Arial"/>
          <w:sz w:val="24"/>
          <w:szCs w:val="24"/>
          <w:lang w:val="en-GB"/>
        </w:rPr>
        <w:t>the main</w:t>
      </w:r>
      <w:r w:rsidRPr="00587629">
        <w:rPr>
          <w:rFonts w:ascii="Arial" w:hAnsi="Arial" w:cs="Arial"/>
          <w:sz w:val="24"/>
          <w:szCs w:val="24"/>
          <w:lang w:val="en-GB"/>
        </w:rPr>
        <w:t xml:space="preserve"> reference</w:t>
      </w:r>
      <w:r w:rsidR="0083401D" w:rsidRPr="00587629">
        <w:rPr>
          <w:rFonts w:ascii="Arial" w:hAnsi="Arial" w:cs="Arial"/>
          <w:sz w:val="24"/>
          <w:szCs w:val="24"/>
          <w:lang w:val="en-GB"/>
        </w:rPr>
        <w:t>s</w:t>
      </w:r>
      <w:r w:rsidR="008F1D17" w:rsidRPr="00587629">
        <w:rPr>
          <w:rFonts w:ascii="Arial" w:hAnsi="Arial" w:cs="Arial"/>
          <w:sz w:val="24"/>
          <w:szCs w:val="24"/>
          <w:lang w:val="en-GB"/>
        </w:rPr>
        <w:t xml:space="preserve"> guiding</w:t>
      </w:r>
      <w:r w:rsidRPr="00587629">
        <w:rPr>
          <w:rFonts w:ascii="Arial" w:hAnsi="Arial" w:cs="Arial"/>
          <w:sz w:val="24"/>
          <w:szCs w:val="24"/>
          <w:lang w:val="en-GB"/>
        </w:rPr>
        <w:t xml:space="preserve"> </w:t>
      </w:r>
      <w:r w:rsidR="002F5897" w:rsidRPr="00587629">
        <w:rPr>
          <w:rFonts w:ascii="Arial" w:hAnsi="Arial" w:cs="Arial"/>
          <w:sz w:val="24"/>
          <w:szCs w:val="24"/>
          <w:lang w:val="en-GB"/>
        </w:rPr>
        <w:t xml:space="preserve">practice of </w:t>
      </w:r>
      <w:r w:rsidRPr="00587629">
        <w:rPr>
          <w:rFonts w:ascii="Arial" w:hAnsi="Arial" w:cs="Arial"/>
          <w:sz w:val="24"/>
          <w:szCs w:val="24"/>
          <w:lang w:val="en-GB"/>
        </w:rPr>
        <w:t>dental care during the pandemic</w:t>
      </w:r>
      <w:r w:rsidR="0040370B" w:rsidRPr="004673C1">
        <w:rPr>
          <w:rFonts w:ascii="Arial" w:hAnsi="Arial" w:cs="Arial"/>
          <w:sz w:val="24"/>
          <w:szCs w:val="24"/>
          <w:lang w:val="en-GB"/>
        </w:rPr>
        <w:t>.</w:t>
      </w:r>
      <w:r w:rsidR="004822D0" w:rsidRPr="004673C1">
        <w:rPr>
          <w:rFonts w:ascii="Arial" w:hAnsi="Arial" w:cs="Arial"/>
          <w:sz w:val="24"/>
          <w:szCs w:val="24"/>
          <w:vertAlign w:val="superscript"/>
          <w:lang w:val="en-GB"/>
        </w:rPr>
        <w:t>(</w:t>
      </w:r>
      <w:r w:rsidR="009C04F2" w:rsidRPr="004673C1">
        <w:rPr>
          <w:rFonts w:ascii="Arial" w:hAnsi="Arial" w:cs="Arial"/>
          <w:sz w:val="24"/>
          <w:szCs w:val="24"/>
          <w:lang w:val="en-GB"/>
        </w:rPr>
        <w:fldChar w:fldCharType="begin" w:fldLock="1"/>
      </w:r>
      <w:r w:rsidR="003F51DA" w:rsidRPr="004673C1">
        <w:rPr>
          <w:rFonts w:ascii="Arial" w:hAnsi="Arial" w:cs="Arial"/>
          <w:sz w:val="24"/>
          <w:szCs w:val="24"/>
          <w:lang w:val="en-GB"/>
        </w:rPr>
        <w:instrText>ADDIN CSL_CITATION {"citationItems":[{"id":"ITEM-1","itemData":{"URL":"https://www.cdc.gov/coronavirus/2019-ncov/hcp/dental-settings.html#PPE","accessed":{"date-parts":[["2020","5","21"]]},"author":[{"dropping-particle":"","family":"Centers for Disease Control and Prevention - CDC","given":"","non-dropping-particle":"","parse-names":false,"suffix":""}],"id":"ITEM-1","issued":{"date-parts":[["2020"]]},"title":"Guidance for Dental Settings","type":"webpage"},"uris":["http://www.mendeley.com/documents/?uuid=5e52e313-e32d-4196-8a6d-2f337221cb5d"]},{"id":"ITEM-2","itemData":{"URL":"https://www.england.nhs.uk/coronavirus/wp-content/uploads/sites/52/2020/06/C0581-covid-19-urgent-dental-care-sop-update-16-june-20-.pdf","author":[{"dropping-particle":"","family":"National Health Service - NHS","given":"","non-dropping-particle":"","parse-names":false,"suffix":""}],"container-title":"8 June 2020","id":"ITEM-2","issued":{"date-parts":[["2020"]]},"page":"35","title":"COVID-19 guidance and standard operating procedure For the provision of urgent dental care in primary care dental settings (from 8 June 2020) and designated urgent dental care provider sites","type":"webpage"},"uris":["http://www.mendeley.com/documents/?uuid=2b08548b-8b29-43d7-af1a-185ee5154c59"]},{"id":"ITEM-3","itemData":{"URL":"https://www.ada.org/en/press-room/news-releases/2020-archives/may/as-dental-practices-resume-operations-ada-offers-continued-guidance?utm_source=cpsorg&amp;utm_medium=cpsalertbar&amp;utm_content=cv-continuedguidance-statement&amp;utm_campaign=covid-19#","accessed":{"date-parts":[["2020","8","8"]]},"author":[{"dropping-particle":"","family":"American Dental Association - ADA","given":"","non-dropping-particle":"","parse-names":false,"suffix":""}],"id":"ITEM-3","issued":{"date-parts":[["2020"]]},"title":"As Dental Practices Resume Operations, ADA offers Continued Guidance Recommendations include changes before, during and after appointments to protect patients and dental team","type":"webpage"},"uris":["http://www.mendeley.com/documents/?uuid=1386da92-5fea-4ef8-9a93-7bc665da2be8"]}],"mendeley":{"formattedCitation":"&lt;sup&gt;6,7,11&lt;/sup&gt;","plainTextFormattedCitation":"6,7,11","previouslyFormattedCitation":"&lt;sup&gt;6,7,11&lt;/sup&gt;"},"properties":{"noteIndex":0},"schema":"https://github.com/citation-style-language/schema/raw/master/csl-citation.json"}</w:instrText>
      </w:r>
      <w:r w:rsidR="009C04F2" w:rsidRPr="004673C1">
        <w:rPr>
          <w:rFonts w:ascii="Arial" w:hAnsi="Arial" w:cs="Arial"/>
          <w:sz w:val="24"/>
          <w:szCs w:val="24"/>
          <w:lang w:val="en-GB"/>
        </w:rPr>
        <w:fldChar w:fldCharType="separate"/>
      </w:r>
      <w:r w:rsidR="00F7514E" w:rsidRPr="004673C1">
        <w:rPr>
          <w:rFonts w:ascii="Arial" w:hAnsi="Arial" w:cs="Arial"/>
          <w:noProof/>
          <w:sz w:val="24"/>
          <w:szCs w:val="24"/>
          <w:vertAlign w:val="superscript"/>
          <w:lang w:val="en-GB"/>
        </w:rPr>
        <w:t>6,7,11</w:t>
      </w:r>
      <w:r w:rsidR="009C04F2" w:rsidRPr="004673C1">
        <w:rPr>
          <w:rFonts w:ascii="Arial" w:hAnsi="Arial" w:cs="Arial"/>
          <w:sz w:val="24"/>
          <w:szCs w:val="24"/>
          <w:lang w:val="en-GB"/>
        </w:rPr>
        <w:fldChar w:fldCharType="end"/>
      </w:r>
      <w:r w:rsidR="004822D0" w:rsidRPr="004673C1">
        <w:rPr>
          <w:rFonts w:ascii="Arial" w:hAnsi="Arial" w:cs="Arial"/>
          <w:sz w:val="24"/>
          <w:szCs w:val="24"/>
          <w:vertAlign w:val="superscript"/>
          <w:lang w:val="en-GB"/>
        </w:rPr>
        <w:t>)</w:t>
      </w:r>
    </w:p>
    <w:p w14:paraId="45FC8077" w14:textId="4E8A7FC9" w:rsidR="00113416" w:rsidRDefault="008E353E" w:rsidP="00092FB5">
      <w:pPr>
        <w:spacing w:line="480" w:lineRule="auto"/>
        <w:ind w:firstLine="708"/>
        <w:jc w:val="both"/>
        <w:rPr>
          <w:rFonts w:ascii="Arial" w:hAnsi="Arial" w:cs="Arial"/>
          <w:sz w:val="24"/>
          <w:szCs w:val="24"/>
          <w:lang w:val="en-GB"/>
        </w:rPr>
      </w:pPr>
      <w:r w:rsidRPr="00587629">
        <w:rPr>
          <w:rFonts w:ascii="Arial" w:hAnsi="Arial" w:cs="Arial"/>
          <w:sz w:val="24"/>
          <w:szCs w:val="24"/>
          <w:lang w:val="en-GB"/>
        </w:rPr>
        <w:t xml:space="preserve">Thus,  guidelines for resuming appointments or maintaining urgent and emergency dental services have been </w:t>
      </w:r>
      <w:r w:rsidR="006B6257" w:rsidRPr="00587629">
        <w:rPr>
          <w:rFonts w:ascii="Arial" w:hAnsi="Arial" w:cs="Arial"/>
          <w:sz w:val="24"/>
          <w:szCs w:val="24"/>
          <w:lang w:val="en-GB"/>
        </w:rPr>
        <w:t>categorized into:</w:t>
      </w:r>
      <w:r w:rsidRPr="00587629">
        <w:rPr>
          <w:rFonts w:ascii="Arial" w:hAnsi="Arial" w:cs="Arial"/>
          <w:sz w:val="24"/>
          <w:szCs w:val="24"/>
          <w:lang w:val="en-GB"/>
        </w:rPr>
        <w:t xml:space="preserve"> </w:t>
      </w:r>
      <w:r w:rsidR="002F5897" w:rsidRPr="00587629">
        <w:rPr>
          <w:rFonts w:ascii="Arial" w:hAnsi="Arial" w:cs="Arial"/>
          <w:sz w:val="24"/>
          <w:szCs w:val="24"/>
          <w:lang w:val="en-GB"/>
        </w:rPr>
        <w:t xml:space="preserve">1) </w:t>
      </w:r>
      <w:r w:rsidRPr="00587629">
        <w:rPr>
          <w:rFonts w:ascii="Arial" w:hAnsi="Arial" w:cs="Arial"/>
          <w:sz w:val="24"/>
          <w:szCs w:val="24"/>
          <w:lang w:val="en-GB"/>
        </w:rPr>
        <w:t xml:space="preserve">engineering control measures, </w:t>
      </w:r>
      <w:r w:rsidR="002F5897" w:rsidRPr="00587629">
        <w:rPr>
          <w:rFonts w:ascii="Arial" w:hAnsi="Arial" w:cs="Arial"/>
          <w:sz w:val="24"/>
          <w:szCs w:val="24"/>
          <w:lang w:val="en-GB"/>
        </w:rPr>
        <w:t xml:space="preserve">2) </w:t>
      </w:r>
      <w:r w:rsidRPr="00587629">
        <w:rPr>
          <w:rFonts w:ascii="Arial" w:hAnsi="Arial" w:cs="Arial"/>
          <w:sz w:val="24"/>
          <w:szCs w:val="24"/>
          <w:lang w:val="en-GB"/>
        </w:rPr>
        <w:t xml:space="preserve">patient management, </w:t>
      </w:r>
      <w:r w:rsidR="002F5897" w:rsidRPr="00587629">
        <w:rPr>
          <w:rFonts w:ascii="Arial" w:hAnsi="Arial" w:cs="Arial"/>
          <w:sz w:val="24"/>
          <w:szCs w:val="24"/>
          <w:lang w:val="en-GB"/>
        </w:rPr>
        <w:t xml:space="preserve">3) </w:t>
      </w:r>
      <w:r w:rsidRPr="00587629">
        <w:rPr>
          <w:rFonts w:ascii="Arial" w:hAnsi="Arial" w:cs="Arial"/>
          <w:sz w:val="24"/>
          <w:szCs w:val="24"/>
          <w:lang w:val="en-GB"/>
        </w:rPr>
        <w:t>face-to-face care protocols and</w:t>
      </w:r>
      <w:r w:rsidR="008F1D17" w:rsidRPr="00587629">
        <w:rPr>
          <w:rFonts w:ascii="Arial" w:hAnsi="Arial" w:cs="Arial"/>
          <w:sz w:val="24"/>
          <w:szCs w:val="24"/>
          <w:lang w:val="en-GB"/>
        </w:rPr>
        <w:t xml:space="preserve"> </w:t>
      </w:r>
      <w:r w:rsidR="002F5897" w:rsidRPr="00587629">
        <w:rPr>
          <w:rFonts w:ascii="Arial" w:hAnsi="Arial" w:cs="Arial"/>
          <w:sz w:val="24"/>
          <w:szCs w:val="24"/>
          <w:lang w:val="en-GB"/>
        </w:rPr>
        <w:t xml:space="preserve">4) </w:t>
      </w:r>
      <w:r w:rsidR="008F1D17" w:rsidRPr="00587629">
        <w:rPr>
          <w:rFonts w:ascii="Arial" w:hAnsi="Arial" w:cs="Arial"/>
          <w:sz w:val="24"/>
          <w:szCs w:val="24"/>
          <w:lang w:val="en-GB"/>
        </w:rPr>
        <w:t xml:space="preserve">instructions for continuing </w:t>
      </w:r>
      <w:r w:rsidRPr="00587629">
        <w:rPr>
          <w:rFonts w:ascii="Arial" w:hAnsi="Arial" w:cs="Arial"/>
          <w:sz w:val="24"/>
          <w:szCs w:val="24"/>
          <w:lang w:val="en-GB"/>
        </w:rPr>
        <w:t>dental education</w:t>
      </w:r>
      <w:r w:rsidR="004822D0">
        <w:rPr>
          <w:rFonts w:ascii="Arial" w:hAnsi="Arial" w:cs="Arial"/>
          <w:sz w:val="24"/>
          <w:szCs w:val="24"/>
          <w:lang w:val="en-GB"/>
        </w:rPr>
        <w:t>.</w:t>
      </w:r>
      <w:r w:rsidRPr="00587629">
        <w:rPr>
          <w:rFonts w:ascii="Arial" w:hAnsi="Arial" w:cs="Arial"/>
          <w:sz w:val="24"/>
          <w:szCs w:val="24"/>
          <w:lang w:val="en-GB"/>
        </w:rPr>
        <w:t xml:space="preserve"> </w:t>
      </w:r>
      <w:r w:rsidR="004822D0">
        <w:rPr>
          <w:rFonts w:ascii="Arial" w:hAnsi="Arial" w:cs="Arial"/>
          <w:sz w:val="24"/>
          <w:szCs w:val="24"/>
          <w:vertAlign w:val="superscript"/>
          <w:lang w:val="en-GB"/>
        </w:rPr>
        <w:t>(</w:t>
      </w:r>
      <w:r w:rsidR="00755556" w:rsidRPr="00587629">
        <w:rPr>
          <w:rFonts w:ascii="Arial" w:hAnsi="Arial" w:cs="Arial"/>
          <w:sz w:val="24"/>
          <w:szCs w:val="24"/>
          <w:lang w:val="en-GB"/>
        </w:rPr>
        <w:fldChar w:fldCharType="begin" w:fldLock="1"/>
      </w:r>
      <w:r w:rsidR="00F7514E">
        <w:rPr>
          <w:rFonts w:ascii="Arial" w:hAnsi="Arial" w:cs="Arial"/>
          <w:sz w:val="24"/>
          <w:szCs w:val="24"/>
          <w:lang w:val="en-GB"/>
        </w:rPr>
        <w:instrText>ADDIN CSL_CITATION {"citationItems":[{"id":"ITEM-1","itemData":{"author":[{"dropping-particle":"","family":"Clarkson","given":"Jan","non-dropping-particle":"","parse-names":false,"suffix":""},{"dropping-particle":"","family":"Ramsay","given":"Craig","non-dropping-particle":"","parse-names":false,"suffix":""},{"dropping-particle":"","family":"Aceves","given":"Magaly","non-dropping-particle":"","parse-names":false,"suffix":""},{"dropping-particle":"","family":"Brazzelli","given":"Miriam","non-dropping-particle":"","parse-names":false,"suffix":""},{"dropping-particle":"","family":"Colloc","given":"Thibault","non-dropping-particle":"","parse-names":false,"suffix":""},{"dropping-particle":"","family":"Dave","given":"Manas","non-dropping-particle":"","parse-names":false,"suffix":""},{"dropping-particle":"","family":"Glenny","given":"Anne-Marie","non-dropping-particle":"","parse-names":false,"suffix":""},{"dropping-particle":"","family":"Goulao","given":"Beatriz","non-dropping-particle":"","parse-names":false,"suffix":""},{"dropping-particle":"","family":"Lamont","given":"Thomas","non-dropping-particle":"","parse-names":false,"suffix":""},{"dropping-particle":"","family":"Richards","given":"Derek","non-dropping-particle":"","parse-names":false,"suffix":""},{"dropping-particle":"","family":"Robertson","given":"Clare","non-dropping-particle":"","parse-names":false,"suffix":""},{"dropping-particle":"","family":"Wilson","given":"Gavin","non-dropping-particle":"","parse-names":false,"suffix":""}],"container-title":"Cochrane database of systematic reviews (Online)","id":"ITEM-1","issued":{"date-parts":[["2020","5","16"]]},"title":"Recommendations for the re-opening of dental services: a rapid review of international sources (substantial update 16 May 2020)","type":"article-journal"},"uris":["http://www.mendeley.com/documents/?uuid=2d45c31e-f7f2-4921-8eba-80a4650ca6ff"]}],"mendeley":{"formattedCitation":"&lt;sup&gt;19&lt;/sup&gt;","plainTextFormattedCitation":"19","previouslyFormattedCitation":"&lt;sup&gt;19&lt;/sup&gt;"},"properties":{"noteIndex":0},"schema":"https://github.com/citation-style-language/schema/raw/master/csl-citation.json"}</w:instrText>
      </w:r>
      <w:r w:rsidR="00755556" w:rsidRPr="00587629">
        <w:rPr>
          <w:rFonts w:ascii="Arial" w:hAnsi="Arial" w:cs="Arial"/>
          <w:sz w:val="24"/>
          <w:szCs w:val="24"/>
          <w:lang w:val="en-GB"/>
        </w:rPr>
        <w:fldChar w:fldCharType="separate"/>
      </w:r>
      <w:r w:rsidR="00F7514E" w:rsidRPr="00F7514E">
        <w:rPr>
          <w:rFonts w:ascii="Arial" w:hAnsi="Arial" w:cs="Arial"/>
          <w:noProof/>
          <w:sz w:val="24"/>
          <w:szCs w:val="24"/>
          <w:vertAlign w:val="superscript"/>
          <w:lang w:val="en-GB"/>
        </w:rPr>
        <w:t>19</w:t>
      </w:r>
      <w:r w:rsidR="00755556" w:rsidRPr="00587629">
        <w:rPr>
          <w:rFonts w:ascii="Arial" w:hAnsi="Arial" w:cs="Arial"/>
          <w:sz w:val="24"/>
          <w:szCs w:val="24"/>
          <w:lang w:val="en-GB"/>
        </w:rPr>
        <w:fldChar w:fldCharType="end"/>
      </w:r>
      <w:r w:rsidR="004822D0">
        <w:rPr>
          <w:rFonts w:ascii="Arial" w:hAnsi="Arial" w:cs="Arial"/>
          <w:sz w:val="24"/>
          <w:szCs w:val="24"/>
          <w:vertAlign w:val="superscript"/>
          <w:lang w:val="en-GB"/>
        </w:rPr>
        <w:t>)</w:t>
      </w:r>
      <w:r w:rsidR="003252FF" w:rsidRPr="00587629">
        <w:rPr>
          <w:rFonts w:ascii="Arial" w:hAnsi="Arial" w:cs="Arial"/>
          <w:sz w:val="24"/>
          <w:szCs w:val="24"/>
          <w:lang w:val="en-GB"/>
        </w:rPr>
        <w:t xml:space="preserve"> </w:t>
      </w:r>
      <w:r w:rsidR="00520186" w:rsidRPr="00587629">
        <w:rPr>
          <w:rFonts w:ascii="Arial" w:hAnsi="Arial" w:cs="Arial"/>
          <w:sz w:val="24"/>
          <w:szCs w:val="24"/>
          <w:lang w:val="en-GB"/>
        </w:rPr>
        <w:t xml:space="preserve">However, </w:t>
      </w:r>
      <w:r w:rsidR="008F1D17" w:rsidRPr="00587629">
        <w:rPr>
          <w:rFonts w:ascii="Arial" w:hAnsi="Arial" w:cs="Arial"/>
          <w:sz w:val="24"/>
          <w:szCs w:val="24"/>
          <w:lang w:val="en-GB"/>
        </w:rPr>
        <w:t xml:space="preserve">it </w:t>
      </w:r>
      <w:r w:rsidR="002F5897" w:rsidRPr="00587629">
        <w:rPr>
          <w:rFonts w:ascii="Arial" w:hAnsi="Arial" w:cs="Arial"/>
          <w:sz w:val="24"/>
          <w:szCs w:val="24"/>
          <w:lang w:val="en-GB"/>
        </w:rPr>
        <w:t>should be emphasis</w:t>
      </w:r>
      <w:r w:rsidR="008F1D17" w:rsidRPr="00587629">
        <w:rPr>
          <w:rFonts w:ascii="Arial" w:hAnsi="Arial" w:cs="Arial"/>
          <w:sz w:val="24"/>
          <w:szCs w:val="24"/>
          <w:lang w:val="en-GB"/>
        </w:rPr>
        <w:t>ed that it is up to</w:t>
      </w:r>
      <w:r w:rsidR="00520186" w:rsidRPr="00587629">
        <w:rPr>
          <w:rFonts w:ascii="Arial" w:hAnsi="Arial" w:cs="Arial"/>
          <w:sz w:val="24"/>
          <w:szCs w:val="24"/>
          <w:lang w:val="en-GB"/>
        </w:rPr>
        <w:t xml:space="preserve"> the loca</w:t>
      </w:r>
      <w:r w:rsidR="008F1D17" w:rsidRPr="00587629">
        <w:rPr>
          <w:rFonts w:ascii="Arial" w:hAnsi="Arial" w:cs="Arial"/>
          <w:sz w:val="24"/>
          <w:szCs w:val="24"/>
          <w:lang w:val="en-GB"/>
        </w:rPr>
        <w:t xml:space="preserve">l health </w:t>
      </w:r>
      <w:r w:rsidR="002F5897" w:rsidRPr="00587629">
        <w:rPr>
          <w:rFonts w:ascii="Arial" w:hAnsi="Arial" w:cs="Arial"/>
          <w:sz w:val="24"/>
          <w:szCs w:val="24"/>
          <w:lang w:val="en-GB"/>
        </w:rPr>
        <w:t xml:space="preserve">authorities </w:t>
      </w:r>
      <w:r w:rsidR="008F1D17" w:rsidRPr="00587629">
        <w:rPr>
          <w:rFonts w:ascii="Arial" w:hAnsi="Arial" w:cs="Arial"/>
          <w:sz w:val="24"/>
          <w:szCs w:val="24"/>
          <w:lang w:val="en-GB"/>
        </w:rPr>
        <w:t xml:space="preserve">to </w:t>
      </w:r>
      <w:r w:rsidR="00520186" w:rsidRPr="00587629">
        <w:rPr>
          <w:rFonts w:ascii="Arial" w:hAnsi="Arial" w:cs="Arial"/>
          <w:sz w:val="24"/>
          <w:szCs w:val="24"/>
          <w:lang w:val="en-GB"/>
        </w:rPr>
        <w:t xml:space="preserve">define </w:t>
      </w:r>
      <w:r w:rsidR="008F1D17" w:rsidRPr="00587629">
        <w:rPr>
          <w:rFonts w:ascii="Arial" w:hAnsi="Arial" w:cs="Arial"/>
          <w:sz w:val="24"/>
          <w:szCs w:val="24"/>
          <w:lang w:val="en-GB"/>
        </w:rPr>
        <w:t xml:space="preserve">and adjust </w:t>
      </w:r>
      <w:r w:rsidR="00520186" w:rsidRPr="00587629">
        <w:rPr>
          <w:rFonts w:ascii="Arial" w:hAnsi="Arial" w:cs="Arial"/>
          <w:sz w:val="24"/>
          <w:szCs w:val="24"/>
          <w:lang w:val="en-GB"/>
        </w:rPr>
        <w:t>the scope</w:t>
      </w:r>
      <w:r w:rsidR="008F1D17" w:rsidRPr="00587629">
        <w:rPr>
          <w:rFonts w:ascii="Arial" w:hAnsi="Arial" w:cs="Arial"/>
          <w:sz w:val="24"/>
          <w:szCs w:val="24"/>
          <w:lang w:val="en-GB"/>
        </w:rPr>
        <w:t xml:space="preserve"> of</w:t>
      </w:r>
      <w:r w:rsidR="00520186" w:rsidRPr="00587629">
        <w:rPr>
          <w:rFonts w:ascii="Arial" w:hAnsi="Arial" w:cs="Arial"/>
          <w:sz w:val="24"/>
          <w:szCs w:val="24"/>
          <w:lang w:val="en-GB"/>
        </w:rPr>
        <w:t xml:space="preserve"> the measures to be </w:t>
      </w:r>
      <w:r w:rsidR="00520186" w:rsidRPr="00587629">
        <w:rPr>
          <w:rFonts w:ascii="Arial" w:hAnsi="Arial" w:cs="Arial"/>
          <w:sz w:val="24"/>
          <w:szCs w:val="24"/>
          <w:lang w:val="en-GB"/>
        </w:rPr>
        <w:lastRenderedPageBreak/>
        <w:t>followed to resume dental services based on the epidemiological and socio-economic complexity of each region</w:t>
      </w:r>
      <w:r w:rsidR="00520186" w:rsidRPr="004673C1">
        <w:rPr>
          <w:rFonts w:ascii="Arial" w:hAnsi="Arial" w:cs="Arial"/>
          <w:sz w:val="24"/>
          <w:szCs w:val="24"/>
          <w:lang w:val="en-GB"/>
        </w:rPr>
        <w:t>.</w:t>
      </w:r>
      <w:r w:rsidR="00E820A0" w:rsidRPr="004673C1">
        <w:rPr>
          <w:rFonts w:ascii="Arial" w:hAnsi="Arial" w:cs="Arial"/>
          <w:sz w:val="24"/>
          <w:szCs w:val="24"/>
          <w:vertAlign w:val="superscript"/>
          <w:lang w:val="en-GB"/>
        </w:rPr>
        <w:t>(</w:t>
      </w:r>
      <w:r w:rsidR="00634EA9" w:rsidRPr="004673C1">
        <w:rPr>
          <w:rFonts w:ascii="Arial" w:hAnsi="Arial" w:cs="Arial"/>
          <w:sz w:val="24"/>
          <w:szCs w:val="24"/>
          <w:lang w:val="en-GB"/>
        </w:rPr>
        <w:fldChar w:fldCharType="begin" w:fldLock="1"/>
      </w:r>
      <w:r w:rsidR="00144A7A" w:rsidRPr="004673C1">
        <w:rPr>
          <w:rFonts w:ascii="Arial" w:hAnsi="Arial" w:cs="Arial"/>
          <w:sz w:val="24"/>
          <w:szCs w:val="24"/>
          <w:lang w:val="en-GB"/>
        </w:rPr>
        <w:instrText>ADDIN CSL_CITATION {"citationItems":[{"id":"ITEM-1","itemData":{"URL":"https://www.england.nhs.uk/coronavirus/wp-content/uploads/sites/52/2020/06/C0581-covid-19-urgent-dental-care-sop-update-16-june-20-.pdf","author":[{"dropping-particle":"","family":"National Health Service - NHS","given":"","non-dropping-particle":"","parse-names":false,"suffix":""}],"container-title":"8 June 2020","id":"ITEM-1","issued":{"date-parts":[["2020"]]},"page":"35","title":"COVID-19 guidance and standard operating procedure For the provision of urgent dental care in primary care dental settings (from 8 June 2020) and designated urgent dental care provider sites","type":"webpage"},"uris":["http://www.mendeley.com/documents/?uuid=2b08548b-8b29-43d7-af1a-185ee5154c59"]}],"mendeley":{"formattedCitation":"&lt;sup&gt;11&lt;/sup&gt;","plainTextFormattedCitation":"11","previouslyFormattedCitation":"&lt;sup&gt;11&lt;/sup&gt;"},"properties":{"noteIndex":0},"schema":"https://github.com/citation-style-language/schema/raw/master/csl-citation.json"}</w:instrText>
      </w:r>
      <w:r w:rsidR="00634EA9" w:rsidRPr="004673C1">
        <w:rPr>
          <w:rFonts w:ascii="Arial" w:hAnsi="Arial" w:cs="Arial"/>
          <w:sz w:val="24"/>
          <w:szCs w:val="24"/>
          <w:lang w:val="en-GB"/>
        </w:rPr>
        <w:fldChar w:fldCharType="separate"/>
      </w:r>
      <w:r w:rsidR="00F7514E" w:rsidRPr="004673C1">
        <w:rPr>
          <w:rFonts w:ascii="Arial" w:hAnsi="Arial" w:cs="Arial"/>
          <w:noProof/>
          <w:sz w:val="24"/>
          <w:szCs w:val="24"/>
          <w:vertAlign w:val="superscript"/>
          <w:lang w:val="en-GB"/>
        </w:rPr>
        <w:t>11</w:t>
      </w:r>
      <w:r w:rsidR="00634EA9" w:rsidRPr="004673C1">
        <w:rPr>
          <w:rFonts w:ascii="Arial" w:hAnsi="Arial" w:cs="Arial"/>
          <w:sz w:val="24"/>
          <w:szCs w:val="24"/>
          <w:lang w:val="en-GB"/>
        </w:rPr>
        <w:fldChar w:fldCharType="end"/>
      </w:r>
      <w:r w:rsidR="00E820A0" w:rsidRPr="004673C1">
        <w:rPr>
          <w:rFonts w:ascii="Arial" w:hAnsi="Arial" w:cs="Arial"/>
          <w:sz w:val="24"/>
          <w:szCs w:val="24"/>
          <w:vertAlign w:val="superscript"/>
          <w:lang w:val="en-GB"/>
        </w:rPr>
        <w:t>)</w:t>
      </w:r>
      <w:r w:rsidR="008F20F4" w:rsidRPr="00587629">
        <w:rPr>
          <w:rFonts w:ascii="Arial" w:hAnsi="Arial" w:cs="Arial"/>
          <w:sz w:val="24"/>
          <w:szCs w:val="24"/>
          <w:lang w:val="en-GB"/>
        </w:rPr>
        <w:t xml:space="preserve"> </w:t>
      </w:r>
    </w:p>
    <w:p w14:paraId="32551557" w14:textId="77777777" w:rsidR="00EA768D" w:rsidRDefault="00EA768D" w:rsidP="00092FB5">
      <w:pPr>
        <w:spacing w:line="480" w:lineRule="auto"/>
        <w:ind w:firstLine="708"/>
        <w:jc w:val="both"/>
        <w:rPr>
          <w:rFonts w:ascii="Arial" w:hAnsi="Arial" w:cs="Arial"/>
          <w:sz w:val="24"/>
          <w:szCs w:val="24"/>
          <w:lang w:val="en-GB"/>
        </w:rPr>
      </w:pPr>
    </w:p>
    <w:p w14:paraId="633BA271" w14:textId="052083D9" w:rsidR="00B669C5" w:rsidRPr="00EA768D" w:rsidRDefault="00CB7A3E" w:rsidP="00EA768D">
      <w:pPr>
        <w:spacing w:line="480" w:lineRule="auto"/>
        <w:ind w:firstLine="708"/>
        <w:jc w:val="both"/>
        <w:rPr>
          <w:rFonts w:ascii="Arial" w:hAnsi="Arial" w:cs="Arial"/>
          <w:b/>
          <w:bCs/>
          <w:color w:val="000000" w:themeColor="text1"/>
          <w:sz w:val="24"/>
          <w:szCs w:val="24"/>
          <w:lang w:val="en-GB"/>
        </w:rPr>
      </w:pPr>
      <w:r w:rsidRPr="007B7C4C">
        <w:rPr>
          <w:rFonts w:ascii="Arial" w:hAnsi="Arial" w:cs="Arial"/>
          <w:b/>
          <w:bCs/>
          <w:color w:val="000000" w:themeColor="text1"/>
          <w:sz w:val="24"/>
          <w:szCs w:val="24"/>
          <w:lang w:val="en-GB"/>
        </w:rPr>
        <w:t>Perspectives and preliminary guidelines regarding safeguard of dental staff and engineering control</w:t>
      </w:r>
    </w:p>
    <w:p w14:paraId="347F905E" w14:textId="48DEAB83" w:rsidR="00113416" w:rsidRPr="00EA683F" w:rsidRDefault="00D71B6A" w:rsidP="00EA683F">
      <w:pPr>
        <w:spacing w:line="480" w:lineRule="auto"/>
        <w:ind w:firstLine="708"/>
        <w:jc w:val="both"/>
        <w:rPr>
          <w:rFonts w:ascii="Arial" w:hAnsi="Arial" w:cs="Arial"/>
          <w:sz w:val="24"/>
          <w:szCs w:val="24"/>
          <w:vertAlign w:val="superscript"/>
          <w:lang w:val="en-GB"/>
        </w:rPr>
      </w:pPr>
      <w:r w:rsidRPr="00587629">
        <w:rPr>
          <w:rFonts w:ascii="Arial" w:hAnsi="Arial" w:cs="Arial"/>
          <w:sz w:val="24"/>
          <w:szCs w:val="24"/>
          <w:lang w:val="en-GB"/>
        </w:rPr>
        <w:t xml:space="preserve"> The </w:t>
      </w:r>
      <w:r w:rsidR="004E42A7">
        <w:rPr>
          <w:rFonts w:ascii="Arial" w:hAnsi="Arial" w:cs="Arial"/>
          <w:sz w:val="24"/>
          <w:szCs w:val="24"/>
          <w:lang w:val="en-GB"/>
        </w:rPr>
        <w:t>T</w:t>
      </w:r>
      <w:r w:rsidRPr="00587629">
        <w:rPr>
          <w:rFonts w:ascii="Arial" w:hAnsi="Arial" w:cs="Arial"/>
          <w:sz w:val="24"/>
          <w:szCs w:val="24"/>
          <w:lang w:val="en-GB"/>
        </w:rPr>
        <w:t>able</w:t>
      </w:r>
      <w:r w:rsidR="004E42A7">
        <w:rPr>
          <w:rFonts w:ascii="Arial" w:hAnsi="Arial" w:cs="Arial"/>
          <w:sz w:val="24"/>
          <w:szCs w:val="24"/>
          <w:lang w:val="en-GB"/>
        </w:rPr>
        <w:t xml:space="preserve"> 1</w:t>
      </w:r>
      <w:r w:rsidRPr="00587629">
        <w:rPr>
          <w:rFonts w:ascii="Arial" w:hAnsi="Arial" w:cs="Arial"/>
          <w:sz w:val="24"/>
          <w:szCs w:val="24"/>
          <w:lang w:val="en-GB"/>
        </w:rPr>
        <w:t xml:space="preserve"> summarises </w:t>
      </w:r>
      <w:r w:rsidR="00520186" w:rsidRPr="00587629">
        <w:rPr>
          <w:rFonts w:ascii="Arial" w:hAnsi="Arial" w:cs="Arial"/>
          <w:sz w:val="24"/>
          <w:szCs w:val="24"/>
          <w:lang w:val="en-GB"/>
        </w:rPr>
        <w:t>the main recommendations be</w:t>
      </w:r>
      <w:r w:rsidRPr="00587629">
        <w:rPr>
          <w:rFonts w:ascii="Arial" w:hAnsi="Arial" w:cs="Arial"/>
          <w:sz w:val="24"/>
          <w:szCs w:val="24"/>
          <w:lang w:val="en-GB"/>
        </w:rPr>
        <w:t>fore face-to-face care</w:t>
      </w:r>
      <w:r w:rsidR="00520186" w:rsidRPr="00587629">
        <w:rPr>
          <w:rFonts w:ascii="Arial" w:hAnsi="Arial" w:cs="Arial"/>
          <w:sz w:val="24"/>
          <w:szCs w:val="24"/>
          <w:lang w:val="en-GB"/>
        </w:rPr>
        <w:t xml:space="preserve"> in both the official guidelines </w:t>
      </w:r>
      <w:r w:rsidR="00C12924" w:rsidRPr="00587629">
        <w:rPr>
          <w:rFonts w:ascii="Arial" w:hAnsi="Arial" w:cs="Arial"/>
          <w:sz w:val="24"/>
          <w:szCs w:val="24"/>
          <w:lang w:val="en-GB"/>
        </w:rPr>
        <w:t>and in</w:t>
      </w:r>
      <w:r w:rsidR="00520186" w:rsidRPr="00587629">
        <w:rPr>
          <w:rFonts w:ascii="Arial" w:hAnsi="Arial" w:cs="Arial"/>
          <w:sz w:val="24"/>
          <w:szCs w:val="24"/>
          <w:lang w:val="en-GB"/>
        </w:rPr>
        <w:t xml:space="preserve"> scientific literature about COVID-19</w:t>
      </w:r>
      <w:r w:rsidR="008F20F4" w:rsidRPr="00587629">
        <w:rPr>
          <w:rFonts w:ascii="Arial" w:hAnsi="Arial" w:cs="Arial"/>
          <w:sz w:val="24"/>
          <w:szCs w:val="24"/>
          <w:lang w:val="en-GB"/>
        </w:rPr>
        <w:t>.</w:t>
      </w:r>
      <w:r w:rsidR="004E42A7" w:rsidRPr="004673C1">
        <w:rPr>
          <w:rFonts w:ascii="Arial" w:hAnsi="Arial" w:cs="Arial"/>
          <w:sz w:val="24"/>
          <w:szCs w:val="24"/>
          <w:lang w:val="en-GB"/>
        </w:rPr>
        <w:t xml:space="preserve"> </w:t>
      </w:r>
      <w:r w:rsidR="009F7C0B" w:rsidRPr="004673C1">
        <w:rPr>
          <w:rFonts w:ascii="Arial" w:hAnsi="Arial" w:cs="Arial"/>
          <w:sz w:val="24"/>
          <w:szCs w:val="24"/>
          <w:vertAlign w:val="superscript"/>
          <w:lang w:val="en-GB"/>
        </w:rPr>
        <w:t>(</w:t>
      </w:r>
      <w:r w:rsidR="004E42A7" w:rsidRPr="004673C1">
        <w:rPr>
          <w:rFonts w:ascii="Arial" w:hAnsi="Arial" w:cs="Arial"/>
          <w:sz w:val="24"/>
          <w:szCs w:val="24"/>
          <w:lang w:val="en-GB"/>
        </w:rPr>
        <w:fldChar w:fldCharType="begin" w:fldLock="1"/>
      </w:r>
      <w:r w:rsidR="003F51DA" w:rsidRPr="004673C1">
        <w:rPr>
          <w:rFonts w:ascii="Arial" w:hAnsi="Arial" w:cs="Arial"/>
          <w:sz w:val="24"/>
          <w:szCs w:val="24"/>
          <w:lang w:val="en-GB"/>
        </w:rPr>
        <w:instrText>ADDIN CSL_CITATION {"citationItems":[{"id":"ITEM-1","itemData":{"DOI":"10.1038/s41432-020-0106-6","ISSN":"1462-0049","container-title":"Evidence-Based Dentistry","id":"ITEM-1","issue":"2","issued":{"date-parts":[["2020","6","26"]]},"page":"39-41","title":"Views from around the world","type":"article-journal","volume":"21"},"uris":["http://www.mendeley.com/documents/?uuid=350fea2e-86ea-4784-af97-b95a3146f410"]},{"id":"ITEM-2","itemData":{"URL":"https://www.osha.gov/SLTC/covid-19/dentistry.html","accessed":{"date-parts":[["2020","8","8"]]},"author":[{"dropping-particle":"","family":"Occupational Safety and Health Administration - OSHA","given":"","non-dropping-particle":"","parse-names":false,"suffix":""}],"id":"ITEM-2","issued":{"date-parts":[["0"]]},"title":"COVID-19 - Control and Prevention | Denstistry Workers and Employers | Occupational Safety and Health Administration","type":"webpage"},"uris":["http://www.mendeley.com/documents/?uuid=95ecf8cd-ec0d-3b35-8eae-78e16cc71819"]},{"id":"ITEM-3","itemData":{"URL":"https://www.cdc.gov/coronavirus/2019-ncov/hcp/dental-settings.html#PPE","accessed":{"date-parts":[["2020","5","21"]]},"author":[{"dropping-particle":"","family":"Centers for Disease Control and Prevention - CDC","given":"","non-dropping-particle":"","parse-names":false,"suffix":""}],"id":"ITEM-3","issued":{"date-parts":[["2020"]]},"title":"Guidance for Dental Settings","type":"webpage"},"uris":["http://www.mendeley.com/documents/?uuid=5e52e313-e32d-4196-8a6d-2f337221cb5d"]},{"id":"ITEM-4","itemData":{"DOI":"10.1177/0022034520914246","ISSN":"0022-0345","abstract":"The epidemic of coronavirus disease 2019 (COVID-19), originating in Wuhan, China, has become a major public health challenge for not only China but also countries around the world. The World Health Organization announced that the outbreaks of the novel coronavirus have constituted a public health emergency of international concern. As of February 26, 2020, COVID-19 has been recognized in 34 countries, with a total of 80,239 laboratory-confirmed cases and 2,700 deaths. Infection control measures are necessary to prevent the virus from further spreading and to help control the epidemic situation. Due to the characteristics of dental settings, the risk of cross infection can be high between patients and dental practitioners. For dental practices and hospitals in areas that are (potentially) affected with COVID-19, strict and effective infection control protocols are urgently needed. This article, based on our experience and relevant guidelines and research, introduces essential knowledge about COVID-19 and nosocomial infection in dental settings and provides recommended management protocols for dental practitioners and students in (potentially) affected areas.","author":[{"dropping-particle":"","family":"Meng","given":"L","non-dropping-particle":"","parse-names":false,"suffix":""},{"dropping-particle":"","family":"Hua","given":"F","non-dropping-particle":"","parse-names":false,"suffix":""},{"dropping-particle":"","family":"Bian","given":"Z","non-dropping-particle":"","parse-names":false,"suffix":""}],"container-title":"Journal of Dental Research","id":"ITEM-4","issue":"5","issued":{"date-parts":[["2020","3","12"]]},"note":"doi: 10.1177/0022034520914246","page":"481-487","publisher":"SAGE Publications Inc","title":"Coronavirus Disease 2019 (COVID-19): Emerging and Future Challenges for Dental and Oral Medicine","type":"article-journal","volume":"99"},"uris":["http://www.mendeley.com/documents/?uuid=bbc0f674-73b6-43d1-a0e1-18cc8e5b8653"]},{"id":"ITEM-5","itemData":{"URL":"https://www.england.nhs.uk/coronavirus/wp-content/uploads/sites/52/2020/06/C0581-covid-19-urgent-dental-care-sop-update-16-june-20-.pdf","author":[{"dropping-particle":"","family":"National Health Service - NHS","given":"","non-dropping-particle":"","parse-names":false,"suffix":""}],"container-title":"8 June 2020","id":"ITEM-5","issued":{"date-parts":[["2020"]]},"page":"35","title":"COVID-19 guidance and standard operating procedure For the provision of urgent dental care in primary care dental settings (from 8 June 2020) and designated urgent dental care provider sites","type":"webpage"},"uris":["http://www.mendeley.com/documents/?uuid=2b08548b-8b29-43d7-af1a-185ee5154c59"]},{"id":"ITEM-6","itemData":{"URL":"https://www.ada.org/en/press-room/news-releases/2020-archives/may/as-dental-practices-resume-operations-ada-offers-continued-guidance?utm_source=cpsorg&amp;utm_medium=cpsalertbar&amp;utm_content=cv-continuedguidance-statement&amp;utm_campaign=covid-19#","accessed":{"date-parts":[["2020","8","8"]]},"author":[{"dropping-particle":"","family":"American Dental Association - ADA","given":"","non-dropping-particle":"","parse-names":false,"suffix":""}],"id":"ITEM-6","issued":{"date-parts":[["2020"]]},"title":"As Dental Practices Resume Operations, ADA offers Continued Guidance Recommendations include changes before, during and after appointments to protect patients and dental team","type":"webpage"},"uris":["http://www.mendeley.com/documents/?uuid=1386da92-5fea-4ef8-9a93-7bc665da2be8"]},{"id":"ITEM-7","itemData":{"DOI":"10.1038/s41432-020-0094-6","ISSN":"1462-0049","author":[{"dropping-particle":"","family":"Gugnani","given":"Neeraj","non-dropping-particle":"","parse-names":false,"suffix":""},{"dropping-particle":"","family":"Gugnani","given":"Shalini","non-dropping-particle":"","parse-names":false,"suffix":""}],"container-title":"Evidence-Based Dentistry","id":"ITEM-7","issue":"2","issued":{"date-parts":[["2020","6","26"]]},"page":"56-57","title":"Safety protocols for dental practices in the COVID-19 era","type":"article-journal","volume":"21"},"uris":["http://www.mendeley.com/documents/?uuid=b2dfd8d7-176b-4f72-be2e-ff97f6c99fd2"]},{"id":"ITEM-8","itemData":{"author":[{"dropping-particle":"","family":"Clarkson","given":"Jan","non-dropping-particle":"","parse-names":false,"suffix":""},{"dropping-particle":"","family":"Ramsay","given":"Craig","non-dropping-particle":"","parse-names":false,"suffix":""},{"dropping-particle":"","family":"Aceves","given":"Magaly","non-dropping-particle":"","parse-names":false,"suffix":""},{"dropping-particle":"","family":"Brazzelli","given":"Miriam","non-dropping-particle":"","parse-names":false,"suffix":""},{"dropping-particle":"","family":"Colloc","given":"Thibault","non-dropping-particle":"","parse-names":false,"suffix":""},{"dropping-particle":"","family":"Dave","given":"Manas","non-dropping-particle":"","parse-names":false,"suffix":""},{"dropping-particle":"","family":"Glenny","given":"Anne-Marie","non-dropping-particle":"","parse-names":false,"suffix":""},{"dropping-particle":"","family":"Goulao","given":"Beatriz","non-dropping-particle":"","parse-names":false,"suffix":""},{"dropping-particle":"","family":"Lamont","given":"Thomas","non-dropping-particle":"","parse-names":false,"suffix":""},{"dropping-particle":"","family":"Richards","given":"Derek","non-dropping-particle":"","parse-names":false,"suffix":""},{"dropping-particle":"","family":"Robertson","given":"Clare","non-dropping-particle":"","parse-names":false,"suffix":""},{"dropping-particle":"","family":"Wilson","given":"Gavin","non-dropping-particle":"","parse-names":false,"suffix":""}],"container-title":"Cochrane database of systematic reviews (Online)","id":"ITEM-8","issued":{"date-parts":[["2020","5","16"]]},"title":"Recommendations for the re-opening of dental services: a rapid review of international sources (substantial update 16 May 2020)","type":"article-journal"},"uris":["http://www.mendeley.com/documents/?uuid=2d45c31e-f7f2-4921-8eba-80a4650ca6ff"]}],"mendeley":{"formattedCitation":"&lt;sup&gt;3,4,6–9,11,19&lt;/sup&gt;","plainTextFormattedCitation":"3,4,6–9,11,19","previouslyFormattedCitation":"&lt;sup&gt;3,4,6–9,11,19&lt;/sup&gt;"},"properties":{"noteIndex":0},"schema":"https://github.com/citation-style-language/schema/raw/master/csl-citation.json"}</w:instrText>
      </w:r>
      <w:r w:rsidR="004E42A7" w:rsidRPr="004673C1">
        <w:rPr>
          <w:rFonts w:ascii="Arial" w:hAnsi="Arial" w:cs="Arial"/>
          <w:sz w:val="24"/>
          <w:szCs w:val="24"/>
          <w:lang w:val="en-GB"/>
        </w:rPr>
        <w:fldChar w:fldCharType="separate"/>
      </w:r>
      <w:r w:rsidR="00F7514E" w:rsidRPr="004673C1">
        <w:rPr>
          <w:rFonts w:ascii="Arial" w:hAnsi="Arial" w:cs="Arial"/>
          <w:noProof/>
          <w:sz w:val="24"/>
          <w:szCs w:val="24"/>
          <w:vertAlign w:val="superscript"/>
          <w:lang w:val="en-GB"/>
        </w:rPr>
        <w:t>3,4,6–9,11,19</w:t>
      </w:r>
      <w:r w:rsidR="004E42A7" w:rsidRPr="004673C1">
        <w:rPr>
          <w:rFonts w:ascii="Arial" w:hAnsi="Arial" w:cs="Arial"/>
          <w:sz w:val="24"/>
          <w:szCs w:val="24"/>
          <w:lang w:val="en-GB"/>
        </w:rPr>
        <w:fldChar w:fldCharType="end"/>
      </w:r>
      <w:r w:rsidR="009F7C0B" w:rsidRPr="004673C1">
        <w:rPr>
          <w:rFonts w:ascii="Arial" w:hAnsi="Arial" w:cs="Arial"/>
          <w:sz w:val="24"/>
          <w:szCs w:val="24"/>
          <w:vertAlign w:val="superscript"/>
          <w:lang w:val="en-GB"/>
        </w:rPr>
        <w:t>)</w:t>
      </w:r>
    </w:p>
    <w:p w14:paraId="5DCA4902" w14:textId="764735F3" w:rsidR="00F2436E" w:rsidRPr="00587629" w:rsidRDefault="00520186" w:rsidP="00092FB5">
      <w:pPr>
        <w:pStyle w:val="Caption"/>
        <w:keepNext/>
        <w:spacing w:line="480" w:lineRule="auto"/>
        <w:rPr>
          <w:rFonts w:ascii="Arial" w:hAnsi="Arial" w:cs="Arial"/>
          <w:b/>
          <w:bCs/>
          <w:i w:val="0"/>
          <w:iCs w:val="0"/>
          <w:color w:val="auto"/>
          <w:sz w:val="24"/>
          <w:szCs w:val="24"/>
          <w:lang w:val="en-GB"/>
        </w:rPr>
      </w:pPr>
      <w:r w:rsidRPr="00587629">
        <w:rPr>
          <w:rFonts w:ascii="Arial" w:hAnsi="Arial" w:cs="Arial"/>
          <w:b/>
          <w:bCs/>
          <w:i w:val="0"/>
          <w:iCs w:val="0"/>
          <w:color w:val="auto"/>
          <w:sz w:val="24"/>
          <w:szCs w:val="24"/>
          <w:lang w:val="en-GB"/>
        </w:rPr>
        <w:t>Table 1</w:t>
      </w:r>
      <w:r w:rsidR="00AA173C" w:rsidRPr="00587629">
        <w:rPr>
          <w:rFonts w:ascii="Arial" w:hAnsi="Arial" w:cs="Arial"/>
          <w:b/>
          <w:bCs/>
          <w:i w:val="0"/>
          <w:iCs w:val="0"/>
          <w:color w:val="auto"/>
          <w:sz w:val="24"/>
          <w:szCs w:val="24"/>
          <w:lang w:val="en-GB"/>
        </w:rPr>
        <w:t xml:space="preserve"> - </w:t>
      </w:r>
      <w:r w:rsidRPr="00587629">
        <w:rPr>
          <w:rFonts w:ascii="Arial" w:hAnsi="Arial" w:cs="Arial"/>
          <w:b/>
          <w:bCs/>
          <w:i w:val="0"/>
          <w:iCs w:val="0"/>
          <w:color w:val="auto"/>
          <w:sz w:val="24"/>
          <w:szCs w:val="24"/>
          <w:lang w:val="en-GB"/>
        </w:rPr>
        <w:t xml:space="preserve">Recommendations prior to face-to-face </w:t>
      </w:r>
      <w:r w:rsidR="007A44C9" w:rsidRPr="00587629">
        <w:rPr>
          <w:rFonts w:ascii="Arial" w:hAnsi="Arial" w:cs="Arial"/>
          <w:b/>
          <w:bCs/>
          <w:i w:val="0"/>
          <w:iCs w:val="0"/>
          <w:color w:val="auto"/>
          <w:sz w:val="24"/>
          <w:szCs w:val="24"/>
          <w:lang w:val="en-GB"/>
        </w:rPr>
        <w:t xml:space="preserve">appointment </w:t>
      </w:r>
    </w:p>
    <w:tbl>
      <w:tblPr>
        <w:tblStyle w:val="TableGrid"/>
        <w:tblW w:w="0" w:type="auto"/>
        <w:tblLook w:val="04A0" w:firstRow="1" w:lastRow="0" w:firstColumn="1" w:lastColumn="0" w:noHBand="0" w:noVBand="1"/>
      </w:tblPr>
      <w:tblGrid>
        <w:gridCol w:w="1372"/>
        <w:gridCol w:w="7122"/>
      </w:tblGrid>
      <w:tr w:rsidR="00587629" w:rsidRPr="00EA683F" w14:paraId="407A6618" w14:textId="77777777" w:rsidTr="00A31430">
        <w:tc>
          <w:tcPr>
            <w:tcW w:w="1372" w:type="dxa"/>
            <w:tcBorders>
              <w:left w:val="single" w:sz="4" w:space="0" w:color="FFFFFF" w:themeColor="background1"/>
            </w:tcBorders>
            <w:vAlign w:val="center"/>
          </w:tcPr>
          <w:p w14:paraId="75706674" w14:textId="2ED00DE2" w:rsidR="00F2436E" w:rsidRPr="00587629" w:rsidRDefault="001C2B3B" w:rsidP="00092FB5">
            <w:pPr>
              <w:spacing w:line="480" w:lineRule="auto"/>
              <w:jc w:val="center"/>
              <w:rPr>
                <w:rFonts w:ascii="Arial" w:hAnsi="Arial" w:cs="Arial"/>
                <w:b/>
                <w:bCs/>
                <w:sz w:val="20"/>
                <w:szCs w:val="20"/>
                <w:lang w:val="en-GB"/>
              </w:rPr>
            </w:pPr>
            <w:r w:rsidRPr="00587629">
              <w:rPr>
                <w:rFonts w:ascii="Arial" w:hAnsi="Arial" w:cs="Arial"/>
                <w:b/>
                <w:bCs/>
                <w:sz w:val="20"/>
                <w:szCs w:val="20"/>
                <w:lang w:val="en-GB"/>
              </w:rPr>
              <w:t>ADVICES</w:t>
            </w:r>
          </w:p>
        </w:tc>
        <w:tc>
          <w:tcPr>
            <w:tcW w:w="7122" w:type="dxa"/>
            <w:tcBorders>
              <w:right w:val="single" w:sz="4" w:space="0" w:color="FFFFFF" w:themeColor="background1"/>
            </w:tcBorders>
            <w:vAlign w:val="center"/>
          </w:tcPr>
          <w:p w14:paraId="74176494" w14:textId="4B98DEB3" w:rsidR="00F2436E" w:rsidRPr="00587629" w:rsidRDefault="00F2436E" w:rsidP="00092FB5">
            <w:pPr>
              <w:spacing w:line="480" w:lineRule="auto"/>
              <w:jc w:val="center"/>
              <w:rPr>
                <w:rFonts w:ascii="Arial" w:hAnsi="Arial" w:cs="Arial"/>
                <w:b/>
                <w:bCs/>
                <w:sz w:val="20"/>
                <w:szCs w:val="20"/>
                <w:lang w:val="en-GB"/>
              </w:rPr>
            </w:pPr>
            <w:r w:rsidRPr="00587629">
              <w:rPr>
                <w:rFonts w:ascii="Arial" w:hAnsi="Arial" w:cs="Arial"/>
                <w:b/>
                <w:bCs/>
                <w:sz w:val="20"/>
                <w:szCs w:val="20"/>
                <w:lang w:val="en-GB"/>
              </w:rPr>
              <w:t>DESCR</w:t>
            </w:r>
            <w:r w:rsidR="007A44C9" w:rsidRPr="00587629">
              <w:rPr>
                <w:rFonts w:ascii="Arial" w:hAnsi="Arial" w:cs="Arial"/>
                <w:b/>
                <w:bCs/>
                <w:sz w:val="20"/>
                <w:szCs w:val="20"/>
                <w:lang w:val="en-GB"/>
              </w:rPr>
              <w:t>IPTION</w:t>
            </w:r>
          </w:p>
        </w:tc>
      </w:tr>
      <w:tr w:rsidR="00587629" w:rsidRPr="00F7514E" w14:paraId="16382F86" w14:textId="77777777" w:rsidTr="00D41437">
        <w:trPr>
          <w:trHeight w:val="1099"/>
        </w:trPr>
        <w:tc>
          <w:tcPr>
            <w:tcW w:w="1372" w:type="dxa"/>
            <w:vMerge w:val="restart"/>
            <w:tcBorders>
              <w:left w:val="single" w:sz="4" w:space="0" w:color="FFFFFF" w:themeColor="background1"/>
            </w:tcBorders>
            <w:vAlign w:val="center"/>
          </w:tcPr>
          <w:p w14:paraId="5510A293" w14:textId="553A72ED" w:rsidR="005C2F26" w:rsidRPr="00587629" w:rsidRDefault="00D71B6A" w:rsidP="00092FB5">
            <w:pPr>
              <w:spacing w:line="480" w:lineRule="auto"/>
              <w:jc w:val="center"/>
              <w:rPr>
                <w:rFonts w:ascii="Arial" w:hAnsi="Arial" w:cs="Arial"/>
                <w:b/>
                <w:bCs/>
                <w:sz w:val="20"/>
                <w:szCs w:val="20"/>
                <w:lang w:val="en-GB"/>
              </w:rPr>
            </w:pPr>
            <w:r w:rsidRPr="00587629">
              <w:rPr>
                <w:rFonts w:ascii="Arial" w:hAnsi="Arial" w:cs="Arial"/>
                <w:b/>
                <w:bCs/>
                <w:sz w:val="20"/>
                <w:szCs w:val="20"/>
                <w:lang w:val="en-GB"/>
              </w:rPr>
              <w:t>D</w:t>
            </w:r>
            <w:r w:rsidR="005C2F26" w:rsidRPr="00587629">
              <w:rPr>
                <w:rFonts w:ascii="Arial" w:hAnsi="Arial" w:cs="Arial"/>
                <w:b/>
                <w:bCs/>
                <w:sz w:val="20"/>
                <w:szCs w:val="20"/>
                <w:lang w:val="en-GB"/>
              </w:rPr>
              <w:t>ental staff</w:t>
            </w:r>
            <w:r w:rsidRPr="00587629">
              <w:rPr>
                <w:rFonts w:ascii="Arial" w:hAnsi="Arial" w:cs="Arial"/>
                <w:b/>
                <w:bCs/>
                <w:sz w:val="20"/>
                <w:szCs w:val="20"/>
                <w:lang w:val="en-GB"/>
              </w:rPr>
              <w:t xml:space="preserve"> controls</w:t>
            </w:r>
          </w:p>
        </w:tc>
        <w:tc>
          <w:tcPr>
            <w:tcW w:w="7122" w:type="dxa"/>
            <w:tcBorders>
              <w:right w:val="single" w:sz="4" w:space="0" w:color="FFFFFF" w:themeColor="background1"/>
            </w:tcBorders>
            <w:vAlign w:val="center"/>
          </w:tcPr>
          <w:p w14:paraId="7A39CB46" w14:textId="55743FC1" w:rsidR="005C2F26" w:rsidRPr="00587629" w:rsidRDefault="005D588D" w:rsidP="00092FB5">
            <w:pPr>
              <w:spacing w:line="480" w:lineRule="auto"/>
              <w:jc w:val="both"/>
              <w:rPr>
                <w:rFonts w:ascii="Arial" w:hAnsi="Arial" w:cs="Arial"/>
                <w:sz w:val="20"/>
                <w:szCs w:val="20"/>
                <w:lang w:val="en-GB"/>
              </w:rPr>
            </w:pPr>
            <w:r w:rsidRPr="00587629">
              <w:rPr>
                <w:rFonts w:ascii="Arial" w:hAnsi="Arial" w:cs="Arial"/>
                <w:sz w:val="20"/>
                <w:szCs w:val="20"/>
                <w:lang w:val="en-GB"/>
              </w:rPr>
              <w:t>Dental workers with</w:t>
            </w:r>
            <w:r w:rsidR="00D41437" w:rsidRPr="00587629">
              <w:rPr>
                <w:rFonts w:ascii="Arial" w:hAnsi="Arial" w:cs="Arial"/>
                <w:sz w:val="20"/>
                <w:szCs w:val="20"/>
                <w:lang w:val="en-GB"/>
              </w:rPr>
              <w:t xml:space="preserve"> comorbidities (hypertension, </w:t>
            </w:r>
            <w:r w:rsidR="00D71B6A" w:rsidRPr="00587629">
              <w:rPr>
                <w:rFonts w:ascii="Arial" w:hAnsi="Arial" w:cs="Arial"/>
                <w:sz w:val="20"/>
                <w:szCs w:val="20"/>
                <w:lang w:val="en-GB"/>
              </w:rPr>
              <w:t>diabetes, cardiorespiratory and/</w:t>
            </w:r>
            <w:r w:rsidR="00D41437" w:rsidRPr="00587629">
              <w:rPr>
                <w:rFonts w:ascii="Arial" w:hAnsi="Arial" w:cs="Arial"/>
                <w:sz w:val="20"/>
                <w:szCs w:val="20"/>
                <w:lang w:val="en-GB"/>
              </w:rPr>
              <w:t>or cerebrovas</w:t>
            </w:r>
            <w:r w:rsidR="00D71B6A" w:rsidRPr="00587629">
              <w:rPr>
                <w:rFonts w:ascii="Arial" w:hAnsi="Arial" w:cs="Arial"/>
                <w:sz w:val="20"/>
                <w:szCs w:val="20"/>
                <w:lang w:val="en-GB"/>
              </w:rPr>
              <w:t>cular diseases, and cancer) and/</w:t>
            </w:r>
            <w:r w:rsidR="00D41437" w:rsidRPr="00587629">
              <w:rPr>
                <w:rFonts w:ascii="Arial" w:hAnsi="Arial" w:cs="Arial"/>
                <w:sz w:val="20"/>
                <w:szCs w:val="20"/>
                <w:lang w:val="en-GB"/>
              </w:rPr>
              <w:t>or elderly should be removed from the frontline of clinical care</w:t>
            </w:r>
            <w:r w:rsidR="008F1D17" w:rsidRPr="00587629">
              <w:rPr>
                <w:rFonts w:ascii="Arial" w:hAnsi="Arial" w:cs="Arial"/>
                <w:sz w:val="20"/>
                <w:szCs w:val="20"/>
                <w:lang w:val="en-GB"/>
              </w:rPr>
              <w:t>,</w:t>
            </w:r>
            <w:r w:rsidR="00D41437" w:rsidRPr="00587629">
              <w:rPr>
                <w:rFonts w:ascii="Arial" w:hAnsi="Arial" w:cs="Arial"/>
                <w:sz w:val="20"/>
                <w:szCs w:val="20"/>
                <w:lang w:val="en-GB"/>
              </w:rPr>
              <w:t xml:space="preserve"> </w:t>
            </w:r>
            <w:r w:rsidR="00D71B6A" w:rsidRPr="00587629">
              <w:rPr>
                <w:rFonts w:ascii="Arial" w:hAnsi="Arial" w:cs="Arial"/>
                <w:sz w:val="20"/>
                <w:szCs w:val="20"/>
                <w:lang w:val="en-GB"/>
              </w:rPr>
              <w:t xml:space="preserve">undertaking </w:t>
            </w:r>
            <w:r w:rsidR="00D41437" w:rsidRPr="00587629">
              <w:rPr>
                <w:rFonts w:ascii="Arial" w:hAnsi="Arial" w:cs="Arial"/>
                <w:sz w:val="20"/>
                <w:szCs w:val="20"/>
                <w:lang w:val="en-GB"/>
              </w:rPr>
              <w:t>only administrative activities or teletriage</w:t>
            </w:r>
            <w:r w:rsidR="0040370B">
              <w:rPr>
                <w:rFonts w:ascii="Arial" w:hAnsi="Arial" w:cs="Arial"/>
                <w:sz w:val="20"/>
                <w:szCs w:val="20"/>
                <w:lang w:val="en-GB"/>
              </w:rPr>
              <w:t>.</w:t>
            </w:r>
            <w:bookmarkStart w:id="5" w:name="_Hlk55916467"/>
            <w:r w:rsidR="005C3C2E">
              <w:rPr>
                <w:rFonts w:ascii="Arial" w:hAnsi="Arial" w:cs="Arial"/>
                <w:sz w:val="20"/>
                <w:szCs w:val="20"/>
                <w:vertAlign w:val="superscript"/>
                <w:lang w:val="en-GB"/>
              </w:rPr>
              <w:t>(</w:t>
            </w:r>
            <w:r w:rsidR="005C2F26" w:rsidRPr="00587629">
              <w:rPr>
                <w:rFonts w:ascii="Arial" w:hAnsi="Arial" w:cs="Arial"/>
                <w:sz w:val="20"/>
                <w:szCs w:val="20"/>
                <w:lang w:val="en-GB"/>
              </w:rPr>
              <w:fldChar w:fldCharType="begin" w:fldLock="1"/>
            </w:r>
            <w:r w:rsidR="00144A7A">
              <w:rPr>
                <w:rFonts w:ascii="Arial" w:hAnsi="Arial" w:cs="Arial"/>
                <w:sz w:val="20"/>
                <w:szCs w:val="20"/>
                <w:lang w:val="en-GB"/>
              </w:rPr>
              <w:instrText>ADDIN CSL_CITATION {"citationItems":[{"id":"ITEM-1","itemData":{"DOI":"10.1038/s41432-020-0106-6","ISSN":"1462-0049","container-title":"Evidence-Based Dentistry","id":"ITEM-1","issue":"2","issued":{"date-parts":[["2020","6","26"]]},"page":"39-41","title":"Views from around the world","type":"article-journal","volume":"21"},"uris":["http://www.mendeley.com/documents/?uuid=350fea2e-86ea-4784-af97-b95a3146f410"]},{"id":"ITEM-2","itemData":{"URL":"https://www.osha.gov/SLTC/covid-19/dentistry.html","accessed":{"date-parts":[["2020","8","8"]]},"author":[{"dropping-particle":"","family":"Occupational Safety and Health Administration - OSHA","given":"","non-dropping-particle":"","parse-names":false,"suffix":""}],"id":"ITEM-2","issued":{"date-parts":[["0"]]},"title":"COVID-19 - Control and Prevention | Denstistry Workers and Employers | Occupational Safety and Health Administration","type":"webpage"},"uris":["http://www.mendeley.com/documents/?uuid=95ecf8cd-ec0d-3b35-8eae-78e16cc71819"]}],"mendeley":{"formattedCitation":"&lt;sup&gt;4,8&lt;/sup&gt;","plainTextFormattedCitation":"4,8","previouslyFormattedCitation":"&lt;sup&gt;4,8&lt;/sup&gt;"},"properties":{"noteIndex":0},"schema":"https://github.com/citation-style-language/schema/raw/master/csl-citation.json"}</w:instrText>
            </w:r>
            <w:r w:rsidR="005C2F26" w:rsidRPr="00587629">
              <w:rPr>
                <w:rFonts w:ascii="Arial" w:hAnsi="Arial" w:cs="Arial"/>
                <w:sz w:val="20"/>
                <w:szCs w:val="20"/>
                <w:lang w:val="en-GB"/>
              </w:rPr>
              <w:fldChar w:fldCharType="separate"/>
            </w:r>
            <w:r w:rsidR="00F7514E" w:rsidRPr="00F7514E">
              <w:rPr>
                <w:rFonts w:ascii="Arial" w:hAnsi="Arial" w:cs="Arial"/>
                <w:noProof/>
                <w:sz w:val="20"/>
                <w:szCs w:val="20"/>
                <w:vertAlign w:val="superscript"/>
                <w:lang w:val="en-GB"/>
              </w:rPr>
              <w:t>4,8</w:t>
            </w:r>
            <w:r w:rsidR="005C2F26" w:rsidRPr="00587629">
              <w:rPr>
                <w:rFonts w:ascii="Arial" w:hAnsi="Arial" w:cs="Arial"/>
                <w:sz w:val="20"/>
                <w:szCs w:val="20"/>
                <w:lang w:val="en-GB"/>
              </w:rPr>
              <w:fldChar w:fldCharType="end"/>
            </w:r>
            <w:bookmarkEnd w:id="5"/>
            <w:r w:rsidR="005C3C2E" w:rsidRPr="005C3C2E">
              <w:rPr>
                <w:rFonts w:ascii="Arial" w:hAnsi="Arial" w:cs="Arial"/>
                <w:sz w:val="20"/>
                <w:szCs w:val="20"/>
                <w:vertAlign w:val="superscript"/>
                <w:lang w:val="en-GB"/>
              </w:rPr>
              <w:t>)</w:t>
            </w:r>
          </w:p>
        </w:tc>
      </w:tr>
      <w:tr w:rsidR="00587629" w:rsidRPr="00EA683F" w14:paraId="3683F4A3" w14:textId="77777777" w:rsidTr="00A31430">
        <w:trPr>
          <w:trHeight w:val="683"/>
        </w:trPr>
        <w:tc>
          <w:tcPr>
            <w:tcW w:w="1372" w:type="dxa"/>
            <w:vMerge/>
            <w:tcBorders>
              <w:left w:val="single" w:sz="4" w:space="0" w:color="FFFFFF" w:themeColor="background1"/>
            </w:tcBorders>
            <w:vAlign w:val="center"/>
          </w:tcPr>
          <w:p w14:paraId="6287D350" w14:textId="77777777" w:rsidR="005C2F26" w:rsidRPr="00587629" w:rsidRDefault="005C2F26" w:rsidP="00092FB5">
            <w:pPr>
              <w:spacing w:line="480" w:lineRule="auto"/>
              <w:jc w:val="center"/>
              <w:rPr>
                <w:rFonts w:ascii="Arial" w:hAnsi="Arial" w:cs="Arial"/>
                <w:b/>
                <w:bCs/>
                <w:sz w:val="20"/>
                <w:szCs w:val="20"/>
                <w:lang w:val="en-GB"/>
              </w:rPr>
            </w:pPr>
          </w:p>
        </w:tc>
        <w:tc>
          <w:tcPr>
            <w:tcW w:w="7122" w:type="dxa"/>
            <w:tcBorders>
              <w:right w:val="single" w:sz="4" w:space="0" w:color="FFFFFF" w:themeColor="background1"/>
            </w:tcBorders>
            <w:vAlign w:val="center"/>
          </w:tcPr>
          <w:p w14:paraId="0FC292BC" w14:textId="65AA56EC" w:rsidR="005C2F26" w:rsidRPr="00496A76" w:rsidRDefault="00D41437" w:rsidP="00092FB5">
            <w:pPr>
              <w:spacing w:line="480" w:lineRule="auto"/>
              <w:jc w:val="both"/>
              <w:rPr>
                <w:rFonts w:ascii="Arial" w:hAnsi="Arial" w:cs="Arial"/>
                <w:sz w:val="20"/>
                <w:szCs w:val="20"/>
                <w:vertAlign w:val="superscript"/>
                <w:lang w:val="en-GB"/>
              </w:rPr>
            </w:pPr>
            <w:r w:rsidRPr="00587629">
              <w:rPr>
                <w:rFonts w:ascii="Arial" w:hAnsi="Arial" w:cs="Arial"/>
                <w:sz w:val="20"/>
                <w:szCs w:val="20"/>
                <w:lang w:val="en-GB"/>
              </w:rPr>
              <w:t xml:space="preserve">Dental workers with </w:t>
            </w:r>
            <w:r w:rsidR="00D71B6A" w:rsidRPr="00587629">
              <w:rPr>
                <w:rFonts w:ascii="Arial" w:hAnsi="Arial" w:cs="Arial"/>
                <w:sz w:val="20"/>
                <w:szCs w:val="20"/>
                <w:lang w:val="en-GB"/>
              </w:rPr>
              <w:t xml:space="preserve">suspected or confirmed case of </w:t>
            </w:r>
            <w:r w:rsidRPr="00587629">
              <w:rPr>
                <w:rFonts w:ascii="Arial" w:hAnsi="Arial" w:cs="Arial"/>
                <w:sz w:val="20"/>
                <w:szCs w:val="20"/>
                <w:lang w:val="en-GB"/>
              </w:rPr>
              <w:t>COVID-19 should be removed from the clinical frontline and kept under medical care</w:t>
            </w:r>
            <w:r w:rsidR="0040370B">
              <w:rPr>
                <w:rFonts w:ascii="Arial" w:hAnsi="Arial" w:cs="Arial"/>
                <w:sz w:val="20"/>
                <w:szCs w:val="20"/>
                <w:lang w:val="en-GB"/>
              </w:rPr>
              <w:t>.</w:t>
            </w:r>
            <w:bookmarkStart w:id="6" w:name="_Hlk55916532"/>
            <w:r w:rsidR="00496A76">
              <w:rPr>
                <w:rFonts w:ascii="Arial" w:hAnsi="Arial" w:cs="Arial"/>
                <w:sz w:val="20"/>
                <w:szCs w:val="20"/>
                <w:vertAlign w:val="superscript"/>
                <w:lang w:val="en-GB"/>
              </w:rPr>
              <w:t>(</w:t>
            </w:r>
            <w:r w:rsidR="005C2F26" w:rsidRPr="00587629">
              <w:rPr>
                <w:rFonts w:ascii="Arial" w:hAnsi="Arial" w:cs="Arial"/>
                <w:sz w:val="20"/>
                <w:szCs w:val="20"/>
                <w:lang w:val="en-GB"/>
              </w:rPr>
              <w:fldChar w:fldCharType="begin" w:fldLock="1"/>
            </w:r>
            <w:r w:rsidR="003F51DA">
              <w:rPr>
                <w:rFonts w:ascii="Arial" w:hAnsi="Arial" w:cs="Arial"/>
                <w:sz w:val="20"/>
                <w:szCs w:val="20"/>
                <w:lang w:val="en-GB"/>
              </w:rPr>
              <w:instrText>ADDIN CSL_CITATION {"citationItems":[{"id":"ITEM-1","itemData":{"URL":"https://www.cdc.gov/coronavirus/2019-ncov/hcp/dental-settings.html#PPE","accessed":{"date-parts":[["2020","5","21"]]},"author":[{"dropping-particle":"","family":"Centers for Disease Control and Prevention - CDC","given":"","non-dropping-particle":"","parse-names":false,"suffix":""}],"id":"ITEM-1","issued":{"date-parts":[["2020"]]},"title":"Guidance for Dental Settings","type":"webpage"},"uris":["http://www.mendeley.com/documents/?uuid=5e52e313-e32d-4196-8a6d-2f337221cb5d"]},{"id":"ITEM-2","itemData":{"DOI":"10.1177/0022034520914246","ISSN":"0022-0345","abstract":"The epidemic of coronavirus disease 2019 (COVID-19), originating in Wuhan, China, has become a major public health challenge for not only China but also countries around the world. The World Health Organization announced that the outbreaks of the novel coronavirus have constituted a public health emergency of international concern. As of February 26, 2020, COVID-19 has been recognized in 34 countries, with a total of 80,239 laboratory-confirmed cases and 2,700 deaths. Infection control measures are necessary to prevent the virus from further spreading and to help control the epidemic situation. Due to the characteristics of dental settings, the risk of cross infection can be high between patients and dental practitioners. For dental practices and hospitals in areas that are (potentially) affected with COVID-19, strict and effective infection control protocols are urgently needed. This article, based on our experience and relevant guidelines and research, introduces essential knowledge about COVID-19 and nosocomial infection in dental settings and provides recommended management protocols for dental practitioners and students in (potentially) affected areas.","author":[{"dropping-particle":"","family":"Meng","given":"L","non-dropping-particle":"","parse-names":false,"suffix":""},{"dropping-particle":"","family":"Hua","given":"F","non-dropping-particle":"","parse-names":false,"suffix":""},{"dropping-particle":"","family":"Bian","given":"Z","non-dropping-particle":"","parse-names":false,"suffix":""}],"container-title":"Journal of Dental Research","id":"ITEM-2","issue":"5","issued":{"date-parts":[["2020","3","12"]]},"note":"doi: 10.1177/0022034520914246","page":"481-487","publisher":"SAGE Publications Inc","title":"Coronavirus Disease 2019 (COVID-19): Emerging and Future Challenges for Dental and Oral Medicine","type":"article-journal","volume":"99"},"uris":["http://www.mendeley.com/documents/?uuid=bbc0f674-73b6-43d1-a0e1-18cc8e5b8653"]}],"mendeley":{"formattedCitation":"&lt;sup&gt;3,6&lt;/sup&gt;","plainTextFormattedCitation":"3,6","previouslyFormattedCitation":"&lt;sup&gt;3,6&lt;/sup&gt;"},"properties":{"noteIndex":0},"schema":"https://github.com/citation-style-language/schema/raw/master/csl-citation.json"}</w:instrText>
            </w:r>
            <w:r w:rsidR="005C2F26" w:rsidRPr="00587629">
              <w:rPr>
                <w:rFonts w:ascii="Arial" w:hAnsi="Arial" w:cs="Arial"/>
                <w:sz w:val="20"/>
                <w:szCs w:val="20"/>
                <w:lang w:val="en-GB"/>
              </w:rPr>
              <w:fldChar w:fldCharType="separate"/>
            </w:r>
            <w:r w:rsidR="00F7514E" w:rsidRPr="00F7514E">
              <w:rPr>
                <w:rFonts w:ascii="Arial" w:hAnsi="Arial" w:cs="Arial"/>
                <w:noProof/>
                <w:sz w:val="20"/>
                <w:szCs w:val="20"/>
                <w:vertAlign w:val="superscript"/>
                <w:lang w:val="en-GB"/>
              </w:rPr>
              <w:t>3,6</w:t>
            </w:r>
            <w:r w:rsidR="005C2F26" w:rsidRPr="00587629">
              <w:rPr>
                <w:rFonts w:ascii="Arial" w:hAnsi="Arial" w:cs="Arial"/>
                <w:sz w:val="20"/>
                <w:szCs w:val="20"/>
                <w:lang w:val="en-GB"/>
              </w:rPr>
              <w:fldChar w:fldCharType="end"/>
            </w:r>
            <w:bookmarkEnd w:id="6"/>
            <w:r w:rsidR="00496A76">
              <w:rPr>
                <w:rFonts w:ascii="Arial" w:hAnsi="Arial" w:cs="Arial"/>
                <w:sz w:val="20"/>
                <w:szCs w:val="20"/>
                <w:vertAlign w:val="superscript"/>
                <w:lang w:val="en-GB"/>
              </w:rPr>
              <w:t>)</w:t>
            </w:r>
          </w:p>
        </w:tc>
      </w:tr>
      <w:tr w:rsidR="00587629" w:rsidRPr="00EA683F" w14:paraId="57AF592A" w14:textId="77777777" w:rsidTr="000E1C44">
        <w:trPr>
          <w:trHeight w:val="699"/>
        </w:trPr>
        <w:tc>
          <w:tcPr>
            <w:tcW w:w="1372" w:type="dxa"/>
            <w:vMerge/>
            <w:tcBorders>
              <w:left w:val="single" w:sz="4" w:space="0" w:color="FFFFFF" w:themeColor="background1"/>
            </w:tcBorders>
            <w:vAlign w:val="center"/>
          </w:tcPr>
          <w:p w14:paraId="2716BABE" w14:textId="77777777" w:rsidR="005C2F26" w:rsidRPr="00587629" w:rsidRDefault="005C2F26" w:rsidP="00092FB5">
            <w:pPr>
              <w:spacing w:line="480" w:lineRule="auto"/>
              <w:jc w:val="center"/>
              <w:rPr>
                <w:rFonts w:ascii="Arial" w:hAnsi="Arial" w:cs="Arial"/>
                <w:b/>
                <w:bCs/>
                <w:sz w:val="20"/>
                <w:szCs w:val="20"/>
                <w:lang w:val="en-GB"/>
              </w:rPr>
            </w:pPr>
          </w:p>
        </w:tc>
        <w:tc>
          <w:tcPr>
            <w:tcW w:w="7122" w:type="dxa"/>
            <w:tcBorders>
              <w:right w:val="single" w:sz="4" w:space="0" w:color="FFFFFF" w:themeColor="background1"/>
            </w:tcBorders>
            <w:vAlign w:val="center"/>
          </w:tcPr>
          <w:p w14:paraId="2E06D893" w14:textId="7AF962B4" w:rsidR="005C2F26" w:rsidRPr="00587629" w:rsidRDefault="00D41437" w:rsidP="00092FB5">
            <w:pPr>
              <w:spacing w:line="480" w:lineRule="auto"/>
              <w:jc w:val="both"/>
              <w:rPr>
                <w:rFonts w:ascii="Arial" w:hAnsi="Arial" w:cs="Arial"/>
                <w:sz w:val="20"/>
                <w:szCs w:val="20"/>
                <w:lang w:val="en-GB"/>
              </w:rPr>
            </w:pPr>
            <w:r w:rsidRPr="00587629">
              <w:rPr>
                <w:rFonts w:ascii="Arial" w:hAnsi="Arial" w:cs="Arial"/>
                <w:sz w:val="20"/>
                <w:szCs w:val="20"/>
                <w:lang w:val="en-GB"/>
              </w:rPr>
              <w:t>Asymptomatic dental workers should be monitored and tested for COVID-19</w:t>
            </w:r>
            <w:r w:rsidR="0040370B">
              <w:rPr>
                <w:rFonts w:ascii="Arial" w:hAnsi="Arial" w:cs="Arial"/>
                <w:sz w:val="20"/>
                <w:szCs w:val="20"/>
                <w:lang w:val="en-GB"/>
              </w:rPr>
              <w:t>.</w:t>
            </w:r>
            <w:r w:rsidR="00496A76">
              <w:rPr>
                <w:rFonts w:ascii="Arial" w:hAnsi="Arial" w:cs="Arial"/>
                <w:sz w:val="20"/>
                <w:szCs w:val="20"/>
                <w:vertAlign w:val="superscript"/>
                <w:lang w:val="en-GB"/>
              </w:rPr>
              <w:t>(</w:t>
            </w:r>
            <w:r w:rsidR="001C2B3B" w:rsidRPr="00587629">
              <w:rPr>
                <w:rFonts w:ascii="Arial" w:hAnsi="Arial" w:cs="Arial"/>
                <w:sz w:val="20"/>
                <w:szCs w:val="20"/>
                <w:lang w:val="en-GB"/>
              </w:rPr>
              <w:fldChar w:fldCharType="begin" w:fldLock="1"/>
            </w:r>
            <w:r w:rsidR="003F51DA">
              <w:rPr>
                <w:rFonts w:ascii="Arial" w:hAnsi="Arial" w:cs="Arial"/>
                <w:sz w:val="20"/>
                <w:szCs w:val="20"/>
                <w:lang w:val="en-GB"/>
              </w:rPr>
              <w:instrText>ADDIN CSL_CITATION {"citationItems":[{"id":"ITEM-1","itemData":{"URL":"https://www.england.nhs.uk/coronavirus/wp-content/uploads/sites/52/2020/06/C0581-covid-19-urgent-dental-care-sop-update-16-june-20-.pdf","author":[{"dropping-particle":"","family":"National Health Service - NHS","given":"","non-dropping-particle":"","parse-names":false,"suffix":""}],"container-title":"8 June 2020","id":"ITEM-1","issued":{"date-parts":[["2020"]]},"page":"35","title":"COVID-19 guidance and standard operating procedure For the provision of urgent dental care in primary care dental settings (from 8 June 2020) and designated urgent dental care provider sites","type":"webpage"},"uris":["http://www.mendeley.com/documents/?uuid=2b08548b-8b29-43d7-af1a-185ee5154c59"]},{"id":"ITEM-2","itemData":{"URL":"https://www.cdc.gov/coronavirus/2019-ncov/hcp/dental-settings.html#PPE","accessed":{"date-parts":[["2020","5","21"]]},"author":[{"dropping-particle":"","family":"Centers for Disease Control and Prevention - CDC","given":"","non-dropping-particle":"","parse-names":false,"suffix":""}],"id":"ITEM-2","issued":{"date-parts":[["2020"]]},"title":"Guidance for Dental Settings","type":"webpage"},"uris":["http://www.mendeley.com/documents/?uuid=5e52e313-e32d-4196-8a6d-2f337221cb5d"]},{"id":"ITEM-3","itemData":{"DOI":"10.1177/0022034520914246","ISSN":"0022-0345","abstract":"The epidemic of coronavirus disease 2019 (COVID-19), originating in Wuhan, China, has become a major public health challenge for not only China but also countries around the world. The World Health Organization announced that the outbreaks of the novel coronavirus have constituted a public health emergency of international concern. As of February 26, 2020, COVID-19 has been recognized in 34 countries, with a total of 80,239 laboratory-confirmed cases and 2,700 deaths. Infection control measures are necessary to prevent the virus from further spreading and to help control the epidemic situation. Due to the characteristics of dental settings, the risk of cross infection can be high between patients and dental practitioners. For dental practices and hospitals in areas that are (potentially) affected with COVID-19, strict and effective infection control protocols are urgently needed. This article, based on our experience and relevant guidelines and research, introduces essential knowledge about COVID-19 and nosocomial infection in dental settings and provides recommended management protocols for dental practitioners and students in (potentially) affected areas.","author":[{"dropping-particle":"","family":"Meng","given":"L","non-dropping-particle":"","parse-names":false,"suffix":""},{"dropping-particle":"","family":"Hua","given":"F","non-dropping-particle":"","parse-names":false,"suffix":""},{"dropping-particle":"","family":"Bian","given":"Z","non-dropping-particle":"","parse-names":false,"suffix":""}],"container-title":"Journal of Dental Research","id":"ITEM-3","issue":"5","issued":{"date-parts":[["2020","3","12"]]},"note":"doi: 10.1177/0022034520914246","page":"481-487","publisher":"SAGE Publications Inc","title":"Coronavirus Disease 2019 (COVID-19): Emerging and Future Challenges for Dental and Oral Medicine","type":"article-journal","volume":"99"},"uris":["http://www.mendeley.com/documents/?uuid=bbc0f674-73b6-43d1-a0e1-18cc8e5b8653"]}],"mendeley":{"formattedCitation":"&lt;sup&gt;3,6,11&lt;/sup&gt;","plainTextFormattedCitation":"3,6,11","previouslyFormattedCitation":"&lt;sup&gt;3,6,11&lt;/sup&gt;"},"properties":{"noteIndex":0},"schema":"https://github.com/citation-style-language/schema/raw/master/csl-citation.json"}</w:instrText>
            </w:r>
            <w:r w:rsidR="001C2B3B" w:rsidRPr="00587629">
              <w:rPr>
                <w:rFonts w:ascii="Arial" w:hAnsi="Arial" w:cs="Arial"/>
                <w:sz w:val="20"/>
                <w:szCs w:val="20"/>
                <w:lang w:val="en-GB"/>
              </w:rPr>
              <w:fldChar w:fldCharType="separate"/>
            </w:r>
            <w:r w:rsidR="00F7514E" w:rsidRPr="00F7514E">
              <w:rPr>
                <w:rFonts w:ascii="Arial" w:hAnsi="Arial" w:cs="Arial"/>
                <w:noProof/>
                <w:sz w:val="20"/>
                <w:szCs w:val="20"/>
                <w:vertAlign w:val="superscript"/>
                <w:lang w:val="en-GB"/>
              </w:rPr>
              <w:t>3,6,11</w:t>
            </w:r>
            <w:r w:rsidR="001C2B3B" w:rsidRPr="00587629">
              <w:rPr>
                <w:rFonts w:ascii="Arial" w:hAnsi="Arial" w:cs="Arial"/>
                <w:sz w:val="20"/>
                <w:szCs w:val="20"/>
                <w:lang w:val="en-GB"/>
              </w:rPr>
              <w:fldChar w:fldCharType="end"/>
            </w:r>
            <w:r w:rsidR="00496A76" w:rsidRPr="009F7267">
              <w:rPr>
                <w:rFonts w:ascii="Arial" w:hAnsi="Arial" w:cs="Arial"/>
                <w:sz w:val="20"/>
                <w:szCs w:val="20"/>
                <w:vertAlign w:val="superscript"/>
                <w:lang w:val="en-GB"/>
              </w:rPr>
              <w:t>)</w:t>
            </w:r>
          </w:p>
        </w:tc>
      </w:tr>
      <w:tr w:rsidR="00587629" w:rsidRPr="005F2035" w14:paraId="30E563E8" w14:textId="77777777" w:rsidTr="004E31B0">
        <w:trPr>
          <w:trHeight w:val="573"/>
        </w:trPr>
        <w:tc>
          <w:tcPr>
            <w:tcW w:w="1372" w:type="dxa"/>
            <w:vMerge w:val="restart"/>
            <w:tcBorders>
              <w:left w:val="single" w:sz="4" w:space="0" w:color="FFFFFF" w:themeColor="background1"/>
            </w:tcBorders>
            <w:vAlign w:val="center"/>
          </w:tcPr>
          <w:p w14:paraId="32AB88F3" w14:textId="3609C6E8" w:rsidR="005F288F" w:rsidRPr="00587629" w:rsidRDefault="00D71B6A" w:rsidP="00092FB5">
            <w:pPr>
              <w:spacing w:line="480" w:lineRule="auto"/>
              <w:jc w:val="center"/>
              <w:rPr>
                <w:rFonts w:ascii="Arial" w:hAnsi="Arial" w:cs="Arial"/>
                <w:b/>
                <w:bCs/>
                <w:sz w:val="20"/>
                <w:szCs w:val="20"/>
                <w:lang w:val="en-GB"/>
              </w:rPr>
            </w:pPr>
            <w:r w:rsidRPr="00587629">
              <w:rPr>
                <w:rFonts w:ascii="Arial" w:hAnsi="Arial" w:cs="Arial"/>
                <w:b/>
                <w:bCs/>
                <w:sz w:val="20"/>
                <w:szCs w:val="20"/>
                <w:lang w:val="en-GB"/>
              </w:rPr>
              <w:t>Engineering c</w:t>
            </w:r>
            <w:r w:rsidR="005F288F" w:rsidRPr="00587629">
              <w:rPr>
                <w:rFonts w:ascii="Arial" w:hAnsi="Arial" w:cs="Arial"/>
                <w:b/>
                <w:bCs/>
                <w:sz w:val="20"/>
                <w:szCs w:val="20"/>
                <w:lang w:val="en-GB"/>
              </w:rPr>
              <w:t>ontrols</w:t>
            </w:r>
          </w:p>
        </w:tc>
        <w:tc>
          <w:tcPr>
            <w:tcW w:w="7122" w:type="dxa"/>
            <w:tcBorders>
              <w:right w:val="single" w:sz="4" w:space="0" w:color="FFFFFF" w:themeColor="background1"/>
            </w:tcBorders>
          </w:tcPr>
          <w:p w14:paraId="79B1B122" w14:textId="3372C0CD" w:rsidR="005F288F" w:rsidRPr="00587629" w:rsidRDefault="004E31B0" w:rsidP="00092FB5">
            <w:pPr>
              <w:spacing w:line="480" w:lineRule="auto"/>
              <w:jc w:val="both"/>
              <w:rPr>
                <w:rFonts w:ascii="Arial" w:hAnsi="Arial" w:cs="Arial"/>
                <w:sz w:val="20"/>
                <w:szCs w:val="20"/>
                <w:lang w:val="en-GB"/>
              </w:rPr>
            </w:pPr>
            <w:r w:rsidRPr="00587629">
              <w:rPr>
                <w:rFonts w:ascii="Arial" w:hAnsi="Arial" w:cs="Arial"/>
                <w:sz w:val="20"/>
                <w:szCs w:val="20"/>
                <w:lang w:val="en-GB"/>
              </w:rPr>
              <w:t xml:space="preserve">Installation </w:t>
            </w:r>
            <w:r w:rsidR="00D71B6A" w:rsidRPr="00587629">
              <w:rPr>
                <w:rFonts w:ascii="Arial" w:hAnsi="Arial" w:cs="Arial"/>
                <w:sz w:val="20"/>
                <w:szCs w:val="20"/>
                <w:lang w:val="en-GB"/>
              </w:rPr>
              <w:t xml:space="preserve">of </w:t>
            </w:r>
            <w:r w:rsidRPr="00587629">
              <w:rPr>
                <w:rFonts w:ascii="Arial" w:hAnsi="Arial" w:cs="Arial"/>
                <w:sz w:val="20"/>
                <w:szCs w:val="20"/>
                <w:lang w:val="en-GB"/>
              </w:rPr>
              <w:t>physical barriers that maintain a minimum distance of 2 meters between people, whether they are patients and</w:t>
            </w:r>
            <w:r w:rsidR="00D71B6A" w:rsidRPr="00587629">
              <w:rPr>
                <w:rFonts w:ascii="Arial" w:hAnsi="Arial" w:cs="Arial"/>
                <w:sz w:val="20"/>
                <w:szCs w:val="20"/>
                <w:lang w:val="en-GB"/>
              </w:rPr>
              <w:t>/</w:t>
            </w:r>
            <w:r w:rsidR="008F1D17" w:rsidRPr="00587629">
              <w:rPr>
                <w:rFonts w:ascii="Arial" w:hAnsi="Arial" w:cs="Arial"/>
                <w:sz w:val="20"/>
                <w:szCs w:val="20"/>
                <w:lang w:val="en-GB"/>
              </w:rPr>
              <w:t>or professionals</w:t>
            </w:r>
            <w:r w:rsidR="0040370B">
              <w:rPr>
                <w:rFonts w:ascii="Arial" w:hAnsi="Arial" w:cs="Arial"/>
                <w:sz w:val="20"/>
                <w:szCs w:val="20"/>
                <w:lang w:val="en-GB"/>
              </w:rPr>
              <w:t>.</w:t>
            </w:r>
            <w:bookmarkStart w:id="7" w:name="_Hlk55916714"/>
            <w:r w:rsidR="00496A76">
              <w:rPr>
                <w:rFonts w:ascii="Arial" w:hAnsi="Arial" w:cs="Arial"/>
                <w:sz w:val="20"/>
                <w:szCs w:val="20"/>
                <w:vertAlign w:val="superscript"/>
                <w:lang w:val="en-GB"/>
              </w:rPr>
              <w:t>(</w:t>
            </w:r>
            <w:r w:rsidR="005F288F" w:rsidRPr="00587629">
              <w:rPr>
                <w:rFonts w:ascii="Arial" w:hAnsi="Arial" w:cs="Arial"/>
                <w:sz w:val="20"/>
                <w:szCs w:val="20"/>
                <w:lang w:val="en-GB"/>
              </w:rPr>
              <w:fldChar w:fldCharType="begin" w:fldLock="1"/>
            </w:r>
            <w:r w:rsidR="003F51DA">
              <w:rPr>
                <w:rFonts w:ascii="Arial" w:hAnsi="Arial" w:cs="Arial"/>
                <w:sz w:val="20"/>
                <w:szCs w:val="20"/>
                <w:lang w:val="en-GB"/>
              </w:rPr>
              <w:instrText>ADDIN CSL_CITATION {"citationItems":[{"id":"ITEM-1","itemData":{"URL":"https://www.osha.gov/SLTC/covid-19/dentistry.html","accessed":{"date-parts":[["2020","8","8"]]},"author":[{"dropping-particle":"","family":"Occupational Safety and Health Administration - OSHA","given":"","non-dropping-particle":"","parse-names":false,"suffix":""}],"id":"ITEM-1","issued":{"date-parts":[["0"]]},"title":"COVID-19 - Control and Prevention | Denstistry Workers and Employers | Occupational Safety and Health Administration","type":"webpage"},"uris":["http://www.mendeley.com/documents/?uuid=95ecf8cd-ec0d-3b35-8eae-78e16cc71819"]},{"id":"ITEM-2","itemData":{"URL":"https://www.cdc.gov/coronavirus/2019-ncov/hcp/dental-settings.html#PPE","accessed":{"date-parts":[["2020","5","21"]]},"author":[{"dropping-particle":"","family":"Centers for Disease Control and Prevention - CDC","given":"","non-dropping-particle":"","parse-names":false,"suffix":""}],"id":"ITEM-2","issued":{"date-parts":[["2020"]]},"title":"Guidance for Dental Settings","type":"webpage"},"uris":["http://www.mendeley.com/documents/?uuid=5e52e313-e32d-4196-8a6d-2f337221cb5d"]},{"id":"ITEM-3","itemData":{"URL":"https://www.england.nhs.uk/coronavirus/wp-content/uploads/sites/52/2020/06/C0581-covid-19-urgent-dental-care-sop-update-16-june-20-.pdf","author":[{"dropping-particle":"","family":"National Health Service - NHS","given":"","non-dropping-particle":"","parse-names":false,"suffix":""}],"container-title":"8 June 2020","id":"ITEM-3","issued":{"date-parts":[["2020"]]},"page":"35","title":"COVID-19 guidance and standard operating procedure For the provision of urgent dental care in primary care dental settings (from 8 June 2020) and designated urgent dental care provider sites","type":"webpage"},"uris":["http://www.mendeley.com/documents/?uuid=2b08548b-8b29-43d7-af1a-185ee5154c59"]}],"mendeley":{"formattedCitation":"&lt;sup&gt;6,8,11&lt;/sup&gt;","plainTextFormattedCitation":"6,8,11","previouslyFormattedCitation":"&lt;sup&gt;6,8,11&lt;/sup&gt;"},"properties":{"noteIndex":0},"schema":"https://github.com/citation-style-language/schema/raw/master/csl-citation.json"}</w:instrText>
            </w:r>
            <w:r w:rsidR="005F288F" w:rsidRPr="00587629">
              <w:rPr>
                <w:rFonts w:ascii="Arial" w:hAnsi="Arial" w:cs="Arial"/>
                <w:sz w:val="20"/>
                <w:szCs w:val="20"/>
                <w:lang w:val="en-GB"/>
              </w:rPr>
              <w:fldChar w:fldCharType="separate"/>
            </w:r>
            <w:r w:rsidR="00F7514E" w:rsidRPr="00F7514E">
              <w:rPr>
                <w:rFonts w:ascii="Arial" w:hAnsi="Arial" w:cs="Arial"/>
                <w:noProof/>
                <w:sz w:val="20"/>
                <w:szCs w:val="20"/>
                <w:vertAlign w:val="superscript"/>
                <w:lang w:val="en-GB"/>
              </w:rPr>
              <w:t>6,8,11</w:t>
            </w:r>
            <w:r w:rsidR="005F288F" w:rsidRPr="00587629">
              <w:rPr>
                <w:rFonts w:ascii="Arial" w:hAnsi="Arial" w:cs="Arial"/>
                <w:sz w:val="20"/>
                <w:szCs w:val="20"/>
                <w:lang w:val="en-GB"/>
              </w:rPr>
              <w:fldChar w:fldCharType="end"/>
            </w:r>
            <w:r w:rsidR="00496A76">
              <w:rPr>
                <w:rFonts w:ascii="Arial" w:hAnsi="Arial" w:cs="Arial"/>
                <w:sz w:val="20"/>
                <w:szCs w:val="20"/>
                <w:vertAlign w:val="superscript"/>
                <w:lang w:val="en-GB"/>
              </w:rPr>
              <w:t>)</w:t>
            </w:r>
            <w:r w:rsidR="005F288F" w:rsidRPr="00587629">
              <w:rPr>
                <w:rFonts w:ascii="Arial" w:hAnsi="Arial" w:cs="Arial"/>
                <w:sz w:val="20"/>
                <w:szCs w:val="20"/>
                <w:lang w:val="en-GB"/>
              </w:rPr>
              <w:t xml:space="preserve"> </w:t>
            </w:r>
            <w:bookmarkEnd w:id="7"/>
          </w:p>
        </w:tc>
      </w:tr>
      <w:tr w:rsidR="00587629" w:rsidRPr="00EA683F" w14:paraId="2B1BFEFB" w14:textId="77777777" w:rsidTr="00C12924">
        <w:trPr>
          <w:trHeight w:val="346"/>
        </w:trPr>
        <w:tc>
          <w:tcPr>
            <w:tcW w:w="1372" w:type="dxa"/>
            <w:vMerge/>
            <w:tcBorders>
              <w:left w:val="single" w:sz="4" w:space="0" w:color="FFFFFF" w:themeColor="background1"/>
            </w:tcBorders>
            <w:vAlign w:val="center"/>
          </w:tcPr>
          <w:p w14:paraId="57979020" w14:textId="77777777" w:rsidR="005F288F" w:rsidRPr="00587629" w:rsidRDefault="005F288F" w:rsidP="00092FB5">
            <w:pPr>
              <w:spacing w:line="480" w:lineRule="auto"/>
              <w:jc w:val="center"/>
              <w:rPr>
                <w:rFonts w:ascii="Arial" w:hAnsi="Arial" w:cs="Arial"/>
                <w:b/>
                <w:bCs/>
                <w:sz w:val="20"/>
                <w:szCs w:val="20"/>
                <w:lang w:val="en-GB"/>
              </w:rPr>
            </w:pPr>
          </w:p>
        </w:tc>
        <w:tc>
          <w:tcPr>
            <w:tcW w:w="7122" w:type="dxa"/>
            <w:tcBorders>
              <w:right w:val="single" w:sz="4" w:space="0" w:color="FFFFFF" w:themeColor="background1"/>
            </w:tcBorders>
          </w:tcPr>
          <w:p w14:paraId="6C80FAA2" w14:textId="4BF93530" w:rsidR="005F288F" w:rsidRPr="00587629" w:rsidRDefault="00C12924" w:rsidP="00092FB5">
            <w:pPr>
              <w:spacing w:line="480" w:lineRule="auto"/>
              <w:jc w:val="both"/>
              <w:rPr>
                <w:rFonts w:ascii="Arial" w:hAnsi="Arial" w:cs="Arial"/>
                <w:sz w:val="20"/>
                <w:szCs w:val="20"/>
                <w:lang w:val="en-GB"/>
              </w:rPr>
            </w:pPr>
            <w:r w:rsidRPr="00587629">
              <w:rPr>
                <w:rFonts w:ascii="Arial" w:hAnsi="Arial" w:cs="Arial"/>
                <w:sz w:val="20"/>
                <w:szCs w:val="20"/>
                <w:lang w:val="en-GB"/>
              </w:rPr>
              <w:t>Adequate ventilation with air flow directed from clean to less clean</w:t>
            </w:r>
            <w:r w:rsidR="0040370B">
              <w:rPr>
                <w:rFonts w:ascii="Arial" w:hAnsi="Arial" w:cs="Arial"/>
                <w:sz w:val="20"/>
                <w:szCs w:val="20"/>
                <w:lang w:val="en-GB"/>
              </w:rPr>
              <w:t>.</w:t>
            </w:r>
            <w:r w:rsidR="00496A76">
              <w:rPr>
                <w:rFonts w:ascii="Arial" w:hAnsi="Arial" w:cs="Arial"/>
                <w:sz w:val="20"/>
                <w:szCs w:val="20"/>
                <w:vertAlign w:val="superscript"/>
                <w:lang w:val="en-GB"/>
              </w:rPr>
              <w:t>(</w:t>
            </w:r>
            <w:r w:rsidR="005F288F" w:rsidRPr="00587629">
              <w:rPr>
                <w:rFonts w:ascii="Arial" w:hAnsi="Arial" w:cs="Arial"/>
                <w:sz w:val="20"/>
                <w:szCs w:val="20"/>
                <w:lang w:val="en-GB"/>
              </w:rPr>
              <w:fldChar w:fldCharType="begin" w:fldLock="1"/>
            </w:r>
            <w:r w:rsidR="003F51DA">
              <w:rPr>
                <w:rFonts w:ascii="Arial" w:hAnsi="Arial" w:cs="Arial"/>
                <w:sz w:val="20"/>
                <w:szCs w:val="20"/>
                <w:lang w:val="en-GB"/>
              </w:rPr>
              <w:instrText>ADDIN CSL_CITATION {"citationItems":[{"id":"ITEM-1","itemData":{"URL":"https://www.osha.gov/SLTC/covid-19/dentistry.html","accessed":{"date-parts":[["2020","8","8"]]},"author":[{"dropping-particle":"","family":"Occupational Safety and Health Administration - OSHA","given":"","non-dropping-particle":"","parse-names":false,"suffix":""}],"id":"ITEM-1","issued":{"date-parts":[["0"]]},"title":"COVID-19 - Control and Prevention | Denstistry Workers and Employers | Occupational Safety and Health Administration","type":"webpage"},"uris":["http://www.mendeley.com/documents/?uuid=95ecf8cd-ec0d-3b35-8eae-78e16cc71819"]},{"id":"ITEM-2","itemData":{"URL":"https://www.cdc.gov/coronavirus/2019-ncov/hcp/dental-settings.html#PPE","accessed":{"date-parts":[["2020","5","21"]]},"author":[{"dropping-particle":"","family":"Centers for Disease Control and Prevention - CDC","given":"","non-dropping-particle":"","parse-names":false,"suffix":""}],"id":"ITEM-2","issued":{"date-parts":[["2020"]]},"title":"Guidance for Dental Settings","type":"webpage"},"uris":["http://www.mendeley.com/documents/?uuid=5e52e313-e32d-4196-8a6d-2f337221cb5d"]},{"id":"ITEM-3","itemData":{"DOI":"10.1177/0022034520914246","ISSN":"0022-0345","abstract":"The epidemic of coronavirus disease 2019 (COVID-19), originating in Wuhan, China, has become a major public health challenge for not only China but also countries around the world. The World Health Organization announced that the outbreaks of the novel coronavirus have constituted a public health emergency of international concern. As of February 26, 2020, COVID-19 has been recognized in 34 countries, with a total of 80,239 laboratory-confirmed cases and 2,700 deaths. Infection control measures are necessary to prevent the virus from further spreading and to help control the epidemic situation. Due to the characteristics of dental settings, the risk of cross infection can be high between patients and dental practitioners. For dental practices and hospitals in areas that are (potentially) affected with COVID-19, strict and effective infection control protocols are urgently needed. This article, based on our experience and relevant guidelines and research, introduces essential knowledge about COVID-19 and nosocomial infection in dental settings and provides recommended management protocols for dental practitioners and students in (potentially) affected areas.","author":[{"dropping-particle":"","family":"Meng","given":"L","non-dropping-particle":"","parse-names":false,"suffix":""},{"dropping-particle":"","family":"Hua","given":"F","non-dropping-particle":"","parse-names":false,"suffix":""},{"dropping-particle":"","family":"Bian","given":"Z","non-dropping-particle":"","parse-names":false,"suffix":""}],"container-title":"Journal of Dental Research","id":"ITEM-3","issue":"5","issued":{"date-parts":[["2020","3","12"]]},"note":"doi: 10.1177/0022034520914246","page":"481-487","publisher":"SAGE Publications Inc","title":"Coronavirus Disease 2019 (COVID-19): Emerging and Future Challenges for Dental and Oral Medicine","type":"article-journal","volume":"99"},"uris":["http://www.mendeley.com/documents/?uuid=bbc0f674-73b6-43d1-a0e1-18cc8e5b8653"]}],"mendeley":{"formattedCitation":"&lt;sup&gt;3,6,8&lt;/sup&gt;","plainTextFormattedCitation":"3,6,8","previouslyFormattedCitation":"&lt;sup&gt;3,6,8&lt;/sup&gt;"},"properties":{"noteIndex":0},"schema":"https://github.com/citation-style-language/schema/raw/master/csl-citation.json"}</w:instrText>
            </w:r>
            <w:r w:rsidR="005F288F" w:rsidRPr="00587629">
              <w:rPr>
                <w:rFonts w:ascii="Arial" w:hAnsi="Arial" w:cs="Arial"/>
                <w:sz w:val="20"/>
                <w:szCs w:val="20"/>
                <w:lang w:val="en-GB"/>
              </w:rPr>
              <w:fldChar w:fldCharType="separate"/>
            </w:r>
            <w:r w:rsidR="00F7514E" w:rsidRPr="00F7514E">
              <w:rPr>
                <w:rFonts w:ascii="Arial" w:hAnsi="Arial" w:cs="Arial"/>
                <w:noProof/>
                <w:sz w:val="20"/>
                <w:szCs w:val="20"/>
                <w:vertAlign w:val="superscript"/>
                <w:lang w:val="en-GB"/>
              </w:rPr>
              <w:t>3,6,8</w:t>
            </w:r>
            <w:r w:rsidR="005F288F" w:rsidRPr="00587629">
              <w:rPr>
                <w:rFonts w:ascii="Arial" w:hAnsi="Arial" w:cs="Arial"/>
                <w:sz w:val="20"/>
                <w:szCs w:val="20"/>
                <w:lang w:val="en-GB"/>
              </w:rPr>
              <w:fldChar w:fldCharType="end"/>
            </w:r>
            <w:r w:rsidR="00496A76" w:rsidRPr="00496A76">
              <w:rPr>
                <w:rFonts w:ascii="Arial" w:hAnsi="Arial" w:cs="Arial"/>
                <w:sz w:val="20"/>
                <w:szCs w:val="20"/>
                <w:vertAlign w:val="superscript"/>
                <w:lang w:val="en-GB"/>
              </w:rPr>
              <w:t>)</w:t>
            </w:r>
          </w:p>
        </w:tc>
      </w:tr>
      <w:tr w:rsidR="00587629" w:rsidRPr="00EA683F" w14:paraId="03C0ACCF" w14:textId="77777777" w:rsidTr="005C3B36">
        <w:trPr>
          <w:trHeight w:val="883"/>
        </w:trPr>
        <w:tc>
          <w:tcPr>
            <w:tcW w:w="1372" w:type="dxa"/>
            <w:vMerge/>
            <w:tcBorders>
              <w:left w:val="single" w:sz="4" w:space="0" w:color="FFFFFF" w:themeColor="background1"/>
            </w:tcBorders>
          </w:tcPr>
          <w:p w14:paraId="6B368D2D" w14:textId="77777777" w:rsidR="005F288F" w:rsidRPr="00587629" w:rsidRDefault="005F288F" w:rsidP="00092FB5">
            <w:pPr>
              <w:spacing w:line="480" w:lineRule="auto"/>
              <w:jc w:val="both"/>
              <w:rPr>
                <w:rFonts w:ascii="Arial" w:hAnsi="Arial" w:cs="Arial"/>
                <w:sz w:val="24"/>
                <w:szCs w:val="24"/>
                <w:lang w:val="en-GB"/>
              </w:rPr>
            </w:pPr>
          </w:p>
        </w:tc>
        <w:tc>
          <w:tcPr>
            <w:tcW w:w="7122" w:type="dxa"/>
            <w:tcBorders>
              <w:right w:val="single" w:sz="4" w:space="0" w:color="FFFFFF" w:themeColor="background1"/>
            </w:tcBorders>
          </w:tcPr>
          <w:p w14:paraId="26D2E5A5" w14:textId="5A899061" w:rsidR="005C3B36" w:rsidRPr="005C3B36" w:rsidRDefault="00C12924" w:rsidP="005C3B36">
            <w:pPr>
              <w:spacing w:line="480" w:lineRule="auto"/>
              <w:jc w:val="both"/>
              <w:rPr>
                <w:rFonts w:ascii="Arial" w:hAnsi="Arial" w:cs="Arial"/>
                <w:sz w:val="20"/>
                <w:szCs w:val="20"/>
                <w:lang w:val="en-GB"/>
              </w:rPr>
            </w:pPr>
            <w:r w:rsidRPr="00587629">
              <w:rPr>
                <w:rFonts w:ascii="Arial" w:hAnsi="Arial" w:cs="Arial"/>
                <w:sz w:val="20"/>
                <w:szCs w:val="20"/>
                <w:lang w:val="en-GB"/>
              </w:rPr>
              <w:t xml:space="preserve">Allow 20 to 30 minutes between consultations in order to ensure sufficient time for cleaning, disinfection, </w:t>
            </w:r>
            <w:r w:rsidR="00D71B6A" w:rsidRPr="00587629">
              <w:rPr>
                <w:rFonts w:ascii="Arial" w:hAnsi="Arial" w:cs="Arial"/>
                <w:sz w:val="20"/>
                <w:szCs w:val="20"/>
                <w:lang w:val="en-GB"/>
              </w:rPr>
              <w:t>sterilis</w:t>
            </w:r>
            <w:r w:rsidRPr="00587629">
              <w:rPr>
                <w:rFonts w:ascii="Arial" w:hAnsi="Arial" w:cs="Arial"/>
                <w:sz w:val="20"/>
                <w:szCs w:val="20"/>
                <w:lang w:val="en-GB"/>
              </w:rPr>
              <w:t>ation and renewal of ambient air.</w:t>
            </w:r>
            <w:r w:rsidR="000F01A8" w:rsidRPr="00587629">
              <w:rPr>
                <w:lang w:val="en-GB"/>
              </w:rPr>
              <w:t xml:space="preserve"> </w:t>
            </w:r>
            <w:r w:rsidR="000F01A8" w:rsidRPr="00587629">
              <w:rPr>
                <w:rFonts w:ascii="Arial" w:hAnsi="Arial" w:cs="Arial"/>
                <w:sz w:val="20"/>
                <w:szCs w:val="20"/>
                <w:lang w:val="en-GB"/>
              </w:rPr>
              <w:t xml:space="preserve">In the waiting room, </w:t>
            </w:r>
            <w:r w:rsidR="005D588D" w:rsidRPr="00587629">
              <w:rPr>
                <w:rFonts w:ascii="Arial" w:hAnsi="Arial" w:cs="Arial"/>
                <w:sz w:val="20"/>
                <w:szCs w:val="20"/>
                <w:lang w:val="en-GB"/>
              </w:rPr>
              <w:t xml:space="preserve">social distancing </w:t>
            </w:r>
            <w:r w:rsidR="000F01A8" w:rsidRPr="00587629">
              <w:rPr>
                <w:rFonts w:ascii="Arial" w:hAnsi="Arial" w:cs="Arial"/>
                <w:sz w:val="20"/>
                <w:szCs w:val="20"/>
                <w:lang w:val="en-GB"/>
              </w:rPr>
              <w:t xml:space="preserve">should be </w:t>
            </w:r>
            <w:r w:rsidR="005D588D" w:rsidRPr="00587629">
              <w:rPr>
                <w:rFonts w:ascii="Arial" w:hAnsi="Arial" w:cs="Arial"/>
                <w:sz w:val="20"/>
                <w:szCs w:val="20"/>
                <w:lang w:val="en-GB"/>
              </w:rPr>
              <w:t>observed and strictly adhered to</w:t>
            </w:r>
            <w:r w:rsidR="00F06749" w:rsidRPr="00587629">
              <w:rPr>
                <w:rFonts w:ascii="Arial" w:hAnsi="Arial" w:cs="Arial"/>
                <w:sz w:val="20"/>
                <w:szCs w:val="20"/>
                <w:lang w:val="en-GB"/>
              </w:rPr>
              <w:t>,</w:t>
            </w:r>
            <w:r w:rsidR="00D71B6A" w:rsidRPr="00587629">
              <w:rPr>
                <w:rFonts w:ascii="Arial" w:hAnsi="Arial" w:cs="Arial"/>
                <w:sz w:val="20"/>
                <w:szCs w:val="20"/>
                <w:lang w:val="en-GB"/>
              </w:rPr>
              <w:t xml:space="preserve"> magaz</w:t>
            </w:r>
            <w:r w:rsidR="000F01A8" w:rsidRPr="00587629">
              <w:rPr>
                <w:rFonts w:ascii="Arial" w:hAnsi="Arial" w:cs="Arial"/>
                <w:sz w:val="20"/>
                <w:szCs w:val="20"/>
                <w:lang w:val="en-GB"/>
              </w:rPr>
              <w:t>ines</w:t>
            </w:r>
            <w:r w:rsidR="005D588D" w:rsidRPr="00587629">
              <w:rPr>
                <w:rFonts w:ascii="Arial" w:hAnsi="Arial" w:cs="Arial"/>
                <w:sz w:val="20"/>
                <w:szCs w:val="20"/>
                <w:lang w:val="en-GB"/>
              </w:rPr>
              <w:t xml:space="preserve"> should be removed</w:t>
            </w:r>
            <w:r w:rsidR="000F01A8" w:rsidRPr="00587629">
              <w:rPr>
                <w:rFonts w:ascii="Arial" w:hAnsi="Arial" w:cs="Arial"/>
                <w:sz w:val="20"/>
                <w:szCs w:val="20"/>
                <w:lang w:val="en-GB"/>
              </w:rPr>
              <w:t xml:space="preserve">, </w:t>
            </w:r>
            <w:r w:rsidR="005D588D" w:rsidRPr="00587629">
              <w:rPr>
                <w:rFonts w:ascii="Arial" w:hAnsi="Arial" w:cs="Arial"/>
                <w:sz w:val="20"/>
                <w:szCs w:val="20"/>
                <w:lang w:val="en-GB"/>
              </w:rPr>
              <w:t xml:space="preserve">as well as </w:t>
            </w:r>
            <w:r w:rsidR="000F01A8" w:rsidRPr="00587629">
              <w:rPr>
                <w:rFonts w:ascii="Arial" w:hAnsi="Arial" w:cs="Arial"/>
                <w:sz w:val="20"/>
                <w:szCs w:val="20"/>
                <w:lang w:val="en-GB"/>
              </w:rPr>
              <w:t>ornaments and toys and, if possible, avoid the presence of escorts.</w:t>
            </w:r>
            <w:r w:rsidR="000F01A8" w:rsidRPr="00587629">
              <w:rPr>
                <w:lang w:val="en-GB"/>
              </w:rPr>
              <w:t xml:space="preserve"> </w:t>
            </w:r>
            <w:r w:rsidR="000F01A8" w:rsidRPr="00587629">
              <w:rPr>
                <w:rFonts w:ascii="Arial" w:hAnsi="Arial" w:cs="Arial"/>
                <w:sz w:val="20"/>
                <w:szCs w:val="20"/>
                <w:lang w:val="en-GB"/>
              </w:rPr>
              <w:t>Intelligent scheduling for the patient to arrive at the dental office and be cared</w:t>
            </w:r>
            <w:r w:rsidR="00F06749" w:rsidRPr="00587629">
              <w:rPr>
                <w:rFonts w:ascii="Arial" w:hAnsi="Arial" w:cs="Arial"/>
                <w:sz w:val="20"/>
                <w:szCs w:val="20"/>
                <w:lang w:val="en-GB"/>
              </w:rPr>
              <w:t xml:space="preserve"> for</w:t>
            </w:r>
            <w:r w:rsidR="000F01A8" w:rsidRPr="00587629">
              <w:rPr>
                <w:rFonts w:ascii="Arial" w:hAnsi="Arial" w:cs="Arial"/>
                <w:sz w:val="20"/>
                <w:szCs w:val="20"/>
                <w:lang w:val="en-GB"/>
              </w:rPr>
              <w:t xml:space="preserve"> "just in time</w:t>
            </w:r>
            <w:r w:rsidR="00D71B6A" w:rsidRPr="00587629">
              <w:rPr>
                <w:rFonts w:ascii="Arial" w:hAnsi="Arial" w:cs="Arial"/>
                <w:sz w:val="20"/>
                <w:szCs w:val="20"/>
                <w:lang w:val="en-GB"/>
              </w:rPr>
              <w:t>”</w:t>
            </w:r>
            <w:r w:rsidR="00F06749" w:rsidRPr="00587629">
              <w:rPr>
                <w:rFonts w:ascii="Arial" w:hAnsi="Arial" w:cs="Arial"/>
                <w:sz w:val="20"/>
                <w:szCs w:val="20"/>
                <w:lang w:val="en-GB"/>
              </w:rPr>
              <w:t xml:space="preserve"> </w:t>
            </w:r>
            <w:r w:rsidR="0040370B">
              <w:rPr>
                <w:rFonts w:ascii="Arial" w:hAnsi="Arial" w:cs="Arial"/>
                <w:sz w:val="20"/>
                <w:szCs w:val="20"/>
                <w:lang w:val="en-GB"/>
              </w:rPr>
              <w:t>.</w:t>
            </w:r>
            <w:bookmarkStart w:id="8" w:name="_Hlk55916764"/>
            <w:r w:rsidR="00962C02" w:rsidRPr="00C61EB5">
              <w:rPr>
                <w:rFonts w:ascii="Arial" w:hAnsi="Arial" w:cs="Arial"/>
                <w:sz w:val="20"/>
                <w:szCs w:val="20"/>
                <w:vertAlign w:val="superscript"/>
                <w:lang w:val="en-GB"/>
              </w:rPr>
              <w:t>(</w:t>
            </w:r>
            <w:r w:rsidR="005F288F" w:rsidRPr="00587629">
              <w:rPr>
                <w:rFonts w:ascii="Arial" w:hAnsi="Arial" w:cs="Arial"/>
                <w:sz w:val="20"/>
                <w:szCs w:val="20"/>
                <w:lang w:val="en-GB"/>
              </w:rPr>
              <w:fldChar w:fldCharType="begin" w:fldLock="1"/>
            </w:r>
            <w:r w:rsidR="003F51DA">
              <w:rPr>
                <w:rFonts w:ascii="Arial" w:hAnsi="Arial" w:cs="Arial"/>
                <w:sz w:val="20"/>
                <w:szCs w:val="20"/>
                <w:lang w:val="en-GB"/>
              </w:rPr>
              <w:instrText>ADDIN CSL_CITATION {"citationItems":[{"id":"ITEM-1","itemData":{"DOI":"10.1038/s41432-020-0106-6","ISSN":"1462-0049","container-title":"Evidence-Based Dentistry","id":"ITEM-1","issue":"2","issued":{"date-parts":[["2020","6","26"]]},"page":"39-41","title":"Views from around the world","type":"article-journal","volume":"21"},"uris":["http://www.mendeley.com/documents/?uuid=350fea2e-86ea-4784-af97-b95a3146f410"]},{"id":"ITEM-2","itemData":{"URL":"https://www.cdc.gov/coronavirus/2019-ncov/hcp/dental-settings.html#PPE","accessed":{"date-parts":[["2020","5","21"]]},"author":[{"dropping-particle":"","family":"Centers for Disease Control and Prevention - CDC","given":"","non-dropping-particle":"","parse-names":false,"suffix":""}],"id":"ITEM-2","issued":{"date-parts":[["2020"]]},"title":"Guidance for Dental Settings","type":"webpage"},"uris":["http://www.mendeley.com/documents/?uuid=5e52e313-e32d-4196-8a6d-2f337221cb5d"]},{"id":"ITEM-3","itemData":{"URL":"https://www.ada.org/en/press-room/news-releases/2020-archives/may/as-dental-practices-resume-operations-ada-offers-continued-guidance?utm_source=cpsorg&amp;utm_medium=cpsalertbar&amp;utm_content=cv-continuedguidance-statement&amp;utm_campaign=covid-19#","accessed":{"date-parts":[["2020","8","8"]]},"author":[{"dropping-particle":"","family":"American Dental Association - ADA","given":"","non-dropping-particle":"","parse-names":false,"suffix":""}],"id":"ITEM-3","issued":{"date-parts":[["2020"]]},"title":"As Dental Practices Resume Operations, ADA offers Continued Guidance Recommendations include changes before, during and after appointments to protect patients and dental team","type":"webpage"},"uris":["http://www.mendeley.com/documents/?uuid=1386da92-5fea-4ef8-9a93-7bc665da2be8"]},{"id":"ITEM-4","itemData":{"DOI":"10.1038/s41432-020-0094-6","ISSN":"1462-0049","author":[{"dropping-particle":"","family":"Gugnani","given":"Neeraj","non-dropping-particle":"","parse-names":false,"suffix":""},{"dropping-particle":"","family":"Gugnani","given":"Shalini","non-dropping-particle":"","parse-names":false,"suffix":""}],"container-title":"Evidence-Based Dentistry","id":"ITEM-4","issue":"2","issued":{"date-parts":[["2020","6","26"]]},"page":"56-57","title":"Safety protocols for dental practices in the COVID-19 era","type":"article-journal","volume":"21"},"uris":["http://www.mendeley.com/documents/?uuid=b2dfd8d7-176b-4f72-be2e-ff97f6c99fd2"]},{"id":"ITEM-5","itemData":{"URL":"https://www.england.nhs.uk/coronavirus/wp-content/uploads/sites/52/2020/06/C0581-covid-19-urgent-dental-care-sop-update-16-june-20-.pdf","author":[{"dropping-particle":"","family":"National Health Service - NHS","given":"","non-dropping-particle":"","parse-names":false,"suffix":""}],"container-title":"8 June 2020","id":"ITEM-5","issued":{"date-parts":[["2020"]]},"page":"35","title":"COVID-19 guidance and standard operating procedure For the provision of urgent dental care in primary care dental settings (from 8 June 2020) and designated urgent dental care provider sites","type":"webpage"},"uris":["http://www.mendeley.com/documents/?uuid=2b08548b-8b29-43d7-af1a-185ee5154c59"]},{"id":"ITEM-6","itemData":{"author":[{"dropping-particle":"","family":"Clarkson","given":"Jan","non-dropping-particle":"","parse-names":false,"suffix":""},{"dropping-particle":"","family":"Ramsay","given":"Craig","non-dropping-particle":"","parse-names":false,"suffix":""},{"dropping-particle":"","family":"Aceves","given":"Magaly","non-dropping-particle":"","parse-names":false,"suffix":""},{"dropping-particle":"","family":"Brazzelli","given":"Miriam","non-dropping-particle":"","parse-names":false,"suffix":""},{"dropping-particle":"","family":"Colloc","given":"Thibault","non-dropping-particle":"","parse-names":false,"suffix":""},{"dropping-particle":"","family":"Dave","given":"Manas","non-dropping-particle":"","parse-names":false,"suffix":""},{"dropping-particle":"","family":"Glenny","given":"Anne-Marie","non-dropping-particle":"","parse-names":false,"suffix":""},{"dropping-particle":"","family":"Goulao","given":"Beatriz","non-dropping-particle":"","parse-names":false,"suffix":""},{"dropping-particle":"","family":"Lamont","given":"Thomas","non-dropping-particle":"","parse-names":false,"suffix":""},{"dropping-particle":"","family":"Richards","given":"Derek","non-dropping-particle":"","parse-names":false,"suffix":""},{"dropping-particle":"","family":"Robertson","given":"Clare","non-dropping-particle":"","parse-names":false,"suffix":""},{"dropping-particle":"","family":"Wilson","given":"Gavin","non-dropping-particle":"","parse-names":false,"suffix":""}],"container-title":"Cochrane database of systematic reviews (Online)","id":"ITEM-6","issued":{"date-parts":[["2020","5","16"]]},"title":"Recommendations for the re-opening of dental services: a rapid review of international sources (substantial update 16 May 2020)","type":"article-journal"},"uris":["http://www.mendeley.com/documents/?uuid=2d45c31e-f7f2-4921-8eba-80a4650ca6ff"]},{"id":"ITEM-7","itemData":{"URL":"https://www.osha.gov/SLTC/covid-19/dentistry.html","accessed":{"date-parts":[["2020","8","8"]]},"author":[{"dropping-particle":"","family":"Occupational Safety and Health Administration - OSHA","given":"","non-dropping-particle":"","parse-names":false,"suffix":""}],"id":"ITEM-7","issued":{"date-parts":[["0"]]},"title":"COVID-19 - Control and Prevention | Denstistry Workers and Employers | Occupational Safety and Health Administration","type":"webpage"},"uris":["http://www.mendeley.com/documents/?uuid=95ecf8cd-ec0d-3b35-8eae-78e16cc71819"]}],"mendeley":{"formattedCitation":"&lt;sup&gt;4,6–9,11,19&lt;/sup&gt;","plainTextFormattedCitation":"4,6–9,11,19","previouslyFormattedCitation":"&lt;sup&gt;4,6–9,11,19&lt;/sup&gt;"},"properties":{"noteIndex":0},"schema":"https://github.com/citation-style-language/schema/raw/master/csl-citation.json"}</w:instrText>
            </w:r>
            <w:r w:rsidR="005F288F" w:rsidRPr="00587629">
              <w:rPr>
                <w:rFonts w:ascii="Arial" w:hAnsi="Arial" w:cs="Arial"/>
                <w:sz w:val="20"/>
                <w:szCs w:val="20"/>
                <w:lang w:val="en-GB"/>
              </w:rPr>
              <w:fldChar w:fldCharType="separate"/>
            </w:r>
            <w:r w:rsidR="00F7514E" w:rsidRPr="00F7514E">
              <w:rPr>
                <w:rFonts w:ascii="Arial" w:hAnsi="Arial" w:cs="Arial"/>
                <w:noProof/>
                <w:sz w:val="20"/>
                <w:szCs w:val="20"/>
                <w:vertAlign w:val="superscript"/>
                <w:lang w:val="en-GB"/>
              </w:rPr>
              <w:t>4,6–9,11,19</w:t>
            </w:r>
            <w:r w:rsidR="005F288F" w:rsidRPr="00587629">
              <w:rPr>
                <w:rFonts w:ascii="Arial" w:hAnsi="Arial" w:cs="Arial"/>
                <w:sz w:val="20"/>
                <w:szCs w:val="20"/>
                <w:lang w:val="en-GB"/>
              </w:rPr>
              <w:fldChar w:fldCharType="end"/>
            </w:r>
            <w:bookmarkEnd w:id="8"/>
            <w:r w:rsidR="00962C02" w:rsidRPr="00962C02">
              <w:rPr>
                <w:rFonts w:ascii="Arial" w:hAnsi="Arial" w:cs="Arial"/>
                <w:sz w:val="20"/>
                <w:szCs w:val="20"/>
                <w:vertAlign w:val="superscript"/>
                <w:lang w:val="en-GB"/>
              </w:rPr>
              <w:t>)</w:t>
            </w:r>
          </w:p>
        </w:tc>
      </w:tr>
      <w:tr w:rsidR="00587629" w:rsidRPr="00EA683F" w14:paraId="7FD5104B" w14:textId="77777777" w:rsidTr="000E1C44">
        <w:trPr>
          <w:trHeight w:val="1338"/>
        </w:trPr>
        <w:tc>
          <w:tcPr>
            <w:tcW w:w="1372" w:type="dxa"/>
            <w:vMerge/>
            <w:tcBorders>
              <w:left w:val="single" w:sz="4" w:space="0" w:color="FFFFFF" w:themeColor="background1"/>
            </w:tcBorders>
          </w:tcPr>
          <w:p w14:paraId="78D0CBBA" w14:textId="77777777" w:rsidR="005F288F" w:rsidRPr="00587629" w:rsidRDefault="005F288F" w:rsidP="00092FB5">
            <w:pPr>
              <w:spacing w:line="480" w:lineRule="auto"/>
              <w:jc w:val="both"/>
              <w:rPr>
                <w:rFonts w:ascii="Arial" w:hAnsi="Arial" w:cs="Arial"/>
                <w:sz w:val="24"/>
                <w:szCs w:val="24"/>
                <w:lang w:val="en-GB"/>
              </w:rPr>
            </w:pPr>
          </w:p>
        </w:tc>
        <w:tc>
          <w:tcPr>
            <w:tcW w:w="7122" w:type="dxa"/>
            <w:tcBorders>
              <w:right w:val="single" w:sz="4" w:space="0" w:color="FFFFFF" w:themeColor="background1"/>
            </w:tcBorders>
          </w:tcPr>
          <w:p w14:paraId="7D249780" w14:textId="254AD467" w:rsidR="005F288F" w:rsidRPr="00700363" w:rsidRDefault="00EE1634" w:rsidP="00092FB5">
            <w:pPr>
              <w:spacing w:line="480" w:lineRule="auto"/>
              <w:jc w:val="both"/>
              <w:rPr>
                <w:rFonts w:ascii="Arial" w:hAnsi="Arial" w:cs="Arial"/>
                <w:sz w:val="20"/>
                <w:szCs w:val="20"/>
                <w:vertAlign w:val="superscript"/>
                <w:lang w:val="en-GB"/>
              </w:rPr>
            </w:pPr>
            <w:r w:rsidRPr="00587629">
              <w:rPr>
                <w:rFonts w:ascii="Arial" w:hAnsi="Arial" w:cs="Arial"/>
                <w:sz w:val="20"/>
                <w:szCs w:val="20"/>
                <w:lang w:val="en-GB"/>
              </w:rPr>
              <w:t>Pr</w:t>
            </w:r>
            <w:r w:rsidR="00F06749" w:rsidRPr="00587629">
              <w:rPr>
                <w:rFonts w:ascii="Arial" w:hAnsi="Arial" w:cs="Arial"/>
                <w:sz w:val="20"/>
                <w:szCs w:val="20"/>
                <w:lang w:val="en-GB"/>
              </w:rPr>
              <w:t xml:space="preserve">eferably, </w:t>
            </w:r>
            <w:r w:rsidR="00D71B6A" w:rsidRPr="00587629">
              <w:rPr>
                <w:rFonts w:ascii="Arial" w:hAnsi="Arial" w:cs="Arial"/>
                <w:sz w:val="20"/>
                <w:szCs w:val="20"/>
                <w:lang w:val="en-GB"/>
              </w:rPr>
              <w:t>use an individualis</w:t>
            </w:r>
            <w:r w:rsidRPr="00587629">
              <w:rPr>
                <w:rFonts w:ascii="Arial" w:hAnsi="Arial" w:cs="Arial"/>
                <w:sz w:val="20"/>
                <w:szCs w:val="20"/>
                <w:lang w:val="en-GB"/>
              </w:rPr>
              <w:t>ed dental office. In the case of dental clinics with a large number of chairs, a spacing between chairs of at least 2 meters should be promoted, which must be positioned parallel to the air flow, with physical barriers between chairs.</w:t>
            </w:r>
            <w:r w:rsidR="00615C30" w:rsidRPr="00587629">
              <w:rPr>
                <w:rFonts w:ascii="Arial" w:hAnsi="Arial" w:cs="Arial"/>
                <w:sz w:val="20"/>
                <w:szCs w:val="20"/>
                <w:lang w:val="en-GB"/>
              </w:rPr>
              <w:t xml:space="preserve"> If available, consider the use of a portable high-efficiency particulate air filtration unit</w:t>
            </w:r>
            <w:r w:rsidR="008A0588">
              <w:rPr>
                <w:rFonts w:ascii="Arial" w:hAnsi="Arial" w:cs="Arial"/>
                <w:sz w:val="20"/>
                <w:szCs w:val="20"/>
                <w:lang w:val="en-GB"/>
              </w:rPr>
              <w:t xml:space="preserve"> </w:t>
            </w:r>
            <w:r w:rsidR="008A0588" w:rsidRPr="008A0588">
              <w:rPr>
                <w:rFonts w:ascii="Arial" w:hAnsi="Arial" w:cs="Arial"/>
                <w:sz w:val="20"/>
                <w:szCs w:val="20"/>
                <w:lang w:val="en-GB"/>
              </w:rPr>
              <w:t xml:space="preserve">(HEPA)  </w:t>
            </w:r>
            <w:r w:rsidR="00615C30" w:rsidRPr="00587629">
              <w:rPr>
                <w:rFonts w:ascii="Arial" w:hAnsi="Arial" w:cs="Arial"/>
                <w:sz w:val="20"/>
                <w:szCs w:val="20"/>
                <w:lang w:val="en-GB"/>
              </w:rPr>
              <w:t>in all types of dental offices</w:t>
            </w:r>
            <w:r w:rsidR="0040370B">
              <w:rPr>
                <w:rFonts w:ascii="Arial" w:hAnsi="Arial" w:cs="Arial"/>
                <w:sz w:val="20"/>
                <w:szCs w:val="20"/>
                <w:lang w:val="en-GB"/>
              </w:rPr>
              <w:t>.</w:t>
            </w:r>
            <w:r w:rsidR="00700363">
              <w:rPr>
                <w:rFonts w:ascii="Arial" w:hAnsi="Arial" w:cs="Arial"/>
                <w:sz w:val="20"/>
                <w:szCs w:val="20"/>
                <w:vertAlign w:val="superscript"/>
                <w:lang w:val="en-GB"/>
              </w:rPr>
              <w:t>(</w:t>
            </w:r>
            <w:r w:rsidR="005F288F" w:rsidRPr="00587629">
              <w:rPr>
                <w:rFonts w:ascii="Arial" w:hAnsi="Arial" w:cs="Arial"/>
                <w:sz w:val="20"/>
                <w:szCs w:val="20"/>
                <w:lang w:val="en-GB"/>
              </w:rPr>
              <w:fldChar w:fldCharType="begin" w:fldLock="1"/>
            </w:r>
            <w:r w:rsidR="003F51DA">
              <w:rPr>
                <w:rFonts w:ascii="Arial" w:hAnsi="Arial" w:cs="Arial"/>
                <w:sz w:val="20"/>
                <w:szCs w:val="20"/>
                <w:lang w:val="en-GB"/>
              </w:rPr>
              <w:instrText>ADDIN CSL_CITATION {"citationItems":[{"id":"ITEM-1","itemData":{"URL":"https://www.cdc.gov/coronavirus/2019-ncov/hcp/dental-settings.html#PPE","accessed":{"date-parts":[["2020","5","21"]]},"author":[{"dropping-particle":"","family":"Centers for Disease Control and Prevention - CDC","given":"","non-dropping-particle":"","parse-names":false,"suffix":""}],"id":"ITEM-1","issued":{"date-parts":[["2020"]]},"title":"Guidance for Dental Settings","type":"webpage"},"uris":["http://www.mendeley.com/documents/?uuid=5e52e313-e32d-4196-8a6d-2f337221cb5d"]}],"mendeley":{"formattedCitation":"&lt;sup&gt;6&lt;/sup&gt;","plainTextFormattedCitation":"6","previouslyFormattedCitation":"&lt;sup&gt;6&lt;/sup&gt;"},"properties":{"noteIndex":0},"schema":"https://github.com/citation-style-language/schema/raw/master/csl-citation.json"}</w:instrText>
            </w:r>
            <w:r w:rsidR="005F288F" w:rsidRPr="00587629">
              <w:rPr>
                <w:rFonts w:ascii="Arial" w:hAnsi="Arial" w:cs="Arial"/>
                <w:sz w:val="20"/>
                <w:szCs w:val="20"/>
                <w:lang w:val="en-GB"/>
              </w:rPr>
              <w:fldChar w:fldCharType="separate"/>
            </w:r>
            <w:r w:rsidR="00F7514E" w:rsidRPr="00F7514E">
              <w:rPr>
                <w:rFonts w:ascii="Arial" w:hAnsi="Arial" w:cs="Arial"/>
                <w:noProof/>
                <w:sz w:val="20"/>
                <w:szCs w:val="20"/>
                <w:vertAlign w:val="superscript"/>
                <w:lang w:val="en-GB"/>
              </w:rPr>
              <w:t>6</w:t>
            </w:r>
            <w:r w:rsidR="005F288F" w:rsidRPr="00587629">
              <w:rPr>
                <w:rFonts w:ascii="Arial" w:hAnsi="Arial" w:cs="Arial"/>
                <w:sz w:val="20"/>
                <w:szCs w:val="20"/>
                <w:lang w:val="en-GB"/>
              </w:rPr>
              <w:fldChar w:fldCharType="end"/>
            </w:r>
            <w:r w:rsidR="00700363">
              <w:rPr>
                <w:rFonts w:ascii="Arial" w:hAnsi="Arial" w:cs="Arial"/>
                <w:sz w:val="20"/>
                <w:szCs w:val="20"/>
                <w:vertAlign w:val="superscript"/>
                <w:lang w:val="en-GB"/>
              </w:rPr>
              <w:t>)</w:t>
            </w:r>
          </w:p>
        </w:tc>
      </w:tr>
      <w:tr w:rsidR="00587629" w:rsidRPr="00EA683F" w14:paraId="723F195E" w14:textId="77777777" w:rsidTr="005F288F">
        <w:trPr>
          <w:trHeight w:val="570"/>
        </w:trPr>
        <w:tc>
          <w:tcPr>
            <w:tcW w:w="1372" w:type="dxa"/>
            <w:vMerge/>
            <w:tcBorders>
              <w:left w:val="single" w:sz="4" w:space="0" w:color="FFFFFF" w:themeColor="background1"/>
            </w:tcBorders>
          </w:tcPr>
          <w:p w14:paraId="338E0066" w14:textId="77777777" w:rsidR="005F288F" w:rsidRPr="00587629" w:rsidRDefault="005F288F" w:rsidP="00092FB5">
            <w:pPr>
              <w:spacing w:line="480" w:lineRule="auto"/>
              <w:jc w:val="both"/>
              <w:rPr>
                <w:rFonts w:ascii="Arial" w:hAnsi="Arial" w:cs="Arial"/>
                <w:sz w:val="24"/>
                <w:szCs w:val="24"/>
                <w:lang w:val="en-GB"/>
              </w:rPr>
            </w:pPr>
          </w:p>
        </w:tc>
        <w:tc>
          <w:tcPr>
            <w:tcW w:w="7122" w:type="dxa"/>
            <w:tcBorders>
              <w:right w:val="single" w:sz="4" w:space="0" w:color="FFFFFF" w:themeColor="background1"/>
            </w:tcBorders>
          </w:tcPr>
          <w:p w14:paraId="69B224EA" w14:textId="56475360" w:rsidR="005F288F" w:rsidRPr="00700363" w:rsidRDefault="00615C30" w:rsidP="00092FB5">
            <w:pPr>
              <w:spacing w:line="480" w:lineRule="auto"/>
              <w:jc w:val="both"/>
              <w:rPr>
                <w:rFonts w:ascii="Arial" w:hAnsi="Arial" w:cs="Arial"/>
                <w:sz w:val="20"/>
                <w:szCs w:val="20"/>
                <w:vertAlign w:val="superscript"/>
                <w:lang w:val="en-GB"/>
              </w:rPr>
            </w:pPr>
            <w:r w:rsidRPr="00587629">
              <w:rPr>
                <w:rFonts w:ascii="Arial" w:hAnsi="Arial" w:cs="Arial"/>
                <w:sz w:val="20"/>
                <w:szCs w:val="20"/>
                <w:lang w:val="en-GB"/>
              </w:rPr>
              <w:t>Use of plastic film in handle</w:t>
            </w:r>
            <w:r w:rsidR="004C78BD" w:rsidRPr="00587629">
              <w:rPr>
                <w:rFonts w:ascii="Arial" w:hAnsi="Arial" w:cs="Arial"/>
                <w:sz w:val="20"/>
                <w:szCs w:val="20"/>
                <w:lang w:val="en-GB"/>
              </w:rPr>
              <w:t>-</w:t>
            </w:r>
            <w:r w:rsidRPr="00587629">
              <w:rPr>
                <w:rFonts w:ascii="Arial" w:hAnsi="Arial" w:cs="Arial"/>
                <w:sz w:val="20"/>
                <w:szCs w:val="20"/>
                <w:lang w:val="en-GB"/>
              </w:rPr>
              <w:t>able locations (e.g. door handles,  equipment hand</w:t>
            </w:r>
            <w:r w:rsidR="004C78BD" w:rsidRPr="00587629">
              <w:rPr>
                <w:rFonts w:ascii="Arial" w:hAnsi="Arial" w:cs="Arial"/>
                <w:sz w:val="20"/>
                <w:szCs w:val="20"/>
                <w:lang w:val="en-GB"/>
              </w:rPr>
              <w:t>-</w:t>
            </w:r>
            <w:r w:rsidRPr="00587629">
              <w:rPr>
                <w:rFonts w:ascii="Arial" w:hAnsi="Arial" w:cs="Arial"/>
                <w:sz w:val="20"/>
                <w:szCs w:val="20"/>
                <w:lang w:val="en-GB"/>
              </w:rPr>
              <w:t>pieces,  handles of reflectors  and keyboards)</w:t>
            </w:r>
            <w:r w:rsidR="0040370B">
              <w:rPr>
                <w:rFonts w:ascii="Arial" w:hAnsi="Arial" w:cs="Arial"/>
                <w:sz w:val="20"/>
                <w:szCs w:val="20"/>
                <w:lang w:val="en-GB"/>
              </w:rPr>
              <w:t>.</w:t>
            </w:r>
            <w:r w:rsidR="00700363">
              <w:rPr>
                <w:rFonts w:ascii="Arial" w:hAnsi="Arial" w:cs="Arial"/>
                <w:sz w:val="20"/>
                <w:szCs w:val="20"/>
                <w:vertAlign w:val="superscript"/>
                <w:lang w:val="en-GB"/>
              </w:rPr>
              <w:t>(</w:t>
            </w:r>
            <w:r w:rsidR="005F288F" w:rsidRPr="00587629">
              <w:rPr>
                <w:rFonts w:ascii="Arial" w:hAnsi="Arial" w:cs="Arial"/>
                <w:sz w:val="20"/>
                <w:szCs w:val="20"/>
                <w:lang w:val="en-GB"/>
              </w:rPr>
              <w:fldChar w:fldCharType="begin" w:fldLock="1"/>
            </w:r>
            <w:r w:rsidR="000E34BA">
              <w:rPr>
                <w:rFonts w:ascii="Arial" w:hAnsi="Arial" w:cs="Arial"/>
                <w:sz w:val="20"/>
                <w:szCs w:val="20"/>
                <w:lang w:val="en-GB"/>
              </w:rPr>
              <w:instrText>ADDIN CSL_CITATION {"citationItems":[{"id":"ITEM-1","itemData":{"author":[{"dropping-particle":"","family":"Clarkson","given":"Jan","non-dropping-particle":"","parse-names":false,"suffix":""},{"dropping-particle":"","family":"Ramsay","given":"Craig","non-dropping-particle":"","parse-names":false,"suffix":""},{"dropping-particle":"","family":"Aceves","given":"Magaly","non-dropping-particle":"","parse-names":false,"suffix":""},{"dropping-particle":"","family":"Brazzelli","given":"Miriam","non-dropping-particle":"","parse-names":false,"suffix":""},{"dropping-particle":"","family":"Colloc","given":"Thibault","non-dropping-particle":"","parse-names":false,"suffix":""},{"dropping-particle":"","family":"Dave","given":"Manas","non-dropping-particle":"","parse-names":false,"suffix":""},{"dropping-particle":"","family":"Glenny","given":"Anne-Marie","non-dropping-particle":"","parse-names":false,"suffix":""},{"dropping-particle":"","family":"Goulao","given":"Beatriz","non-dropping-particle":"","parse-names":false,"suffix":""},{"dropping-particle":"","family":"Lamont","given":"Thomas","non-dropping-particle":"","parse-names":false,"suffix":""},{"dropping-particle":"","family":"Richards","given":"Derek","non-dropping-particle":"","parse-names":false,"suffix":""},{"dropping-particle":"","family":"Robertson","given":"Clare","non-dropping-particle":"","parse-names":false,"suffix":""},{"dropping-particle":"","family":"Wilson","given":"Gavin","non-dropping-particle":"","parse-names":false,"suffix":""}],"container-title":"Cochrane database of systematic reviews (Online)","id":"ITEM-1","issued":{"date-parts":[["2020","5","16"]]},"title":"Recommendations for the re-opening of dental services: a rapid review of international sources (substantial update 16 May 2020)","type":"article-journal"},"uris":["http://www.mendeley.com/documents/?uuid=2d45c31e-f7f2-4921-8eba-80a4650ca6ff"]},{"id":"ITEM-2","itemData":{"URL":"https://www.ada.org/en/press-room/news-releases/2020-archives/may/as-dental-practices-resume-operations-ada-offers-continued-guidance?utm_source=cpsorg&amp;utm_medium=cpsalertbar&amp;utm_content=cv-continuedguidance-statement&amp;utm_campaign=covid-19#","accessed":{"date-parts":[["2020","8","8"]]},"author":[{"dropping-particle":"","family":"American Dental Association - ADA","given":"","non-dropping-particle":"","parse-names":false,"suffix":""}],"id":"ITEM-2","issued":{"date-parts":[["2020"]]},"title":"As Dental Practices Resume Operations, ADA offers Continued Guidance Recommendations include changes before, during and after appointments to protect patients and dental team","type":"webpage"},"uris":["http://www.mendeley.com/documents/?uuid=1386da92-5fea-4ef8-9a93-7bc665da2be8"]}],"mendeley":{"formattedCitation":"&lt;sup&gt;7,19&lt;/sup&gt;","plainTextFormattedCitation":"7,19","previouslyFormattedCitation":"&lt;sup&gt;7,19&lt;/sup&gt;"},"properties":{"noteIndex":0},"schema":"https://github.com/citation-style-language/schema/raw/master/csl-citation.json"}</w:instrText>
            </w:r>
            <w:r w:rsidR="005F288F" w:rsidRPr="00587629">
              <w:rPr>
                <w:rFonts w:ascii="Arial" w:hAnsi="Arial" w:cs="Arial"/>
                <w:sz w:val="20"/>
                <w:szCs w:val="20"/>
                <w:lang w:val="en-GB"/>
              </w:rPr>
              <w:fldChar w:fldCharType="separate"/>
            </w:r>
            <w:r w:rsidR="00F7514E" w:rsidRPr="00F7514E">
              <w:rPr>
                <w:rFonts w:ascii="Arial" w:hAnsi="Arial" w:cs="Arial"/>
                <w:noProof/>
                <w:sz w:val="20"/>
                <w:szCs w:val="20"/>
                <w:vertAlign w:val="superscript"/>
                <w:lang w:val="en-GB"/>
              </w:rPr>
              <w:t>7,19</w:t>
            </w:r>
            <w:r w:rsidR="005F288F" w:rsidRPr="00587629">
              <w:rPr>
                <w:rFonts w:ascii="Arial" w:hAnsi="Arial" w:cs="Arial"/>
                <w:sz w:val="20"/>
                <w:szCs w:val="20"/>
                <w:lang w:val="en-GB"/>
              </w:rPr>
              <w:fldChar w:fldCharType="end"/>
            </w:r>
            <w:r w:rsidR="00700363">
              <w:rPr>
                <w:rFonts w:ascii="Arial" w:hAnsi="Arial" w:cs="Arial"/>
                <w:sz w:val="20"/>
                <w:szCs w:val="20"/>
                <w:vertAlign w:val="superscript"/>
                <w:lang w:val="en-GB"/>
              </w:rPr>
              <w:t>)</w:t>
            </w:r>
          </w:p>
        </w:tc>
      </w:tr>
      <w:tr w:rsidR="005F288F" w:rsidRPr="00EA683F" w14:paraId="0287632A" w14:textId="77777777" w:rsidTr="00067894">
        <w:trPr>
          <w:trHeight w:val="619"/>
        </w:trPr>
        <w:tc>
          <w:tcPr>
            <w:tcW w:w="1372" w:type="dxa"/>
            <w:vMerge/>
            <w:tcBorders>
              <w:left w:val="single" w:sz="4" w:space="0" w:color="FFFFFF" w:themeColor="background1"/>
            </w:tcBorders>
          </w:tcPr>
          <w:p w14:paraId="2AB5A2A4" w14:textId="77777777" w:rsidR="005F288F" w:rsidRPr="00587629" w:rsidRDefault="005F288F" w:rsidP="00092FB5">
            <w:pPr>
              <w:spacing w:line="480" w:lineRule="auto"/>
              <w:jc w:val="both"/>
              <w:rPr>
                <w:rFonts w:ascii="Arial" w:hAnsi="Arial" w:cs="Arial"/>
                <w:sz w:val="24"/>
                <w:szCs w:val="24"/>
                <w:lang w:val="en-GB"/>
              </w:rPr>
            </w:pPr>
          </w:p>
        </w:tc>
        <w:tc>
          <w:tcPr>
            <w:tcW w:w="7122" w:type="dxa"/>
            <w:tcBorders>
              <w:right w:val="single" w:sz="4" w:space="0" w:color="FFFFFF" w:themeColor="background1"/>
            </w:tcBorders>
          </w:tcPr>
          <w:p w14:paraId="152D3643" w14:textId="5516544D" w:rsidR="005F288F" w:rsidRPr="00700363" w:rsidRDefault="00615C30" w:rsidP="00092FB5">
            <w:pPr>
              <w:spacing w:line="480" w:lineRule="auto"/>
              <w:jc w:val="both"/>
              <w:rPr>
                <w:rFonts w:ascii="Arial" w:hAnsi="Arial" w:cs="Arial"/>
                <w:b/>
                <w:bCs/>
                <w:sz w:val="20"/>
                <w:szCs w:val="20"/>
                <w:lang w:val="en-GB"/>
              </w:rPr>
            </w:pPr>
            <w:r w:rsidRPr="00587629">
              <w:rPr>
                <w:rFonts w:ascii="Arial" w:hAnsi="Arial" w:cs="Arial"/>
                <w:sz w:val="20"/>
                <w:szCs w:val="20"/>
                <w:lang w:val="en-GB"/>
              </w:rPr>
              <w:t>Avoid the use of a spitt</w:t>
            </w:r>
            <w:r w:rsidR="00F06749" w:rsidRPr="00587629">
              <w:rPr>
                <w:rFonts w:ascii="Arial" w:hAnsi="Arial" w:cs="Arial"/>
                <w:sz w:val="20"/>
                <w:szCs w:val="20"/>
                <w:lang w:val="en-GB"/>
              </w:rPr>
              <w:t>o</w:t>
            </w:r>
            <w:r w:rsidRPr="00587629">
              <w:rPr>
                <w:rFonts w:ascii="Arial" w:hAnsi="Arial" w:cs="Arial"/>
                <w:sz w:val="20"/>
                <w:szCs w:val="20"/>
                <w:lang w:val="en-GB"/>
              </w:rPr>
              <w:t>on</w:t>
            </w:r>
            <w:r w:rsidR="00D71B6A" w:rsidRPr="00587629">
              <w:rPr>
                <w:rFonts w:ascii="Arial" w:hAnsi="Arial" w:cs="Arial"/>
                <w:sz w:val="20"/>
                <w:szCs w:val="20"/>
                <w:lang w:val="en-GB"/>
              </w:rPr>
              <w:t>, prioritis</w:t>
            </w:r>
            <w:r w:rsidRPr="00587629">
              <w:rPr>
                <w:rFonts w:ascii="Arial" w:hAnsi="Arial" w:cs="Arial"/>
                <w:sz w:val="20"/>
                <w:szCs w:val="20"/>
                <w:lang w:val="en-GB"/>
              </w:rPr>
              <w:t>ing, if possible, the use o</w:t>
            </w:r>
            <w:r w:rsidR="00D71B6A" w:rsidRPr="00587629">
              <w:rPr>
                <w:rFonts w:ascii="Arial" w:hAnsi="Arial" w:cs="Arial"/>
                <w:sz w:val="20"/>
                <w:szCs w:val="20"/>
                <w:lang w:val="en-GB"/>
              </w:rPr>
              <w:t xml:space="preserve">f </w:t>
            </w:r>
            <w:r w:rsidR="008A0588">
              <w:rPr>
                <w:rFonts w:ascii="Arial" w:hAnsi="Arial" w:cs="Arial"/>
                <w:sz w:val="20"/>
                <w:szCs w:val="20"/>
                <w:lang w:val="en-GB"/>
              </w:rPr>
              <w:t>h</w:t>
            </w:r>
            <w:r w:rsidR="00D71B6A" w:rsidRPr="00587629">
              <w:rPr>
                <w:rFonts w:ascii="Arial" w:hAnsi="Arial" w:cs="Arial"/>
                <w:sz w:val="20"/>
                <w:szCs w:val="20"/>
                <w:lang w:val="en-GB"/>
              </w:rPr>
              <w:t>igh volume suction to minimis</w:t>
            </w:r>
            <w:r w:rsidRPr="00587629">
              <w:rPr>
                <w:rFonts w:ascii="Arial" w:hAnsi="Arial" w:cs="Arial"/>
                <w:sz w:val="20"/>
                <w:szCs w:val="20"/>
                <w:lang w:val="en-GB"/>
              </w:rPr>
              <w:t>e aerosol</w:t>
            </w:r>
            <w:r w:rsidR="0040370B">
              <w:rPr>
                <w:rFonts w:ascii="Arial" w:hAnsi="Arial" w:cs="Arial"/>
                <w:sz w:val="20"/>
                <w:szCs w:val="20"/>
                <w:lang w:val="en-GB"/>
              </w:rPr>
              <w:t>.</w:t>
            </w:r>
            <w:r w:rsidR="00700363">
              <w:rPr>
                <w:rFonts w:ascii="Arial" w:hAnsi="Arial" w:cs="Arial"/>
                <w:sz w:val="20"/>
                <w:szCs w:val="20"/>
                <w:vertAlign w:val="superscript"/>
                <w:lang w:val="en-GB"/>
              </w:rPr>
              <w:t>(</w:t>
            </w:r>
            <w:r w:rsidR="00967CE3" w:rsidRPr="00587629">
              <w:rPr>
                <w:rFonts w:ascii="Arial" w:hAnsi="Arial" w:cs="Arial"/>
                <w:sz w:val="20"/>
                <w:szCs w:val="20"/>
                <w:lang w:val="en-GB"/>
              </w:rPr>
              <w:fldChar w:fldCharType="begin" w:fldLock="1"/>
            </w:r>
            <w:r w:rsidR="003F51DA">
              <w:rPr>
                <w:rFonts w:ascii="Arial" w:hAnsi="Arial" w:cs="Arial"/>
                <w:sz w:val="20"/>
                <w:szCs w:val="20"/>
                <w:lang w:val="en-GB"/>
              </w:rPr>
              <w:instrText>ADDIN CSL_CITATION {"citationItems":[{"id":"ITEM-1","itemData":{"author":[{"dropping-particle":"","family":"Clarkson","given":"Jan","non-dropping-particle":"","parse-names":false,"suffix":""},{"dropping-particle":"","family":"Ramsay","given":"Craig","non-dropping-particle":"","parse-names":false,"suffix":""},{"dropping-particle":"","family":"Aceves","given":"Magaly","non-dropping-particle":"","parse-names":false,"suffix":""},{"dropping-particle":"","family":"Brazzelli","given":"Miriam","non-dropping-particle":"","parse-names":false,"suffix":""},{"dropping-particle":"","family":"Colloc","given":"Thibault","non-dropping-particle":"","parse-names":false,"suffix":""},{"dropping-particle":"","family":"Dave","given":"Manas","non-dropping-particle":"","parse-names":false,"suffix":""},{"dropping-particle":"","family":"Glenny","given":"Anne-Marie","non-dropping-particle":"","parse-names":false,"suffix":""},{"dropping-particle":"","family":"Goulao","given":"Beatriz","non-dropping-particle":"","parse-names":false,"suffix":""},{"dropping-particle":"","family":"Lamont","given":"Thomas","non-dropping-particle":"","parse-names":false,"suffix":""},{"dropping-particle":"","family":"Richards","given":"Derek","non-dropping-particle":"","parse-names":false,"suffix":""},{"dropping-particle":"","family":"Robertson","given":"Clare","non-dropping-particle":"","parse-names":false,"suffix":""},{"dropping-particle":"","family":"Wilson","given":"Gavin","non-dropping-particle":"","parse-names":false,"suffix":""}],"container-title":"Cochrane database of systematic reviews (Online)","id":"ITEM-1","issued":{"date-parts":[["2020","5","16"]]},"title":"Recommendations for the re-opening of dental services: a rapid review of international sources (substantial update 16 May 2020)","type":"article-journal"},"uris":["http://www.mendeley.com/documents/?uuid=2d45c31e-f7f2-4921-8eba-80a4650ca6ff"]},{"id":"ITEM-2","itemData":{"URL":"https://www.cdc.gov/coronavirus/2019-ncov/hcp/dental-settings.html#PPE","accessed":{"date-parts":[["2020","5","21"]]},"author":[{"dropping-particle":"","family":"Centers for Disease Control and Prevention - CDC","given":"","non-dropping-particle":"","parse-names":false,"suffix":""}],"id":"ITEM-2","issued":{"date-parts":[["2020"]]},"title":"Guidance for Dental Settings","type":"webpage"},"uris":["http://www.mendeley.com/documents/?uuid=5e52e313-e32d-4196-8a6d-2f337221cb5d"]},{"id":"ITEM-3","itemData":{"URL":"https://www.ada.org/en/press-room/news-releases/2020-archives/may/as-dental-practices-resume-operations-ada-offers-continued-guidance?utm_source=cpsorg&amp;utm_medium=cpsalertbar&amp;utm_content=cv-continuedguidance-statement&amp;utm_campaign=covid-19#","accessed":{"date-parts":[["2020","8","8"]]},"author":[{"dropping-particle":"","family":"American Dental Association - ADA","given":"","non-dropping-particle":"","parse-names":false,"suffix":""}],"id":"ITEM-3","issued":{"date-parts":[["2020"]]},"title":"As Dental Practices Resume Operations, ADA offers Continued Guidance Recommendations include changes before, during and after appointments to protect patients and dental team","type":"webpage"},"uris":["http://www.mendeley.com/documents/?uuid=1386da92-5fea-4ef8-9a93-7bc665da2be8"]},{"id":"ITEM-4","itemData":{"DOI":"10.1177/0022034520914246","ISSN":"0022-0345","abstract":"The epidemic of coronavirus disease 2019 (COVID-19), originating in Wuhan, China, has become a major public health challenge for not only China but also countries around the world. The World Health Organization announced that the outbreaks of the novel coronavirus have constituted a public health emergency of international concern. As of February 26, 2020, COVID-19 has been recognized in 34 countries, with a total of 80,239 laboratory-confirmed cases and 2,700 deaths. Infection control measures are necessary to prevent the virus from further spreading and to help control the epidemic situation. Due to the characteristics of dental settings, the risk of cross infection can be high between patients and dental practitioners. For dental practices and hospitals in areas that are (potentially) affected with COVID-19, strict and effective infection control protocols are urgently needed. This article, based on our experience and relevant guidelines and research, introduces essential knowledge about COVID-19 and nosocomial infection in dental settings and provides recommended management protocols for dental practitioners and students in (potentially) affected areas.","author":[{"dropping-particle":"","family":"Meng","given":"L","non-dropping-particle":"","parse-names":false,"suffix":""},{"dropping-particle":"","family":"Hua","given":"F","non-dropping-particle":"","parse-names":false,"suffix":""},{"dropping-particle":"","family":"Bian","given":"Z","non-dropping-particle":"","parse-names":false,"suffix":""}],"container-title":"Journal of Dental Research","id":"ITEM-4","issue":"5","issued":{"date-parts":[["2020","3","12"]]},"note":"doi: 10.1177/0022034520914246","page":"481-487","publisher":"SAGE Publications Inc","title":"Coronavirus Disease 2019 (COVID-19): Emerging and Future Challenges for Dental and Oral Medicine","type":"article-journal","volume":"99"},"uris":["http://www.mendeley.com/documents/?uuid=bbc0f674-73b6-43d1-a0e1-18cc8e5b8653"]},{"id":"ITEM-5","itemData":{"URL":"https://www.england.nhs.uk/coronavirus/wp-content/uploads/sites/52/2020/06/C0581-covid-19-urgent-dental-care-sop-update-16-june-20-.pdf","author":[{"dropping-particle":"","family":"National Health Service - NHS","given":"","non-dropping-particle":"","parse-names":false,"suffix":""}],"container-title":"8 June 2020","id":"ITEM-5","issued":{"date-parts":[["2020"]]},"page":"35","title":"COVID-19 guidance and standard operating procedure For the provision of urgent dental care in primary care dental settings (from 8 June 2020) and designated urgent dental care provider sites","type":"webpage"},"uris":["http://www.mendeley.com/documents/?uuid=2b08548b-8b29-43d7-af1a-185ee5154c59"]}],"mendeley":{"formattedCitation":"&lt;sup&gt;3,6,7,11,19&lt;/sup&gt;","plainTextFormattedCitation":"3,6,7,11,19","previouslyFormattedCitation":"&lt;sup&gt;3,6,7,11,19&lt;/sup&gt;"},"properties":{"noteIndex":0},"schema":"https://github.com/citation-style-language/schema/raw/master/csl-citation.json"}</w:instrText>
            </w:r>
            <w:r w:rsidR="00967CE3" w:rsidRPr="00587629">
              <w:rPr>
                <w:rFonts w:ascii="Arial" w:hAnsi="Arial" w:cs="Arial"/>
                <w:sz w:val="20"/>
                <w:szCs w:val="20"/>
                <w:lang w:val="en-GB"/>
              </w:rPr>
              <w:fldChar w:fldCharType="separate"/>
            </w:r>
            <w:r w:rsidR="00F7514E" w:rsidRPr="00F7514E">
              <w:rPr>
                <w:rFonts w:ascii="Arial" w:hAnsi="Arial" w:cs="Arial"/>
                <w:noProof/>
                <w:sz w:val="20"/>
                <w:szCs w:val="20"/>
                <w:vertAlign w:val="superscript"/>
                <w:lang w:val="en-GB"/>
              </w:rPr>
              <w:t>3,6,7,11,19</w:t>
            </w:r>
            <w:r w:rsidR="00967CE3" w:rsidRPr="00587629">
              <w:rPr>
                <w:rFonts w:ascii="Arial" w:hAnsi="Arial" w:cs="Arial"/>
                <w:sz w:val="20"/>
                <w:szCs w:val="20"/>
                <w:lang w:val="en-GB"/>
              </w:rPr>
              <w:fldChar w:fldCharType="end"/>
            </w:r>
            <w:r w:rsidR="00700363" w:rsidRPr="00C61EB5">
              <w:rPr>
                <w:rFonts w:ascii="Arial" w:hAnsi="Arial" w:cs="Arial"/>
                <w:sz w:val="20"/>
                <w:szCs w:val="20"/>
                <w:vertAlign w:val="superscript"/>
                <w:lang w:val="en-GB"/>
              </w:rPr>
              <w:t>)</w:t>
            </w:r>
          </w:p>
        </w:tc>
      </w:tr>
    </w:tbl>
    <w:p w14:paraId="72B46D52" w14:textId="77777777" w:rsidR="00B669C5" w:rsidRDefault="00B669C5" w:rsidP="00092FB5">
      <w:pPr>
        <w:spacing w:line="480" w:lineRule="auto"/>
        <w:ind w:firstLine="708"/>
        <w:jc w:val="both"/>
        <w:rPr>
          <w:rFonts w:ascii="Arial" w:hAnsi="Arial" w:cs="Arial"/>
          <w:color w:val="FF0000"/>
          <w:sz w:val="24"/>
          <w:szCs w:val="24"/>
          <w:lang w:val="en-GB"/>
        </w:rPr>
      </w:pPr>
    </w:p>
    <w:p w14:paraId="29BE4FD1" w14:textId="151CB3D1" w:rsidR="004B3387" w:rsidRPr="00587629" w:rsidRDefault="004A09B2" w:rsidP="00092FB5">
      <w:pPr>
        <w:spacing w:line="480" w:lineRule="auto"/>
        <w:ind w:firstLine="1416"/>
        <w:jc w:val="both"/>
        <w:rPr>
          <w:rFonts w:ascii="Arial" w:hAnsi="Arial" w:cs="Arial"/>
          <w:sz w:val="24"/>
          <w:szCs w:val="24"/>
          <w:lang w:val="en-GB"/>
        </w:rPr>
      </w:pPr>
      <w:r w:rsidRPr="00587629">
        <w:rPr>
          <w:rFonts w:ascii="Arial" w:hAnsi="Arial" w:cs="Arial"/>
          <w:sz w:val="24"/>
          <w:szCs w:val="24"/>
          <w:lang w:val="en-GB"/>
        </w:rPr>
        <w:t xml:space="preserve">In the context </w:t>
      </w:r>
      <w:r w:rsidR="00D71B6A" w:rsidRPr="00587629">
        <w:rPr>
          <w:rFonts w:ascii="Arial" w:hAnsi="Arial" w:cs="Arial"/>
          <w:sz w:val="24"/>
          <w:szCs w:val="24"/>
          <w:lang w:val="en-GB"/>
        </w:rPr>
        <w:t xml:space="preserve">of the proposed measures </w:t>
      </w:r>
      <w:r w:rsidRPr="00587629">
        <w:rPr>
          <w:rFonts w:ascii="Arial" w:hAnsi="Arial" w:cs="Arial"/>
          <w:sz w:val="24"/>
          <w:szCs w:val="24"/>
          <w:lang w:val="en-GB"/>
        </w:rPr>
        <w:t>in Table 1, the dental worker</w:t>
      </w:r>
      <w:r w:rsidR="006C2860" w:rsidRPr="00587629">
        <w:rPr>
          <w:rFonts w:ascii="Arial" w:hAnsi="Arial" w:cs="Arial"/>
          <w:sz w:val="24"/>
          <w:szCs w:val="24"/>
          <w:lang w:val="en-GB"/>
        </w:rPr>
        <w:t xml:space="preserve"> carries a major and indispensable responsibility</w:t>
      </w:r>
      <w:r w:rsidRPr="00587629">
        <w:rPr>
          <w:rFonts w:ascii="Arial" w:hAnsi="Arial" w:cs="Arial"/>
          <w:sz w:val="24"/>
          <w:szCs w:val="24"/>
          <w:lang w:val="en-GB"/>
        </w:rPr>
        <w:t xml:space="preserve"> to safeguard </w:t>
      </w:r>
      <w:r w:rsidR="00FE5E3E" w:rsidRPr="00587629">
        <w:rPr>
          <w:rFonts w:ascii="Arial" w:hAnsi="Arial" w:cs="Arial"/>
          <w:sz w:val="24"/>
          <w:szCs w:val="24"/>
          <w:lang w:val="en-GB"/>
        </w:rPr>
        <w:t xml:space="preserve">themselves, </w:t>
      </w:r>
      <w:r w:rsidRPr="00587629">
        <w:rPr>
          <w:rFonts w:ascii="Arial" w:hAnsi="Arial" w:cs="Arial"/>
          <w:sz w:val="24"/>
          <w:szCs w:val="24"/>
          <w:lang w:val="en-GB"/>
        </w:rPr>
        <w:t>individual</w:t>
      </w:r>
      <w:r w:rsidR="00FE5E3E" w:rsidRPr="00587629">
        <w:rPr>
          <w:rFonts w:ascii="Arial" w:hAnsi="Arial" w:cs="Arial"/>
          <w:sz w:val="24"/>
          <w:szCs w:val="24"/>
          <w:lang w:val="en-GB"/>
        </w:rPr>
        <w:t>s</w:t>
      </w:r>
      <w:r w:rsidRPr="00587629">
        <w:rPr>
          <w:rFonts w:ascii="Arial" w:hAnsi="Arial" w:cs="Arial"/>
          <w:sz w:val="24"/>
          <w:szCs w:val="24"/>
          <w:lang w:val="en-GB"/>
        </w:rPr>
        <w:t xml:space="preserve"> and </w:t>
      </w:r>
      <w:r w:rsidR="00FE5E3E" w:rsidRPr="00587629">
        <w:rPr>
          <w:rFonts w:ascii="Arial" w:hAnsi="Arial" w:cs="Arial"/>
          <w:sz w:val="24"/>
          <w:szCs w:val="24"/>
          <w:lang w:val="en-GB"/>
        </w:rPr>
        <w:t>the community</w:t>
      </w:r>
      <w:r w:rsidR="006C2860" w:rsidRPr="00587629">
        <w:rPr>
          <w:rFonts w:ascii="Arial" w:hAnsi="Arial" w:cs="Arial"/>
          <w:sz w:val="24"/>
          <w:szCs w:val="24"/>
          <w:lang w:val="en-GB"/>
        </w:rPr>
        <w:t>.</w:t>
      </w:r>
      <w:r w:rsidRPr="00587629">
        <w:rPr>
          <w:rFonts w:ascii="Arial" w:hAnsi="Arial" w:cs="Arial"/>
          <w:sz w:val="24"/>
          <w:szCs w:val="24"/>
          <w:lang w:val="en-GB"/>
        </w:rPr>
        <w:t xml:space="preserve"> </w:t>
      </w:r>
      <w:r w:rsidR="00113416" w:rsidRPr="00113416">
        <w:rPr>
          <w:rFonts w:ascii="Arial" w:hAnsi="Arial" w:cs="Arial"/>
          <w:sz w:val="24"/>
          <w:szCs w:val="24"/>
          <w:lang w:val="en-GB"/>
        </w:rPr>
        <w:t>Dental workers are highly susceptible to occupational diseases and, especially the elderly and / or those with comorbidities, should be placed among high-risk groups to develop serious complications or mortality due to COVID-19</w:t>
      </w:r>
      <w:r w:rsidR="0040370B">
        <w:rPr>
          <w:rFonts w:ascii="Arial" w:hAnsi="Arial" w:cs="Arial"/>
          <w:sz w:val="24"/>
          <w:szCs w:val="24"/>
          <w:lang w:val="en-GB"/>
        </w:rPr>
        <w:t>.</w:t>
      </w:r>
      <w:r w:rsidR="005A5BCF">
        <w:rPr>
          <w:rFonts w:ascii="Arial" w:hAnsi="Arial" w:cs="Arial"/>
          <w:sz w:val="24"/>
          <w:szCs w:val="24"/>
          <w:vertAlign w:val="superscript"/>
          <w:lang w:val="en-GB"/>
        </w:rPr>
        <w:t>(</w:t>
      </w:r>
      <w:r w:rsidR="00E13C34" w:rsidRPr="00587629">
        <w:rPr>
          <w:rFonts w:ascii="Arial" w:hAnsi="Arial" w:cs="Arial"/>
          <w:sz w:val="24"/>
          <w:szCs w:val="24"/>
          <w:lang w:val="en-GB"/>
        </w:rPr>
        <w:fldChar w:fldCharType="begin" w:fldLock="1"/>
      </w:r>
      <w:r w:rsidR="00F7514E">
        <w:rPr>
          <w:rFonts w:ascii="Arial" w:hAnsi="Arial" w:cs="Arial"/>
          <w:sz w:val="24"/>
          <w:szCs w:val="24"/>
          <w:lang w:val="en-GB"/>
        </w:rPr>
        <w:instrText>ADDIN CSL_CITATION {"citationItems":[{"id":"ITEM-1","itemData":{"DOI":"10.1038/s41432-020-0106-6","ISSN":"1462-0049","container-title":"Evidence-Based Dentistry","id":"ITEM-1","issue":"2","issued":{"date-parts":[["2020","6","26"]]},"page":"39-41","title":"Views from around the world","type":"article-journal","volume":"21"},"uris":["http://www.mendeley.com/documents/?uuid=350fea2e-86ea-4784-af97-b95a3146f410"]},{"id":"ITEM-2","itemData":{"DOI":"10.1080/00325481.2020.1786964","ISSN":"0032-5481","author":[{"dropping-particle":"","family":"Gold","given":"Morgan Spencer","non-dropping-particle":"","parse-names":false,"suffix":""},{"dropping-particle":"","family":"Sehayek","given":"Daniel","non-dropping-particle":"","parse-names":false,"suffix":""},{"dropping-particle":"","family":"Gabrielli","given":"Sofianne","non-dropping-particle":"","parse-names":false,"suffix":""},{"dropping-particle":"","family":"Zhang","given":"Xun","non-dropping-particle":"","parse-names":false,"suffix":""},{"dropping-particle":"","family":"McCusker","given":"Christine","non-dropping-particle":"","parse-names":false,"suffix":""},{"dropping-particle":"","family":"Ben-Shoshan","given":"Moshe","non-dropping-particle":"","parse-names":false,"suffix":""}],"container-title":"Postgraduate Medicine","id":"ITEM-2","issued":{"date-parts":[["2020","7","14"]]},"page":"1-7","title":"COVID-19 and comorbidities: a systematic review and meta-analysis","type":"article-journal"},"uris":["http://www.mendeley.com/documents/?uuid=04ea3089-3350-4013-94fc-5b337b7d18fb"]},{"id":"ITEM-3","itemData":{"DOI":"10.1183/13993003.00547-2020","ISSN":"0903-1936","author":[{"dropping-particle":"","family":"Guan","given":"Wei-jie","non-dropping-particle":"","parse-names":false,"suffix":""},{"dropping-particle":"","family":"Liang","given":"Wen-hua","non-dropping-particle":"","parse-names":false,"suffix":""},{"dropping-particle":"","family":"Zhao","given":"Yi","non-dropping-particle":"","parse-names":false,"suffix":""},{"dropping-particle":"","family":"Liang","given":"Heng-rui","non-dropping-particle":"","parse-names":false,"suffix":""},{"dropping-particle":"","family":"Chen","given":"Zi-sheng","non-dropping-particle":"","parse-names":false,"suffix":""},{"dropping-particle":"","family":"Li","given":"Yi-min","non-dropping-particle":"","parse-names":false,"suffix":""},{"dropping-particle":"","family":"Liu","given":"Xiao-qing","non-dropping-particle":"","parse-names":false,"suffix":""},{"dropping-particle":"","family":"Chen","given":"Ru-chong","non-dropping-particle":"","parse-names":false,"suffix":""},{"dropping-particle":"","family":"Tang","given":"Chun-li","non-dropping-particle":"","parse-names":false,"suffix":""},{"dropping-particle":"","family":"Wang","given":"Tao","non-dropping-particle":"","parse-names":false,"suffix":""},{"dropping-particle":"","family":"Ou","given":"Chun-quan","non-dropping-particle":"","parse-names":false,"suffix":""},{"dropping-particle":"","family":"Li","given":"Li","non-dropping-particle":"","parse-names":false,"suffix":""},{"dropping-particle":"","family":"Chen","given":"Ping-yan","non-dropping-particle":"","parse-names":false,"suffix":""},{"dropping-particle":"","family":"Sang","given":"Ling","non-dropping-particle":"","parse-names":false,"suffix":""},{"dropping-particle":"","family":"Wang","given":"Wei","non-dropping-particle":"","parse-names":false,"suffix":""},{"dropping-particle":"","family":"Li","given":"Jian-fu","non-dropping-particle":"","parse-names":false,"suffix":""},{"dropping-particle":"","family":"Li","given":"Cai-chen","non-dropping-particle":"","parse-names":false,"suffix":""},{"dropping-particle":"","family":"Ou","given":"Li-min","non-dropping-particle":"","parse-names":false,"suffix":""},{"dropping-particle":"","family":"Cheng","given":"Bo","non-dropping-particle":"","parse-names":false,"suffix":""},{"dropping-particle":"","family":"Xiong","given":"Shan","non-dropping-particle":"","parse-names":false,"suffix":""},{"dropping-particle":"","family":"Ni","given":"Zheng-yi","non-dropping-particle":"","parse-names":false,"suffix":""},{"dropping-particle":"","family":"Xiang","given":"Jie","non-dropping-particle":"","parse-names":false,"suffix":""},{"dropping-particle":"","family":"Hu","given":"Yu","non-dropping-particle":"","parse-names":false,"suffix":""},{"dropping-particle":"","family":"Liu","given":"Lei","non-dropping-particle":"","parse-names":false,"suffix":""},{"dropping-particle":"","family":"Shan","given":"Hong","non-dropping-particle":"","parse-names":false,"suffix":""},{"dropping-particle":"","family":"Lei","given":"Chun-liang","non-dropping-particle":"","parse-names":false,"suffix":""},{"dropping-particle":"","family":"Peng","given":"Yi-xiang","non-dropping-particle":"","parse-names":false,"suffix":""},{"dropping-particle":"","family":"Wei","given":"Li","non-dropping-particle":"","parse-names":false,"suffix":""},{"dropping-particle":"","family":"Liu","given":"Yong","non-dropping-particle":"","parse-names":false,"suffix":""},{"dropping-particle":"","family":"Hu","given":"Ya-hua","non-dropping-particle":"","parse-names":false,"suffix":""},{"dropping-particle":"","family":"Peng","given":"Peng","non-dropping-particle":"","parse-names":false,"suffix":""},{"dropping-particle":"","family":"Wang","given":"Jian-ming","non-dropping-particle":"","parse-names":false,"suffix":""},{"dropping-particle":"","family":"Liu","given":"Ji-yang","non-dropping-particle":"","parse-names":false,"suffix":""},{"dropping-particle":"","family":"Chen","given":"Zhong","non-dropping-particle":"","parse-names":false,"suffix":""},{"dropping-particle":"","family":"Li","given":"Gang","non-dropping-particle":"","parse-names":false,"suffix":""},{"dropping-particle":"","family":"Zheng","given":"Zhi-jian","non-dropping-particle":"","parse-names":false,"suffix":""},{"dropping-particle":"","family":"Qiu","given":"Shao-qin","non-dropping-particle":"","parse-names":false,"suffix":""},{"dropping-particle":"","family":"Luo","given":"Jie","non-dropping-particle":"","parse-names":false,"suffix":""},{"dropping-particle":"","family":"Ye","given":"Chang-jiang","non-dropping-particle":"","parse-names":false,"suffix":""},{"dropping-particle":"","family":"Zhu","given":"Shao-yong","non-dropping-particle":"","parse-names":false,"suffix":""},{"dropping-particle":"","family":"Cheng","given":"Lin-ling","non-dropping-particle":"","parse-names":false,"suffix":""},{"dropping-particle":"","family":"Ye","given":"Feng","non-dropping-particle":"","parse-names":false,"suffix":""},{"dropping-particle":"","family":"Li","given":"Shi-yue","non-dropping-particle":"","parse-names":false,"suffix":""},{"dropping-particle":"","family":"Zheng","given":"Jin-ping","non-dropping-particle":"","parse-names":false,"suffix":""},{"dropping-particle":"","family":"Zhang","given":"Nuo-fu","non-dropping-particle":"","parse-names":false,"suffix":""},{"dropping-particle":"","family":"Zhong","given":"Nan-shan","non-dropping-particle":"","parse-names":false,"suffix":""},{"dropping-particle":"","family":"He","given":"Jian-xing","non-dropping-particle":"","parse-names":false,"suffix":""}],"container-title":"European Respiratory Journal","id":"ITEM-3","issue":"5","issued":{"date-parts":[["2020","5"]]},"page":"2000547","title":"Comorbidity and its impact on 1590 patients with COVID-19 in China: a nationwide analysis","type":"article-journal","volume":"55"},"uris":["http://www.mendeley.com/documents/?uuid=6194601b-964d-4273-82c9-2171c6aecdb3"]},{"id":"ITEM-4","itemData":{"DOI":"10.1016/j.ijid.2020.03.017","ISSN":"12019712","author":[{"dropping-particle":"","family":"Yang","given":"Jing","non-dropping-particle":"","parse-names":false,"suffix":""},{"dropping-particle":"","family":"Zheng","given":"Ya","non-dropping-particle":"","parse-names":false,"suffix":""},{"dropping-particle":"","family":"Gou","given":"Xi","non-dropping-particle":"","parse-names":false,"suffix":""},{"dropping-particle":"","family":"Pu","given":"Ke","non-dropping-particle":"","parse-names":false,"suffix":""},{"dropping-particle":"","family":"Chen","given":"Zhaofeng","non-dropping-particle":"","parse-names":false,"suffix":""},{"dropping-particle":"","family":"Guo","given":"Qinghong","non-dropping-particle":"","parse-names":false,"suffix":""},{"dropping-particle":"","family":"Ji","given":"Rui","non-dropping-particle":"","parse-names":false,"suffix":""},{"dropping-particle":"","family":"Wang","given":"Haojia","non-dropping-particle":"","parse-names":false,"suffix":""},{"dropping-particle":"","family":"Wang","given":"Yuping","non-dropping-particle":"","parse-names":false,"suffix":""},{"dropping-particle":"","family":"Zhou","given":"Yongning","non-dropping-particle":"","parse-names":false,"suffix":""}],"container-title":"International Journal of Infectious Diseases","id":"ITEM-4","issued":{"date-parts":[["2020","5"]]},"page":"91-95","title":"Prevalence of comorbidities and its effects in patients infected with SARS-CoV-2: a systematic review and meta-analysis","type":"article-journal","volume":"94"},"uris":["http://www.mendeley.com/documents/?uuid=2ea1a8de-87e8-4e41-9955-adc34a09a353"]},{"id":"ITEM-5","itemData":{"DOI":"10.1016/S0140-6736(20)30566-3","ISSN":"01406736","author":[{"dropping-particle":"","family":"Zhou","given":"Fei","non-dropping-particle":"","parse-names":false,"suffix":""},{"dropping-particle":"","family":"Yu","given":"Ting","non-dropping-particle":"","parse-names":false,"suffix":""},{"dropping-particle":"","family":"Du","given":"Ronghui","non-dropping-particle":"","parse-names":false,"suffix":""},{"dropping-particle":"","family":"Fan","given":"Guohui","non-dropping-particle":"","parse-names":false,"suffix":""},{"dropping-particle":"","family":"Liu","given":"Ying","non-dropping-particle":"","parse-names":false,"suffix":""},{"dropping-particle":"","family":"Liu","given":"Zhibo","non-dropping-particle":"","parse-names":false,"suffix":""},{"dropping-particle":"","family":"Xiang","given":"Jie","non-dropping-particle":"","parse-names":false,"suffix":""},{"dropping-particle":"","family":"Wang","given":"Yeming","non-dropping-particle":"","parse-names":false,"suffix":""},{"dropping-particle":"","family":"Song","given":"Bin","non-dropping-particle":"","parse-names":false,"suffix":""},{"dropping-particle":"","family":"Gu","given":"Xiaoying","non-dropping-particle":"","parse-names":false,"suffix":""},{"dropping-particle":"","family":"Guan","given":"Lulu","non-dropping-particle":"","parse-names":false,"suffix":""},{"dropping-particle":"","family":"Wei","given":"Yuan","non-dropping-particle":"","parse-names":false,"suffix":""},{"dropping-particle":"","family":"Li","given":"Hui","non-dropping-particle":"","parse-names":false,"suffix":""},{"dropping-particle":"","family":"Wu","given":"Xudong","non-dropping-particle":"","parse-names":false,"suffix":""},{"dropping-particle":"","family":"Xu","given":"Jiuyang","non-dropping-particle":"","parse-names":false,"suffix":""},{"dropping-particle":"","family":"Tu","given":"Shengjin","non-dropping-particle":"","parse-names":false,"suffix":""},{"dropping-particle":"","family":"Zhang","given":"Yi","non-dropping-particle":"","parse-names":false,"suffix":""},{"dropping-particle":"","family":"Chen","given":"Hua","non-dropping-particle":"","parse-names":false,"suffix":""},{"dropping-particle":"","family":"Cao","given":"Bin","non-dropping-particle":"","parse-names":false,"suffix":""}],"container-title":"The Lancet","id":"ITEM-5","issue":"10229","issued":{"date-parts":[["2020","3"]]},"page":"1054-1062","title":"Clinical course and risk factors for mortality of adult inpatients with COVID-19 in Wuhan, China: a retrospective cohort study","type":"article-journal","volume":"395"},"uris":["http://www.mendeley.com/documents/?uuid=8eae977c-fe0b-41d7-b90e-85d6605afb73"]},{"id":"ITEM-6","itemData":{"DOI":"10.1016/j.jaci.2020.04.006","ISSN":"00916749","author":[{"dropping-particle":"","family":"Li","given":"Xiaochen","non-dropping-particle":"","parse-names":false,"suffix":""},{"dropping-particle":"","family":"Xu","given":"Shuyun","non-dropping-particle":"","parse-names":false,"suffix":""},{"dropping-particle":"","family":"Yu","given":"Muqing","non-dropping-particle":"","parse-names":false,"suffix":""},{"dropping-particle":"","family":"Wang","given":"Ke","non-dropping-particle":"","parse-names":false,"suffix":""},{"dropping-particle":"","family":"Tao","given":"Yu","non-dropping-particle":"","parse-names":false,"suffix":""},{"dropping-particle":"","family":"Zhou","given":"Ying","non-dropping-particle":"","parse-names":false,"suffix":""},{"dropping-particle":"","family":"Shi","given":"Jing","non-dropping-particle":"","parse-names":false,"suffix":""},{"dropping-particle":"","family":"Zhou","given":"Min","non-dropping-particle":"","parse-names":false,"suffix":""},{"dropping-particle":"","family":"Wu","given":"Bo","non-dropping-particle":"","parse-names":false,"suffix":""},{"dropping-particle":"","family":"Yang","given":"Zhenyu","non-dropping-particle":"","parse-names":false,"suffix":""},{"dropping-particle":"","family":"Zhang","given":"Cong","non-dropping-particle":"","parse-names":false,"suffix":""},{"dropping-particle":"","family":"Yue","given":"Junqing","non-dropping-particle":"","parse-names":false,"suffix":""},{"dropping-particle":"","family":"Zhang","given":"Zhiguo","non-dropping-particle":"","parse-names":false,"suffix":""},{"dropping-particle":"","family":"Renz","given":"Harald","non-dropping-particle":"","parse-names":false,"suffix":""},{"dropping-particle":"","family":"Liu","given":"Xiansheng","non-dropping-particle":"","parse-names":false,"suffix":""},{"dropping-particle":"","family":"Xie","given":"Jungang","non-dropping-particle":"","parse-names":false,"suffix":""},{"dropping-particle":"","family":"Xie","given":"Min","non-dropping-particle":"","parse-names":false,"suffix":""},{"dropping-particle":"","family":"Zhao","given":"Jianping","non-dropping-particle":"","parse-names":false,"suffix":""}],"container-title":"Journal of Allergy and Clinical Immunology","id":"ITEM-6","issue":"1","issued":{"date-parts":[["2020","7"]]},"page":"110-118","title":"Risk factors for severity and mortality in adult COVID-19 inpatients in Wuhan","type":"article-journal","volume":"146"},"uris":["http://www.mendeley.com/documents/?uuid=6ed440a8-cbe7-4944-9a16-f5af111d3645"]}],"mendeley":{"formattedCitation":"&lt;sup&gt;4,20–24&lt;/sup&gt;","plainTextFormattedCitation":"4,20–24","previouslyFormattedCitation":"&lt;sup&gt;4,20–24&lt;/sup&gt;"},"properties":{"noteIndex":0},"schema":"https://github.com/citation-style-language/schema/raw/master/csl-citation.json"}</w:instrText>
      </w:r>
      <w:r w:rsidR="00E13C34" w:rsidRPr="00587629">
        <w:rPr>
          <w:rFonts w:ascii="Arial" w:hAnsi="Arial" w:cs="Arial"/>
          <w:sz w:val="24"/>
          <w:szCs w:val="24"/>
          <w:lang w:val="en-GB"/>
        </w:rPr>
        <w:fldChar w:fldCharType="separate"/>
      </w:r>
      <w:r w:rsidR="00F7514E" w:rsidRPr="00F7514E">
        <w:rPr>
          <w:rFonts w:ascii="Arial" w:hAnsi="Arial" w:cs="Arial"/>
          <w:noProof/>
          <w:sz w:val="24"/>
          <w:szCs w:val="24"/>
          <w:vertAlign w:val="superscript"/>
          <w:lang w:val="en-GB"/>
        </w:rPr>
        <w:t>4,20–24</w:t>
      </w:r>
      <w:r w:rsidR="00E13C34" w:rsidRPr="00587629">
        <w:rPr>
          <w:rFonts w:ascii="Arial" w:hAnsi="Arial" w:cs="Arial"/>
          <w:sz w:val="24"/>
          <w:szCs w:val="24"/>
          <w:lang w:val="en-GB"/>
        </w:rPr>
        <w:fldChar w:fldCharType="end"/>
      </w:r>
      <w:r w:rsidR="005A5BCF">
        <w:rPr>
          <w:rFonts w:ascii="Arial" w:hAnsi="Arial" w:cs="Arial"/>
          <w:sz w:val="24"/>
          <w:szCs w:val="24"/>
          <w:vertAlign w:val="superscript"/>
          <w:lang w:val="en-GB"/>
        </w:rPr>
        <w:t>)</w:t>
      </w:r>
      <w:r w:rsidR="00224C7A" w:rsidRPr="00587629">
        <w:rPr>
          <w:rFonts w:ascii="Arial" w:hAnsi="Arial" w:cs="Arial"/>
          <w:sz w:val="24"/>
          <w:szCs w:val="24"/>
          <w:lang w:val="en-GB"/>
        </w:rPr>
        <w:t xml:space="preserve"> </w:t>
      </w:r>
      <w:r w:rsidR="00FE5E3E" w:rsidRPr="00587629">
        <w:rPr>
          <w:rFonts w:ascii="Arial" w:hAnsi="Arial" w:cs="Arial"/>
          <w:sz w:val="24"/>
          <w:szCs w:val="24"/>
          <w:lang w:val="en-GB"/>
        </w:rPr>
        <w:t xml:space="preserve">Thus, </w:t>
      </w:r>
      <w:r w:rsidR="006C2860" w:rsidRPr="00587629">
        <w:rPr>
          <w:rFonts w:ascii="Arial" w:hAnsi="Arial" w:cs="Arial"/>
          <w:sz w:val="24"/>
          <w:szCs w:val="24"/>
          <w:lang w:val="en-GB"/>
        </w:rPr>
        <w:t xml:space="preserve">public policies are </w:t>
      </w:r>
      <w:r w:rsidR="00192F3F" w:rsidRPr="00587629">
        <w:rPr>
          <w:rFonts w:ascii="Arial" w:hAnsi="Arial" w:cs="Arial"/>
          <w:sz w:val="24"/>
          <w:szCs w:val="24"/>
          <w:lang w:val="en-GB"/>
        </w:rPr>
        <w:t xml:space="preserve">urgently </w:t>
      </w:r>
      <w:r w:rsidR="006C2860" w:rsidRPr="00587629">
        <w:rPr>
          <w:rFonts w:ascii="Arial" w:hAnsi="Arial" w:cs="Arial"/>
          <w:sz w:val="24"/>
          <w:szCs w:val="24"/>
          <w:lang w:val="en-GB"/>
        </w:rPr>
        <w:t>needed</w:t>
      </w:r>
      <w:r w:rsidR="007C4854" w:rsidRPr="00587629">
        <w:rPr>
          <w:rFonts w:ascii="Arial" w:hAnsi="Arial" w:cs="Arial"/>
          <w:sz w:val="24"/>
          <w:szCs w:val="24"/>
          <w:lang w:val="en-GB"/>
        </w:rPr>
        <w:t xml:space="preserve"> to</w:t>
      </w:r>
      <w:r w:rsidR="00FE5E3E" w:rsidRPr="00587629">
        <w:rPr>
          <w:rFonts w:ascii="Arial" w:hAnsi="Arial" w:cs="Arial"/>
          <w:sz w:val="24"/>
          <w:szCs w:val="24"/>
          <w:lang w:val="en-GB"/>
        </w:rPr>
        <w:t xml:space="preserve"> </w:t>
      </w:r>
      <w:r w:rsidR="00192F3F" w:rsidRPr="00587629">
        <w:rPr>
          <w:rFonts w:ascii="Arial" w:hAnsi="Arial" w:cs="Arial"/>
          <w:sz w:val="24"/>
          <w:szCs w:val="24"/>
          <w:lang w:val="en-GB"/>
        </w:rPr>
        <w:t>sufficient</w:t>
      </w:r>
      <w:r w:rsidR="00FE5E3E" w:rsidRPr="00587629">
        <w:rPr>
          <w:rFonts w:ascii="Arial" w:hAnsi="Arial" w:cs="Arial"/>
          <w:sz w:val="24"/>
          <w:szCs w:val="24"/>
          <w:lang w:val="en-GB"/>
        </w:rPr>
        <w:t>ly</w:t>
      </w:r>
      <w:r w:rsidR="00192F3F" w:rsidRPr="00587629">
        <w:rPr>
          <w:rFonts w:ascii="Arial" w:hAnsi="Arial" w:cs="Arial"/>
          <w:sz w:val="24"/>
          <w:szCs w:val="24"/>
          <w:lang w:val="en-GB"/>
        </w:rPr>
        <w:t xml:space="preserve"> </w:t>
      </w:r>
      <w:r w:rsidR="00FE5E3E" w:rsidRPr="00587629">
        <w:rPr>
          <w:rFonts w:ascii="Arial" w:hAnsi="Arial" w:cs="Arial"/>
          <w:sz w:val="24"/>
          <w:szCs w:val="24"/>
          <w:lang w:val="en-GB"/>
        </w:rPr>
        <w:t xml:space="preserve">address the need of </w:t>
      </w:r>
      <w:r w:rsidR="00192F3F" w:rsidRPr="00587629">
        <w:rPr>
          <w:rFonts w:ascii="Arial" w:hAnsi="Arial" w:cs="Arial"/>
          <w:sz w:val="24"/>
          <w:szCs w:val="24"/>
          <w:lang w:val="en-GB"/>
        </w:rPr>
        <w:t xml:space="preserve">high risk </w:t>
      </w:r>
      <w:r w:rsidR="007C4854" w:rsidRPr="00587629">
        <w:rPr>
          <w:rFonts w:ascii="Arial" w:hAnsi="Arial" w:cs="Arial"/>
          <w:sz w:val="24"/>
          <w:szCs w:val="24"/>
          <w:lang w:val="en-GB"/>
        </w:rPr>
        <w:t xml:space="preserve">professionals who </w:t>
      </w:r>
      <w:r w:rsidR="00FE5E3E" w:rsidRPr="00587629">
        <w:rPr>
          <w:rFonts w:ascii="Arial" w:hAnsi="Arial" w:cs="Arial"/>
          <w:sz w:val="24"/>
          <w:szCs w:val="24"/>
          <w:lang w:val="en-GB"/>
        </w:rPr>
        <w:t xml:space="preserve">may </w:t>
      </w:r>
      <w:r w:rsidR="007C4854" w:rsidRPr="00587629">
        <w:rPr>
          <w:rFonts w:ascii="Arial" w:hAnsi="Arial" w:cs="Arial"/>
          <w:sz w:val="24"/>
          <w:szCs w:val="24"/>
          <w:lang w:val="en-GB"/>
        </w:rPr>
        <w:t xml:space="preserve">need to </w:t>
      </w:r>
      <w:r w:rsidR="00FE5E3E" w:rsidRPr="00587629">
        <w:rPr>
          <w:rFonts w:ascii="Arial" w:hAnsi="Arial" w:cs="Arial"/>
          <w:sz w:val="24"/>
          <w:szCs w:val="24"/>
          <w:lang w:val="en-GB"/>
        </w:rPr>
        <w:t>take a break from their jobs to</w:t>
      </w:r>
      <w:r w:rsidR="00192F3F" w:rsidRPr="00587629">
        <w:rPr>
          <w:rFonts w:ascii="Arial" w:hAnsi="Arial" w:cs="Arial"/>
          <w:sz w:val="24"/>
          <w:szCs w:val="24"/>
          <w:lang w:val="en-GB"/>
        </w:rPr>
        <w:t xml:space="preserve"> avoid possible serious </w:t>
      </w:r>
      <w:r w:rsidR="00FE5E3E" w:rsidRPr="00587629">
        <w:rPr>
          <w:rFonts w:ascii="Arial" w:hAnsi="Arial" w:cs="Arial"/>
          <w:sz w:val="24"/>
          <w:szCs w:val="24"/>
          <w:lang w:val="en-GB"/>
        </w:rPr>
        <w:t>illnesses</w:t>
      </w:r>
      <w:r w:rsidR="00192F3F" w:rsidRPr="00587629">
        <w:rPr>
          <w:rFonts w:ascii="Arial" w:hAnsi="Arial" w:cs="Arial"/>
          <w:sz w:val="24"/>
          <w:szCs w:val="24"/>
          <w:lang w:val="en-GB"/>
        </w:rPr>
        <w:t xml:space="preserve"> </w:t>
      </w:r>
      <w:r w:rsidR="00FE5E3E" w:rsidRPr="00587629">
        <w:rPr>
          <w:rFonts w:ascii="Arial" w:hAnsi="Arial" w:cs="Arial"/>
          <w:sz w:val="24"/>
          <w:szCs w:val="24"/>
          <w:lang w:val="en-GB"/>
        </w:rPr>
        <w:t xml:space="preserve">as a result of </w:t>
      </w:r>
      <w:r w:rsidR="007C4854" w:rsidRPr="00587629">
        <w:rPr>
          <w:rFonts w:ascii="Arial" w:hAnsi="Arial" w:cs="Arial"/>
          <w:sz w:val="24"/>
          <w:szCs w:val="24"/>
          <w:lang w:val="en-GB"/>
        </w:rPr>
        <w:t>COVID -19</w:t>
      </w:r>
      <w:r w:rsidR="00FE5E3E" w:rsidRPr="00587629">
        <w:rPr>
          <w:rFonts w:ascii="Arial" w:hAnsi="Arial" w:cs="Arial"/>
          <w:sz w:val="24"/>
          <w:szCs w:val="24"/>
          <w:lang w:val="en-GB"/>
        </w:rPr>
        <w:t xml:space="preserve"> pandemic</w:t>
      </w:r>
      <w:r w:rsidR="007C4854" w:rsidRPr="00587629">
        <w:rPr>
          <w:rFonts w:ascii="Arial" w:hAnsi="Arial" w:cs="Arial"/>
          <w:sz w:val="24"/>
          <w:szCs w:val="24"/>
          <w:lang w:val="en-GB"/>
        </w:rPr>
        <w:t>.</w:t>
      </w:r>
      <w:r w:rsidR="00AD6D91" w:rsidRPr="00587629">
        <w:rPr>
          <w:rFonts w:ascii="Arial" w:hAnsi="Arial" w:cs="Arial"/>
          <w:sz w:val="24"/>
          <w:szCs w:val="24"/>
          <w:lang w:val="en-GB"/>
        </w:rPr>
        <w:t xml:space="preserve"> </w:t>
      </w:r>
    </w:p>
    <w:p w14:paraId="3409B17C" w14:textId="3F0A2A8B" w:rsidR="00CB7A3E" w:rsidRDefault="00AD3535" w:rsidP="00EA768D">
      <w:pPr>
        <w:spacing w:line="480" w:lineRule="auto"/>
        <w:ind w:firstLine="708"/>
        <w:jc w:val="both"/>
        <w:rPr>
          <w:rFonts w:ascii="Arial" w:hAnsi="Arial" w:cs="Arial"/>
          <w:sz w:val="24"/>
          <w:szCs w:val="24"/>
          <w:lang w:val="en-GB"/>
        </w:rPr>
      </w:pPr>
      <w:r w:rsidRPr="00587629">
        <w:rPr>
          <w:rFonts w:ascii="Arial" w:hAnsi="Arial" w:cs="Arial"/>
          <w:sz w:val="24"/>
          <w:szCs w:val="24"/>
          <w:lang w:val="en-GB"/>
        </w:rPr>
        <w:t xml:space="preserve">Furthermore, </w:t>
      </w:r>
      <w:r w:rsidR="00192F3F" w:rsidRPr="00587629">
        <w:rPr>
          <w:rFonts w:ascii="Arial" w:hAnsi="Arial" w:cs="Arial"/>
          <w:sz w:val="24"/>
          <w:szCs w:val="24"/>
          <w:lang w:val="en-GB"/>
        </w:rPr>
        <w:t xml:space="preserve">COVID-19 pandemic </w:t>
      </w:r>
      <w:r w:rsidRPr="00587629">
        <w:rPr>
          <w:rFonts w:ascii="Arial" w:hAnsi="Arial" w:cs="Arial"/>
          <w:sz w:val="24"/>
          <w:szCs w:val="24"/>
          <w:lang w:val="en-GB"/>
        </w:rPr>
        <w:t xml:space="preserve">provided the opportunity for individuals </w:t>
      </w:r>
      <w:r w:rsidR="007C4854" w:rsidRPr="00587629">
        <w:rPr>
          <w:rFonts w:ascii="Arial" w:hAnsi="Arial" w:cs="Arial"/>
          <w:sz w:val="24"/>
          <w:szCs w:val="24"/>
          <w:lang w:val="en-GB"/>
        </w:rPr>
        <w:t>to</w:t>
      </w:r>
      <w:r w:rsidR="00192F3F" w:rsidRPr="00587629">
        <w:rPr>
          <w:rFonts w:ascii="Arial" w:hAnsi="Arial" w:cs="Arial"/>
          <w:sz w:val="24"/>
          <w:szCs w:val="24"/>
          <w:lang w:val="en-GB"/>
        </w:rPr>
        <w:t xml:space="preserve"> think and innovate</w:t>
      </w:r>
      <w:r w:rsidR="007C4854" w:rsidRPr="00587629">
        <w:rPr>
          <w:rFonts w:ascii="Arial" w:hAnsi="Arial" w:cs="Arial"/>
          <w:sz w:val="24"/>
          <w:szCs w:val="24"/>
          <w:lang w:val="en-GB"/>
        </w:rPr>
        <w:t xml:space="preserve"> </w:t>
      </w:r>
      <w:r w:rsidR="00E03E45" w:rsidRPr="00587629">
        <w:rPr>
          <w:rFonts w:ascii="Arial" w:hAnsi="Arial" w:cs="Arial"/>
          <w:sz w:val="24"/>
          <w:szCs w:val="24"/>
          <w:lang w:val="en-GB"/>
        </w:rPr>
        <w:t>in order to improve</w:t>
      </w:r>
      <w:r w:rsidR="00192F3F" w:rsidRPr="00587629">
        <w:rPr>
          <w:rFonts w:ascii="Arial" w:hAnsi="Arial" w:cs="Arial"/>
          <w:sz w:val="24"/>
          <w:szCs w:val="24"/>
          <w:lang w:val="en-GB"/>
        </w:rPr>
        <w:t xml:space="preserve"> </w:t>
      </w:r>
      <w:r w:rsidR="007C4854" w:rsidRPr="00587629">
        <w:rPr>
          <w:rFonts w:ascii="Arial" w:hAnsi="Arial" w:cs="Arial"/>
          <w:sz w:val="24"/>
          <w:szCs w:val="24"/>
          <w:lang w:val="en-GB"/>
        </w:rPr>
        <w:t>bio</w:t>
      </w:r>
      <w:r w:rsidR="00192F3F" w:rsidRPr="00587629">
        <w:rPr>
          <w:rFonts w:ascii="Arial" w:hAnsi="Arial" w:cs="Arial"/>
          <w:sz w:val="24"/>
          <w:szCs w:val="24"/>
          <w:lang w:val="en-GB"/>
        </w:rPr>
        <w:t>safety in</w:t>
      </w:r>
      <w:r w:rsidR="007C4854" w:rsidRPr="00587629">
        <w:rPr>
          <w:rFonts w:ascii="Arial" w:hAnsi="Arial" w:cs="Arial"/>
          <w:sz w:val="24"/>
          <w:szCs w:val="24"/>
          <w:lang w:val="en-GB"/>
        </w:rPr>
        <w:t xml:space="preserve"> Dentistry, including architectural aspects, patient flow,</w:t>
      </w:r>
      <w:r w:rsidR="00E03E45" w:rsidRPr="00587629">
        <w:rPr>
          <w:rFonts w:ascii="Arial" w:hAnsi="Arial" w:cs="Arial"/>
          <w:sz w:val="24"/>
          <w:szCs w:val="24"/>
          <w:lang w:val="en-GB"/>
        </w:rPr>
        <w:t xml:space="preserve"> ventilation and aerosol minimis</w:t>
      </w:r>
      <w:r w:rsidR="007C4854" w:rsidRPr="00587629">
        <w:rPr>
          <w:rFonts w:ascii="Arial" w:hAnsi="Arial" w:cs="Arial"/>
          <w:sz w:val="24"/>
          <w:szCs w:val="24"/>
          <w:lang w:val="en-GB"/>
        </w:rPr>
        <w:t xml:space="preserve">ation, either by controlling its dispersion or using new dental techniques that </w:t>
      </w:r>
      <w:r w:rsidR="00E03E45" w:rsidRPr="00587629">
        <w:rPr>
          <w:rFonts w:ascii="Arial" w:hAnsi="Arial" w:cs="Arial"/>
          <w:sz w:val="24"/>
          <w:szCs w:val="24"/>
          <w:lang w:val="en-GB"/>
        </w:rPr>
        <w:t>would not allow the production of the aerosol</w:t>
      </w:r>
      <w:r w:rsidR="007C4854" w:rsidRPr="00587629">
        <w:rPr>
          <w:rFonts w:ascii="Arial" w:hAnsi="Arial" w:cs="Arial"/>
          <w:sz w:val="24"/>
          <w:szCs w:val="24"/>
          <w:lang w:val="en-GB"/>
        </w:rPr>
        <w:t>.</w:t>
      </w:r>
      <w:r w:rsidR="00F1181F">
        <w:rPr>
          <w:rFonts w:ascii="Arial" w:hAnsi="Arial" w:cs="Arial"/>
          <w:sz w:val="24"/>
          <w:szCs w:val="24"/>
          <w:lang w:val="en-GB"/>
        </w:rPr>
        <w:t xml:space="preserve"> </w:t>
      </w:r>
    </w:p>
    <w:p w14:paraId="040EF356" w14:textId="77777777" w:rsidR="005C3B36" w:rsidRDefault="005C3B36" w:rsidP="00EA768D">
      <w:pPr>
        <w:spacing w:line="480" w:lineRule="auto"/>
        <w:ind w:firstLine="708"/>
        <w:jc w:val="both"/>
        <w:rPr>
          <w:rFonts w:ascii="Arial" w:hAnsi="Arial" w:cs="Arial"/>
          <w:sz w:val="24"/>
          <w:szCs w:val="24"/>
          <w:lang w:val="en-GB"/>
        </w:rPr>
      </w:pPr>
    </w:p>
    <w:p w14:paraId="5B1C7DBC" w14:textId="0B1FF8F6" w:rsidR="00A0563C" w:rsidRPr="007B7C4C" w:rsidRDefault="00E12D5B" w:rsidP="00092FB5">
      <w:pPr>
        <w:spacing w:line="480" w:lineRule="auto"/>
        <w:jc w:val="both"/>
        <w:rPr>
          <w:rFonts w:ascii="Arial" w:hAnsi="Arial" w:cs="Arial"/>
          <w:b/>
          <w:bCs/>
          <w:color w:val="000000" w:themeColor="text1"/>
          <w:sz w:val="24"/>
          <w:szCs w:val="24"/>
          <w:lang w:val="en-GB"/>
        </w:rPr>
      </w:pPr>
      <w:r w:rsidRPr="007B7C4C">
        <w:rPr>
          <w:rFonts w:ascii="Arial" w:hAnsi="Arial" w:cs="Arial"/>
          <w:b/>
          <w:bCs/>
          <w:color w:val="000000" w:themeColor="text1"/>
          <w:sz w:val="24"/>
          <w:szCs w:val="24"/>
          <w:lang w:val="en-GB"/>
        </w:rPr>
        <w:t>Perspectives and guidelines for a face-to-face dental care flow</w:t>
      </w:r>
    </w:p>
    <w:p w14:paraId="55C96318" w14:textId="68E7257C" w:rsidR="005A5BCF" w:rsidRPr="009358C1" w:rsidRDefault="00F1181F" w:rsidP="00092FB5">
      <w:pPr>
        <w:spacing w:line="480" w:lineRule="auto"/>
        <w:ind w:firstLine="708"/>
        <w:jc w:val="both"/>
        <w:rPr>
          <w:rFonts w:ascii="Arial" w:hAnsi="Arial" w:cs="Arial"/>
          <w:sz w:val="20"/>
          <w:szCs w:val="20"/>
          <w:vertAlign w:val="superscript"/>
          <w:lang w:val="en-GB"/>
        </w:rPr>
      </w:pPr>
      <w:r w:rsidRPr="00F1181F">
        <w:rPr>
          <w:rFonts w:ascii="Arial" w:hAnsi="Arial" w:cs="Arial"/>
          <w:sz w:val="24"/>
          <w:szCs w:val="24"/>
          <w:lang w:val="en-GB"/>
        </w:rPr>
        <w:t>The table 2 shows the steps and the main characteristics related to the</w:t>
      </w:r>
      <w:r>
        <w:rPr>
          <w:rFonts w:ascii="Arial" w:hAnsi="Arial" w:cs="Arial"/>
          <w:sz w:val="24"/>
          <w:szCs w:val="24"/>
          <w:lang w:val="en-GB"/>
        </w:rPr>
        <w:t xml:space="preserve"> </w:t>
      </w:r>
      <w:r w:rsidRPr="00F1181F">
        <w:rPr>
          <w:rFonts w:ascii="Arial" w:hAnsi="Arial" w:cs="Arial"/>
          <w:sz w:val="24"/>
          <w:szCs w:val="24"/>
          <w:lang w:val="en-GB"/>
        </w:rPr>
        <w:t>new flow required for resuming dental services during COVID-19.</w:t>
      </w:r>
      <w:r w:rsidR="00144A7A">
        <w:rPr>
          <w:rFonts w:ascii="Arial" w:hAnsi="Arial" w:cs="Arial"/>
          <w:sz w:val="20"/>
          <w:szCs w:val="20"/>
          <w:lang w:val="en-GB"/>
        </w:rPr>
        <w:t xml:space="preserve"> </w:t>
      </w:r>
      <w:r w:rsidR="009358C1" w:rsidRPr="000A73CA">
        <w:rPr>
          <w:rFonts w:ascii="Arial" w:hAnsi="Arial" w:cs="Arial"/>
          <w:sz w:val="24"/>
          <w:szCs w:val="24"/>
          <w:vertAlign w:val="superscript"/>
          <w:lang w:val="en-GB"/>
        </w:rPr>
        <w:t>(</w:t>
      </w:r>
      <w:r w:rsidR="001E75D6" w:rsidRPr="000A73CA">
        <w:rPr>
          <w:rFonts w:ascii="Arial" w:hAnsi="Arial" w:cs="Arial"/>
          <w:sz w:val="24"/>
          <w:szCs w:val="24"/>
          <w:lang w:val="en-GB"/>
        </w:rPr>
        <w:fldChar w:fldCharType="begin" w:fldLock="1"/>
      </w:r>
      <w:r w:rsidR="00F6342A" w:rsidRPr="000A73CA">
        <w:rPr>
          <w:rFonts w:ascii="Arial" w:hAnsi="Arial" w:cs="Arial"/>
          <w:sz w:val="24"/>
          <w:szCs w:val="24"/>
          <w:lang w:val="en-GB"/>
        </w:rPr>
        <w:instrText>ADDIN CSL_CITATION {"citationItems":[{"id":"ITEM-1","itemData":{"author":[{"dropping-particle":"","family":"Clarkson","given":"Jan","non-dropping-particle":"","parse-names":false,"suffix":""},{"dropping-particle":"","family":"Ramsay","given":"Craig","non-dropping-particle":"","parse-names":false,"suffix":""},{"dropping-particle":"","family":"Aceves","given":"Magaly","non-dropping-particle":"","parse-names":false,"suffix":""},{"dropping-particle":"","family":"Brazzelli","given":"Miriam","non-dropping-particle":"","parse-names":false,"suffix":""},{"dropping-particle":"","family":"Colloc","given":"Thibault","non-dropping-particle":"","parse-names":false,"suffix":""},{"dropping-particle":"","family":"Dave","given":"Manas","non-dropping-particle":"","parse-names":false,"suffix":""},{"dropping-particle":"","family":"Glenny","given":"Anne-Marie","non-dropping-particle":"","parse-names":false,"suffix":""},{"dropping-particle":"","family":"Goulao","given":"Beatriz","non-dropping-particle":"","parse-names":false,"suffix":""},{"dropping-particle":"","family":"Lamont","given":"Thomas","non-dropping-particle":"","parse-names":false,"suffix":""},{"dropping-particle":"","family":"Richards","given":"Derek","non-dropping-particle":"","parse-names":false,"suffix":""},{"dropping-particle":"","family":"Robertson","given":"Clare","non-dropping-particle":"","parse-names":false,"suffix":""},{"dropping-particle":"","family":"Wilson","given":"Gavin","non-dropping-particle":"","parse-names":false,"suffix":""}],"container-title":"Cochrane database of systematic reviews (Online)","id":"ITEM-1","issued":{"date-parts":[["2020","5","16"]]},"title":"Recommendations for the re-opening of dental services: a rapid review of international sources (substantial update 16 May 2020)","type":"article-journal"},"uris":["http://www.mendeley.com/documents/?uuid=2d45c31e-f7f2-4921-8eba-80a4650ca6ff"]},{"id":"ITEM-2","itemData":{"URL":"https://www.osha.gov/SLTC/covid-19/dentistry.html","accessed":{"date-parts":[["2020","8","8"]]},"author":[{"dropping-particle":"","family":"Occupational Safety and Health Administration - OSHA","given":"","non-dropping-particle":"","parse-names":false,"suffix":""}],"id":"ITEM-2","issued":{"date-parts":[["0"]]},"title":"COVID-19 - Control and Prevention | Denstistry Workers and Employers | Occupational Safety and Health Administration","type":"webpage"},"uris":["http://www.mendeley.com/documents/?uuid=95ecf8cd-ec0d-3b35-8eae-78e16cc71819"]},{"id":"ITEM-3","itemData":{"URL":"https://www.cdc.gov/coronavirus/2019-ncov/hcp/dental-settings.html#PPE","accessed":{"date-parts":[["2020","5","21"]]},"author":[{"dropping-particle":"","family":"Centers for Disease Control and Prevention - CDC","given":"","non-dropping-particle":"","parse-names":false,"suffix":""}],"id":"ITEM-3","issued":{"date-parts":[["2020"]]},"title":"Guidance for Dental Settings","type":"webpage"},"uris":["http://www.mendeley.com/documents/?uuid=5e52e313-e32d-4196-8a6d-2f337221cb5d"]},{"id":"ITEM-4","itemData":{"URL":"https://www.ada.org/en/press-room/news-releases/2020-archives/may/as-dental-practices-resume-operations-ada-offers-continued-guidance?utm_source=cpsorg&amp;utm_medium=cpsalertbar&amp;utm_content=cv-continuedguidance-statement&amp;utm_campaign=covid-19#","accessed":{"date-parts":[["2020","8","8"]]},"author":[{"dropping-particle":"","family":"American Dental Association - ADA","given":"","non-dropping-particle":"","parse-names":false,"suffix":""}],"id":"ITEM-4","issued":{"date-parts":[["2020"]]},"title":"As Dental Practices Resume Operations, ADA offers Continued Guidance Recommendations include changes before, during and after appointments to protect patients and dental team","type":"webpage"},"uris":["http://www.mendeley.com/documents/?uuid=1386da92-5fea-4ef8-9a93-7bc665da2be8"]},{"id":"ITEM-5","itemData":{"DOI":"10.1038/s41432-020-0094-6","ISSN":"1462-0049","author":[{"dropping-particle":"","family":"Gugnani","given":"Neeraj","non-dropping-particle":"","parse-names":false,"suffix":""},{"dropping-particle":"","family":"Gugnani","given":"Shalini","non-dropping-particle":"","parse-names":false,"suffix":""}],"container-title":"Evidence-Based Dentistry","id":"ITEM-5","issue":"2","issued":{"date-parts":[["2020","6","26"]]},"page":"56-57","title":"Safety protocols for dental practices in the COVID-19 era","type":"article-journal","volume":"21"},"uris":["http://www.mendeley.com/documents/?uuid=b2dfd8d7-176b-4f72-be2e-ff97f6c99fd2"]},{"id":"ITEM-6","itemData":{"DOI":"10.1177/0022034520914246","ISSN":"0022-0345","abstract":"The epidemic of coronavirus disease 2019 (COVID-19), originating in Wuhan, China, has become a major public health challenge for not only China but also countries around the world. The World Health Organization announced that the outbreaks of the novel coronavirus have constituted a public health emergency of international concern. As of February 26, 2020, COVID-19 has been recognized in 34 countries, with a total of 80,239 laboratory-confirmed cases and 2,700 deaths. Infection control measures are necessary to prevent the virus from further spreading and to help control the epidemic situation. Due to the characteristics of dental settings, the risk of cross infection can be high between patients and dental practitioners. For dental practices and hospitals in areas that are (potentially) affected with COVID-19, strict and effective infection control protocols are urgently needed. This article, based on our experience and relevant guidelines and research, introduces essential knowledge about COVID-19 and nosocomial infection in dental settings and provides recommended management protocols for dental practitioners and students in (potentially) affected areas.","author":[{"dropping-particle":"","family":"Meng","given":"L","non-dropping-particle":"","parse-names":false,"suffix":""},{"dropping-particle":"","family":"Hua","given":"F","non-dropping-particle":"","parse-names":false,"suffix":""},{"dropping-particle":"","family":"Bian","given":"Z","non-dropping-particle":"","parse-names":false,"suffix":""}],"container-title":"Journal of Dental Research","id":"ITEM-6","issue":"5","issued":{"date-parts":[["2020","3","12"]]},"note":"doi: 10.1177/0022034520914246","page":"481-487","publisher":"SAGE Publications Inc","title":"Coronavirus Disease 2019 (COVID-19): Emerging and Future Challenges for Dental and Oral Medicine","type":"article-journal","volume":"99"},"uris":["http://www.mendeley.com/documents/?uuid=bbc0f674-73b6-43d1-a0e1-18cc8e5b8653"]},{"id":"ITEM-7","itemData":{"DOI":"10.1016/j.sdentj.2020.04.001","ISSN":"10139052","author":[{"dropping-particle":"","family":"Alharbi","given":"Ali","non-dropping-particle":"","parse-names":false,"suffix":""},{"dropping-particle":"","family":"Alharbi","given":"Saad","non-dropping-particle":"","parse-names":false,"suffix":""},{"dropping-particle":"","family":"Alqaidi","given":"Shahad","non-dropping-particle":"","parse-names":false,"suffix":""}],"container-title":"The Saudi Dental Journal","id":"ITEM-7","issue":"4","issued":{"date-parts":[["2020","5"]]},"page":"181-186","title":"Guidelines for dental care provision during the COVID-19 pandemic","type":"article-journal","volume":"32"},"uris":["http://www.mendeley.com/documents/?uuid=b407de90-f4f6-42a0-838d-a1764a7ac8be"]},{"id":"ITEM-8","itemData":{"URL":"https://www.england.nhs.uk/coronavirus/wp-content/uploads/sites/52/2020/06/C0581-covid-19-urgent-dental-care-sop-update-16-june-20-.pdf","author":[{"dropping-particle":"","family":"National Health Service - NHS","given":"","non-dropping-particle":"","parse-names":false,"suffix":""}],"container-title":"8 June 2020","id":"ITEM-8","issued":{"date-parts":[["2020"]]},"page":"35","title":"COVID-19 guidance and standard operating procedure For the provision of urgent dental care in primary care dental settings (from 8 June 2020) and designated urgent dental care provider sites","type":"webpage"},"uris":["http://www.mendeley.com/documents/?uuid=2b08548b-8b29-43d7-af1a-185ee5154c59"]},{"id":"ITEM-9","itemData":{"PMID":"32310553","abstract":"Since December 2019, coronavirus disease 2019 (COVID-19) has become a global pandemic caused by the highly transmissible severe acute respiratory syndrome coronavirus 2 (SARS-CoV-2).[1] There have been several reports of eye redness and irritation in COVID-19 patients, both anecdotal and published, suggesting that conjunctivitis may be an ocular manifestation of SARS-CoV-2 infection. A study conducted during the 2003 Severe Acute Respiratory Syndrome (SARS) outbreak detected SARS-CoV in tear samples in SARS patients in Singapore.[2] Lack of eye protection was a primary risk factor of SARS-CoV transmission from SARS patients to healthcare workers in Toronto, prompting a concern that respiratory illness could be transmitted through ocular secretions.[3][4] Similar concerns have been raised with SARS-CoV-2, especially among eye care providers and those on the front lines triaging what could be initial symptoms of COVID-19. As conjunctivitis is a common eye condition, ophthalmologists may be the first medical professionals to evaluate a patient with COVID-19. Indeed, one of the first providers to voice concerns regarding the spread of Coronavirus in Chinese patients was Li Wenliang, MD, an ophthalmologist. He later died from COVID-19 and was believed to have contracted the virus from an asymptomatic glaucoma patient in his clinic. The authors of this article have attempted to collect the most up-to-date information on ophthalmic manifestations of COVID-19 as a resource for identifying symptoms, providing diagnostic pearls, and mitigating transmission.","author":[{"dropping-particle":"","family":"Hu","given":"Katherine","non-dropping-particle":"","parse-names":false,"suffix":""},{"dropping-particle":"","family":"Patel","given":"Jay","non-dropping-particle":"","parse-names":false,"suffix":""},{"dropping-particle":"","family":"Patel","given":"Bhupendra C.","non-dropping-particle":"","parse-names":false,"suffix":""}],"container-title":"StatPearls","id":"ITEM-9","issued":{"date-parts":[["2020"]]},"title":"Ophthalmic Manifestations Of Coronavirus (COVID-19)","type":"book"},"uris":["http://www.mendeley.com/documents/?uuid=e9adc1ba-86a7-4613-a6ac-d0423b1937c2"]},{"id":"ITEM-10","itemData":{"DOI":"10.1016/j.idcr.2020.e00774","ISSN":"22142509","author":[{"dropping-particle":"","family":"Scalinci","given":"Sergio Zaccaria","non-dropping-particle":"","parse-names":false,"suffix":""},{"dropping-particle":"","family":"Trovato Battagliola","given":"Edoardo","non-dropping-particle":"","parse-names":false,"suffix":""}],"container-title":"IDCases","id":"ITEM-10","issued":{"date-parts":[["2020"]]},"page":"e00774","title":"Conjunctivitis can be the only presenting sign and symptom of COVID-19","type":"article-journal","volume":"20"},"uris":["http://www.mendeley.com/documents/?uuid=735c93ac-6fd5-46a4-a7d1-7fcb8ebb6058"]},{"id":"ITEM-11","itemData":{"DOI":"10.1002/jmv.25938","ISSN":"0146-6615","author":[{"dropping-particle":"","family":"Loffredo","given":"Lorenzo","non-dropping-particle":"","parse-names":false,"suffix":""},{"dropping-particle":"","family":"Pacella","given":"Fernanda","non-dropping-particle":"","parse-names":false,"suffix":""},{"dropping-particle":"","family":"Pacella","given":"Elena","non-dropping-particle":"","parse-names":false,"suffix":""},{"dropping-particle":"","family":"Tiscione","given":"Giulia","non-dropping-particle":"","parse-names":false,"suffix":""},{"dropping-particle":"","family":"Oliva","given":"Alessandra","non-dropping-particle":"","parse-names":false,"suffix":""},{"dropping-particle":"","family":"Violi","given":"Francesco","non-dropping-particle":"","parse-names":false,"suffix":""}],"container-title":"Journal of Medical Virology","id":"ITEM-11","issue":"9","issued":{"date-parts":[["2020","9","22"]]},"page":"1413-1414","title":"Conjunctivitis and COVID</w:instrText>
      </w:r>
      <w:r w:rsidR="00F6342A" w:rsidRPr="000A73CA">
        <w:rPr>
          <w:rFonts w:ascii="Cambria Math" w:hAnsi="Cambria Math" w:cs="Cambria Math"/>
          <w:sz w:val="24"/>
          <w:szCs w:val="24"/>
          <w:lang w:val="en-GB"/>
        </w:rPr>
        <w:instrText>‐</w:instrText>
      </w:r>
      <w:r w:rsidR="00F6342A" w:rsidRPr="000A73CA">
        <w:rPr>
          <w:rFonts w:ascii="Arial" w:hAnsi="Arial" w:cs="Arial"/>
          <w:sz w:val="24"/>
          <w:szCs w:val="24"/>
          <w:lang w:val="en-GB"/>
        </w:rPr>
        <w:instrText>19: A meta</w:instrText>
      </w:r>
      <w:r w:rsidR="00F6342A" w:rsidRPr="000A73CA">
        <w:rPr>
          <w:rFonts w:ascii="Cambria Math" w:hAnsi="Cambria Math" w:cs="Cambria Math"/>
          <w:sz w:val="24"/>
          <w:szCs w:val="24"/>
          <w:lang w:val="en-GB"/>
        </w:rPr>
        <w:instrText>‐</w:instrText>
      </w:r>
      <w:r w:rsidR="00F6342A" w:rsidRPr="000A73CA">
        <w:rPr>
          <w:rFonts w:ascii="Arial" w:hAnsi="Arial" w:cs="Arial"/>
          <w:sz w:val="24"/>
          <w:szCs w:val="24"/>
          <w:lang w:val="en-GB"/>
        </w:rPr>
        <w:instrText>analysis","type":"article-journal","volume":"92"},"uris":["http://www.mendeley.com/documents/?uuid=f9047cb9-54a1-4609-a207-3edb21c1896b"]},{"id":"ITEM-12","itemData":{"DOI":"10.1002/jdd.12163","ISSN":"00220337","author":[{"dropping-particle":"","family":"Iyer","given":"Parvati","non-dropping-particle":"","parse-names":false,"suffix":""},{"dropping-particle":"","family":"Aziz","given":"Kalid","non-dropping-particle":"","parse-names":false,"suffix":""},{"dropping-particle":"","family":"Ojcius","given":"David M.","non-dropping-particle":"","parse-names":false,"suffix":""}],"container-title":"Journal of Dental Education","id":"ITEM-12","issue":"6","issued":{"date-parts":[["2020","6"]]},"page":"718-722","title":"Impact of COVID-19 on dental education in the United States","type":"article-journal","volume":"84"},"uris":["http://www.mendeley.com/documents/?uuid=0c58b2f2-9dbe-4144-9d31-50f721b0763b"]},{"id":"ITEM-13","itemData":{"DOI":"10.1164/rccm.202006-2157CP","ISSN":"1073-449X","author":[{"dropping-particle":"","family":"Tobin","given":"Martin J.","non-dropping-particle":"","parse-names":false,"suffix":""},{"dropping-particle":"","family":"Laghi","given":"Franco","non-dropping-particle":"","parse-names":false,"suffix":""},{"dropping-particle":"","family":"Jubran","given":"Amal","non-dropping-particle":"","parse-names":false,"suffix":""}],"container-title":"American Journal of Respiratory and Critical Care Medicine","id":"ITEM-13","issue":"3","issued":{"date-parts":[["2020","8","1"]]},"page":"356-360","title":"Why COVID-19 Silent Hypoxemia Is Baffling to Physicians","type":"article-journal","volume":"202"},"uris":["http://www.mendeley.com/documents/?uuid=9291f7a7-3451-44d2-bb71-5f49b789dd23"]},{"id":"ITEM-14","itemData":{"DOI":"10.1007/s10916-020-01587-6","ISSN":"0148-5598","author":[{"dropping-particle":"","family":"Teo","given":"Jason","non-dropping-particle":"","parse-names":false,"suffix":""}],"container-title":"Journal of Medical Systems","id":"ITEM-14","issue":"8","issued":{"date-parts":[["2020","8","19"]]},"page":"134","title":"Early Detection of Silent Hypoxia in Covid-19 Pneumonia Using Smartphone Pulse Oximetry","type":"article-journal","volume":"44"},"uris":["http://www.mendeley.com/documents/?uuid=7c8447af-8d5c-4273-929f-5bc47de03da9"]},{"id":"ITEM-15","itemData":{"DOI":"10.4269/ajtmh.20-0283","ISSN":"0002-9637","author":[{"dropping-particle":"","family":"Dondorp","given":"Arjen M.","non-dropping-particle":"","parse-names":false,"suffix":""},{"dropping-particle":"","family":"Hayat","given":"Muhammad","non-dropping-particle":"","parse-names":false,"suffix":""},{"dropping-particle":"","family":"Aryal","given":"Diptesh","non-dropping-particle":"","parse-names":false,"suffix":""},{"dropping-particle":"","family":"Beane","given":"Abi","non-dropping-particle":"","parse-names":false,"suffix":""},{"dropping-particle":"","family":"Schultz","given":"Marcus J.","non-dropping-particle":"","parse-names":false,"suffix":""}],"container-title":"The American Journal of Tropical Medicine and Hygiene","id":"ITEM-15","issue":"6","issued":{"date-parts":[["2020","6","3"]]},"page":"1191-1197","title":"Respiratory Support in COVID-19 Patients, with a Focus on Resource-Limited Settings","type":"article-journal","volume":"102"},"uris":["http://www.mendeley.com/documents/?uuid=2fc96a24-c3c3-4bf0-901e-4a7e1261a3de"]},{"id":"ITEM-16","itemData":{"URL":"https://www.cdc.gov/coronavirus/2019-ncov/hcp/respirators-strategy/index.html","accessed":{"date-parts":[["2020","8","19"]]},"author":[{"dropping-particle":"","family":"Centers for Disease Control and Prevention - CDC","given":"","non-dropping-particle":"","parse-names":false,"suffix":""}],"id":"ITEM-16","issued":{"date-parts":[["0"]]},"title":"Strategies for Optimizing the Supply of N95 Respirators: COVID-19 | CDC","type":"webpage"},"uris":["http://www.mendeley.com/documents/?uuid=7ebf465b-0e86-4c19-afe0-db6585c598da"]}],"mendeley":{"formattedCitation":"&lt;sup&gt;3,5–9,11,19,25–32&lt;/sup&gt;","plainTextFormattedCitation":"3,5–9,11,19,25–32","previouslyFormattedCitation":"&lt;sup&gt;3,5,27–32,6–9,11,19,25,26&lt;/sup&gt;"},"properties":{"noteIndex":0},"schema":"https://github.com/citation-style-language/schema/raw/master/csl-citation.json"}</w:instrText>
      </w:r>
      <w:r w:rsidR="001E75D6" w:rsidRPr="000A73CA">
        <w:rPr>
          <w:rFonts w:ascii="Arial" w:hAnsi="Arial" w:cs="Arial"/>
          <w:sz w:val="24"/>
          <w:szCs w:val="24"/>
          <w:lang w:val="en-GB"/>
        </w:rPr>
        <w:fldChar w:fldCharType="separate"/>
      </w:r>
      <w:r w:rsidR="00F6342A" w:rsidRPr="000A73CA">
        <w:rPr>
          <w:rFonts w:ascii="Arial" w:hAnsi="Arial" w:cs="Arial"/>
          <w:noProof/>
          <w:sz w:val="24"/>
          <w:szCs w:val="24"/>
          <w:vertAlign w:val="superscript"/>
          <w:lang w:val="en-GB"/>
        </w:rPr>
        <w:t>3,5–9,11,19,25–32</w:t>
      </w:r>
      <w:r w:rsidR="001E75D6" w:rsidRPr="000A73CA">
        <w:rPr>
          <w:rFonts w:ascii="Arial" w:hAnsi="Arial" w:cs="Arial"/>
          <w:sz w:val="24"/>
          <w:szCs w:val="24"/>
          <w:lang w:val="en-GB"/>
        </w:rPr>
        <w:fldChar w:fldCharType="end"/>
      </w:r>
      <w:r w:rsidR="009358C1" w:rsidRPr="000A73CA">
        <w:rPr>
          <w:rFonts w:ascii="Arial" w:hAnsi="Arial" w:cs="Arial"/>
          <w:sz w:val="24"/>
          <w:szCs w:val="24"/>
          <w:vertAlign w:val="superscript"/>
          <w:lang w:val="en-GB"/>
        </w:rPr>
        <w:t>)</w:t>
      </w:r>
    </w:p>
    <w:p w14:paraId="4984EA5E" w14:textId="77777777" w:rsidR="005A5BCF" w:rsidRDefault="005A5BCF" w:rsidP="00092FB5">
      <w:pPr>
        <w:spacing w:line="480" w:lineRule="auto"/>
        <w:ind w:firstLine="708"/>
        <w:jc w:val="both"/>
        <w:rPr>
          <w:rFonts w:ascii="Arial" w:hAnsi="Arial" w:cs="Arial"/>
          <w:sz w:val="20"/>
          <w:szCs w:val="20"/>
          <w:lang w:val="en-GB"/>
        </w:rPr>
      </w:pPr>
    </w:p>
    <w:p w14:paraId="796B29CF" w14:textId="092B1B77" w:rsidR="00E03E45" w:rsidRPr="00587629" w:rsidRDefault="00AA173C" w:rsidP="005A5BCF">
      <w:pPr>
        <w:spacing w:line="480" w:lineRule="auto"/>
        <w:jc w:val="both"/>
        <w:rPr>
          <w:rFonts w:ascii="Arial" w:hAnsi="Arial" w:cs="Arial"/>
          <w:b/>
          <w:bCs/>
          <w:i/>
          <w:iCs/>
          <w:sz w:val="24"/>
          <w:szCs w:val="24"/>
          <w:lang w:val="en-GB"/>
        </w:rPr>
      </w:pPr>
      <w:r w:rsidRPr="00587629">
        <w:rPr>
          <w:rFonts w:ascii="Arial" w:hAnsi="Arial" w:cs="Arial"/>
          <w:b/>
          <w:bCs/>
          <w:sz w:val="24"/>
          <w:szCs w:val="24"/>
          <w:lang w:val="en-GB"/>
        </w:rPr>
        <w:t>Table 2</w:t>
      </w:r>
      <w:r w:rsidR="00E03E45" w:rsidRPr="00587629">
        <w:rPr>
          <w:rFonts w:ascii="Arial" w:hAnsi="Arial" w:cs="Arial"/>
          <w:b/>
          <w:bCs/>
          <w:sz w:val="24"/>
          <w:szCs w:val="24"/>
          <w:lang w:val="en-GB"/>
        </w:rPr>
        <w:t xml:space="preserve">: </w:t>
      </w:r>
      <w:r w:rsidR="00761F3C">
        <w:rPr>
          <w:rFonts w:ascii="Arial" w:hAnsi="Arial" w:cs="Arial"/>
          <w:b/>
          <w:bCs/>
          <w:sz w:val="24"/>
          <w:szCs w:val="24"/>
          <w:lang w:val="en-GB"/>
        </w:rPr>
        <w:t>S</w:t>
      </w:r>
      <w:r w:rsidRPr="00587629">
        <w:rPr>
          <w:rFonts w:ascii="Arial" w:hAnsi="Arial" w:cs="Arial"/>
          <w:b/>
          <w:bCs/>
          <w:sz w:val="24"/>
          <w:szCs w:val="24"/>
          <w:lang w:val="en-GB"/>
        </w:rPr>
        <w:t xml:space="preserve">teps and </w:t>
      </w:r>
      <w:r w:rsidR="00E03E45" w:rsidRPr="00587629">
        <w:rPr>
          <w:rFonts w:ascii="Arial" w:hAnsi="Arial" w:cs="Arial"/>
          <w:b/>
          <w:bCs/>
          <w:sz w:val="24"/>
          <w:szCs w:val="24"/>
          <w:lang w:val="en-GB"/>
        </w:rPr>
        <w:t xml:space="preserve">the </w:t>
      </w:r>
      <w:r w:rsidRPr="00587629">
        <w:rPr>
          <w:rFonts w:ascii="Arial" w:hAnsi="Arial" w:cs="Arial"/>
          <w:b/>
          <w:bCs/>
          <w:sz w:val="24"/>
          <w:szCs w:val="24"/>
          <w:lang w:val="en-GB"/>
        </w:rPr>
        <w:t>main characteristics related to the new flow</w:t>
      </w:r>
      <w:r w:rsidR="00761F3C">
        <w:rPr>
          <w:rFonts w:ascii="Arial" w:hAnsi="Arial" w:cs="Arial"/>
          <w:b/>
          <w:bCs/>
          <w:sz w:val="24"/>
          <w:szCs w:val="24"/>
          <w:lang w:val="en-GB"/>
        </w:rPr>
        <w:t xml:space="preserve"> </w:t>
      </w:r>
      <w:r w:rsidR="00E03E45" w:rsidRPr="00587629">
        <w:rPr>
          <w:rFonts w:ascii="Arial" w:hAnsi="Arial" w:cs="Arial"/>
          <w:b/>
          <w:bCs/>
          <w:sz w:val="24"/>
          <w:szCs w:val="24"/>
          <w:lang w:val="en-GB"/>
        </w:rPr>
        <w:t xml:space="preserve">required for resuming dental services during </w:t>
      </w:r>
      <w:r w:rsidRPr="00587629">
        <w:rPr>
          <w:rFonts w:ascii="Arial" w:hAnsi="Arial" w:cs="Arial"/>
          <w:b/>
          <w:bCs/>
          <w:sz w:val="24"/>
          <w:szCs w:val="24"/>
          <w:lang w:val="en-GB"/>
        </w:rPr>
        <w:t>COVID-19.</w:t>
      </w:r>
    </w:p>
    <w:tbl>
      <w:tblPr>
        <w:tblStyle w:val="TableGrid"/>
        <w:tblW w:w="0" w:type="auto"/>
        <w:tblLayout w:type="fixed"/>
        <w:tblLook w:val="04A0" w:firstRow="1" w:lastRow="0" w:firstColumn="1" w:lastColumn="0" w:noHBand="0" w:noVBand="1"/>
      </w:tblPr>
      <w:tblGrid>
        <w:gridCol w:w="1435"/>
        <w:gridCol w:w="7059"/>
      </w:tblGrid>
      <w:tr w:rsidR="00587629" w:rsidRPr="00EA683F" w14:paraId="6E903B66" w14:textId="77777777" w:rsidTr="00E6363E">
        <w:trPr>
          <w:trHeight w:val="204"/>
          <w:tblHeader/>
        </w:trPr>
        <w:tc>
          <w:tcPr>
            <w:tcW w:w="1435" w:type="dxa"/>
            <w:tcBorders>
              <w:left w:val="single" w:sz="4" w:space="0" w:color="FFFFFF" w:themeColor="background1"/>
            </w:tcBorders>
          </w:tcPr>
          <w:p w14:paraId="41DE27A8" w14:textId="77777777" w:rsidR="0000410A" w:rsidRPr="00587629" w:rsidRDefault="0000410A" w:rsidP="00092FB5">
            <w:pPr>
              <w:spacing w:line="480" w:lineRule="auto"/>
              <w:jc w:val="center"/>
              <w:rPr>
                <w:rFonts w:ascii="Arial" w:hAnsi="Arial" w:cs="Arial"/>
                <w:b/>
                <w:bCs/>
                <w:sz w:val="20"/>
                <w:szCs w:val="20"/>
                <w:lang w:val="en-GB"/>
              </w:rPr>
            </w:pPr>
            <w:r w:rsidRPr="00587629">
              <w:rPr>
                <w:rFonts w:ascii="Arial" w:hAnsi="Arial" w:cs="Arial"/>
                <w:b/>
                <w:bCs/>
                <w:sz w:val="20"/>
                <w:szCs w:val="20"/>
                <w:lang w:val="en-GB"/>
              </w:rPr>
              <w:t>STAGE</w:t>
            </w:r>
          </w:p>
        </w:tc>
        <w:tc>
          <w:tcPr>
            <w:tcW w:w="7059" w:type="dxa"/>
            <w:tcBorders>
              <w:right w:val="single" w:sz="4" w:space="0" w:color="FFFFFF" w:themeColor="background1"/>
            </w:tcBorders>
          </w:tcPr>
          <w:p w14:paraId="02A4279C" w14:textId="7A9B1B12" w:rsidR="0000410A" w:rsidRPr="00587629" w:rsidRDefault="00067894" w:rsidP="00092FB5">
            <w:pPr>
              <w:spacing w:line="480" w:lineRule="auto"/>
              <w:jc w:val="center"/>
              <w:rPr>
                <w:rFonts w:ascii="Arial" w:hAnsi="Arial" w:cs="Arial"/>
                <w:b/>
                <w:bCs/>
                <w:sz w:val="20"/>
                <w:szCs w:val="20"/>
                <w:lang w:val="en-GB"/>
              </w:rPr>
            </w:pPr>
            <w:r w:rsidRPr="00587629">
              <w:rPr>
                <w:rFonts w:ascii="Arial" w:hAnsi="Arial" w:cs="Arial"/>
                <w:b/>
                <w:bCs/>
                <w:sz w:val="20"/>
                <w:szCs w:val="20"/>
                <w:lang w:val="en-GB"/>
              </w:rPr>
              <w:t>MEASURES APPLIED</w:t>
            </w:r>
          </w:p>
        </w:tc>
      </w:tr>
      <w:tr w:rsidR="00587629" w:rsidRPr="00EA683F" w14:paraId="78216577" w14:textId="77777777" w:rsidTr="001C59EB">
        <w:trPr>
          <w:trHeight w:val="2550"/>
        </w:trPr>
        <w:tc>
          <w:tcPr>
            <w:tcW w:w="1435" w:type="dxa"/>
            <w:vMerge w:val="restart"/>
            <w:tcBorders>
              <w:left w:val="single" w:sz="4" w:space="0" w:color="FFFFFF" w:themeColor="background1"/>
            </w:tcBorders>
            <w:vAlign w:val="center"/>
          </w:tcPr>
          <w:p w14:paraId="2E43ACF2" w14:textId="309D59B4" w:rsidR="001C59EB" w:rsidRPr="00587629" w:rsidRDefault="001C59EB" w:rsidP="00092FB5">
            <w:pPr>
              <w:spacing w:line="480" w:lineRule="auto"/>
              <w:jc w:val="center"/>
              <w:rPr>
                <w:rFonts w:ascii="Arial" w:hAnsi="Arial" w:cs="Arial"/>
                <w:b/>
                <w:bCs/>
                <w:sz w:val="20"/>
                <w:szCs w:val="20"/>
                <w:lang w:val="en-GB"/>
              </w:rPr>
            </w:pPr>
            <w:r w:rsidRPr="00587629">
              <w:rPr>
                <w:rFonts w:ascii="Arial" w:hAnsi="Arial" w:cs="Arial"/>
                <w:b/>
                <w:bCs/>
                <w:sz w:val="20"/>
                <w:szCs w:val="20"/>
                <w:lang w:val="en-GB"/>
              </w:rPr>
              <w:t>Telephone or video conference triage</w:t>
            </w:r>
          </w:p>
        </w:tc>
        <w:tc>
          <w:tcPr>
            <w:tcW w:w="7059" w:type="dxa"/>
            <w:tcBorders>
              <w:right w:val="single" w:sz="4" w:space="0" w:color="FFFFFF" w:themeColor="background1"/>
            </w:tcBorders>
          </w:tcPr>
          <w:p w14:paraId="4EC86040" w14:textId="1026DEE4" w:rsidR="001C59EB" w:rsidRPr="00587629" w:rsidRDefault="00192F3F" w:rsidP="00092FB5">
            <w:pPr>
              <w:spacing w:line="480" w:lineRule="auto"/>
              <w:jc w:val="both"/>
              <w:rPr>
                <w:rFonts w:ascii="Arial" w:hAnsi="Arial" w:cs="Arial"/>
                <w:sz w:val="20"/>
                <w:szCs w:val="20"/>
                <w:lang w:val="en-GB"/>
              </w:rPr>
            </w:pPr>
            <w:r w:rsidRPr="00587629">
              <w:rPr>
                <w:rFonts w:ascii="Arial" w:hAnsi="Arial" w:cs="Arial"/>
                <w:sz w:val="20"/>
                <w:szCs w:val="20"/>
                <w:lang w:val="en-GB"/>
              </w:rPr>
              <w:t>Perform anamnesis for assessment of</w:t>
            </w:r>
            <w:r w:rsidR="001C59EB" w:rsidRPr="00587629">
              <w:rPr>
                <w:rFonts w:ascii="Arial" w:hAnsi="Arial" w:cs="Arial"/>
                <w:sz w:val="20"/>
                <w:szCs w:val="20"/>
                <w:lang w:val="en-GB"/>
              </w:rPr>
              <w:t xml:space="preserve"> the patient for the presence of</w:t>
            </w:r>
            <w:r w:rsidR="00A11988" w:rsidRPr="00587629">
              <w:rPr>
                <w:rFonts w:ascii="Arial" w:hAnsi="Arial" w:cs="Arial"/>
                <w:sz w:val="20"/>
                <w:szCs w:val="20"/>
                <w:lang w:val="en-GB"/>
              </w:rPr>
              <w:t xml:space="preserve"> signs and symptoms of COVID-19, with careful tracking</w:t>
            </w:r>
            <w:r w:rsidR="001C59EB" w:rsidRPr="00587629">
              <w:rPr>
                <w:rFonts w:ascii="Arial" w:hAnsi="Arial" w:cs="Arial"/>
                <w:sz w:val="20"/>
                <w:szCs w:val="20"/>
                <w:lang w:val="en-GB"/>
              </w:rPr>
              <w:t xml:space="preserve"> </w:t>
            </w:r>
            <w:r w:rsidR="00E03E45" w:rsidRPr="00587629">
              <w:rPr>
                <w:rFonts w:ascii="Arial" w:hAnsi="Arial" w:cs="Arial"/>
                <w:sz w:val="20"/>
                <w:szCs w:val="20"/>
                <w:lang w:val="en-GB"/>
              </w:rPr>
              <w:t>of all professionals</w:t>
            </w:r>
            <w:r w:rsidR="00A11988" w:rsidRPr="00587629">
              <w:rPr>
                <w:rFonts w:ascii="Arial" w:hAnsi="Arial" w:cs="Arial"/>
                <w:sz w:val="20"/>
                <w:szCs w:val="20"/>
                <w:lang w:val="en-GB"/>
              </w:rPr>
              <w:t xml:space="preserve"> who </w:t>
            </w:r>
            <w:r w:rsidR="00E03E45" w:rsidRPr="00587629">
              <w:rPr>
                <w:rFonts w:ascii="Arial" w:hAnsi="Arial" w:cs="Arial"/>
                <w:sz w:val="20"/>
                <w:szCs w:val="20"/>
                <w:lang w:val="en-GB"/>
              </w:rPr>
              <w:t xml:space="preserve">were in </w:t>
            </w:r>
            <w:r w:rsidR="001C59EB" w:rsidRPr="00587629">
              <w:rPr>
                <w:rFonts w:ascii="Arial" w:hAnsi="Arial" w:cs="Arial"/>
                <w:sz w:val="20"/>
                <w:szCs w:val="20"/>
                <w:lang w:val="en-GB"/>
              </w:rPr>
              <w:t>contact</w:t>
            </w:r>
            <w:r w:rsidR="00E03E45" w:rsidRPr="00587629">
              <w:rPr>
                <w:rFonts w:ascii="Arial" w:hAnsi="Arial" w:cs="Arial"/>
                <w:sz w:val="20"/>
                <w:szCs w:val="20"/>
                <w:lang w:val="en-GB"/>
              </w:rPr>
              <w:t xml:space="preserve"> with</w:t>
            </w:r>
            <w:r w:rsidR="001C59EB" w:rsidRPr="00587629">
              <w:rPr>
                <w:rFonts w:ascii="Arial" w:hAnsi="Arial" w:cs="Arial"/>
                <w:sz w:val="20"/>
                <w:szCs w:val="20"/>
                <w:lang w:val="en-GB"/>
              </w:rPr>
              <w:t xml:space="preserve"> </w:t>
            </w:r>
            <w:r w:rsidR="00E03E45" w:rsidRPr="00587629">
              <w:rPr>
                <w:rFonts w:ascii="Arial" w:hAnsi="Arial" w:cs="Arial"/>
                <w:sz w:val="20"/>
                <w:szCs w:val="20"/>
                <w:lang w:val="en-GB"/>
              </w:rPr>
              <w:t xml:space="preserve">a </w:t>
            </w:r>
            <w:r w:rsidR="00A11988" w:rsidRPr="00587629">
              <w:rPr>
                <w:rFonts w:ascii="Arial" w:hAnsi="Arial" w:cs="Arial"/>
                <w:sz w:val="20"/>
                <w:szCs w:val="20"/>
                <w:lang w:val="en-GB"/>
              </w:rPr>
              <w:t>COVID-</w:t>
            </w:r>
            <w:r w:rsidR="00E03E45" w:rsidRPr="00587629">
              <w:rPr>
                <w:rFonts w:ascii="Arial" w:hAnsi="Arial" w:cs="Arial"/>
                <w:sz w:val="20"/>
                <w:szCs w:val="20"/>
                <w:lang w:val="en-GB"/>
              </w:rPr>
              <w:t xml:space="preserve">19 </w:t>
            </w:r>
            <w:r w:rsidR="00A11988" w:rsidRPr="00587629">
              <w:rPr>
                <w:rFonts w:ascii="Arial" w:hAnsi="Arial" w:cs="Arial"/>
                <w:sz w:val="20"/>
                <w:szCs w:val="20"/>
                <w:lang w:val="en-GB"/>
              </w:rPr>
              <w:t xml:space="preserve">positive </w:t>
            </w:r>
            <w:r w:rsidR="00E03E45" w:rsidRPr="00587629">
              <w:rPr>
                <w:rFonts w:ascii="Arial" w:hAnsi="Arial" w:cs="Arial"/>
                <w:sz w:val="20"/>
                <w:szCs w:val="20"/>
                <w:lang w:val="en-GB"/>
              </w:rPr>
              <w:t>individual</w:t>
            </w:r>
            <w:bookmarkStart w:id="9" w:name="_Hlk55917356"/>
            <w:r w:rsidR="00A16B7B">
              <w:rPr>
                <w:rFonts w:ascii="Arial" w:hAnsi="Arial" w:cs="Arial"/>
                <w:sz w:val="20"/>
                <w:szCs w:val="20"/>
                <w:lang w:val="en-GB"/>
              </w:rPr>
              <w:t>.</w:t>
            </w:r>
            <w:bookmarkStart w:id="10" w:name="_Hlk55917063"/>
            <w:r w:rsidR="009358C1">
              <w:rPr>
                <w:rFonts w:ascii="Arial" w:hAnsi="Arial" w:cs="Arial"/>
                <w:sz w:val="20"/>
                <w:szCs w:val="20"/>
                <w:vertAlign w:val="superscript"/>
                <w:lang w:val="en-GB"/>
              </w:rPr>
              <w:t>(</w:t>
            </w:r>
            <w:r w:rsidR="001C59EB" w:rsidRPr="00587629">
              <w:rPr>
                <w:rFonts w:ascii="Arial" w:hAnsi="Arial" w:cs="Arial"/>
                <w:sz w:val="20"/>
                <w:szCs w:val="20"/>
                <w:lang w:val="en-GB"/>
              </w:rPr>
              <w:fldChar w:fldCharType="begin" w:fldLock="1"/>
            </w:r>
            <w:r w:rsidR="003F51DA">
              <w:rPr>
                <w:rFonts w:ascii="Arial" w:hAnsi="Arial" w:cs="Arial"/>
                <w:sz w:val="20"/>
                <w:szCs w:val="20"/>
                <w:lang w:val="en-GB"/>
              </w:rPr>
              <w:instrText>ADDIN CSL_CITATION {"citationItems":[{"id":"ITEM-1","itemData":{"author":[{"dropping-particle":"","family":"Clarkson","given":"Jan","non-dropping-particle":"","parse-names":false,"suffix":""},{"dropping-particle":"","family":"Ramsay","given":"Craig","non-dropping-particle":"","parse-names":false,"suffix":""},{"dropping-particle":"","family":"Aceves","given":"Magaly","non-dropping-particle":"","parse-names":false,"suffix":""},{"dropping-particle":"","family":"Brazzelli","given":"Miriam","non-dropping-particle":"","parse-names":false,"suffix":""},{"dropping-particle":"","family":"Colloc","given":"Thibault","non-dropping-particle":"","parse-names":false,"suffix":""},{"dropping-particle":"","family":"Dave","given":"Manas","non-dropping-particle":"","parse-names":false,"suffix":""},{"dropping-particle":"","family":"Glenny","given":"Anne-Marie","non-dropping-particle":"","parse-names":false,"suffix":""},{"dropping-particle":"","family":"Goulao","given":"Beatriz","non-dropping-particle":"","parse-names":false,"suffix":""},{"dropping-particle":"","family":"Lamont","given":"Thomas","non-dropping-particle":"","parse-names":false,"suffix":""},{"dropping-particle":"","family":"Richards","given":"Derek","non-dropping-particle":"","parse-names":false,"suffix":""},{"dropping-particle":"","family":"Robertson","given":"Clare","non-dropping-particle":"","parse-names":false,"suffix":""},{"dropping-particle":"","family":"Wilson","given":"Gavin","non-dropping-particle":"","parse-names":false,"suffix":""}],"container-title":"Cochrane database of systematic reviews (Online)","id":"ITEM-1","issued":{"date-parts":[["2020","5","16"]]},"title":"Recommendations for the re-opening of dental services: a rapid review of international sources (substantial update 16 May 2020)","type":"article-journal"},"uris":["http://www.mendeley.com/documents/?uuid=2d45c31e-f7f2-4921-8eba-80a4650ca6ff"]},{"id":"ITEM-2","itemData":{"URL":"https://www.osha.gov/SLTC/covid-19/dentistry.html","accessed":{"date-parts":[["2020","8","8"]]},"author":[{"dropping-particle":"","family":"Occupational Safety and Health Administration - OSHA","given":"","non-dropping-particle":"","parse-names":false,"suffix":""}],"id":"ITEM-2","issued":{"date-parts":[["0"]]},"title":"COVID-19 - Control and Prevention | Denstistry Workers and Employers | Occupational Safety and Health Administration","type":"webpage"},"uris":["http://www.mendeley.com/documents/?uuid=95ecf8cd-ec0d-3b35-8eae-78e16cc71819"]},{"id":"ITEM-3","itemData":{"URL":"https://www.cdc.gov/coronavirus/2019-ncov/hcp/dental-settings.html#PPE","accessed":{"date-parts":[["2020","5","21"]]},"author":[{"dropping-particle":"","family":"Centers for Disease Control and Prevention - CDC","given":"","non-dropping-particle":"","parse-names":false,"suffix":""}],"id":"ITEM-3","issued":{"date-parts":[["2020"]]},"title":"Guidance for Dental Settings","type":"webpage"},"uris":["http://www.mendeley.com/documents/?uuid=5e52e313-e32d-4196-8a6d-2f337221cb5d"]},{"id":"ITEM-4","itemData":{"URL":"https://www.ada.org/en/press-room/news-releases/2020-archives/may/as-dental-practices-resume-operations-ada-offers-continued-guidance?utm_source=cpsorg&amp;utm_medium=cpsalertbar&amp;utm_content=cv-continuedguidance-statement&amp;utm_campaign=covid-19#","accessed":{"date-parts":[["2020","8","8"]]},"author":[{"dropping-particle":"","family":"American Dental Association - ADA","given":"","non-dropping-particle":"","parse-names":false,"suffix":""}],"id":"ITEM-4","issued":{"date-parts":[["2020"]]},"title":"As Dental Practices Resume Operations, ADA offers Continued Guidance Recommendations include changes before, during and after appointments to protect patients and dental team","type":"webpage"},"uris":["http://www.mendeley.com/documents/?uuid=1386da92-5fea-4ef8-9a93-7bc665da2be8"]},{"id":"ITEM-5","itemData":{"DOI":"10.1038/s41432-020-0094-6","ISSN":"1462-0049","author":[{"dropping-particle":"","family":"Gugnani","given":"Neeraj","non-dropping-particle":"","parse-names":false,"suffix":""},{"dropping-particle":"","family":"Gugnani","given":"Shalini","non-dropping-particle":"","parse-names":false,"suffix":""}],"container-title":"Evidence-Based Dentistry","id":"ITEM-5","issue":"2","issued":{"date-parts":[["2020","6","26"]]},"page":"56-57","title":"Safety protocols for dental practices in the COVID-19 era","type":"article-journal","volume":"21"},"uris":["http://www.mendeley.com/documents/?uuid=b2dfd8d7-176b-4f72-be2e-ff97f6c99fd2"]},{"id":"ITEM-6","itemData":{"DOI":"10.1177/0022034520914246","ISSN":"0022-0345","abstract":"The epidemic of coronavirus disease 2019 (COVID-19), originating in Wuhan, China, has become a major public health challenge for not only China but also countries around the world. The World Health Organization announced that the outbreaks of the novel coronavirus have constituted a public health emergency of international concern. As of February 26, 2020, COVID-19 has been recognized in 34 countries, with a total of 80,239 laboratory-confirmed cases and 2,700 deaths. Infection control measures are necessary to prevent the virus from further spreading and to help control the epidemic situation. Due to the characteristics of dental settings, the risk of cross infection can be high between patients and dental practitioners. For dental practices and hospitals in areas that are (potentially) affected with COVID-19, strict and effective infection control protocols are urgently needed. This article, based on our experience and relevant guidelines and research, introduces essential knowledge about COVID-19 and nosocomial infection in dental settings and provides recommended management protocols for dental practitioners and students in (potentially) affected areas.","author":[{"dropping-particle":"","family":"Meng","given":"L","non-dropping-particle":"","parse-names":false,"suffix":""},{"dropping-particle":"","family":"Hua","given":"F","non-dropping-particle":"","parse-names":false,"suffix":""},{"dropping-particle":"","family":"Bian","given":"Z","non-dropping-particle":"","parse-names":false,"suffix":""}],"container-title":"Journal of Dental Research","id":"ITEM-6","issue":"5","issued":{"date-parts":[["2020","3","12"]]},"note":"doi: 10.1177/0022034520914246","page":"481-487","publisher":"SAGE Publications Inc","title":"Coronavirus Disease 2019 (COVID-19): Emerging and Future Challenges for Dental and Oral Medicine","type":"article-journal","volume":"99"},"uris":["http://www.mendeley.com/documents/?uuid=bbc0f674-73b6-43d1-a0e1-18cc8e5b8653"]},{"id":"ITEM-7","itemData":{"DOI":"10.1016/j.sdentj.2020.04.001","ISSN":"10139052","author":[{"dropping-particle":"","family":"Alharbi","given":"Ali","non-dropping-particle":"","parse-names":false,"suffix":""},{"dropping-particle":"","family":"Alharbi","given":"Saad","non-dropping-particle":"","parse-names":false,"suffix":""},{"dropping-particle":"","family":"Alqaidi","given":"Shahad","non-dropping-particle":"","parse-names":false,"suffix":""}],"container-title":"The Saudi Dental Journal","id":"ITEM-7","issue":"4","issued":{"date-parts":[["2020","5"]]},"page":"181-186","title":"Guidelines for dental care provision during the COVID-19 pandemic","type":"article-journal","volume":"32"},"uris":["http://www.mendeley.com/documents/?uuid=b407de90-f4f6-42a0-838d-a1764a7ac8be"]},{"id":"ITEM-8","itemData":{"URL":"https://www.england.nhs.uk/coronavirus/wp-content/uploads/sites/52/2020/06/C0581-covid-19-urgent-dental-care-sop-update-16-june-20-.pdf","author":[{"dropping-particle":"","family":"National Health Service - NHS","given":"","non-dropping-particle":"","parse-names":false,"suffix":""}],"container-title":"8 June 2020","id":"ITEM-8","issued":{"date-parts":[["2020"]]},"page":"35","title":"COVID-19 guidance and standard operating procedure For the provision of urgent dental care in primary care dental settings (from 8 June 2020) and designated urgent dental care provider sites","type":"webpage"},"uris":["http://www.mendeley.com/documents/?uuid=2b08548b-8b29-43d7-af1a-185ee5154c59"]}],"mendeley":{"formattedCitation":"&lt;sup&gt;3,5–9,11,19&lt;/sup&gt;","plainTextFormattedCitation":"3,5–9,11,19","previouslyFormattedCitation":"&lt;sup&gt;3,5–9,11,19&lt;/sup&gt;"},"properties":{"noteIndex":0},"schema":"https://github.com/citation-style-language/schema/raw/master/csl-citation.json"}</w:instrText>
            </w:r>
            <w:r w:rsidR="001C59EB" w:rsidRPr="00587629">
              <w:rPr>
                <w:rFonts w:ascii="Arial" w:hAnsi="Arial" w:cs="Arial"/>
                <w:sz w:val="20"/>
                <w:szCs w:val="20"/>
                <w:lang w:val="en-GB"/>
              </w:rPr>
              <w:fldChar w:fldCharType="separate"/>
            </w:r>
            <w:bookmarkStart w:id="11" w:name="_Hlk55917435"/>
            <w:r w:rsidR="00F7514E" w:rsidRPr="00F7514E">
              <w:rPr>
                <w:rFonts w:ascii="Arial" w:hAnsi="Arial" w:cs="Arial"/>
                <w:noProof/>
                <w:sz w:val="20"/>
                <w:szCs w:val="20"/>
                <w:vertAlign w:val="superscript"/>
                <w:lang w:val="en-GB"/>
              </w:rPr>
              <w:t>3,5–9,11,1</w:t>
            </w:r>
            <w:bookmarkEnd w:id="11"/>
            <w:r w:rsidR="00F7514E" w:rsidRPr="00F7514E">
              <w:rPr>
                <w:rFonts w:ascii="Arial" w:hAnsi="Arial" w:cs="Arial"/>
                <w:noProof/>
                <w:sz w:val="20"/>
                <w:szCs w:val="20"/>
                <w:vertAlign w:val="superscript"/>
                <w:lang w:val="en-GB"/>
              </w:rPr>
              <w:t>9</w:t>
            </w:r>
            <w:r w:rsidR="001C59EB" w:rsidRPr="00587629">
              <w:rPr>
                <w:rFonts w:ascii="Arial" w:hAnsi="Arial" w:cs="Arial"/>
                <w:sz w:val="20"/>
                <w:szCs w:val="20"/>
                <w:lang w:val="en-GB"/>
              </w:rPr>
              <w:fldChar w:fldCharType="end"/>
            </w:r>
            <w:bookmarkEnd w:id="9"/>
            <w:bookmarkEnd w:id="10"/>
            <w:r w:rsidR="009358C1" w:rsidRPr="009358C1">
              <w:rPr>
                <w:rFonts w:ascii="Arial" w:hAnsi="Arial" w:cs="Arial"/>
                <w:sz w:val="20"/>
                <w:szCs w:val="20"/>
                <w:vertAlign w:val="superscript"/>
                <w:lang w:val="en-GB"/>
              </w:rPr>
              <w:t>)</w:t>
            </w:r>
            <w:r w:rsidR="00E03E45" w:rsidRPr="00587629">
              <w:rPr>
                <w:rFonts w:ascii="Arial" w:hAnsi="Arial" w:cs="Arial"/>
                <w:sz w:val="20"/>
                <w:szCs w:val="20"/>
                <w:lang w:val="en-GB"/>
              </w:rPr>
              <w:t xml:space="preserve"> In this context</w:t>
            </w:r>
            <w:r w:rsidR="001C59EB" w:rsidRPr="00587629">
              <w:rPr>
                <w:rFonts w:ascii="Arial" w:hAnsi="Arial" w:cs="Arial"/>
                <w:sz w:val="20"/>
                <w:szCs w:val="20"/>
                <w:lang w:val="en-GB"/>
              </w:rPr>
              <w:t>, attention should be paid to the suspicious signs of COVID-19: fever&gt; 37.8ºC,</w:t>
            </w:r>
            <w:r w:rsidR="00362EB3" w:rsidRPr="00587629">
              <w:rPr>
                <w:lang w:val="en-US"/>
              </w:rPr>
              <w:t xml:space="preserve"> </w:t>
            </w:r>
            <w:r w:rsidR="00362EB3" w:rsidRPr="00587629">
              <w:rPr>
                <w:rFonts w:ascii="Arial" w:hAnsi="Arial" w:cs="Arial"/>
                <w:sz w:val="20"/>
                <w:szCs w:val="20"/>
                <w:lang w:val="en-GB"/>
              </w:rPr>
              <w:t>conjunctivitis,</w:t>
            </w:r>
            <w:r w:rsidR="001C59EB" w:rsidRPr="00587629">
              <w:rPr>
                <w:rFonts w:ascii="Arial" w:hAnsi="Arial" w:cs="Arial"/>
                <w:sz w:val="20"/>
                <w:szCs w:val="20"/>
                <w:lang w:val="en-GB"/>
              </w:rPr>
              <w:t xml:space="preserve"> chill, cough, shortness of breath, fatigue, muscle or body pain, headache, loss of taste or smell, sore throat, congestion or runny nose, nausea, or vomiting, diarrhea, which appear 2 to 14 days after exposure to the virus. The presence of indicative signs of severity for COVID-19 should</w:t>
            </w:r>
            <w:r w:rsidR="002A7D2D" w:rsidRPr="00587629">
              <w:rPr>
                <w:rFonts w:ascii="Arial" w:hAnsi="Arial" w:cs="Arial"/>
                <w:sz w:val="20"/>
                <w:szCs w:val="20"/>
                <w:lang w:val="en-GB"/>
              </w:rPr>
              <w:t xml:space="preserve"> be assessed, including:</w:t>
            </w:r>
            <w:r w:rsidR="001C59EB" w:rsidRPr="00587629">
              <w:rPr>
                <w:rFonts w:ascii="Arial" w:hAnsi="Arial" w:cs="Arial"/>
                <w:sz w:val="20"/>
                <w:szCs w:val="20"/>
                <w:lang w:val="en-GB"/>
              </w:rPr>
              <w:t xml:space="preserve"> breathing</w:t>
            </w:r>
            <w:r w:rsidR="002A7D2D" w:rsidRPr="00587629">
              <w:rPr>
                <w:rFonts w:ascii="Arial" w:hAnsi="Arial" w:cs="Arial"/>
                <w:sz w:val="20"/>
                <w:szCs w:val="20"/>
                <w:lang w:val="en-GB"/>
              </w:rPr>
              <w:t xml:space="preserve"> difficulties</w:t>
            </w:r>
            <w:r w:rsidR="001C59EB" w:rsidRPr="00587629">
              <w:rPr>
                <w:rFonts w:ascii="Arial" w:hAnsi="Arial" w:cs="Arial"/>
                <w:sz w:val="20"/>
                <w:szCs w:val="20"/>
                <w:lang w:val="en-GB"/>
              </w:rPr>
              <w:t>, persistent pain or pressure in chest, confusion, difficulty keeping awake and bluish lips</w:t>
            </w:r>
            <w:bookmarkStart w:id="12" w:name="_Hlk55917369"/>
            <w:r w:rsidR="001C59EB" w:rsidRPr="00587629">
              <w:rPr>
                <w:rFonts w:ascii="Arial" w:hAnsi="Arial" w:cs="Arial"/>
                <w:sz w:val="20"/>
                <w:szCs w:val="20"/>
                <w:lang w:val="en-GB"/>
              </w:rPr>
              <w:t>.</w:t>
            </w:r>
            <w:bookmarkStart w:id="13" w:name="_Hlk55917884"/>
            <w:bookmarkEnd w:id="12"/>
            <w:r w:rsidR="009358C1">
              <w:rPr>
                <w:rFonts w:ascii="Arial" w:hAnsi="Arial" w:cs="Arial"/>
                <w:sz w:val="20"/>
                <w:szCs w:val="20"/>
                <w:vertAlign w:val="superscript"/>
                <w:lang w:val="en-GB"/>
              </w:rPr>
              <w:t>(</w:t>
            </w:r>
            <w:r w:rsidR="00481A8E">
              <w:rPr>
                <w:rFonts w:ascii="Arial" w:hAnsi="Arial" w:cs="Arial"/>
                <w:sz w:val="20"/>
                <w:szCs w:val="20"/>
                <w:lang w:val="en-GB"/>
              </w:rPr>
              <w:fldChar w:fldCharType="begin" w:fldLock="1"/>
            </w:r>
            <w:r w:rsidR="00F6342A">
              <w:rPr>
                <w:rFonts w:ascii="Arial" w:hAnsi="Arial" w:cs="Arial"/>
                <w:sz w:val="20"/>
                <w:szCs w:val="20"/>
                <w:lang w:val="en-GB"/>
              </w:rPr>
              <w:instrText>ADDIN CSL_CITATION {"citationItems":[{"id":"ITEM-1","itemData":{"URL":"https://www.cdc.gov/coronavirus/2019-ncov/hcp/dental-settings.html#PPE","accessed":{"date-parts":[["2020","5","21"]]},"author":[{"dropping-particle":"","family":"Centers for Disease Control and Prevention - CDC","given":"","non-dropping-particle":"","parse-names":false,"suffix":""}],"id":"ITEM-1","issued":{"date-parts":[["2020"]]},"title":"Guidance for Dental Settings","type":"webpage"},"uris":["http://www.mendeley.com/documents/?uuid=5e52e313-e32d-4196-8a6d-2f337221cb5d"]},{"id":"ITEM-2","itemData":{"DOI":"10.1038/s41432-020-0094-6","ISSN":"1462-0049","author":[{"dropping-particle":"","family":"Gugnani","given":"Neeraj","non-dropping-particle":"","parse-names":false,"suffix":""},{"dropping-particle":"","family":"Gugnani","given":"Shalini","non-dropping-particle":"","parse-names":false,"suffix":""}],"container-title":"Evidence-Based Dentistry","id":"ITEM-2","issue":"2","issued":{"date-parts":[["2020","6","26"]]},"page":"56-57","title":"Safety protocols for dental practices in the COVID-19 era","type":"article-journal","volume":"21"},"uris":["http://www.mendeley.com/documents/?uuid=b2dfd8d7-176b-4f72-be2e-ff97f6c99fd2"]},{"id":"ITEM-3","itemData":{"DOI":"10.1177/0022034520914246","ISSN":"0022-0345","abstract":"The epidemic of coronavirus disease 2019 (COVID-19), originating in Wuhan, China, has become a major public health challenge for not only China but also countries around the world. The World Health Organization announced that the outbreaks of the novel coronavirus have constituted a public health emergency of international concern. As of February 26, 2020, COVID-19 has been recognized in 34 countries, with a total of 80,239 laboratory-confirmed cases and 2,700 deaths. Infection control measures are necessary to prevent the virus from further spreading and to help control the epidemic situation. Due to the characteristics of dental settings, the risk of cross infection can be high between patients and dental practitioners. For dental practices and hospitals in areas that are (potentially) affected with COVID-19, strict and effective infection control protocols are urgently needed. This article, based on our experience and relevant guidelines and research, introduces essential knowledge about COVID-19 and nosocomial infection in dental settings and provides recommended management protocols for dental practitioners and students in (potentially) affected areas.","author":[{"dropping-particle":"","family":"Meng","given":"L","non-dropping-particle":"","parse-names":false,"suffix":""},{"dropping-particle":"","family":"Hua","given":"F","non-dropping-particle":"","parse-names":false,"suffix":""},{"dropping-particle":"","family":"Bian","given":"Z","non-dropping-particle":"","parse-names":false,"suffix":""}],"container-title":"Journal of Dental Research","id":"ITEM-3","issue":"5","issued":{"date-parts":[["2020","3","12"]]},"note":"doi: 10.1177/0022034520914246","page":"481-487","publisher":"SAGE Publications Inc","title":"Coronavirus Disease 2019 (COVID-19): Emerging and Future Challenges for Dental and Oral Medicine","type":"article-journal","volume":"99"},"uris":["http://www.mendeley.com/documents/?uuid=bbc0f674-73b6-43d1-a0e1-18cc8e5b8653"]},{"id":"ITEM-4","itemData":{"PMID":"32310553","abstract":"Since December 2019, coronavirus disease 2019 (COVID-19) has become a global pandemic caused by the highly transmissible severe acute respiratory syndrome coronavirus 2 (SARS-CoV-2).[1] There have been several reports of eye redness and irritation in COVID-19 patients, both anecdotal and published, suggesting that conjunctivitis may be an ocular manifestation of SARS-CoV-2 infection. A study conducted during the 2003 Severe Acute Respiratory Syndrome (SARS) outbreak detected SARS-CoV in tear samples in SARS patients in Singapore.[2] Lack of eye protection was a primary risk factor of SARS-CoV transmission from SARS patients to healthcare workers in Toronto, prompting a concern that respiratory illness could be transmitted through ocular secretions.[3][4] Similar concerns have been raised with SARS-CoV-2, especially among eye care providers and those on the front lines triaging what could be initial symptoms of COVID-19. As conjunctivitis is a common eye condition, ophthalmologists may be the first medical professionals to evaluate a patient with COVID-19. Indeed, one of the first providers to voice concerns regarding the spread of Coronavirus in Chinese patients was Li Wenliang, MD, an ophthalmologist. He later died from COVID-19 and was believed to have contracted the virus from an asymptomatic glaucoma patient in his clinic. The authors of this article have attempted to collect the most up-to-date information on ophthalmic manifestations of COVID-19 as a resource for identifying symptoms, providing diagnostic pearls, and mitigating transmission.","author":[{"dropping-particle":"","family":"Hu","given":"Katherine","non-dropping-particle":"","parse-names":false,"suffix":""},{"dropping-particle":"","family":"Patel","given":"Jay","non-dropping-particle":"","parse-names":false,"suffix":""},{"dropping-particle":"","family":"Patel","given":"Bhupendra C.","non-dropping-particle":"","parse-names":false,"suffix":""}],"container-title":"StatPearls","id":"ITEM-4","issued":{"date-parts":[["2020"]]},"title":"Ophthalmic Manifestations Of Coronavirus (COVID-19)","type":"book"},"uris":["http://www.mendeley.com/documents/?uuid=e9adc1ba-86a7-4613-a6ac-d0423b1937c2"]},{"id":"ITEM-5","itemData":{"DOI":"10.1016/j.idcr.2020.e00774","ISSN":"22142509","author":[{"dropping-particle":"","family":"Scalinci","given":"Sergio Zaccaria","non-dropping-particle":"","parse-names":false,"suffix":""},{"dropping-particle":"","family":"Trovato Battagliola","given":"Edoardo","non-dropping-particle":"","parse-names":false,"suffix":""}],"container-title":"IDCases","id":"ITEM-5","issued":{"date-parts":[["2020"]]},"page":"e00774","title":"Conjunctivitis can be the only presenting sign and symptom of COVID-19","type":"article-journal","volume":"20"},"uris":["http://www.mendeley.com/documents/?uuid=735c93ac-6fd5-46a4-a7d1-7fcb8ebb6058"]},{"id":"ITEM-6","itemData":{"DOI":"10.1002/jmv.25938","ISSN":"0146-6615","author":[{"dropping-particle":"","family":"Loffredo","given":"Lorenzo","non-dropping-particle":"","parse-names":false,"suffix":""},{"dropping-particle":"","family":"Pacella","given":"Fernanda","non-dropping-particle":"","parse-names":false,"suffix":""},{"dropping-particle":"","family":"Pacella","given":"Elena","non-dropping-particle":"","parse-names":false,"suffix":""},{"dropping-particle":"","family":"Tiscione","given":"Giulia","non-dropping-particle":"","parse-names":false,"suffix":""},{"dropping-particle":"","family":"Oliva","given":"Alessandra","non-dropping-particle":"","parse-names":false,"suffix":""},{"dropping-particle":"","family":"Violi","given":"Francesco","non-dropping-particle":"","parse-names":false,"suffix":""}],"container-title":"Journal of Medical Virology","id":"ITEM-6","issue":"9","issued":{"date-parts":[["2020","9","22"]]},"page":"1413-1414","title":"Conjunctivitis and COVID</w:instrText>
            </w:r>
            <w:r w:rsidR="00F6342A">
              <w:rPr>
                <w:rFonts w:ascii="Cambria Math" w:hAnsi="Cambria Math" w:cs="Cambria Math"/>
                <w:sz w:val="20"/>
                <w:szCs w:val="20"/>
                <w:lang w:val="en-GB"/>
              </w:rPr>
              <w:instrText>‐</w:instrText>
            </w:r>
            <w:r w:rsidR="00F6342A">
              <w:rPr>
                <w:rFonts w:ascii="Arial" w:hAnsi="Arial" w:cs="Arial"/>
                <w:sz w:val="20"/>
                <w:szCs w:val="20"/>
                <w:lang w:val="en-GB"/>
              </w:rPr>
              <w:instrText>19: A meta</w:instrText>
            </w:r>
            <w:r w:rsidR="00F6342A">
              <w:rPr>
                <w:rFonts w:ascii="Cambria Math" w:hAnsi="Cambria Math" w:cs="Cambria Math"/>
                <w:sz w:val="20"/>
                <w:szCs w:val="20"/>
                <w:lang w:val="en-GB"/>
              </w:rPr>
              <w:instrText>‐</w:instrText>
            </w:r>
            <w:r w:rsidR="00F6342A">
              <w:rPr>
                <w:rFonts w:ascii="Arial" w:hAnsi="Arial" w:cs="Arial"/>
                <w:sz w:val="20"/>
                <w:szCs w:val="20"/>
                <w:lang w:val="en-GB"/>
              </w:rPr>
              <w:instrText>analysis","type":"article-journal","volume":"92"},"uris":["http://www.mendeley.com/documents/?uuid=f9047cb9-54a1-4609-a207-3edb21c1896b"]}],"mendeley":{"formattedCitation":"&lt;sup&gt;3,6,9,25,31,32&lt;/sup&gt;","plainTextFormattedCitation":"3,6,9,25,31,32","previouslyFormattedCitation":"&lt;sup&gt;3,6,9,25–27&lt;/sup&gt;"},"properties":{"noteIndex":0},"schema":"https://github.com/citation-style-language/schema/raw/master/csl-citation.json"}</w:instrText>
            </w:r>
            <w:r w:rsidR="00481A8E">
              <w:rPr>
                <w:rFonts w:ascii="Arial" w:hAnsi="Arial" w:cs="Arial"/>
                <w:sz w:val="20"/>
                <w:szCs w:val="20"/>
                <w:lang w:val="en-GB"/>
              </w:rPr>
              <w:fldChar w:fldCharType="separate"/>
            </w:r>
            <w:r w:rsidR="00F6342A" w:rsidRPr="00F6342A">
              <w:rPr>
                <w:rFonts w:ascii="Arial" w:hAnsi="Arial" w:cs="Arial"/>
                <w:noProof/>
                <w:sz w:val="20"/>
                <w:szCs w:val="20"/>
                <w:vertAlign w:val="superscript"/>
                <w:lang w:val="en-GB"/>
              </w:rPr>
              <w:t>3,6,9,25,31,32</w:t>
            </w:r>
            <w:r w:rsidR="00481A8E">
              <w:rPr>
                <w:rFonts w:ascii="Arial" w:hAnsi="Arial" w:cs="Arial"/>
                <w:sz w:val="20"/>
                <w:szCs w:val="20"/>
                <w:lang w:val="en-GB"/>
              </w:rPr>
              <w:fldChar w:fldCharType="end"/>
            </w:r>
            <w:bookmarkEnd w:id="13"/>
            <w:r w:rsidR="009358C1" w:rsidRPr="009358C1">
              <w:rPr>
                <w:rFonts w:ascii="Arial" w:hAnsi="Arial" w:cs="Arial"/>
                <w:sz w:val="20"/>
                <w:szCs w:val="20"/>
                <w:vertAlign w:val="superscript"/>
                <w:lang w:val="en-GB"/>
              </w:rPr>
              <w:t>)</w:t>
            </w:r>
          </w:p>
        </w:tc>
      </w:tr>
      <w:tr w:rsidR="00587629" w:rsidRPr="005F2035" w14:paraId="087E579A" w14:textId="77777777" w:rsidTr="00E70E09">
        <w:trPr>
          <w:trHeight w:val="2758"/>
        </w:trPr>
        <w:tc>
          <w:tcPr>
            <w:tcW w:w="1435" w:type="dxa"/>
            <w:vMerge/>
            <w:tcBorders>
              <w:left w:val="single" w:sz="4" w:space="0" w:color="FFFFFF" w:themeColor="background1"/>
            </w:tcBorders>
            <w:vAlign w:val="center"/>
          </w:tcPr>
          <w:p w14:paraId="5834B5F4" w14:textId="77777777" w:rsidR="001C59EB" w:rsidRPr="00587629" w:rsidRDefault="001C59EB" w:rsidP="00092FB5">
            <w:pPr>
              <w:spacing w:line="480" w:lineRule="auto"/>
              <w:jc w:val="center"/>
              <w:rPr>
                <w:rFonts w:ascii="Arial" w:hAnsi="Arial" w:cs="Arial"/>
                <w:b/>
                <w:bCs/>
                <w:sz w:val="20"/>
                <w:szCs w:val="20"/>
                <w:lang w:val="en-GB"/>
              </w:rPr>
            </w:pPr>
          </w:p>
        </w:tc>
        <w:tc>
          <w:tcPr>
            <w:tcW w:w="7059" w:type="dxa"/>
            <w:tcBorders>
              <w:right w:val="single" w:sz="4" w:space="0" w:color="FFFFFF" w:themeColor="background1"/>
            </w:tcBorders>
          </w:tcPr>
          <w:p w14:paraId="2D23F881" w14:textId="6B689C1D" w:rsidR="001C59EB" w:rsidRPr="00587629" w:rsidRDefault="001C59EB" w:rsidP="00092FB5">
            <w:pPr>
              <w:spacing w:line="480" w:lineRule="auto"/>
              <w:jc w:val="both"/>
              <w:rPr>
                <w:rFonts w:ascii="Arial" w:hAnsi="Arial" w:cs="Arial"/>
                <w:sz w:val="20"/>
                <w:szCs w:val="20"/>
                <w:lang w:val="en-GB"/>
              </w:rPr>
            </w:pPr>
            <w:r w:rsidRPr="00587629">
              <w:rPr>
                <w:rFonts w:ascii="Arial" w:hAnsi="Arial" w:cs="Arial"/>
                <w:sz w:val="20"/>
                <w:szCs w:val="20"/>
                <w:lang w:val="en-GB"/>
              </w:rPr>
              <w:t>Check the real need for a face-to-face consultation, through an anamnesis focused on the basic concepts of:</w:t>
            </w:r>
          </w:p>
          <w:p w14:paraId="04230D32" w14:textId="28B1AE56" w:rsidR="001C59EB" w:rsidRPr="00587629" w:rsidRDefault="001C59EB" w:rsidP="00092FB5">
            <w:pPr>
              <w:pStyle w:val="ListParagraph"/>
              <w:numPr>
                <w:ilvl w:val="0"/>
                <w:numId w:val="8"/>
              </w:numPr>
              <w:spacing w:line="480" w:lineRule="auto"/>
              <w:ind w:left="616"/>
              <w:jc w:val="both"/>
              <w:rPr>
                <w:rFonts w:ascii="Arial" w:hAnsi="Arial" w:cs="Arial"/>
                <w:sz w:val="24"/>
                <w:szCs w:val="24"/>
                <w:lang w:val="en-GB"/>
              </w:rPr>
            </w:pPr>
            <w:r w:rsidRPr="00587629">
              <w:rPr>
                <w:rFonts w:ascii="Arial" w:hAnsi="Arial" w:cs="Arial"/>
                <w:i/>
                <w:iCs/>
                <w:sz w:val="20"/>
                <w:szCs w:val="20"/>
                <w:lang w:val="en-GB"/>
              </w:rPr>
              <w:t>Emergency:</w:t>
            </w:r>
            <w:r w:rsidRPr="00587629">
              <w:rPr>
                <w:rFonts w:ascii="Arial" w:hAnsi="Arial" w:cs="Arial"/>
                <w:sz w:val="20"/>
                <w:szCs w:val="20"/>
                <w:lang w:val="en-GB"/>
              </w:rPr>
              <w:t xml:space="preserve"> situations involving the risk of death of the patient, such as airway obstruction and uncontrolled hemorrhage.</w:t>
            </w:r>
          </w:p>
          <w:p w14:paraId="6AA3550D" w14:textId="1A89C4C8" w:rsidR="001C59EB" w:rsidRPr="00587629" w:rsidRDefault="001C59EB" w:rsidP="00092FB5">
            <w:pPr>
              <w:pStyle w:val="ListParagraph"/>
              <w:numPr>
                <w:ilvl w:val="0"/>
                <w:numId w:val="8"/>
              </w:numPr>
              <w:spacing w:line="480" w:lineRule="auto"/>
              <w:ind w:left="616"/>
              <w:jc w:val="both"/>
              <w:rPr>
                <w:rFonts w:ascii="Arial" w:hAnsi="Arial" w:cs="Arial"/>
                <w:sz w:val="24"/>
                <w:szCs w:val="24"/>
                <w:lang w:val="en-GB"/>
              </w:rPr>
            </w:pPr>
            <w:r w:rsidRPr="00587629">
              <w:rPr>
                <w:rFonts w:ascii="Arial" w:hAnsi="Arial" w:cs="Arial"/>
                <w:i/>
                <w:iCs/>
                <w:sz w:val="20"/>
                <w:szCs w:val="20"/>
                <w:lang w:val="en-GB"/>
              </w:rPr>
              <w:t>Urgency:</w:t>
            </w:r>
            <w:r w:rsidRPr="00587629">
              <w:rPr>
                <w:rFonts w:ascii="Arial" w:hAnsi="Arial" w:cs="Arial"/>
                <w:sz w:val="20"/>
                <w:szCs w:val="20"/>
                <w:lang w:val="en-GB"/>
              </w:rPr>
              <w:t xml:space="preserve"> ref</w:t>
            </w:r>
            <w:r w:rsidR="00CC2A42" w:rsidRPr="00587629">
              <w:rPr>
                <w:rFonts w:ascii="Arial" w:hAnsi="Arial" w:cs="Arial"/>
                <w:sz w:val="20"/>
                <w:szCs w:val="20"/>
                <w:lang w:val="en-GB"/>
              </w:rPr>
              <w:t>ers to cases of severe pain and/</w:t>
            </w:r>
            <w:r w:rsidRPr="00587629">
              <w:rPr>
                <w:rFonts w:ascii="Arial" w:hAnsi="Arial" w:cs="Arial"/>
                <w:sz w:val="20"/>
                <w:szCs w:val="20"/>
                <w:lang w:val="en-GB"/>
              </w:rPr>
              <w:t>or infection.</w:t>
            </w:r>
          </w:p>
          <w:p w14:paraId="1E802AE8" w14:textId="78079DA3" w:rsidR="001C59EB" w:rsidRPr="00587629" w:rsidRDefault="001C59EB" w:rsidP="00092FB5">
            <w:pPr>
              <w:pStyle w:val="ListParagraph"/>
              <w:numPr>
                <w:ilvl w:val="0"/>
                <w:numId w:val="8"/>
              </w:numPr>
              <w:spacing w:line="480" w:lineRule="auto"/>
              <w:ind w:left="616"/>
              <w:jc w:val="both"/>
              <w:rPr>
                <w:rFonts w:ascii="Arial" w:hAnsi="Arial" w:cs="Arial"/>
                <w:sz w:val="24"/>
                <w:szCs w:val="24"/>
                <w:lang w:val="en-GB"/>
              </w:rPr>
            </w:pPr>
            <w:r w:rsidRPr="00587629">
              <w:rPr>
                <w:rFonts w:ascii="Arial" w:hAnsi="Arial" w:cs="Arial"/>
                <w:i/>
                <w:iCs/>
                <w:sz w:val="20"/>
                <w:szCs w:val="20"/>
                <w:lang w:val="en-GB"/>
              </w:rPr>
              <w:t>Elective procedure:</w:t>
            </w:r>
            <w:r w:rsidRPr="00587629">
              <w:rPr>
                <w:rFonts w:ascii="Arial" w:hAnsi="Arial" w:cs="Arial"/>
                <w:sz w:val="20"/>
                <w:szCs w:val="20"/>
                <w:lang w:val="en-GB"/>
              </w:rPr>
              <w:t xml:space="preserve"> refers to the scheduled consultation where there is no s</w:t>
            </w:r>
            <w:r w:rsidR="00CC2A42" w:rsidRPr="00587629">
              <w:rPr>
                <w:rFonts w:ascii="Arial" w:hAnsi="Arial" w:cs="Arial"/>
                <w:sz w:val="20"/>
                <w:szCs w:val="20"/>
                <w:lang w:val="en-GB"/>
              </w:rPr>
              <w:t xml:space="preserve">etting that requires </w:t>
            </w:r>
            <w:r w:rsidRPr="00587629">
              <w:rPr>
                <w:rFonts w:ascii="Arial" w:hAnsi="Arial" w:cs="Arial"/>
                <w:sz w:val="20"/>
                <w:szCs w:val="20"/>
                <w:lang w:val="en-GB"/>
              </w:rPr>
              <w:t>emergency</w:t>
            </w:r>
            <w:r w:rsidR="00A16B7B">
              <w:rPr>
                <w:rFonts w:ascii="Arial" w:hAnsi="Arial" w:cs="Arial"/>
                <w:sz w:val="20"/>
                <w:szCs w:val="20"/>
                <w:lang w:val="en-GB"/>
              </w:rPr>
              <w:t>.</w:t>
            </w:r>
            <w:r w:rsidR="00C566B7">
              <w:rPr>
                <w:rFonts w:ascii="Arial" w:hAnsi="Arial" w:cs="Arial"/>
                <w:sz w:val="20"/>
                <w:szCs w:val="20"/>
                <w:vertAlign w:val="superscript"/>
                <w:lang w:val="en-GB"/>
              </w:rPr>
              <w:t>(</w:t>
            </w:r>
            <w:r w:rsidRPr="00587629">
              <w:rPr>
                <w:rFonts w:ascii="Arial" w:hAnsi="Arial" w:cs="Arial"/>
                <w:sz w:val="20"/>
                <w:szCs w:val="20"/>
                <w:lang w:val="en-GB"/>
              </w:rPr>
              <w:fldChar w:fldCharType="begin" w:fldLock="1"/>
            </w:r>
            <w:r w:rsidR="00F6342A">
              <w:rPr>
                <w:rFonts w:ascii="Arial" w:hAnsi="Arial" w:cs="Arial"/>
                <w:sz w:val="20"/>
                <w:szCs w:val="20"/>
                <w:lang w:val="en-GB"/>
              </w:rPr>
              <w:instrText>ADDIN CSL_CITATION {"citationItems":[{"id":"ITEM-1","itemData":{"DOI":"10.1038/s41432-020-0094-6","ISSN":"1462-0049","author":[{"dropping-particle":"","family":"Gugnani","given":"Neeraj","non-dropping-particle":"","parse-names":false,"suffix":""},{"dropping-particle":"","family":"Gugnani","given":"Shalini","non-dropping-particle":"","parse-names":false,"suffix":""}],"container-title":"Evidence-Based Dentistry","id":"ITEM-1","issue":"2","issued":{"date-parts":[["2020","6","26"]]},"page":"56-57","title":"Safety protocols for dental practices in the COVID-19 era","type":"article-journal","volume":"21"},"uris":["http://www.mendeley.com/documents/?uuid=b2dfd8d7-176b-4f72-be2e-ff97f6c99fd2"]},{"id":"ITEM-2","itemData":{"URL":"https://www.ada.org/en/press-room/news-releases/2020-archives/may/as-dental-practices-resume-operations-ada-offers-continued-guidance?utm_source=cpsorg&amp;utm_medium=cpsalertbar&amp;utm_content=cv-continuedguidance-statement&amp;utm_campaign=covid-19#","accessed":{"date-parts":[["2020","8","8"]]},"author":[{"dropping-particle":"","family":"American Dental Association - ADA","given":"","non-dropping-particle":"","parse-names":false,"suffix":""}],"id":"ITEM-2","issued":{"date-parts":[["2020"]]},"title":"As Dental Practices Resume Operations, ADA offers Continued Guidance Recommendations include changes before, during and after appointments to protect patients and dental team","type":"webpage"},"uris":["http://www.mendeley.com/documents/?uuid=1386da92-5fea-4ef8-9a93-7bc665da2be8"]},{"id":"ITEM-3","itemData":{"URL":"https://www.england.nhs.uk/coronavirus/wp-content/uploads/sites/52/2020/06/C0581-covid-19-urgent-dental-care-sop-update-16-june-20-.pdf","author":[{"dropping-particle":"","family":"National Health Service - NHS","given":"","non-dropping-particle":"","parse-names":false,"suffix":""}],"container-title":"8 June 2020","id":"ITEM-3","issued":{"date-parts":[["2020"]]},"page":"35","title":"COVID-19 guidance and standard operating procedure For the provision of urgent dental care in primary care dental settings (from 8 June 2020) and designated urgent dental care provider sites","type":"webpage"},"uris":["http://www.mendeley.com/documents/?uuid=2b08548b-8b29-43d7-af1a-185ee5154c59"]},{"id":"ITEM-4","itemData":{"URL":"https://www.cdc.gov/coronavirus/2019-ncov/hcp/dental-settings.html#PPE","accessed":{"date-parts":[["2020","5","21"]]},"author":[{"dropping-particle":"","family":"Centers for Disease Control and Prevention - CDC","given":"","non-dropping-particle":"","parse-names":false,"suffix":""}],"id":"ITEM-4","issued":{"date-parts":[["2020"]]},"title":"Guidance for Dental Settings","type":"webpage"},"uris":["http://www.mendeley.com/documents/?uuid=5e52e313-e32d-4196-8a6d-2f337221cb5d"]},{"id":"ITEM-5","itemData":{"DOI":"10.1177/0022034520914246","ISSN":"0022-0345","abstract":"The epidemic of coronavirus disease 2019 (COVID-19), originating in Wuhan, China, has become a major public health challenge for not only China but also countries around the world. The World Health Organization announced that the outbreaks of the novel coronavirus have constituted a public health emergency of international concern. As of February 26, 2020, COVID-19 has been recognized in 34 countries, with a total of 80,239 laboratory-confirmed cases and 2,700 deaths. Infection control measures are necessary to prevent the virus from further spreading and to help control the epidemic situation. Due to the characteristics of dental settings, the risk of cross infection can be high between patients and dental practitioners. For dental practices and hospitals in areas that are (potentially) affected with COVID-19, strict and effective infection control protocols are urgently needed. This article, based on our experience and relevant guidelines and research, introduces essential knowledge about COVID-19 and nosocomial infection in dental settings and provides recommended management protocols for dental practitioners and students in (potentially) affected areas.","author":[{"dropping-particle":"","family":"Meng","given":"L","non-dropping-particle":"","parse-names":false,"suffix":""},{"dropping-particle":"","family":"Hua","given":"F","non-dropping-particle":"","parse-names":false,"suffix":""},{"dropping-particle":"","family":"Bian","given":"Z","non-dropping-particle":"","parse-names":false,"suffix":""}],"container-title":"Journal of Dental Research","id":"ITEM-5","issue":"5","issued":{"date-parts":[["2020","3","12"]]},"note":"doi: 10.1177/0022034520914246","page":"481-487","publisher":"SAGE Publications Inc","title":"Coronavirus Disease 2019 (COVID-19): Emerging and Future Challenges for Dental and Oral Medicine","type":"article-journal","volume":"99"},"uris":["http://www.mendeley.com/documents/?uuid=bbc0f674-73b6-43d1-a0e1-18cc8e5b8653"]},{"id":"ITEM-6","itemData":{"DOI":"10.1002/jdd.12163","ISSN":"00220337","author":[{"dropping-particle":"","family":"Iyer","given":"Parvati","non-dropping-particle":"","parse-names":false,"suffix":""},{"dropping-particle":"","family":"Aziz","given":"Kalid","non-dropping-particle":"","parse-names":false,"suffix":""},{"dropping-particle":"","family":"Ojcius","given":"David M.","non-dropping-particle":"","parse-names":false,"suffix":""}],"container-title":"Journal of Dental Education","id":"ITEM-6","issue":"6","issued":{"date-parts":[["2020","6"]]},"page":"718-722","title":"Impact of COVID-19 on dental education in the United States","type":"article-journal","volume":"84"},"uris":["http://www.mendeley.com/documents/?uuid=0c58b2f2-9dbe-4144-9d31-50f721b0763b"]}],"mendeley":{"formattedCitation":"&lt;sup&gt;3,6,7,9,11,26&lt;/sup&gt;","plainTextFormattedCitation":"3,6,7,9,11,26","previouslyFormattedCitation":"&lt;sup&gt;3,6,7,9,11,28&lt;/sup&gt;"},"properties":{"noteIndex":0},"schema":"https://github.com/citation-style-language/schema/raw/master/csl-citation.json"}</w:instrText>
            </w:r>
            <w:r w:rsidRPr="00587629">
              <w:rPr>
                <w:rFonts w:ascii="Arial" w:hAnsi="Arial" w:cs="Arial"/>
                <w:sz w:val="20"/>
                <w:szCs w:val="20"/>
                <w:lang w:val="en-GB"/>
              </w:rPr>
              <w:fldChar w:fldCharType="separate"/>
            </w:r>
            <w:r w:rsidR="00F6342A" w:rsidRPr="00F6342A">
              <w:rPr>
                <w:rFonts w:ascii="Arial" w:hAnsi="Arial" w:cs="Arial"/>
                <w:noProof/>
                <w:sz w:val="20"/>
                <w:szCs w:val="20"/>
                <w:vertAlign w:val="superscript"/>
                <w:lang w:val="en-GB"/>
              </w:rPr>
              <w:t>3,6,7,9,11,26</w:t>
            </w:r>
            <w:r w:rsidRPr="00587629">
              <w:rPr>
                <w:rFonts w:ascii="Arial" w:hAnsi="Arial" w:cs="Arial"/>
                <w:sz w:val="20"/>
                <w:szCs w:val="20"/>
                <w:lang w:val="en-GB"/>
              </w:rPr>
              <w:fldChar w:fldCharType="end"/>
            </w:r>
            <w:r w:rsidR="00C566B7">
              <w:rPr>
                <w:rFonts w:ascii="Arial" w:hAnsi="Arial" w:cs="Arial"/>
                <w:sz w:val="20"/>
                <w:szCs w:val="20"/>
                <w:vertAlign w:val="superscript"/>
                <w:lang w:val="en-GB"/>
              </w:rPr>
              <w:t>)</w:t>
            </w:r>
          </w:p>
          <w:p w14:paraId="47AC7F9D" w14:textId="0539DF09" w:rsidR="001C59EB" w:rsidRPr="00C566B7" w:rsidRDefault="001C59EB" w:rsidP="00092FB5">
            <w:pPr>
              <w:spacing w:line="480" w:lineRule="auto"/>
              <w:jc w:val="both"/>
              <w:rPr>
                <w:rFonts w:ascii="Arial" w:hAnsi="Arial" w:cs="Arial"/>
                <w:sz w:val="20"/>
                <w:szCs w:val="20"/>
                <w:vertAlign w:val="superscript"/>
                <w:lang w:val="en-GB"/>
              </w:rPr>
            </w:pPr>
            <w:r w:rsidRPr="00587629">
              <w:rPr>
                <w:rFonts w:ascii="Arial" w:hAnsi="Arial" w:cs="Arial"/>
                <w:sz w:val="20"/>
                <w:szCs w:val="20"/>
                <w:lang w:val="en-GB"/>
              </w:rPr>
              <w:t>If available, use Teledentistry, which includ</w:t>
            </w:r>
            <w:r w:rsidR="00A11988" w:rsidRPr="00587629">
              <w:rPr>
                <w:rFonts w:ascii="Arial" w:hAnsi="Arial" w:cs="Arial"/>
                <w:sz w:val="20"/>
                <w:szCs w:val="20"/>
                <w:lang w:val="en-GB"/>
              </w:rPr>
              <w:t>es remote</w:t>
            </w:r>
            <w:r w:rsidRPr="00587629">
              <w:rPr>
                <w:rFonts w:ascii="Arial" w:hAnsi="Arial" w:cs="Arial"/>
                <w:sz w:val="20"/>
                <w:szCs w:val="20"/>
                <w:lang w:val="en-GB"/>
              </w:rPr>
              <w:t xml:space="preserve"> </w:t>
            </w:r>
            <w:r w:rsidR="00A11988" w:rsidRPr="00587629">
              <w:rPr>
                <w:rFonts w:ascii="Arial" w:hAnsi="Arial" w:cs="Arial"/>
                <w:sz w:val="20"/>
                <w:szCs w:val="20"/>
                <w:lang w:val="en-GB"/>
              </w:rPr>
              <w:t xml:space="preserve">patient assessment and medication prescription. </w:t>
            </w:r>
            <w:r w:rsidR="009F68DB">
              <w:rPr>
                <w:rFonts w:ascii="Arial" w:hAnsi="Arial" w:cs="Arial"/>
                <w:sz w:val="20"/>
                <w:szCs w:val="20"/>
                <w:lang w:val="en-GB"/>
              </w:rPr>
              <w:t>This</w:t>
            </w:r>
            <w:r w:rsidR="00A11988" w:rsidRPr="00587629">
              <w:rPr>
                <w:rFonts w:ascii="Arial" w:hAnsi="Arial" w:cs="Arial"/>
                <w:sz w:val="20"/>
                <w:szCs w:val="20"/>
                <w:lang w:val="en-GB"/>
              </w:rPr>
              <w:t xml:space="preserve"> remote prescription includes </w:t>
            </w:r>
            <w:r w:rsidR="00CC2A42" w:rsidRPr="00587629">
              <w:rPr>
                <w:rFonts w:ascii="Arial" w:hAnsi="Arial" w:cs="Arial"/>
                <w:sz w:val="20"/>
                <w:szCs w:val="20"/>
                <w:lang w:val="en-GB"/>
              </w:rPr>
              <w:t>analgesics, anti-inflammatory and/</w:t>
            </w:r>
            <w:r w:rsidRPr="00587629">
              <w:rPr>
                <w:rFonts w:ascii="Arial" w:hAnsi="Arial" w:cs="Arial"/>
                <w:sz w:val="20"/>
                <w:szCs w:val="20"/>
                <w:lang w:val="en-GB"/>
              </w:rPr>
              <w:t xml:space="preserve">or antibiotics, according to the </w:t>
            </w:r>
            <w:r w:rsidR="00B008B5" w:rsidRPr="00587629">
              <w:rPr>
                <w:rFonts w:ascii="Arial" w:hAnsi="Arial" w:cs="Arial"/>
                <w:sz w:val="20"/>
                <w:szCs w:val="20"/>
                <w:lang w:val="en-GB"/>
              </w:rPr>
              <w:t>disease condition, patient preferences</w:t>
            </w:r>
            <w:r w:rsidR="00590387">
              <w:rPr>
                <w:rFonts w:ascii="Arial" w:hAnsi="Arial" w:cs="Arial"/>
                <w:sz w:val="20"/>
                <w:szCs w:val="20"/>
                <w:lang w:val="en-GB"/>
              </w:rPr>
              <w:t xml:space="preserve">, </w:t>
            </w:r>
            <w:r w:rsidRPr="00587629">
              <w:rPr>
                <w:rFonts w:ascii="Arial" w:hAnsi="Arial" w:cs="Arial"/>
                <w:sz w:val="20"/>
                <w:szCs w:val="20"/>
                <w:lang w:val="en-GB"/>
              </w:rPr>
              <w:t>possib</w:t>
            </w:r>
            <w:r w:rsidR="00B008B5" w:rsidRPr="00587629">
              <w:rPr>
                <w:rFonts w:ascii="Arial" w:hAnsi="Arial" w:cs="Arial"/>
                <w:sz w:val="20"/>
                <w:szCs w:val="20"/>
                <w:lang w:val="en-GB"/>
              </w:rPr>
              <w:t>le complications</w:t>
            </w:r>
            <w:r w:rsidR="00590387">
              <w:rPr>
                <w:rFonts w:ascii="Arial" w:hAnsi="Arial" w:cs="Arial"/>
                <w:sz w:val="20"/>
                <w:szCs w:val="20"/>
                <w:lang w:val="en-GB"/>
              </w:rPr>
              <w:t xml:space="preserve"> </w:t>
            </w:r>
            <w:r w:rsidR="00590387" w:rsidRPr="00590387">
              <w:rPr>
                <w:rFonts w:ascii="Arial" w:hAnsi="Arial" w:cs="Arial"/>
                <w:sz w:val="20"/>
                <w:szCs w:val="20"/>
                <w:lang w:val="en-GB"/>
              </w:rPr>
              <w:t>and</w:t>
            </w:r>
            <w:r w:rsidR="00590387">
              <w:rPr>
                <w:rFonts w:ascii="Arial" w:hAnsi="Arial" w:cs="Arial"/>
                <w:sz w:val="20"/>
                <w:szCs w:val="20"/>
                <w:lang w:val="en-GB"/>
              </w:rPr>
              <w:t>,</w:t>
            </w:r>
            <w:r w:rsidR="00590387" w:rsidRPr="00590387">
              <w:rPr>
                <w:rFonts w:ascii="Arial" w:hAnsi="Arial" w:cs="Arial"/>
                <w:sz w:val="20"/>
                <w:szCs w:val="20"/>
                <w:lang w:val="en-GB"/>
              </w:rPr>
              <w:t xml:space="preserve"> the possibilities coming from the local </w:t>
            </w:r>
            <w:r w:rsidR="00B96E8B">
              <w:rPr>
                <w:rFonts w:ascii="Arial" w:hAnsi="Arial" w:cs="Arial"/>
                <w:sz w:val="20"/>
                <w:szCs w:val="20"/>
                <w:lang w:val="en-GB"/>
              </w:rPr>
              <w:t xml:space="preserve">public </w:t>
            </w:r>
            <w:r w:rsidR="00590387" w:rsidRPr="00590387">
              <w:rPr>
                <w:rFonts w:ascii="Arial" w:hAnsi="Arial" w:cs="Arial"/>
                <w:sz w:val="20"/>
                <w:szCs w:val="20"/>
                <w:lang w:val="en-GB"/>
              </w:rPr>
              <w:t>health departments</w:t>
            </w:r>
            <w:r w:rsidR="00A16B7B">
              <w:rPr>
                <w:rFonts w:ascii="Arial" w:hAnsi="Arial" w:cs="Arial"/>
                <w:sz w:val="20"/>
                <w:szCs w:val="20"/>
                <w:lang w:val="en-GB"/>
              </w:rPr>
              <w:t>.</w:t>
            </w:r>
            <w:r w:rsidR="00C566B7">
              <w:rPr>
                <w:rFonts w:ascii="Arial" w:hAnsi="Arial" w:cs="Arial"/>
                <w:sz w:val="20"/>
                <w:szCs w:val="20"/>
                <w:vertAlign w:val="superscript"/>
                <w:lang w:val="en-GB"/>
              </w:rPr>
              <w:t>(</w:t>
            </w:r>
            <w:r w:rsidRPr="00587629">
              <w:rPr>
                <w:rFonts w:ascii="Arial" w:hAnsi="Arial" w:cs="Arial"/>
                <w:sz w:val="20"/>
                <w:szCs w:val="20"/>
                <w:lang w:val="en-GB"/>
              </w:rPr>
              <w:fldChar w:fldCharType="begin" w:fldLock="1"/>
            </w:r>
            <w:r w:rsidR="00144A7A">
              <w:rPr>
                <w:rFonts w:ascii="Arial" w:hAnsi="Arial" w:cs="Arial"/>
                <w:sz w:val="20"/>
                <w:szCs w:val="20"/>
                <w:lang w:val="en-GB"/>
              </w:rPr>
              <w:instrText>ADDIN CSL_CITATION {"citationItems":[{"id":"ITEM-1","itemData":{"DOI":"10.1016/j.sdentj.2020.04.001","ISSN":"10139052","author":[{"dropping-particle":"","family":"Alharbi","given":"Ali","non-dropping-particle":"","parse-names":false,"suffix":""},{"dropping-particle":"","family":"Alharbi","given":"Saad","non-dropping-particle":"","parse-names":false,"suffix":""},{"dropping-particle":"","family":"Alqaidi","given":"Shahad","non-dropping-particle":"","parse-names":false,"suffix":""}],"container-title":"The Saudi Dental Journal","id":"ITEM-1","issue":"4","issued":{"date-parts":[["2020","5"]]},"page":"181-186","title":"Guidelines for dental care provision during the COVID-19 pandemic","type":"article-journal","volume":"32"},"uris":["http://www.mendeley.com/documents/?uuid=b407de90-f4f6-42a0-838d-a1764a7ac8be"]},{"id":"ITEM-2","itemData":{"URL":"https://www.england.nhs.uk/coronavirus/wp-content/uploads/sites/52/2020/06/C0581-covid-19-urgent-dental-care-sop-update-16-june-20-.pdf","author":[{"dropping-particle":"","family":"National Health Service - NHS","given":"","non-dropping-particle":"","parse-names":false,"suffix":""}],"container-title":"8 June 2020","id":"ITEM-2","issued":{"date-parts":[["2020"]]},"page":"35","title":"COVID-19 guidance and standard operating procedure For the provision of urgent dental care in primary care dental settings (from 8 June 2020) and designated urgent dental care provider sites","type":"webpage"},"uris":["http://www.mendeley.com/documents/?uuid=2b08548b-8b29-43d7-af1a-185ee5154c59"]}],"mendeley":{"formattedCitation":"&lt;sup&gt;5,11&lt;/sup&gt;","plainTextFormattedCitation":"5,11","previouslyFormattedCitation":"&lt;sup&gt;5,11&lt;/sup&gt;"},"properties":{"noteIndex":0},"schema":"https://github.com/citation-style-language/schema/raw/master/csl-citation.json"}</w:instrText>
            </w:r>
            <w:r w:rsidRPr="00587629">
              <w:rPr>
                <w:rFonts w:ascii="Arial" w:hAnsi="Arial" w:cs="Arial"/>
                <w:sz w:val="20"/>
                <w:szCs w:val="20"/>
                <w:lang w:val="en-GB"/>
              </w:rPr>
              <w:fldChar w:fldCharType="separate"/>
            </w:r>
            <w:r w:rsidR="00F7514E" w:rsidRPr="00F7514E">
              <w:rPr>
                <w:rFonts w:ascii="Arial" w:hAnsi="Arial" w:cs="Arial"/>
                <w:noProof/>
                <w:sz w:val="20"/>
                <w:szCs w:val="20"/>
                <w:vertAlign w:val="superscript"/>
                <w:lang w:val="en-GB"/>
              </w:rPr>
              <w:t>5,11</w:t>
            </w:r>
            <w:r w:rsidRPr="00587629">
              <w:rPr>
                <w:rFonts w:ascii="Arial" w:hAnsi="Arial" w:cs="Arial"/>
                <w:sz w:val="20"/>
                <w:szCs w:val="20"/>
                <w:lang w:val="en-GB"/>
              </w:rPr>
              <w:fldChar w:fldCharType="end"/>
            </w:r>
            <w:r w:rsidR="00C566B7">
              <w:rPr>
                <w:rFonts w:ascii="Arial" w:hAnsi="Arial" w:cs="Arial"/>
                <w:sz w:val="20"/>
                <w:szCs w:val="20"/>
                <w:vertAlign w:val="superscript"/>
                <w:lang w:val="en-GB"/>
              </w:rPr>
              <w:t>)</w:t>
            </w:r>
          </w:p>
          <w:p w14:paraId="79352FF9" w14:textId="37E89D89" w:rsidR="001C59EB" w:rsidRPr="00C566B7" w:rsidRDefault="00A6120D" w:rsidP="00092FB5">
            <w:pPr>
              <w:spacing w:line="480" w:lineRule="auto"/>
              <w:jc w:val="both"/>
              <w:rPr>
                <w:rFonts w:ascii="Arial" w:hAnsi="Arial" w:cs="Arial"/>
                <w:sz w:val="20"/>
                <w:szCs w:val="20"/>
                <w:vertAlign w:val="superscript"/>
                <w:lang w:val="en-GB"/>
              </w:rPr>
            </w:pPr>
            <w:r w:rsidRPr="00587629">
              <w:rPr>
                <w:rFonts w:ascii="Arial" w:hAnsi="Arial" w:cs="Arial"/>
                <w:sz w:val="20"/>
                <w:szCs w:val="20"/>
                <w:lang w:val="en-GB"/>
              </w:rPr>
              <w:t>Special attention should b</w:t>
            </w:r>
            <w:r w:rsidR="00B008B5" w:rsidRPr="00587629">
              <w:rPr>
                <w:rFonts w:ascii="Arial" w:hAnsi="Arial" w:cs="Arial"/>
                <w:sz w:val="20"/>
                <w:szCs w:val="20"/>
                <w:lang w:val="en-GB"/>
              </w:rPr>
              <w:t>e given to elderly and/</w:t>
            </w:r>
            <w:r w:rsidRPr="00587629">
              <w:rPr>
                <w:rFonts w:ascii="Arial" w:hAnsi="Arial" w:cs="Arial"/>
                <w:sz w:val="20"/>
                <w:szCs w:val="20"/>
                <w:lang w:val="en-GB"/>
              </w:rPr>
              <w:t>or comorbid patients: if asymptomatic for COVID-19, only urgent or em</w:t>
            </w:r>
            <w:r w:rsidR="00CC2A42" w:rsidRPr="00587629">
              <w:rPr>
                <w:rFonts w:ascii="Arial" w:hAnsi="Arial" w:cs="Arial"/>
                <w:sz w:val="20"/>
                <w:szCs w:val="20"/>
                <w:lang w:val="en-GB"/>
              </w:rPr>
              <w:t>ergency care should be prioritis</w:t>
            </w:r>
            <w:r w:rsidR="00590387">
              <w:rPr>
                <w:rFonts w:ascii="Arial" w:hAnsi="Arial" w:cs="Arial"/>
                <w:sz w:val="20"/>
                <w:szCs w:val="20"/>
                <w:lang w:val="en-GB"/>
              </w:rPr>
              <w:t>ed</w:t>
            </w:r>
            <w:r w:rsidR="00CC2A42" w:rsidRPr="00587629">
              <w:rPr>
                <w:rFonts w:ascii="Arial" w:hAnsi="Arial" w:cs="Arial"/>
                <w:sz w:val="20"/>
                <w:szCs w:val="20"/>
                <w:lang w:val="en-GB"/>
              </w:rPr>
              <w:t xml:space="preserve">    </w:t>
            </w:r>
            <w:r w:rsidRPr="00587629">
              <w:rPr>
                <w:rFonts w:ascii="Arial" w:hAnsi="Arial" w:cs="Arial"/>
                <w:sz w:val="20"/>
                <w:szCs w:val="20"/>
                <w:lang w:val="en-GB"/>
              </w:rPr>
              <w:t>and</w:t>
            </w:r>
            <w:r w:rsidR="00590387">
              <w:rPr>
                <w:rFonts w:ascii="Arial" w:hAnsi="Arial" w:cs="Arial"/>
                <w:sz w:val="20"/>
                <w:szCs w:val="20"/>
                <w:lang w:val="en-GB"/>
              </w:rPr>
              <w:t>,</w:t>
            </w:r>
            <w:r w:rsidRPr="00587629">
              <w:rPr>
                <w:rFonts w:ascii="Arial" w:hAnsi="Arial" w:cs="Arial"/>
                <w:sz w:val="20"/>
                <w:szCs w:val="20"/>
                <w:lang w:val="en-GB"/>
              </w:rPr>
              <w:t xml:space="preserve"> if available, the possibility of home care should be </w:t>
            </w:r>
            <w:r w:rsidR="00061FE5" w:rsidRPr="00587629">
              <w:rPr>
                <w:rFonts w:ascii="Arial" w:hAnsi="Arial" w:cs="Arial"/>
                <w:sz w:val="20"/>
                <w:szCs w:val="20"/>
                <w:lang w:val="en-GB"/>
              </w:rPr>
              <w:t>considered.</w:t>
            </w:r>
            <w:r w:rsidR="001C59EB" w:rsidRPr="00587629">
              <w:rPr>
                <w:rFonts w:ascii="Arial" w:hAnsi="Arial" w:cs="Arial"/>
                <w:sz w:val="20"/>
                <w:szCs w:val="20"/>
                <w:lang w:val="en-GB"/>
              </w:rPr>
              <w:t xml:space="preserve"> </w:t>
            </w:r>
            <w:r w:rsidR="00061FE5" w:rsidRPr="00587629">
              <w:rPr>
                <w:rFonts w:ascii="Arial" w:hAnsi="Arial" w:cs="Arial"/>
                <w:sz w:val="20"/>
                <w:szCs w:val="20"/>
                <w:lang w:val="en-GB"/>
              </w:rPr>
              <w:t xml:space="preserve">In turn, if </w:t>
            </w:r>
            <w:r w:rsidR="00B008B5" w:rsidRPr="00587629">
              <w:rPr>
                <w:rFonts w:ascii="Arial" w:hAnsi="Arial" w:cs="Arial"/>
                <w:sz w:val="20"/>
                <w:szCs w:val="20"/>
                <w:lang w:val="en-GB"/>
              </w:rPr>
              <w:t xml:space="preserve">infected with </w:t>
            </w:r>
            <w:r w:rsidR="00061FE5" w:rsidRPr="00587629">
              <w:rPr>
                <w:rFonts w:ascii="Arial" w:hAnsi="Arial" w:cs="Arial"/>
                <w:sz w:val="20"/>
                <w:szCs w:val="20"/>
                <w:lang w:val="en-GB"/>
              </w:rPr>
              <w:t xml:space="preserve">COVID-19, the </w:t>
            </w:r>
            <w:r w:rsidR="00B008B5" w:rsidRPr="00587629">
              <w:rPr>
                <w:rFonts w:ascii="Arial" w:hAnsi="Arial" w:cs="Arial"/>
                <w:sz w:val="20"/>
                <w:szCs w:val="20"/>
                <w:lang w:val="en-GB"/>
              </w:rPr>
              <w:t>elderly and/</w:t>
            </w:r>
            <w:r w:rsidR="00061FE5" w:rsidRPr="00587629">
              <w:rPr>
                <w:rFonts w:ascii="Arial" w:hAnsi="Arial" w:cs="Arial"/>
                <w:sz w:val="20"/>
                <w:szCs w:val="20"/>
                <w:lang w:val="en-GB"/>
              </w:rPr>
              <w:t>or comorbid patient should be referred to a hospital to assess the risk and benefit of u</w:t>
            </w:r>
            <w:r w:rsidR="00B008B5" w:rsidRPr="00587629">
              <w:rPr>
                <w:rFonts w:ascii="Arial" w:hAnsi="Arial" w:cs="Arial"/>
                <w:sz w:val="20"/>
                <w:szCs w:val="20"/>
                <w:lang w:val="en-GB"/>
              </w:rPr>
              <w:t>rgent or emergency dental care</w:t>
            </w:r>
            <w:r w:rsidR="00A16B7B">
              <w:rPr>
                <w:rFonts w:ascii="Arial" w:hAnsi="Arial" w:cs="Arial"/>
                <w:sz w:val="20"/>
                <w:szCs w:val="20"/>
                <w:lang w:val="en-GB"/>
              </w:rPr>
              <w:t>.</w:t>
            </w:r>
            <w:r w:rsidR="00C566B7">
              <w:rPr>
                <w:rFonts w:ascii="Arial" w:hAnsi="Arial" w:cs="Arial"/>
                <w:sz w:val="20"/>
                <w:szCs w:val="20"/>
                <w:vertAlign w:val="superscript"/>
                <w:lang w:val="en-GB"/>
              </w:rPr>
              <w:t>(</w:t>
            </w:r>
            <w:r w:rsidR="001C59EB" w:rsidRPr="00587629">
              <w:rPr>
                <w:rFonts w:ascii="Arial" w:hAnsi="Arial" w:cs="Arial"/>
                <w:sz w:val="20"/>
                <w:szCs w:val="20"/>
                <w:lang w:val="en-GB"/>
              </w:rPr>
              <w:fldChar w:fldCharType="begin" w:fldLock="1"/>
            </w:r>
            <w:r w:rsidR="00144A7A">
              <w:rPr>
                <w:rFonts w:ascii="Arial" w:hAnsi="Arial" w:cs="Arial"/>
                <w:sz w:val="20"/>
                <w:szCs w:val="20"/>
                <w:lang w:val="en-GB"/>
              </w:rPr>
              <w:instrText>ADDIN CSL_CITATION {"citationItems":[{"id":"ITEM-1","itemData":{"URL":"https://www.england.nhs.uk/coronavirus/wp-content/uploads/sites/52/2020/06/C0581-covid-19-urgent-dental-care-sop-update-16-june-20-.pdf","author":[{"dropping-particle":"","family":"National Health Service - NHS","given":"","non-dropping-particle":"","parse-names":false,"suffix":""}],"container-title":"8 June 2020","id":"ITEM-1","issued":{"date-parts":[["2020"]]},"page":"35","title":"COVID-19 guidance and standard operating procedure For the provision of urgent dental care in primary care dental settings (from 8 June 2020) and designated urgent dental care provider sites","type":"webpage"},"uris":["http://www.mendeley.com/documents/?uuid=2b08548b-8b29-43d7-af1a-185ee5154c59"]}],"mendeley":{"formattedCitation":"&lt;sup&gt;11&lt;/sup&gt;","plainTextFormattedCitation":"11","previouslyFormattedCitation":"&lt;sup&gt;11&lt;/sup&gt;"},"properties":{"noteIndex":0},"schema":"https://github.com/citation-style-language/schema/raw/master/csl-citation.json"}</w:instrText>
            </w:r>
            <w:r w:rsidR="001C59EB" w:rsidRPr="00587629">
              <w:rPr>
                <w:rFonts w:ascii="Arial" w:hAnsi="Arial" w:cs="Arial"/>
                <w:sz w:val="20"/>
                <w:szCs w:val="20"/>
                <w:lang w:val="en-GB"/>
              </w:rPr>
              <w:fldChar w:fldCharType="separate"/>
            </w:r>
            <w:r w:rsidR="00F7514E" w:rsidRPr="00F7514E">
              <w:rPr>
                <w:rFonts w:ascii="Arial" w:hAnsi="Arial" w:cs="Arial"/>
                <w:noProof/>
                <w:sz w:val="20"/>
                <w:szCs w:val="20"/>
                <w:vertAlign w:val="superscript"/>
                <w:lang w:val="en-GB"/>
              </w:rPr>
              <w:t>11</w:t>
            </w:r>
            <w:r w:rsidR="001C59EB" w:rsidRPr="00587629">
              <w:rPr>
                <w:rFonts w:ascii="Arial" w:hAnsi="Arial" w:cs="Arial"/>
                <w:sz w:val="20"/>
                <w:szCs w:val="20"/>
                <w:lang w:val="en-GB"/>
              </w:rPr>
              <w:fldChar w:fldCharType="end"/>
            </w:r>
            <w:r w:rsidR="00C566B7">
              <w:rPr>
                <w:rFonts w:ascii="Arial" w:hAnsi="Arial" w:cs="Arial"/>
                <w:sz w:val="20"/>
                <w:szCs w:val="20"/>
                <w:vertAlign w:val="superscript"/>
                <w:lang w:val="en-GB"/>
              </w:rPr>
              <w:t>)</w:t>
            </w:r>
          </w:p>
        </w:tc>
      </w:tr>
      <w:tr w:rsidR="00587629" w:rsidRPr="005F2035" w14:paraId="5DEE0F93" w14:textId="77777777" w:rsidTr="001C59EB">
        <w:trPr>
          <w:trHeight w:val="371"/>
        </w:trPr>
        <w:tc>
          <w:tcPr>
            <w:tcW w:w="1435" w:type="dxa"/>
            <w:vMerge/>
            <w:tcBorders>
              <w:left w:val="single" w:sz="4" w:space="0" w:color="FFFFFF" w:themeColor="background1"/>
            </w:tcBorders>
            <w:vAlign w:val="center"/>
          </w:tcPr>
          <w:p w14:paraId="6B634CBA" w14:textId="77777777" w:rsidR="001C59EB" w:rsidRPr="00587629" w:rsidRDefault="001C59EB" w:rsidP="00092FB5">
            <w:pPr>
              <w:spacing w:line="480" w:lineRule="auto"/>
              <w:jc w:val="center"/>
              <w:rPr>
                <w:rFonts w:ascii="Arial" w:hAnsi="Arial" w:cs="Arial"/>
                <w:b/>
                <w:bCs/>
                <w:sz w:val="20"/>
                <w:szCs w:val="20"/>
                <w:lang w:val="en-GB"/>
              </w:rPr>
            </w:pPr>
          </w:p>
        </w:tc>
        <w:tc>
          <w:tcPr>
            <w:tcW w:w="7059" w:type="dxa"/>
            <w:tcBorders>
              <w:right w:val="single" w:sz="4" w:space="0" w:color="FFFFFF" w:themeColor="background1"/>
            </w:tcBorders>
          </w:tcPr>
          <w:p w14:paraId="5B837A0C" w14:textId="7FC21260" w:rsidR="001C59EB" w:rsidRPr="0051058D" w:rsidRDefault="001C59EB" w:rsidP="00092FB5">
            <w:pPr>
              <w:spacing w:line="480" w:lineRule="auto"/>
              <w:jc w:val="both"/>
              <w:rPr>
                <w:rFonts w:ascii="Arial" w:hAnsi="Arial" w:cs="Arial"/>
                <w:sz w:val="20"/>
                <w:szCs w:val="20"/>
                <w:vertAlign w:val="superscript"/>
                <w:lang w:val="en-GB"/>
              </w:rPr>
            </w:pPr>
            <w:r w:rsidRPr="00587629">
              <w:rPr>
                <w:rFonts w:ascii="Arial" w:hAnsi="Arial" w:cs="Arial"/>
                <w:sz w:val="20"/>
                <w:szCs w:val="20"/>
                <w:lang w:val="en-GB"/>
              </w:rPr>
              <w:t>Anamnesis should be repeated for each new patient consultation request</w:t>
            </w:r>
            <w:r w:rsidR="00A16B7B">
              <w:rPr>
                <w:rFonts w:ascii="Arial" w:hAnsi="Arial" w:cs="Arial"/>
                <w:sz w:val="20"/>
                <w:szCs w:val="20"/>
                <w:lang w:val="en-GB"/>
              </w:rPr>
              <w:t>.</w:t>
            </w:r>
            <w:r w:rsidR="0051058D">
              <w:rPr>
                <w:rFonts w:ascii="Arial" w:hAnsi="Arial" w:cs="Arial"/>
                <w:sz w:val="20"/>
                <w:szCs w:val="20"/>
                <w:vertAlign w:val="superscript"/>
                <w:lang w:val="en-GB"/>
              </w:rPr>
              <w:t>(</w:t>
            </w:r>
            <w:r w:rsidRPr="00587629">
              <w:rPr>
                <w:rFonts w:ascii="Arial" w:hAnsi="Arial" w:cs="Arial"/>
                <w:sz w:val="20"/>
                <w:szCs w:val="20"/>
                <w:lang w:val="en-GB"/>
              </w:rPr>
              <w:fldChar w:fldCharType="begin" w:fldLock="1"/>
            </w:r>
            <w:r w:rsidR="00144A7A">
              <w:rPr>
                <w:rFonts w:ascii="Arial" w:hAnsi="Arial" w:cs="Arial"/>
                <w:sz w:val="20"/>
                <w:szCs w:val="20"/>
                <w:lang w:val="en-GB"/>
              </w:rPr>
              <w:instrText>ADDIN CSL_CITATION {"citationItems":[{"id":"ITEM-1","itemData":{"URL":"https://www.england.nhs.uk/coronavirus/wp-content/uploads/sites/52/2020/06/C0581-covid-19-urgent-dental-care-sop-update-16-june-20-.pdf","author":[{"dropping-particle":"","family":"National Health Service - NHS","given":"","non-dropping-particle":"","parse-names":false,"suffix":""}],"container-title":"8 June 2020","id":"ITEM-1","issued":{"date-parts":[["2020"]]},"page":"35","title":"COVID-19 guidance and standard operating procedure For the provision of urgent dental care in primary care dental settings (from 8 June 2020) and designated urgent dental care provider sites","type":"webpage"},"uris":["http://www.mendeley.com/documents/?uuid=2b08548b-8b29-43d7-af1a-185ee5154c59"]}],"mendeley":{"formattedCitation":"&lt;sup&gt;11&lt;/sup&gt;","plainTextFormattedCitation":"11","previouslyFormattedCitation":"&lt;sup&gt;11&lt;/sup&gt;"},"properties":{"noteIndex":0},"schema":"https://github.com/citation-style-language/schema/raw/master/csl-citation.json"}</w:instrText>
            </w:r>
            <w:r w:rsidRPr="00587629">
              <w:rPr>
                <w:rFonts w:ascii="Arial" w:hAnsi="Arial" w:cs="Arial"/>
                <w:sz w:val="20"/>
                <w:szCs w:val="20"/>
                <w:lang w:val="en-GB"/>
              </w:rPr>
              <w:fldChar w:fldCharType="separate"/>
            </w:r>
            <w:r w:rsidR="00F7514E" w:rsidRPr="00F7514E">
              <w:rPr>
                <w:rFonts w:ascii="Arial" w:hAnsi="Arial" w:cs="Arial"/>
                <w:noProof/>
                <w:sz w:val="20"/>
                <w:szCs w:val="20"/>
                <w:vertAlign w:val="superscript"/>
                <w:lang w:val="en-GB"/>
              </w:rPr>
              <w:t>11</w:t>
            </w:r>
            <w:r w:rsidRPr="00587629">
              <w:rPr>
                <w:rFonts w:ascii="Arial" w:hAnsi="Arial" w:cs="Arial"/>
                <w:sz w:val="20"/>
                <w:szCs w:val="20"/>
                <w:lang w:val="en-GB"/>
              </w:rPr>
              <w:fldChar w:fldCharType="end"/>
            </w:r>
            <w:r w:rsidR="0051058D">
              <w:rPr>
                <w:rFonts w:ascii="Arial" w:hAnsi="Arial" w:cs="Arial"/>
                <w:sz w:val="20"/>
                <w:szCs w:val="20"/>
                <w:vertAlign w:val="superscript"/>
                <w:lang w:val="en-GB"/>
              </w:rPr>
              <w:t>)</w:t>
            </w:r>
          </w:p>
        </w:tc>
      </w:tr>
      <w:tr w:rsidR="00587629" w:rsidRPr="005F2035" w14:paraId="497F8734" w14:textId="77777777" w:rsidTr="000E56B1">
        <w:trPr>
          <w:trHeight w:val="510"/>
        </w:trPr>
        <w:tc>
          <w:tcPr>
            <w:tcW w:w="1435" w:type="dxa"/>
            <w:vMerge w:val="restart"/>
            <w:tcBorders>
              <w:left w:val="single" w:sz="4" w:space="0" w:color="FFFFFF" w:themeColor="background1"/>
            </w:tcBorders>
            <w:vAlign w:val="center"/>
          </w:tcPr>
          <w:p w14:paraId="6D651FBE" w14:textId="7A25E11E" w:rsidR="00133D34" w:rsidRPr="00587629" w:rsidRDefault="00133D34" w:rsidP="00092FB5">
            <w:pPr>
              <w:spacing w:line="480" w:lineRule="auto"/>
              <w:jc w:val="center"/>
              <w:rPr>
                <w:rFonts w:ascii="Arial" w:hAnsi="Arial" w:cs="Arial"/>
                <w:b/>
                <w:bCs/>
                <w:sz w:val="20"/>
                <w:szCs w:val="20"/>
                <w:lang w:val="en-GB"/>
              </w:rPr>
            </w:pPr>
            <w:r w:rsidRPr="00587629">
              <w:rPr>
                <w:rFonts w:ascii="Arial" w:hAnsi="Arial" w:cs="Arial"/>
                <w:b/>
                <w:bCs/>
                <w:sz w:val="20"/>
                <w:szCs w:val="20"/>
                <w:lang w:val="en-GB"/>
              </w:rPr>
              <w:t>Care in the face-to-face appointment</w:t>
            </w:r>
          </w:p>
        </w:tc>
        <w:tc>
          <w:tcPr>
            <w:tcW w:w="7059" w:type="dxa"/>
            <w:tcBorders>
              <w:right w:val="single" w:sz="4" w:space="0" w:color="FFFFFF" w:themeColor="background1"/>
            </w:tcBorders>
          </w:tcPr>
          <w:p w14:paraId="5B7F9B8E" w14:textId="06E96643" w:rsidR="00133D34" w:rsidRPr="0051058D" w:rsidRDefault="000E56B1" w:rsidP="00092FB5">
            <w:pPr>
              <w:spacing w:line="480" w:lineRule="auto"/>
              <w:jc w:val="both"/>
              <w:rPr>
                <w:rFonts w:ascii="Arial" w:hAnsi="Arial" w:cs="Arial"/>
                <w:sz w:val="20"/>
                <w:szCs w:val="20"/>
                <w:vertAlign w:val="superscript"/>
                <w:lang w:val="en-GB"/>
              </w:rPr>
            </w:pPr>
            <w:r w:rsidRPr="00587629">
              <w:rPr>
                <w:rFonts w:ascii="Arial" w:hAnsi="Arial" w:cs="Arial"/>
                <w:sz w:val="20"/>
                <w:szCs w:val="20"/>
                <w:lang w:val="en-GB"/>
              </w:rPr>
              <w:t>Patient must wear a face mask and perform hand hygiene with soap or alcohol 70º</w:t>
            </w:r>
            <w:r w:rsidR="0080208A">
              <w:rPr>
                <w:rFonts w:ascii="Arial" w:hAnsi="Arial" w:cs="Arial"/>
                <w:sz w:val="20"/>
                <w:szCs w:val="20"/>
                <w:lang w:val="en-GB"/>
              </w:rPr>
              <w:t>.</w:t>
            </w:r>
            <w:r w:rsidRPr="00587629">
              <w:rPr>
                <w:rFonts w:ascii="Arial" w:hAnsi="Arial" w:cs="Arial"/>
                <w:sz w:val="20"/>
                <w:szCs w:val="20"/>
                <w:lang w:val="en-GB"/>
              </w:rPr>
              <w:t xml:space="preserve"> </w:t>
            </w:r>
            <w:r w:rsidR="0051058D">
              <w:rPr>
                <w:rFonts w:ascii="Arial" w:hAnsi="Arial" w:cs="Arial"/>
                <w:sz w:val="20"/>
                <w:szCs w:val="20"/>
                <w:vertAlign w:val="superscript"/>
                <w:lang w:val="en-GB"/>
              </w:rPr>
              <w:t>(</w:t>
            </w:r>
            <w:r w:rsidR="007F2899">
              <w:rPr>
                <w:rFonts w:ascii="Arial" w:hAnsi="Arial" w:cs="Arial"/>
                <w:sz w:val="20"/>
                <w:szCs w:val="20"/>
                <w:lang w:val="en-GB"/>
              </w:rPr>
              <w:fldChar w:fldCharType="begin" w:fldLock="1"/>
            </w:r>
            <w:r w:rsidR="003F51DA">
              <w:rPr>
                <w:rFonts w:ascii="Arial" w:hAnsi="Arial" w:cs="Arial"/>
                <w:sz w:val="20"/>
                <w:szCs w:val="20"/>
                <w:lang w:val="en-GB"/>
              </w:rPr>
              <w:instrText>ADDIN CSL_CITATION {"citationItems":[{"id":"ITEM-1","itemData":{"DOI":"10.1177/0022034520914246","ISSN":"0022-0345","abstract":"The epidemic of coronavirus disease 2019 (COVID-19), originating in Wuhan, China, has become a major public health challenge for not only China but also countries around the world. The World Health Organization announced that the outbreaks of the novel coronavirus have constituted a public health emergency of international concern. As of February 26, 2020, COVID-19 has been recognized in 34 countries, with a total of 80,239 laboratory-confirmed cases and 2,700 deaths. Infection control measures are necessary to prevent the virus from further spreading and to help control the epidemic situation. Due to the characteristics of dental settings, the risk of cross infection can be high between patients and dental practitioners. For dental practices and hospitals in areas that are (potentially) affected with COVID-19, strict and effective infection control protocols are urgently needed. This article, based on our experience and relevant guidelines and research, introduces essential knowledge about COVID-19 and nosocomial infection in dental settings and provides recommended management protocols for dental practitioners and students in (potentially) affected areas.","author":[{"dropping-particle":"","family":"Meng","given":"L","non-dropping-particle":"","parse-names":false,"suffix":""},{"dropping-particle":"","family":"Hua","given":"F","non-dropping-particle":"","parse-names":false,"suffix":""},{"dropping-particle":"","family":"Bian","given":"Z","non-dropping-particle":"","parse-names":false,"suffix":""}],"container-title":"Journal of Dental Research","id":"ITEM-1","issue":"5","issued":{"date-parts":[["2020","3","12"]]},"note":"doi: 10.1177/0022034520914246","page":"481-487","publisher":"SAGE Publications Inc","title":"Coronavirus Disease 2019 (COVID-19): Emerging and Future Challenges for Dental and Oral Medicine","type":"article-journal","volume":"99"},"uris":["http://www.mendeley.com/documents/?uuid=bbc0f674-73b6-43d1-a0e1-18cc8e5b8653"]},{"id":"ITEM-2","itemData":{"URL":"https://www.cdc.gov/coronavirus/2019-ncov/hcp/dental-settings.html#PPE","accessed":{"date-parts":[["2020","5","21"]]},"author":[{"dropping-particle":"","family":"Centers for Disease Control and Prevention - CDC","given":"","non-dropping-particle":"","parse-names":false,"suffix":""}],"id":"ITEM-2","issued":{"date-parts":[["2020"]]},"title":"Guidance for Dental Settings","type":"webpage"},"uris":["http://www.mendeley.com/documents/?uuid=5e52e313-e32d-4196-8a6d-2f337221cb5d"]},{"id":"ITEM-3","itemData":{"URL":"https://www.ada.org/en/press-room/news-releases/2020-archives/may/as-dental-practices-resume-operations-ada-offers-continued-guidance?utm_source=cpsorg&amp;utm_medium=cpsalertbar&amp;utm_content=cv-continuedguidance-statement&amp;utm_campaign=covid-19#","accessed":{"date-parts":[["2020","8","8"]]},"author":[{"dropping-particle":"","family":"American Dental Association - ADA","given":"","non-dropping-particle":"","parse-names":false,"suffix":""}],"id":"ITEM-3","issued":{"date-parts":[["2020"]]},"title":"As Dental Practices Resume Operations, ADA offers Continued Guidance Recommendations include changes before, during and after appointments to protect patients and dental team","type":"webpage"},"uris":["http://www.mendeley.com/documents/?uuid=1386da92-5fea-4ef8-9a93-7bc665da2be8"]},{"id":"ITEM-4","itemData":{"DOI":"10.1038/s41432-020-0094-6","ISSN":"1462-0049","author":[{"dropping-particle":"","family":"Gugnani","given":"Neeraj","non-dropping-particle":"","parse-names":false,"suffix":""},{"dropping-particle":"","family":"Gugnani","given":"Shalini","non-dropping-particle":"","parse-names":false,"suffix":""}],"container-title":"Evidence-Based Dentistry","id":"ITEM-4","issue":"2","issued":{"date-parts":[["2020","6","26"]]},"page":"56-57","title":"Safety protocols for dental practices in the COVID-19 era","type":"article-journal","volume":"21"},"uris":["http://www.mendeley.com/documents/?uuid=b2dfd8d7-176b-4f72-be2e-ff97f6c99fd2"]},{"id":"ITEM-5","itemData":{"URL":"https://www.england.nhs.uk/coronavirus/wp-content/uploads/sites/52/2020/06/C0581-covid-19-urgent-dental-care-sop-update-16-june-20-.pdf","author":[{"dropping-particle":"","family":"National Health Service - NHS","given":"","non-dropping-particle":"","parse-names":false,"suffix":""}],"container-title":"8 June 2020","id":"ITEM-5","issued":{"date-parts":[["2020"]]},"page":"35","title":"COVID-19 guidance and standard operating procedure For the provision of urgent dental care in primary care dental settings (from 8 June 2020) and designated urgent dental care provider sites","type":"webpage"},"uris":["http://www.mendeley.com/documents/?uuid=2b08548b-8b29-43d7-af1a-185ee5154c59"]}],"mendeley":{"formattedCitation":"&lt;sup&gt;3,6,7,9,11&lt;/sup&gt;","plainTextFormattedCitation":"3,6,7,9,11","previouslyFormattedCitation":"&lt;sup&gt;3,6,7,9,11&lt;/sup&gt;"},"properties":{"noteIndex":0},"schema":"https://github.com/citation-style-language/schema/raw/master/csl-citation.json"}</w:instrText>
            </w:r>
            <w:r w:rsidR="007F2899">
              <w:rPr>
                <w:rFonts w:ascii="Arial" w:hAnsi="Arial" w:cs="Arial"/>
                <w:sz w:val="20"/>
                <w:szCs w:val="20"/>
                <w:lang w:val="en-GB"/>
              </w:rPr>
              <w:fldChar w:fldCharType="separate"/>
            </w:r>
            <w:r w:rsidR="00F7514E" w:rsidRPr="00F7514E">
              <w:rPr>
                <w:rFonts w:ascii="Arial" w:hAnsi="Arial" w:cs="Arial"/>
                <w:noProof/>
                <w:sz w:val="20"/>
                <w:szCs w:val="20"/>
                <w:vertAlign w:val="superscript"/>
                <w:lang w:val="en-GB"/>
              </w:rPr>
              <w:t>3,6,7,9,11</w:t>
            </w:r>
            <w:r w:rsidR="007F2899">
              <w:rPr>
                <w:rFonts w:ascii="Arial" w:hAnsi="Arial" w:cs="Arial"/>
                <w:sz w:val="20"/>
                <w:szCs w:val="20"/>
                <w:lang w:val="en-GB"/>
              </w:rPr>
              <w:fldChar w:fldCharType="end"/>
            </w:r>
            <w:r w:rsidR="0051058D">
              <w:rPr>
                <w:rFonts w:ascii="Arial" w:hAnsi="Arial" w:cs="Arial"/>
                <w:sz w:val="20"/>
                <w:szCs w:val="20"/>
                <w:vertAlign w:val="superscript"/>
                <w:lang w:val="en-GB"/>
              </w:rPr>
              <w:t>)</w:t>
            </w:r>
          </w:p>
        </w:tc>
      </w:tr>
      <w:tr w:rsidR="00587629" w:rsidRPr="00EA683F" w14:paraId="3E768A04" w14:textId="77777777" w:rsidTr="000E56B1">
        <w:trPr>
          <w:trHeight w:val="351"/>
        </w:trPr>
        <w:tc>
          <w:tcPr>
            <w:tcW w:w="1435" w:type="dxa"/>
            <w:vMerge/>
            <w:tcBorders>
              <w:left w:val="single" w:sz="4" w:space="0" w:color="FFFFFF" w:themeColor="background1"/>
            </w:tcBorders>
            <w:vAlign w:val="center"/>
          </w:tcPr>
          <w:p w14:paraId="49A48033" w14:textId="77777777" w:rsidR="00133D34" w:rsidRPr="00587629" w:rsidRDefault="00133D34" w:rsidP="00092FB5">
            <w:pPr>
              <w:spacing w:line="480" w:lineRule="auto"/>
              <w:jc w:val="center"/>
              <w:rPr>
                <w:rFonts w:ascii="Arial" w:hAnsi="Arial" w:cs="Arial"/>
                <w:b/>
                <w:bCs/>
                <w:sz w:val="20"/>
                <w:szCs w:val="20"/>
                <w:lang w:val="en-GB"/>
              </w:rPr>
            </w:pPr>
          </w:p>
        </w:tc>
        <w:tc>
          <w:tcPr>
            <w:tcW w:w="7059" w:type="dxa"/>
            <w:tcBorders>
              <w:right w:val="single" w:sz="4" w:space="0" w:color="FFFFFF" w:themeColor="background1"/>
            </w:tcBorders>
          </w:tcPr>
          <w:p w14:paraId="46D6EE08" w14:textId="6D8D2200" w:rsidR="00133D34" w:rsidRPr="00621504" w:rsidRDefault="000E56B1" w:rsidP="00092FB5">
            <w:pPr>
              <w:spacing w:line="480" w:lineRule="auto"/>
              <w:jc w:val="both"/>
              <w:rPr>
                <w:rFonts w:ascii="Arial" w:hAnsi="Arial" w:cs="Arial"/>
                <w:sz w:val="20"/>
                <w:szCs w:val="20"/>
                <w:vertAlign w:val="superscript"/>
                <w:lang w:val="en-GB"/>
              </w:rPr>
            </w:pPr>
            <w:r w:rsidRPr="00587629">
              <w:rPr>
                <w:rFonts w:ascii="Arial" w:hAnsi="Arial" w:cs="Arial"/>
                <w:sz w:val="20"/>
                <w:szCs w:val="20"/>
                <w:lang w:val="en-GB"/>
              </w:rPr>
              <w:t>Perform temperature measurement, and, if &gt;37.8ºC considers fever</w:t>
            </w:r>
            <w:r w:rsidR="007F2899">
              <w:rPr>
                <w:rFonts w:ascii="Arial" w:hAnsi="Arial" w:cs="Arial"/>
                <w:sz w:val="20"/>
                <w:szCs w:val="20"/>
                <w:lang w:val="en-GB"/>
              </w:rPr>
              <w:t>.</w:t>
            </w:r>
            <w:r w:rsidRPr="00587629">
              <w:rPr>
                <w:rFonts w:ascii="Arial" w:hAnsi="Arial" w:cs="Arial"/>
                <w:sz w:val="20"/>
                <w:szCs w:val="20"/>
                <w:lang w:val="en-GB"/>
              </w:rPr>
              <w:t xml:space="preserve"> </w:t>
            </w:r>
            <w:r w:rsidR="00621504" w:rsidRPr="00621504">
              <w:rPr>
                <w:rFonts w:ascii="Arial" w:hAnsi="Arial" w:cs="Arial"/>
                <w:sz w:val="20"/>
                <w:szCs w:val="20"/>
                <w:vertAlign w:val="superscript"/>
                <w:lang w:val="en-GB"/>
              </w:rPr>
              <w:t>(</w:t>
            </w:r>
            <w:r w:rsidR="00133D34" w:rsidRPr="00587629">
              <w:rPr>
                <w:rFonts w:ascii="Arial" w:hAnsi="Arial" w:cs="Arial"/>
                <w:sz w:val="20"/>
                <w:szCs w:val="20"/>
                <w:lang w:val="en-GB"/>
              </w:rPr>
              <w:fldChar w:fldCharType="begin" w:fldLock="1"/>
            </w:r>
            <w:r w:rsidR="003F51DA">
              <w:rPr>
                <w:rFonts w:ascii="Arial" w:hAnsi="Arial" w:cs="Arial"/>
                <w:sz w:val="20"/>
                <w:szCs w:val="20"/>
                <w:lang w:val="en-GB"/>
              </w:rPr>
              <w:instrText>ADDIN CSL_CITATION {"citationItems":[{"id":"ITEM-1","itemData":{"author":[{"dropping-particle":"","family":"Clarkson","given":"Jan","non-dropping-particle":"","parse-names":false,"suffix":""},{"dropping-particle":"","family":"Ramsay","given":"Craig","non-dropping-particle":"","parse-names":false,"suffix":""},{"dropping-particle":"","family":"Aceves","given":"Magaly","non-dropping-particle":"","parse-names":false,"suffix":""},{"dropping-particle":"","family":"Brazzelli","given":"Miriam","non-dropping-particle":"","parse-names":false,"suffix":""},{"dropping-particle":"","family":"Colloc","given":"Thibault","non-dropping-particle":"","parse-names":false,"suffix":""},{"dropping-particle":"","family":"Dave","given":"Manas","non-dropping-particle":"","parse-names":false,"suffix":""},{"dropping-particle":"","family":"Glenny","given":"Anne-Marie","non-dropping-particle":"","parse-names":false,"suffix":""},{"dropping-particle":"","family":"Goulao","given":"Beatriz","non-dropping-particle":"","parse-names":false,"suffix":""},{"dropping-particle":"","family":"Lamont","given":"Thomas","non-dropping-particle":"","parse-names":false,"suffix":""},{"dropping-particle":"","family":"Richards","given":"Derek","non-dropping-particle":"","parse-names":false,"suffix":""},{"dropping-particle":"","family":"Robertson","given":"Clare","non-dropping-particle":"","parse-names":false,"suffix":""},{"dropping-particle":"","family":"Wilson","given":"Gavin","non-dropping-particle":"","parse-names":false,"suffix":""}],"container-title":"Cochrane database of systematic reviews (Online)","id":"ITEM-1","issued":{"date-parts":[["2020","5","16"]]},"title":"Recommendations for the re-opening of dental services: a rapid review of international sources (substantial update 16 May 2020)","type":"article-journal"},"uris":["http://www.mendeley.com/documents/?uuid=2d45c31e-f7f2-4921-8eba-80a4650ca6ff"]},{"id":"ITEM-2","itemData":{"URL":"https://www.cdc.gov/coronavirus/2019-ncov/hcp/dental-settings.html#PPE","accessed":{"date-parts":[["2020","5","21"]]},"author":[{"dropping-particle":"","family":"Centers for Disease Control and Prevention - CDC","given":"","non-dropping-particle":"","parse-names":false,"suffix":""}],"id":"ITEM-2","issued":{"date-parts":[["2020"]]},"title":"Guidance for Dental Settings","type":"webpage"},"uris":["http://www.mendeley.com/documents/?uuid=5e52e313-e32d-4196-8a6d-2f337221cb5d"]},{"id":"ITEM-3","itemData":{"URL":"https://www.ada.org/en/press-room/news-releases/2020-archives/may/as-dental-practices-resume-operations-ada-offers-continued-guidance?utm_source=cpsorg&amp;utm_medium=cpsalertbar&amp;utm_content=cv-continuedguidance-statement&amp;utm_campaign=covid-19#","accessed":{"date-parts":[["2020","8","8"]]},"author":[{"dropping-particle":"","family":"American Dental Association - ADA","given":"","non-dropping-particle":"","parse-names":false,"suffix":""}],"id":"ITEM-3","issued":{"date-parts":[["2020"]]},"title":"As Dental Practices Resume Operations, ADA offers Continued Guidance Recommendations include changes before, during and after appointments to protect patients and dental team","type":"webpage"},"uris":["http://www.mendeley.com/documents/?uuid=1386da92-5fea-4ef8-9a93-7bc665da2be8"]},{"id":"ITEM-4","itemData":{"DOI":"10.1038/s41432-020-0094-6","ISSN":"1462-0049","author":[{"dropping-particle":"","family":"Gugnani","given":"Neeraj","non-dropping-particle":"","parse-names":false,"suffix":""},{"dropping-particle":"","family":"Gugnani","given":"Shalini","non-dropping-particle":"","parse-names":false,"suffix":""}],"container-title":"Evidence-Based Dentistry","id":"ITEM-4","issue":"2","issued":{"date-parts":[["2020","6","26"]]},"page":"56-57","title":"Safety protocols for dental practices in the COVID-19 era","type":"article-journal","volume":"21"},"uris":["http://www.mendeley.com/documents/?uuid=b2dfd8d7-176b-4f72-be2e-ff97f6c99fd2"]}],"mendeley":{"formattedCitation":"&lt;sup&gt;6,7,9,19&lt;/sup&gt;","plainTextFormattedCitation":"6,7,9,19","previouslyFormattedCitation":"&lt;sup&gt;6,7,9,19&lt;/sup&gt;"},"properties":{"noteIndex":0},"schema":"https://github.com/citation-style-language/schema/raw/master/csl-citation.json"}</w:instrText>
            </w:r>
            <w:r w:rsidR="00133D34" w:rsidRPr="00587629">
              <w:rPr>
                <w:rFonts w:ascii="Arial" w:hAnsi="Arial" w:cs="Arial"/>
                <w:sz w:val="20"/>
                <w:szCs w:val="20"/>
                <w:lang w:val="en-GB"/>
              </w:rPr>
              <w:fldChar w:fldCharType="separate"/>
            </w:r>
            <w:r w:rsidR="00F7514E" w:rsidRPr="00F7514E">
              <w:rPr>
                <w:rFonts w:ascii="Arial" w:hAnsi="Arial" w:cs="Arial"/>
                <w:noProof/>
                <w:sz w:val="20"/>
                <w:szCs w:val="20"/>
                <w:vertAlign w:val="superscript"/>
                <w:lang w:val="en-GB"/>
              </w:rPr>
              <w:t>6,7,9,19</w:t>
            </w:r>
            <w:r w:rsidR="00133D34" w:rsidRPr="00587629">
              <w:rPr>
                <w:rFonts w:ascii="Arial" w:hAnsi="Arial" w:cs="Arial"/>
                <w:sz w:val="20"/>
                <w:szCs w:val="20"/>
                <w:lang w:val="en-GB"/>
              </w:rPr>
              <w:fldChar w:fldCharType="end"/>
            </w:r>
            <w:r w:rsidR="00621504">
              <w:rPr>
                <w:rFonts w:ascii="Arial" w:hAnsi="Arial" w:cs="Arial"/>
                <w:sz w:val="20"/>
                <w:szCs w:val="20"/>
                <w:vertAlign w:val="superscript"/>
                <w:lang w:val="en-GB"/>
              </w:rPr>
              <w:t>)</w:t>
            </w:r>
          </w:p>
        </w:tc>
      </w:tr>
      <w:tr w:rsidR="00587629" w:rsidRPr="005F2035" w14:paraId="2EAC6C59" w14:textId="77777777" w:rsidTr="000E1C44">
        <w:trPr>
          <w:trHeight w:val="615"/>
        </w:trPr>
        <w:tc>
          <w:tcPr>
            <w:tcW w:w="1435" w:type="dxa"/>
            <w:vMerge/>
            <w:tcBorders>
              <w:left w:val="single" w:sz="4" w:space="0" w:color="FFFFFF" w:themeColor="background1"/>
            </w:tcBorders>
            <w:vAlign w:val="center"/>
          </w:tcPr>
          <w:p w14:paraId="218F8C73" w14:textId="77777777" w:rsidR="00133D34" w:rsidRPr="00587629" w:rsidRDefault="00133D34" w:rsidP="00092FB5">
            <w:pPr>
              <w:spacing w:line="480" w:lineRule="auto"/>
              <w:jc w:val="center"/>
              <w:rPr>
                <w:rFonts w:ascii="Arial" w:hAnsi="Arial" w:cs="Arial"/>
                <w:b/>
                <w:bCs/>
                <w:sz w:val="20"/>
                <w:szCs w:val="20"/>
                <w:lang w:val="en-GB"/>
              </w:rPr>
            </w:pPr>
          </w:p>
        </w:tc>
        <w:tc>
          <w:tcPr>
            <w:tcW w:w="7059" w:type="dxa"/>
            <w:tcBorders>
              <w:right w:val="single" w:sz="4" w:space="0" w:color="FFFFFF" w:themeColor="background1"/>
            </w:tcBorders>
          </w:tcPr>
          <w:p w14:paraId="1B0BCC61" w14:textId="70D9CD15" w:rsidR="00133D34" w:rsidRPr="00621504" w:rsidRDefault="008C022B" w:rsidP="00092FB5">
            <w:pPr>
              <w:spacing w:line="480" w:lineRule="auto"/>
              <w:jc w:val="both"/>
              <w:rPr>
                <w:rFonts w:ascii="Arial" w:hAnsi="Arial" w:cs="Arial"/>
                <w:sz w:val="20"/>
                <w:szCs w:val="20"/>
                <w:vertAlign w:val="superscript"/>
                <w:lang w:val="en-GB"/>
              </w:rPr>
            </w:pPr>
            <w:r w:rsidRPr="00587629">
              <w:rPr>
                <w:rFonts w:ascii="Arial" w:hAnsi="Arial" w:cs="Arial"/>
                <w:sz w:val="20"/>
                <w:szCs w:val="20"/>
                <w:lang w:val="en-GB"/>
              </w:rPr>
              <w:t xml:space="preserve">Check oxygen saturation </w:t>
            </w:r>
            <w:r w:rsidR="00CC2A42" w:rsidRPr="00587629">
              <w:rPr>
                <w:rFonts w:ascii="Arial" w:hAnsi="Arial" w:cs="Arial"/>
                <w:sz w:val="20"/>
                <w:szCs w:val="20"/>
                <w:lang w:val="en-GB"/>
              </w:rPr>
              <w:t xml:space="preserve">levels </w:t>
            </w:r>
            <w:r w:rsidRPr="00587629">
              <w:rPr>
                <w:rFonts w:ascii="Arial" w:hAnsi="Arial" w:cs="Arial"/>
                <w:sz w:val="20"/>
                <w:szCs w:val="20"/>
                <w:lang w:val="en-GB"/>
              </w:rPr>
              <w:t>with pulse oximeter and, if &lt;93% refer to medical care due to the risk of silent hypoxemia</w:t>
            </w:r>
            <w:r w:rsidR="007F2899">
              <w:rPr>
                <w:rFonts w:ascii="Arial" w:hAnsi="Arial" w:cs="Arial"/>
                <w:sz w:val="20"/>
                <w:szCs w:val="20"/>
                <w:lang w:val="en-GB"/>
              </w:rPr>
              <w:t>.</w:t>
            </w:r>
            <w:bookmarkStart w:id="14" w:name="_Hlk55983504"/>
            <w:r w:rsidR="00621504">
              <w:rPr>
                <w:rFonts w:ascii="Arial" w:hAnsi="Arial" w:cs="Arial"/>
                <w:sz w:val="20"/>
                <w:szCs w:val="20"/>
                <w:vertAlign w:val="superscript"/>
                <w:lang w:val="en-GB"/>
              </w:rPr>
              <w:t>(</w:t>
            </w:r>
            <w:r w:rsidRPr="00587629">
              <w:rPr>
                <w:rFonts w:ascii="Arial" w:hAnsi="Arial" w:cs="Arial"/>
                <w:sz w:val="20"/>
                <w:szCs w:val="20"/>
                <w:lang w:val="en-GB"/>
              </w:rPr>
              <w:fldChar w:fldCharType="begin" w:fldLock="1"/>
            </w:r>
            <w:r w:rsidR="00F6342A">
              <w:rPr>
                <w:rFonts w:ascii="Arial" w:hAnsi="Arial" w:cs="Arial"/>
                <w:sz w:val="20"/>
                <w:szCs w:val="20"/>
                <w:lang w:val="en-GB"/>
              </w:rPr>
              <w:instrText>ADDIN CSL_CITATION {"citationItems":[{"id":"ITEM-1","itemData":{"DOI":"10.1164/rccm.202006-2157CP","ISSN":"1073-449X","author":[{"dropping-particle":"","family":"Tobin","given":"Martin J.","non-dropping-particle":"","parse-names":false,"suffix":""},{"dropping-particle":"","family":"Laghi","given":"Franco","non-dropping-particle":"","parse-names":false,"suffix":""},{"dropping-particle":"","family":"Jubran","given":"Amal","non-dropping-particle":"","parse-names":false,"suffix":""}],"container-title":"American Journal of Respiratory and Critical Care Medicine","id":"ITEM-1","issue":"3","issued":{"date-parts":[["2020","8","1"]]},"page":"356-360","title":"Why COVID-19 Silent Hypoxemia Is Baffling to Physicians","type":"article-journal","volume":"202"},"uris":["http://www.mendeley.com/documents/?uuid=9291f7a7-3451-44d2-bb71-5f49b789dd23"]},{"id":"ITEM-2","itemData":{"DOI":"10.1007/s10916-020-01587-6","ISSN":"0148-5598","author":[{"dropping-particle":"","family":"Teo","given":"Jason","non-dropping-particle":"","parse-names":false,"suffix":""}],"container-title":"Journal of Medical Systems","id":"ITEM-2","issue":"8","issued":{"date-parts":[["2020","8","19"]]},"page":"134","title":"Early Detection of Silent Hypoxia in Covid-19 Pneumonia Using Smartphone Pulse Oximetry","type":"article-journal","volume":"44"},"uris":["http://www.mendeley.com/documents/?uuid=7c8447af-8d5c-4273-929f-5bc47de03da9"]},{"id":"ITEM-3","itemData":{"DOI":"10.4269/ajtmh.20-0283","ISSN":"0002-9637","author":[{"dropping-particle":"","family":"Dondorp","given":"Arjen M.","non-dropping-particle":"","parse-names":false,"suffix":""},{"dropping-particle":"","family":"Hayat","given":"Muhammad","non-dropping-particle":"","parse-names":false,"suffix":""},{"dropping-particle":"","family":"Aryal","given":"Diptesh","non-dropping-particle":"","parse-names":false,"suffix":""},{"dropping-particle":"","family":"Beane","given":"Abi","non-dropping-particle":"","parse-names":false,"suffix":""},{"dropping-particle":"","family":"Schultz","given":"Marcus J.","non-dropping-particle":"","parse-names":false,"suffix":""}],"container-title":"The American Journal of Tropical Medicine and Hygiene","id":"ITEM-3","issue":"6","issued":{"date-parts":[["2020","6","3"]]},"page":"1191-1197","title":"Respiratory Support in COVID-19 Patients, with a Focus on Resource-Limited Settings","type":"article-journal","volume":"102"},"uris":["http://www.mendeley.com/documents/?uuid=2fc96a24-c3c3-4bf0-901e-4a7e1261a3de"]}],"mendeley":{"formattedCitation":"&lt;sup&gt;27–29&lt;/sup&gt;","plainTextFormattedCitation":"27–29","previouslyFormattedCitation":"&lt;sup&gt;29–31&lt;/sup&gt;"},"properties":{"noteIndex":0},"schema":"https://github.com/citation-style-language/schema/raw/master/csl-citation.json"}</w:instrText>
            </w:r>
            <w:r w:rsidRPr="00587629">
              <w:rPr>
                <w:rFonts w:ascii="Arial" w:hAnsi="Arial" w:cs="Arial"/>
                <w:sz w:val="20"/>
                <w:szCs w:val="20"/>
                <w:lang w:val="en-GB"/>
              </w:rPr>
              <w:fldChar w:fldCharType="separate"/>
            </w:r>
            <w:r w:rsidR="00F6342A" w:rsidRPr="00F6342A">
              <w:rPr>
                <w:rFonts w:ascii="Arial" w:hAnsi="Arial" w:cs="Arial"/>
                <w:noProof/>
                <w:sz w:val="20"/>
                <w:szCs w:val="20"/>
                <w:vertAlign w:val="superscript"/>
                <w:lang w:val="en-GB"/>
              </w:rPr>
              <w:t>27–29</w:t>
            </w:r>
            <w:r w:rsidRPr="00587629">
              <w:rPr>
                <w:rFonts w:ascii="Arial" w:hAnsi="Arial" w:cs="Arial"/>
                <w:sz w:val="20"/>
                <w:szCs w:val="20"/>
                <w:lang w:val="en-GB"/>
              </w:rPr>
              <w:fldChar w:fldCharType="end"/>
            </w:r>
            <w:bookmarkEnd w:id="14"/>
            <w:r w:rsidR="00621504">
              <w:rPr>
                <w:rFonts w:ascii="Arial" w:hAnsi="Arial" w:cs="Arial"/>
                <w:sz w:val="20"/>
                <w:szCs w:val="20"/>
                <w:vertAlign w:val="superscript"/>
                <w:lang w:val="en-GB"/>
              </w:rPr>
              <w:t>)</w:t>
            </w:r>
          </w:p>
        </w:tc>
      </w:tr>
      <w:tr w:rsidR="00587629" w:rsidRPr="005F2035" w14:paraId="097FBE81" w14:textId="77777777" w:rsidTr="0095182D">
        <w:trPr>
          <w:trHeight w:val="438"/>
        </w:trPr>
        <w:tc>
          <w:tcPr>
            <w:tcW w:w="1435" w:type="dxa"/>
            <w:vMerge/>
            <w:tcBorders>
              <w:left w:val="single" w:sz="4" w:space="0" w:color="FFFFFF" w:themeColor="background1"/>
            </w:tcBorders>
            <w:vAlign w:val="center"/>
          </w:tcPr>
          <w:p w14:paraId="60BE8CA0" w14:textId="77777777" w:rsidR="00133D34" w:rsidRPr="00587629" w:rsidRDefault="00133D34" w:rsidP="00092FB5">
            <w:pPr>
              <w:spacing w:line="480" w:lineRule="auto"/>
              <w:jc w:val="center"/>
              <w:rPr>
                <w:rFonts w:ascii="Arial" w:hAnsi="Arial" w:cs="Arial"/>
                <w:b/>
                <w:bCs/>
                <w:sz w:val="20"/>
                <w:szCs w:val="20"/>
                <w:lang w:val="en-GB"/>
              </w:rPr>
            </w:pPr>
          </w:p>
        </w:tc>
        <w:tc>
          <w:tcPr>
            <w:tcW w:w="7059" w:type="dxa"/>
            <w:tcBorders>
              <w:right w:val="single" w:sz="4" w:space="0" w:color="FFFFFF" w:themeColor="background1"/>
            </w:tcBorders>
          </w:tcPr>
          <w:p w14:paraId="0925C83F" w14:textId="1603ADAE" w:rsidR="00133D34" w:rsidRPr="008932D3" w:rsidRDefault="0095182D" w:rsidP="00092FB5">
            <w:pPr>
              <w:spacing w:line="480" w:lineRule="auto"/>
              <w:jc w:val="both"/>
              <w:rPr>
                <w:rFonts w:ascii="Arial" w:hAnsi="Arial" w:cs="Arial"/>
                <w:sz w:val="20"/>
                <w:szCs w:val="20"/>
                <w:vertAlign w:val="superscript"/>
                <w:lang w:val="en-GB"/>
              </w:rPr>
            </w:pPr>
            <w:r w:rsidRPr="00587629">
              <w:rPr>
                <w:rFonts w:ascii="Arial" w:hAnsi="Arial" w:cs="Arial"/>
                <w:sz w:val="20"/>
                <w:szCs w:val="20"/>
                <w:lang w:val="en-GB"/>
              </w:rPr>
              <w:t>Repeat the triage anamnesis for COVID-19 before appointment</w:t>
            </w:r>
            <w:r w:rsidR="007F2899">
              <w:rPr>
                <w:rFonts w:ascii="Arial" w:hAnsi="Arial" w:cs="Arial"/>
                <w:sz w:val="20"/>
                <w:szCs w:val="20"/>
                <w:lang w:val="en-GB"/>
              </w:rPr>
              <w:t>.</w:t>
            </w:r>
            <w:r w:rsidR="008932D3">
              <w:rPr>
                <w:rFonts w:ascii="Arial" w:hAnsi="Arial" w:cs="Arial"/>
                <w:sz w:val="20"/>
                <w:szCs w:val="20"/>
                <w:vertAlign w:val="superscript"/>
                <w:lang w:val="en-GB"/>
              </w:rPr>
              <w:t>(</w:t>
            </w:r>
            <w:r w:rsidR="00133D34" w:rsidRPr="00587629">
              <w:rPr>
                <w:rFonts w:ascii="Arial" w:hAnsi="Arial" w:cs="Arial"/>
                <w:sz w:val="20"/>
                <w:szCs w:val="20"/>
                <w:lang w:val="en-GB"/>
              </w:rPr>
              <w:fldChar w:fldCharType="begin" w:fldLock="1"/>
            </w:r>
            <w:r w:rsidR="00144A7A">
              <w:rPr>
                <w:rFonts w:ascii="Arial" w:hAnsi="Arial" w:cs="Arial"/>
                <w:sz w:val="20"/>
                <w:szCs w:val="20"/>
                <w:lang w:val="en-GB"/>
              </w:rPr>
              <w:instrText>ADDIN CSL_CITATION {"citationItems":[{"id":"ITEM-1","itemData":{"DOI":"10.1016/j.sdentj.2020.04.001","ISSN":"10139052","author":[{"dropping-particle":"","family":"Alharbi","given":"Ali","non-dropping-particle":"","parse-names":false,"suffix":""},{"dropping-particle":"","family":"Alharbi","given":"Saad","non-dropping-particle":"","parse-names":false,"suffix":""},{"dropping-particle":"","family":"Alqaidi","given":"Shahad","non-dropping-particle":"","parse-names":false,"suffix":""}],"container-title":"The Saudi Dental Journal","id":"ITEM-1","issue":"4","issued":{"date-parts":[["2020","5"]]},"page":"181-186","title":"Guidelines for dental care provision during the COVID-19 pandemic","type":"article-journal","volume":"32"},"uris":["http://www.mendeley.com/documents/?uuid=b407de90-f4f6-42a0-838d-a1764a7ac8be"]},{"id":"ITEM-2","itemData":{"URL":"https://www.england.nhs.uk/coronavirus/wp-content/uploads/sites/52/2020/06/C0581-covid-19-urgent-dental-care-sop-update-16-june-20-.pdf","author":[{"dropping-particle":"","family":"National Health Service - NHS","given":"","non-dropping-particle":"","parse-names":false,"suffix":""}],"container-title":"8 June 2020","id":"ITEM-2","issued":{"date-parts":[["2020"]]},"page":"35","title":"COVID-19 guidance and standard operating procedure For the provision of urgent dental care in primary care dental settings (from 8 June 2020) and designated urgent dental care provider sites","type":"webpage"},"uris":["http://www.mendeley.com/documents/?uuid=2b08548b-8b29-43d7-af1a-185ee5154c59"]}],"mendeley":{"formattedCitation":"&lt;sup&gt;5,11&lt;/sup&gt;","plainTextFormattedCitation":"5,11","previouslyFormattedCitation":"&lt;sup&gt;5,11&lt;/sup&gt;"},"properties":{"noteIndex":0},"schema":"https://github.com/citation-style-language/schema/raw/master/csl-citation.json"}</w:instrText>
            </w:r>
            <w:r w:rsidR="00133D34" w:rsidRPr="00587629">
              <w:rPr>
                <w:rFonts w:ascii="Arial" w:hAnsi="Arial" w:cs="Arial"/>
                <w:sz w:val="20"/>
                <w:szCs w:val="20"/>
                <w:lang w:val="en-GB"/>
              </w:rPr>
              <w:fldChar w:fldCharType="separate"/>
            </w:r>
            <w:r w:rsidR="00F7514E" w:rsidRPr="00F7514E">
              <w:rPr>
                <w:rFonts w:ascii="Arial" w:hAnsi="Arial" w:cs="Arial"/>
                <w:noProof/>
                <w:sz w:val="20"/>
                <w:szCs w:val="20"/>
                <w:vertAlign w:val="superscript"/>
                <w:lang w:val="en-GB"/>
              </w:rPr>
              <w:t>5,11</w:t>
            </w:r>
            <w:r w:rsidR="00133D34" w:rsidRPr="00587629">
              <w:rPr>
                <w:rFonts w:ascii="Arial" w:hAnsi="Arial" w:cs="Arial"/>
                <w:sz w:val="20"/>
                <w:szCs w:val="20"/>
                <w:lang w:val="en-GB"/>
              </w:rPr>
              <w:fldChar w:fldCharType="end"/>
            </w:r>
            <w:r w:rsidR="008932D3">
              <w:rPr>
                <w:rFonts w:ascii="Arial" w:hAnsi="Arial" w:cs="Arial"/>
                <w:sz w:val="20"/>
                <w:szCs w:val="20"/>
                <w:vertAlign w:val="superscript"/>
                <w:lang w:val="en-GB"/>
              </w:rPr>
              <w:t>)</w:t>
            </w:r>
          </w:p>
        </w:tc>
      </w:tr>
      <w:tr w:rsidR="00587629" w:rsidRPr="005F2035" w14:paraId="1D2633F7" w14:textId="77777777" w:rsidTr="000E1C44">
        <w:trPr>
          <w:trHeight w:val="552"/>
        </w:trPr>
        <w:tc>
          <w:tcPr>
            <w:tcW w:w="1435" w:type="dxa"/>
            <w:vMerge/>
            <w:tcBorders>
              <w:left w:val="single" w:sz="4" w:space="0" w:color="FFFFFF" w:themeColor="background1"/>
            </w:tcBorders>
            <w:vAlign w:val="center"/>
          </w:tcPr>
          <w:p w14:paraId="1CF79B5D" w14:textId="77777777" w:rsidR="00133D34" w:rsidRPr="00587629" w:rsidRDefault="00133D34" w:rsidP="00092FB5">
            <w:pPr>
              <w:spacing w:line="480" w:lineRule="auto"/>
              <w:jc w:val="center"/>
              <w:rPr>
                <w:rFonts w:ascii="Arial" w:hAnsi="Arial" w:cs="Arial"/>
                <w:b/>
                <w:bCs/>
                <w:sz w:val="20"/>
                <w:szCs w:val="20"/>
                <w:lang w:val="en-GB"/>
              </w:rPr>
            </w:pPr>
          </w:p>
        </w:tc>
        <w:tc>
          <w:tcPr>
            <w:tcW w:w="7059" w:type="dxa"/>
            <w:tcBorders>
              <w:right w:val="single" w:sz="4" w:space="0" w:color="FFFFFF" w:themeColor="background1"/>
            </w:tcBorders>
          </w:tcPr>
          <w:p w14:paraId="62100F42" w14:textId="4D1E9CD3" w:rsidR="00133D34" w:rsidRPr="008932D3" w:rsidRDefault="0053518F" w:rsidP="00092FB5">
            <w:pPr>
              <w:spacing w:line="480" w:lineRule="auto"/>
              <w:jc w:val="both"/>
              <w:rPr>
                <w:rFonts w:ascii="Arial" w:hAnsi="Arial" w:cs="Arial"/>
                <w:sz w:val="20"/>
                <w:szCs w:val="20"/>
                <w:vertAlign w:val="superscript"/>
                <w:lang w:val="en-GB"/>
              </w:rPr>
            </w:pPr>
            <w:r w:rsidRPr="00587629">
              <w:rPr>
                <w:rFonts w:ascii="Arial" w:hAnsi="Arial" w:cs="Arial"/>
                <w:sz w:val="20"/>
                <w:szCs w:val="20"/>
                <w:lang w:val="en-GB"/>
              </w:rPr>
              <w:t>Consider the use of a rapid test for COVID-19 since it has high specificity</w:t>
            </w:r>
            <w:r w:rsidR="00B17066" w:rsidRPr="00587629">
              <w:rPr>
                <w:rFonts w:ascii="Arial" w:hAnsi="Arial" w:cs="Arial"/>
                <w:sz w:val="20"/>
                <w:szCs w:val="20"/>
                <w:lang w:val="en-GB"/>
              </w:rPr>
              <w:t xml:space="preserve"> and </w:t>
            </w:r>
            <w:r w:rsidR="007F2899">
              <w:rPr>
                <w:rFonts w:ascii="Arial" w:hAnsi="Arial" w:cs="Arial"/>
                <w:sz w:val="20"/>
                <w:szCs w:val="20"/>
                <w:lang w:val="en-GB"/>
              </w:rPr>
              <w:t>sensitivity.</w:t>
            </w:r>
            <w:r w:rsidR="008932D3">
              <w:rPr>
                <w:rFonts w:ascii="Arial" w:hAnsi="Arial" w:cs="Arial"/>
                <w:sz w:val="20"/>
                <w:szCs w:val="20"/>
                <w:vertAlign w:val="superscript"/>
                <w:lang w:val="en-GB"/>
              </w:rPr>
              <w:t>(</w:t>
            </w:r>
            <w:r w:rsidR="00133D34" w:rsidRPr="00587629">
              <w:rPr>
                <w:rFonts w:ascii="Arial" w:hAnsi="Arial" w:cs="Arial"/>
                <w:sz w:val="20"/>
                <w:szCs w:val="20"/>
                <w:lang w:val="en-GB"/>
              </w:rPr>
              <w:fldChar w:fldCharType="begin" w:fldLock="1"/>
            </w:r>
            <w:r w:rsidR="003F51DA">
              <w:rPr>
                <w:rFonts w:ascii="Arial" w:hAnsi="Arial" w:cs="Arial"/>
                <w:sz w:val="20"/>
                <w:szCs w:val="20"/>
                <w:lang w:val="en-GB"/>
              </w:rPr>
              <w:instrText>ADDIN CSL_CITATION {"citationItems":[{"id":"ITEM-1","itemData":{"URL":"https://www.cdc.gov/coronavirus/2019-ncov/hcp/dental-settings.html#PPE","accessed":{"date-parts":[["2020","5","21"]]},"author":[{"dropping-particle":"","family":"Centers for Disease Control and Prevention - CDC","given":"","non-dropping-particle":"","parse-names":false,"suffix":""}],"id":"ITEM-1","issued":{"date-parts":[["2020"]]},"title":"Guidance for Dental Settings","type":"webpage"},"uris":["http://www.mendeley.com/documents/?uuid=5e52e313-e32d-4196-8a6d-2f337221cb5d"]}],"mendeley":{"formattedCitation":"&lt;sup&gt;6&lt;/sup&gt;","plainTextFormattedCitation":"6","previouslyFormattedCitation":"&lt;sup&gt;6&lt;/sup&gt;"},"properties":{"noteIndex":0},"schema":"https://github.com/citation-style-language/schema/raw/master/csl-citation.json"}</w:instrText>
            </w:r>
            <w:r w:rsidR="00133D34" w:rsidRPr="00587629">
              <w:rPr>
                <w:rFonts w:ascii="Arial" w:hAnsi="Arial" w:cs="Arial"/>
                <w:sz w:val="20"/>
                <w:szCs w:val="20"/>
                <w:lang w:val="en-GB"/>
              </w:rPr>
              <w:fldChar w:fldCharType="separate"/>
            </w:r>
            <w:r w:rsidR="00F7514E" w:rsidRPr="00F7514E">
              <w:rPr>
                <w:rFonts w:ascii="Arial" w:hAnsi="Arial" w:cs="Arial"/>
                <w:noProof/>
                <w:sz w:val="20"/>
                <w:szCs w:val="20"/>
                <w:vertAlign w:val="superscript"/>
                <w:lang w:val="en-GB"/>
              </w:rPr>
              <w:t>6</w:t>
            </w:r>
            <w:r w:rsidR="00133D34" w:rsidRPr="00587629">
              <w:rPr>
                <w:rFonts w:ascii="Arial" w:hAnsi="Arial" w:cs="Arial"/>
                <w:sz w:val="20"/>
                <w:szCs w:val="20"/>
                <w:lang w:val="en-GB"/>
              </w:rPr>
              <w:fldChar w:fldCharType="end"/>
            </w:r>
            <w:r w:rsidR="008932D3">
              <w:rPr>
                <w:rFonts w:ascii="Arial" w:hAnsi="Arial" w:cs="Arial"/>
                <w:sz w:val="20"/>
                <w:szCs w:val="20"/>
                <w:vertAlign w:val="superscript"/>
                <w:lang w:val="en-GB"/>
              </w:rPr>
              <w:t>)</w:t>
            </w:r>
          </w:p>
        </w:tc>
      </w:tr>
      <w:tr w:rsidR="00587629" w:rsidRPr="00EA683F" w14:paraId="4FCFC6D7" w14:textId="77777777" w:rsidTr="000E1C44">
        <w:trPr>
          <w:trHeight w:val="1066"/>
        </w:trPr>
        <w:tc>
          <w:tcPr>
            <w:tcW w:w="1435" w:type="dxa"/>
            <w:vMerge/>
            <w:tcBorders>
              <w:left w:val="single" w:sz="4" w:space="0" w:color="FFFFFF" w:themeColor="background1"/>
            </w:tcBorders>
            <w:vAlign w:val="center"/>
          </w:tcPr>
          <w:p w14:paraId="34DF43CF" w14:textId="77777777" w:rsidR="00133D34" w:rsidRPr="00587629" w:rsidRDefault="00133D34" w:rsidP="00092FB5">
            <w:pPr>
              <w:spacing w:line="480" w:lineRule="auto"/>
              <w:jc w:val="center"/>
              <w:rPr>
                <w:rFonts w:ascii="Arial" w:hAnsi="Arial" w:cs="Arial"/>
                <w:b/>
                <w:bCs/>
                <w:sz w:val="20"/>
                <w:szCs w:val="20"/>
                <w:lang w:val="en-GB"/>
              </w:rPr>
            </w:pPr>
          </w:p>
        </w:tc>
        <w:tc>
          <w:tcPr>
            <w:tcW w:w="7059" w:type="dxa"/>
            <w:tcBorders>
              <w:right w:val="single" w:sz="4" w:space="0" w:color="FFFFFF" w:themeColor="background1"/>
            </w:tcBorders>
          </w:tcPr>
          <w:p w14:paraId="74392866" w14:textId="1C7F5CCB" w:rsidR="00133D34" w:rsidRPr="007E082B" w:rsidRDefault="00E64C7D" w:rsidP="00092FB5">
            <w:pPr>
              <w:spacing w:line="480" w:lineRule="auto"/>
              <w:jc w:val="both"/>
              <w:rPr>
                <w:rFonts w:ascii="Arial" w:hAnsi="Arial" w:cs="Arial"/>
                <w:sz w:val="20"/>
                <w:szCs w:val="20"/>
                <w:vertAlign w:val="superscript"/>
                <w:lang w:val="en-GB"/>
              </w:rPr>
            </w:pPr>
            <w:r w:rsidRPr="00587629">
              <w:rPr>
                <w:rFonts w:ascii="Arial" w:hAnsi="Arial" w:cs="Arial"/>
                <w:sz w:val="20"/>
                <w:szCs w:val="20"/>
                <w:lang w:val="en-GB"/>
              </w:rPr>
              <w:t xml:space="preserve">Use of FFP2, N95 or FFP3 respirators for procedures without aerosol generating procedures (AGP). </w:t>
            </w:r>
            <w:r w:rsidR="00231D04" w:rsidRPr="00587629">
              <w:rPr>
                <w:rFonts w:ascii="Arial" w:hAnsi="Arial" w:cs="Arial"/>
                <w:sz w:val="20"/>
                <w:szCs w:val="20"/>
                <w:lang w:val="en-GB"/>
              </w:rPr>
              <w:t xml:space="preserve">However, in suspected or </w:t>
            </w:r>
            <w:r w:rsidR="00B008B5" w:rsidRPr="00587629">
              <w:rPr>
                <w:rFonts w:ascii="Arial" w:hAnsi="Arial" w:cs="Arial"/>
                <w:sz w:val="20"/>
                <w:szCs w:val="20"/>
                <w:lang w:val="en-GB"/>
              </w:rPr>
              <w:t>confirmed cases of COVID 19 and/</w:t>
            </w:r>
            <w:r w:rsidR="00231D04" w:rsidRPr="00587629">
              <w:rPr>
                <w:rFonts w:ascii="Arial" w:hAnsi="Arial" w:cs="Arial"/>
                <w:sz w:val="20"/>
                <w:szCs w:val="20"/>
                <w:lang w:val="en-GB"/>
              </w:rPr>
              <w:t xml:space="preserve">or for any procedures with AGP, </w:t>
            </w:r>
            <w:r w:rsidR="00B008B5" w:rsidRPr="00587629">
              <w:rPr>
                <w:rFonts w:ascii="Arial" w:hAnsi="Arial" w:cs="Arial"/>
                <w:sz w:val="20"/>
                <w:szCs w:val="20"/>
                <w:lang w:val="en-GB"/>
              </w:rPr>
              <w:t xml:space="preserve">it is </w:t>
            </w:r>
            <w:r w:rsidR="00231D04" w:rsidRPr="00587629">
              <w:rPr>
                <w:rFonts w:ascii="Arial" w:hAnsi="Arial" w:cs="Arial"/>
                <w:sz w:val="20"/>
                <w:szCs w:val="20"/>
                <w:lang w:val="en-GB"/>
              </w:rPr>
              <w:t>ideal to use respirators, FFP3, N99 or N100 without</w:t>
            </w:r>
            <w:r w:rsidR="00B008B5" w:rsidRPr="00587629">
              <w:rPr>
                <w:rFonts w:ascii="Arial" w:hAnsi="Arial" w:cs="Arial"/>
                <w:sz w:val="20"/>
                <w:szCs w:val="20"/>
                <w:lang w:val="en-GB"/>
              </w:rPr>
              <w:t xml:space="preserve"> exhalation valves</w:t>
            </w:r>
            <w:r w:rsidR="007F2899">
              <w:rPr>
                <w:rFonts w:ascii="Arial" w:hAnsi="Arial" w:cs="Arial"/>
                <w:sz w:val="20"/>
                <w:szCs w:val="20"/>
                <w:lang w:val="en-GB"/>
              </w:rPr>
              <w:t>.</w:t>
            </w:r>
            <w:r w:rsidR="007E082B">
              <w:rPr>
                <w:rFonts w:ascii="Arial" w:hAnsi="Arial" w:cs="Arial"/>
                <w:sz w:val="20"/>
                <w:szCs w:val="20"/>
                <w:vertAlign w:val="superscript"/>
                <w:lang w:val="en-GB"/>
              </w:rPr>
              <w:t>(</w:t>
            </w:r>
            <w:r w:rsidR="00133D34" w:rsidRPr="00587629">
              <w:rPr>
                <w:rFonts w:ascii="Arial" w:hAnsi="Arial" w:cs="Arial"/>
                <w:sz w:val="20"/>
                <w:szCs w:val="20"/>
                <w:lang w:val="en-GB"/>
              </w:rPr>
              <w:fldChar w:fldCharType="begin" w:fldLock="1"/>
            </w:r>
            <w:r w:rsidR="00F6342A">
              <w:rPr>
                <w:rFonts w:ascii="Arial" w:hAnsi="Arial" w:cs="Arial"/>
                <w:sz w:val="20"/>
                <w:szCs w:val="20"/>
                <w:lang w:val="en-GB"/>
              </w:rPr>
              <w:instrText>ADDIN CSL_CITATION {"citationItems":[{"id":"ITEM-1","itemData":{"author":[{"dropping-particle":"","family":"Clarkson","given":"Jan","non-dropping-particle":"","parse-names":false,"suffix":""},{"dropping-particle":"","family":"Ramsay","given":"Craig","non-dropping-particle":"","parse-names":false,"suffix":""},{"dropping-particle":"","family":"Aceves","given":"Magaly","non-dropping-particle":"","parse-names":false,"suffix":""},{"dropping-particle":"","family":"Brazzelli","given":"Miriam","non-dropping-particle":"","parse-names":false,"suffix":""},{"dropping-particle":"","family":"Colloc","given":"Thibault","non-dropping-particle":"","parse-names":false,"suffix":""},{"dropping-particle":"","family":"Dave","given":"Manas","non-dropping-particle":"","parse-names":false,"suffix":""},{"dropping-particle":"","family":"Glenny","given":"Anne-Marie","non-dropping-particle":"","parse-names":false,"suffix":""},{"dropping-particle":"","family":"Goulao","given":"Beatriz","non-dropping-particle":"","parse-names":false,"suffix":""},{"dropping-particle":"","family":"Lamont","given":"Thomas","non-dropping-particle":"","parse-names":false,"suffix":""},{"dropping-particle":"","family":"Richards","given":"Derek","non-dropping-particle":"","parse-names":false,"suffix":""},{"dropping-particle":"","family":"Robertson","given":"Clare","non-dropping-particle":"","parse-names":false,"suffix":""},{"dropping-particle":"","family":"Wilson","given":"Gavin","non-dropping-particle":"","parse-names":false,"suffix":""}],"container-title":"Cochrane database of systematic reviews (Online)","id":"ITEM-1","issued":{"date-parts":[["2020","5","16"]]},"title":"Recommendations for the re-opening of dental services: a rapid review of international sources (substantial update 16 May 2020)","type":"article-journal"},"uris":["http://www.mendeley.com/documents/?uuid=2d45c31e-f7f2-4921-8eba-80a4650ca6ff"]},{"id":"ITEM-2","itemData":{"URL":"https://www.osha.gov/SLTC/covid-19/dentistry.html","accessed":{"date-parts":[["2020","8","8"]]},"author":[{"dropping-particle":"","family":"Occupational Safety and Health Administration - OSHA","given":"","non-dropping-particle":"","parse-names":false,"suffix":""}],"id":"ITEM-2","issued":{"date-parts":[["0"]]},"title":"COVID-19 - Control and Prevention | Denstistry Workers and Employers | Occupational Safety and Health Administration","type":"webpage"},"uris":["http://www.mendeley.com/documents/?uuid=95ecf8cd-ec0d-3b35-8eae-78e16cc71819"]},{"id":"ITEM-3","itemData":{"URL":"https://www.cdc.gov/coronavirus/2019-ncov/hcp/dental-settings.html#PPE","accessed":{"date-parts":[["2020","5","21"]]},"author":[{"dropping-particle":"","family":"Centers for Disease Control and Prevention - CDC","given":"","non-dropping-particle":"","parse-names":false,"suffix":""}],"id":"ITEM-3","issued":{"date-parts":[["2020"]]},"title":"Guidance for Dental Settings","type":"webpage"},"uris":["http://www.mendeley.com/documents/?uuid=5e52e313-e32d-4196-8a6d-2f337221cb5d"]},{"id":"ITEM-4","itemData":{"DOI":"10.1177/0022034520914246","ISSN":"0022-0345","abstract":"The epidemic of coronavirus disease 2019 (COVID-19), originating in Wuhan, China, has become a major public health challenge for not only China but also countries around the world. The World Health Organization announced that the outbreaks of the novel coronavirus have constituted a public health emergency of international concern. As of February 26, 2020, COVID-19 has been recognized in 34 countries, with a total of 80,239 laboratory-confirmed cases and 2,700 deaths. Infection control measures are necessary to prevent the virus from further spreading and to help control the epidemic situation. Due to the characteristics of dental settings, the risk of cross infection can be high between patients and dental practitioners. For dental practices and hospitals in areas that are (potentially) affected with COVID-19, strict and effective infection control protocols are urgently needed. This article, based on our experience and relevant guidelines and research, introduces essential knowledge about COVID-19 and nosocomial infection in dental settings and provides recommended management protocols for dental practitioners and students in (potentially) affected areas.","author":[{"dropping-particle":"","family":"Meng","given":"L","non-dropping-particle":"","parse-names":false,"suffix":""},{"dropping-particle":"","family":"Hua","given":"F","non-dropping-particle":"","parse-names":false,"suffix":""},{"dropping-particle":"","family":"Bian","given":"Z","non-dropping-particle":"","parse-names":false,"suffix":""}],"container-title":"Journal of Dental Research","id":"ITEM-4","issue":"5","issued":{"date-parts":[["2020","3","12"]]},"note":"doi: 10.1177/0022034520914246","page":"481-487","publisher":"SAGE Publications Inc","title":"Coronavirus Disease 2019 (COVID-19): Emerging and Future Challenges for Dental and Oral Medicine","type":"article-journal","volume":"99"},"uris":["http://www.mendeley.com/documents/?uuid=bbc0f674-73b6-43d1-a0e1-18cc8e5b8653"]},{"id":"ITEM-5","itemData":{"URL":"https://www.england.nhs.uk/coronavirus/wp-content/uploads/sites/52/2020/06/C0581-covid-19-urgent-dental-care-sop-update-16-june-20-.pdf","author":[{"dropping-particle":"","family":"National Health Service - NHS","given":"","non-dropping-particle":"","parse-names":false,"suffix":""}],"container-title":"8 June 2020","id":"ITEM-5","issued":{"date-parts":[["2020"]]},"page":"35","title":"COVID-19 guidance and standard operating procedure For the provision of urgent dental care in primary care dental settings (from 8 June 2020) and designated urgent dental care provider sites","type":"webpage"},"uris":["http://www.mendeley.com/documents/?uuid=2b08548b-8b29-43d7-af1a-185ee5154c59"]},{"id":"ITEM-6","itemData":{"URL":"https://www.cdc.gov/coronavirus/2019-ncov/hcp/respirators-strategy/index.html","accessed":{"date-parts":[["2020","8","19"]]},"author":[{"dropping-particle":"","family":"Centers for Disease Control and Prevention - CDC","given":"","non-dropping-particle":"","parse-names":false,"suffix":""}],"id":"ITEM-6","issued":{"date-parts":[["0"]]},"title":"Strategies for Optimizing the Supply of N95 Respirators: COVID-19 | CDC","type":"webpage"},"uris":["http://www.mendeley.com/documents/?uuid=7ebf465b-0e86-4c19-afe0-db6585c598da"]}],"mendeley":{"formattedCitation":"&lt;sup&gt;3,6,8,11,19,30&lt;/sup&gt;","plainTextFormattedCitation":"3,6,8,11,19,30","previouslyFormattedCitation":"&lt;sup&gt;3,6,8,11,19,32&lt;/sup&gt;"},"properties":{"noteIndex":0},"schema":"https://github.com/citation-style-language/schema/raw/master/csl-citation.json"}</w:instrText>
            </w:r>
            <w:r w:rsidR="00133D34" w:rsidRPr="00587629">
              <w:rPr>
                <w:rFonts w:ascii="Arial" w:hAnsi="Arial" w:cs="Arial"/>
                <w:sz w:val="20"/>
                <w:szCs w:val="20"/>
                <w:lang w:val="en-GB"/>
              </w:rPr>
              <w:fldChar w:fldCharType="separate"/>
            </w:r>
            <w:r w:rsidR="00F6342A" w:rsidRPr="00F6342A">
              <w:rPr>
                <w:rFonts w:ascii="Arial" w:hAnsi="Arial" w:cs="Arial"/>
                <w:noProof/>
                <w:sz w:val="20"/>
                <w:szCs w:val="20"/>
                <w:vertAlign w:val="superscript"/>
                <w:lang w:val="en-GB"/>
              </w:rPr>
              <w:t>3,6,8,11,19,30</w:t>
            </w:r>
            <w:r w:rsidR="00133D34" w:rsidRPr="00587629">
              <w:rPr>
                <w:rFonts w:ascii="Arial" w:hAnsi="Arial" w:cs="Arial"/>
                <w:sz w:val="20"/>
                <w:szCs w:val="20"/>
                <w:lang w:val="en-GB"/>
              </w:rPr>
              <w:fldChar w:fldCharType="end"/>
            </w:r>
            <w:r w:rsidR="007E082B">
              <w:rPr>
                <w:rFonts w:ascii="Arial" w:hAnsi="Arial" w:cs="Arial"/>
                <w:sz w:val="20"/>
                <w:szCs w:val="20"/>
                <w:vertAlign w:val="superscript"/>
                <w:lang w:val="en-GB"/>
              </w:rPr>
              <w:t>)</w:t>
            </w:r>
          </w:p>
        </w:tc>
      </w:tr>
      <w:tr w:rsidR="00587629" w:rsidRPr="00EA683F" w14:paraId="34678CD4" w14:textId="77777777" w:rsidTr="000E1C44">
        <w:trPr>
          <w:trHeight w:val="889"/>
        </w:trPr>
        <w:tc>
          <w:tcPr>
            <w:tcW w:w="1435" w:type="dxa"/>
            <w:vMerge/>
            <w:tcBorders>
              <w:left w:val="single" w:sz="4" w:space="0" w:color="FFFFFF" w:themeColor="background1"/>
            </w:tcBorders>
            <w:vAlign w:val="center"/>
          </w:tcPr>
          <w:p w14:paraId="60B87A09" w14:textId="77777777" w:rsidR="00133D34" w:rsidRPr="00587629" w:rsidRDefault="00133D34" w:rsidP="00092FB5">
            <w:pPr>
              <w:spacing w:line="480" w:lineRule="auto"/>
              <w:jc w:val="center"/>
              <w:rPr>
                <w:rFonts w:ascii="Arial" w:hAnsi="Arial" w:cs="Arial"/>
                <w:b/>
                <w:bCs/>
                <w:sz w:val="20"/>
                <w:szCs w:val="20"/>
                <w:lang w:val="en-GB"/>
              </w:rPr>
            </w:pPr>
          </w:p>
        </w:tc>
        <w:tc>
          <w:tcPr>
            <w:tcW w:w="7059" w:type="dxa"/>
            <w:tcBorders>
              <w:right w:val="single" w:sz="4" w:space="0" w:color="FFFFFF" w:themeColor="background1"/>
            </w:tcBorders>
          </w:tcPr>
          <w:p w14:paraId="202E89C2" w14:textId="4CDDFB2A" w:rsidR="00133D34" w:rsidRPr="007D16C1" w:rsidRDefault="00231D04" w:rsidP="00092FB5">
            <w:pPr>
              <w:spacing w:line="480" w:lineRule="auto"/>
              <w:jc w:val="both"/>
              <w:rPr>
                <w:rFonts w:ascii="Arial" w:hAnsi="Arial" w:cs="Arial"/>
                <w:sz w:val="20"/>
                <w:szCs w:val="20"/>
                <w:vertAlign w:val="superscript"/>
                <w:lang w:val="en-GB"/>
              </w:rPr>
            </w:pPr>
            <w:r w:rsidRPr="00587629">
              <w:rPr>
                <w:rFonts w:ascii="Arial" w:hAnsi="Arial" w:cs="Arial"/>
                <w:sz w:val="20"/>
                <w:szCs w:val="20"/>
                <w:lang w:val="en-GB"/>
              </w:rPr>
              <w:t>Priority should be given to emergency and urgent care,</w:t>
            </w:r>
            <w:r w:rsidR="00B17066" w:rsidRPr="00587629">
              <w:rPr>
                <w:rFonts w:ascii="Arial" w:hAnsi="Arial" w:cs="Arial"/>
                <w:sz w:val="20"/>
                <w:szCs w:val="20"/>
                <w:lang w:val="en-GB"/>
              </w:rPr>
              <w:t xml:space="preserve"> postponing elective procedures, </w:t>
            </w:r>
            <w:r w:rsidR="009E2C73" w:rsidRPr="00587629">
              <w:rPr>
                <w:rFonts w:ascii="Arial" w:hAnsi="Arial" w:cs="Arial"/>
                <w:sz w:val="20"/>
                <w:szCs w:val="20"/>
                <w:lang w:val="en-GB"/>
              </w:rPr>
              <w:t>avoiding adverse impacts on</w:t>
            </w:r>
            <w:r w:rsidRPr="00587629">
              <w:rPr>
                <w:rFonts w:ascii="Arial" w:hAnsi="Arial" w:cs="Arial"/>
                <w:sz w:val="20"/>
                <w:szCs w:val="20"/>
                <w:lang w:val="en-GB"/>
              </w:rPr>
              <w:t xml:space="preserve"> </w:t>
            </w:r>
            <w:r w:rsidR="009E2C73" w:rsidRPr="00587629">
              <w:rPr>
                <w:rFonts w:ascii="Arial" w:hAnsi="Arial" w:cs="Arial"/>
                <w:sz w:val="20"/>
                <w:szCs w:val="20"/>
                <w:lang w:val="en-GB"/>
              </w:rPr>
              <w:t xml:space="preserve">the </w:t>
            </w:r>
            <w:r w:rsidRPr="00587629">
              <w:rPr>
                <w:rFonts w:ascii="Arial" w:hAnsi="Arial" w:cs="Arial"/>
                <w:sz w:val="20"/>
                <w:szCs w:val="20"/>
                <w:lang w:val="en-GB"/>
              </w:rPr>
              <w:t>patients</w:t>
            </w:r>
            <w:r w:rsidR="009E2C73" w:rsidRPr="00587629">
              <w:rPr>
                <w:rFonts w:ascii="Arial" w:hAnsi="Arial" w:cs="Arial"/>
                <w:sz w:val="20"/>
                <w:szCs w:val="20"/>
                <w:lang w:val="en-GB"/>
              </w:rPr>
              <w:t>’ conditions due to delayed care. I</w:t>
            </w:r>
            <w:r w:rsidRPr="00587629">
              <w:rPr>
                <w:rFonts w:ascii="Arial" w:hAnsi="Arial" w:cs="Arial"/>
                <w:sz w:val="20"/>
                <w:szCs w:val="20"/>
                <w:lang w:val="en-GB"/>
              </w:rPr>
              <w:t>f possibl</w:t>
            </w:r>
            <w:r w:rsidR="009E2C73" w:rsidRPr="00587629">
              <w:rPr>
                <w:rFonts w:ascii="Arial" w:hAnsi="Arial" w:cs="Arial"/>
                <w:sz w:val="20"/>
                <w:szCs w:val="20"/>
                <w:lang w:val="en-GB"/>
              </w:rPr>
              <w:t>e,</w:t>
            </w:r>
            <w:r w:rsidRPr="00587629">
              <w:rPr>
                <w:rFonts w:ascii="Arial" w:hAnsi="Arial" w:cs="Arial"/>
                <w:sz w:val="20"/>
                <w:szCs w:val="20"/>
                <w:lang w:val="en-GB"/>
              </w:rPr>
              <w:t xml:space="preserve"> carry out the en</w:t>
            </w:r>
            <w:r w:rsidR="009E2C73" w:rsidRPr="00587629">
              <w:rPr>
                <w:rFonts w:ascii="Arial" w:hAnsi="Arial" w:cs="Arial"/>
                <w:sz w:val="20"/>
                <w:szCs w:val="20"/>
                <w:lang w:val="en-GB"/>
              </w:rPr>
              <w:t>tire treatment in a single consultation</w:t>
            </w:r>
            <w:r w:rsidRPr="00587629">
              <w:rPr>
                <w:rFonts w:ascii="Arial" w:hAnsi="Arial" w:cs="Arial"/>
                <w:sz w:val="20"/>
                <w:szCs w:val="20"/>
                <w:lang w:val="en-GB"/>
              </w:rPr>
              <w:t>.</w:t>
            </w:r>
            <w:r w:rsidR="007D16C1">
              <w:rPr>
                <w:rFonts w:ascii="Arial" w:hAnsi="Arial" w:cs="Arial"/>
                <w:sz w:val="20"/>
                <w:szCs w:val="20"/>
                <w:vertAlign w:val="superscript"/>
                <w:lang w:val="en-GB"/>
              </w:rPr>
              <w:t>(</w:t>
            </w:r>
            <w:r w:rsidR="00133D34" w:rsidRPr="00587629">
              <w:rPr>
                <w:rFonts w:ascii="Arial" w:hAnsi="Arial" w:cs="Arial"/>
                <w:sz w:val="20"/>
                <w:szCs w:val="20"/>
                <w:lang w:val="en-GB"/>
              </w:rPr>
              <w:fldChar w:fldCharType="begin" w:fldLock="1"/>
            </w:r>
            <w:r w:rsidR="003F51DA">
              <w:rPr>
                <w:rFonts w:ascii="Arial" w:hAnsi="Arial" w:cs="Arial"/>
                <w:sz w:val="20"/>
                <w:szCs w:val="20"/>
                <w:lang w:val="en-GB"/>
              </w:rPr>
              <w:instrText>ADDIN CSL_CITATION {"citationItems":[{"id":"ITEM-1","itemData":{"URL":"https://www.england.nhs.uk/coronavirus/wp-content/uploads/sites/52/2020/06/C0581-covid-19-urgent-dental-care-sop-update-16-june-20-.pdf","author":[{"dropping-particle":"","family":"National Health Service - NHS","given":"","non-dropping-particle":"","parse-names":false,"suffix":""}],"container-title":"8 June 2020","id":"ITEM-1","issued":{"date-parts":[["2020"]]},"page":"35","title":"COVID-19 guidance and standard operating procedure For the provision of urgent dental care in primary care dental settings (from 8 June 2020) and designated urgent dental care provider sites","type":"webpage"},"uris":["http://www.mendeley.com/documents/?uuid=2b08548b-8b29-43d7-af1a-185ee5154c59"]},{"id":"ITEM-2","itemData":{"author":[{"dropping-particle":"","family":"Clarkson","given":"Jan","non-dropping-particle":"","parse-names":false,"suffix":""},{"dropping-particle":"","family":"Ramsay","given":"Craig","non-dropping-particle":"","parse-names":false,"suffix":""},{"dropping-particle":"","family":"Aceves","given":"Magaly","non-dropping-particle":"","parse-names":false,"suffix":""},{"dropping-particle":"","family":"Brazzelli","given":"Miriam","non-dropping-particle":"","parse-names":false,"suffix":""},{"dropping-particle":"","family":"Colloc","given":"Thibault","non-dropping-particle":"","parse-names":false,"suffix":""},{"dropping-particle":"","family":"Dave","given":"Manas","non-dropping-particle":"","parse-names":false,"suffix":""},{"dropping-particle":"","family":"Glenny","given":"Anne-Marie","non-dropping-particle":"","parse-names":false,"suffix":""},{"dropping-particle":"","family":"Goulao","given":"Beatriz","non-dropping-particle":"","parse-names":false,"suffix":""},{"dropping-particle":"","family":"Lamont","given":"Thomas","non-dropping-particle":"","parse-names":false,"suffix":""},{"dropping-particle":"","family":"Richards","given":"Derek","non-dropping-particle":"","parse-names":false,"suffix":""},{"dropping-particle":"","family":"Robertson","given":"Clare","non-dropping-particle":"","parse-names":false,"suffix":""},{"dropping-particle":"","family":"Wilson","given":"Gavin","non-dropping-particle":"","parse-names":false,"suffix":""}],"container-title":"Cochrane database of systematic reviews (Online)","id":"ITEM-2","issued":{"date-parts":[["2020","5","16"]]},"title":"Recommendations for the re-opening of dental services: a rapid review of international sources (substantial update 16 May 2020)","type":"article-journal"},"uris":["http://www.mendeley.com/documents/?uuid=2d45c31e-f7f2-4921-8eba-80a4650ca6ff"]},{"id":"ITEM-3","itemData":{"URL":"https://www.cdc.gov/coronavirus/2019-ncov/hcp/dental-settings.html#PPE","accessed":{"date-parts":[["2020","5","21"]]},"author":[{"dropping-particle":"","family":"Centers for Disease Control and Prevention - CDC","given":"","non-dropping-particle":"","parse-names":false,"suffix":""}],"id":"ITEM-3","issued":{"date-parts":[["2020"]]},"title":"Guidance for Dental Settings","type":"webpage"},"uris":["http://www.mendeley.com/documents/?uuid=5e52e313-e32d-4196-8a6d-2f337221cb5d"]},{"id":"ITEM-4","itemData":{"DOI":"10.1038/s41432-020-0094-6","ISSN":"1462-0049","author":[{"dropping-particle":"","family":"Gugnani","given":"Neeraj","non-dropping-particle":"","parse-names":false,"suffix":""},{"dropping-particle":"","family":"Gugnani","given":"Shalini","non-dropping-particle":"","parse-names":false,"suffix":""}],"container-title":"Evidence-Based Dentistry","id":"ITEM-4","issue":"2","issued":{"date-parts":[["2020","6","26"]]},"page":"56-57","title":"Safety protocols for dental practices in the COVID-19 era","type":"article-journal","volume":"21"},"uris":["http://www.mendeley.com/documents/?uuid=b2dfd8d7-176b-4f72-be2e-ff97f6c99fd2"]},{"id":"ITEM-5","itemData":{"DOI":"10.1177/0022034520914246","ISSN":"0022-0345","abstract":"The epidemic of coronavirus disease 2019 (COVID-19), originating in Wuhan, China, has become a major public health challenge for not only China but also countries around the world. The World Health Organization announced that the outbreaks of the novel coronavirus have constituted a public health emergency of international concern. As of February 26, 2020, COVID-19 has been recognized in 34 countries, with a total of 80,239 laboratory-confirmed cases and 2,700 deaths. Infection control measures are necessary to prevent the virus from further spreading and to help control the epidemic situation. Due to the characteristics of dental settings, the risk of cross infection can be high between patients and dental practitioners. For dental practices and hospitals in areas that are (potentially) affected with COVID-19, strict and effective infection control protocols are urgently needed. This article, based on our experience and relevant guidelines and research, introduces essential knowledge about COVID-19 and nosocomial infection in dental settings and provides recommended management protocols for dental practitioners and students in (potentially) affected areas.","author":[{"dropping-particle":"","family":"Meng","given":"L","non-dropping-particle":"","parse-names":false,"suffix":""},{"dropping-particle":"","family":"Hua","given":"F","non-dropping-particle":"","parse-names":false,"suffix":""},{"dropping-particle":"","family":"Bian","given":"Z","non-dropping-particle":"","parse-names":false,"suffix":""}],"container-title":"Journal of Dental Research","id":"ITEM-5","issue":"5","issued":{"date-parts":[["2020","3","12"]]},"note":"doi: 10.1177/0022034520914246","page":"481-487","publisher":"SAGE Publications Inc","title":"Coronavirus Disease 2019 (COVID-19): Emerging and Future Challenges for Dental and Oral Medicine","type":"article-journal","volume":"99"},"uris":["http://www.mendeley.com/documents/?uuid=bbc0f674-73b6-43d1-a0e1-18cc8e5b8653"]}],"mendeley":{"formattedCitation":"&lt;sup&gt;3,6,9,11,19&lt;/sup&gt;","plainTextFormattedCitation":"3,6,9,11,19","previouslyFormattedCitation":"&lt;sup&gt;3,6,9,11,19&lt;/sup&gt;"},"properties":{"noteIndex":0},"schema":"https://github.com/citation-style-language/schema/raw/master/csl-citation.json"}</w:instrText>
            </w:r>
            <w:r w:rsidR="00133D34" w:rsidRPr="00587629">
              <w:rPr>
                <w:rFonts w:ascii="Arial" w:hAnsi="Arial" w:cs="Arial"/>
                <w:sz w:val="20"/>
                <w:szCs w:val="20"/>
                <w:lang w:val="en-GB"/>
              </w:rPr>
              <w:fldChar w:fldCharType="separate"/>
            </w:r>
            <w:r w:rsidR="00F7514E" w:rsidRPr="00F7514E">
              <w:rPr>
                <w:rFonts w:ascii="Arial" w:hAnsi="Arial" w:cs="Arial"/>
                <w:noProof/>
                <w:sz w:val="20"/>
                <w:szCs w:val="20"/>
                <w:vertAlign w:val="superscript"/>
                <w:lang w:val="en-GB"/>
              </w:rPr>
              <w:t>3,6,9,11,19</w:t>
            </w:r>
            <w:r w:rsidR="00133D34" w:rsidRPr="00587629">
              <w:rPr>
                <w:rFonts w:ascii="Arial" w:hAnsi="Arial" w:cs="Arial"/>
                <w:sz w:val="20"/>
                <w:szCs w:val="20"/>
                <w:lang w:val="en-GB"/>
              </w:rPr>
              <w:fldChar w:fldCharType="end"/>
            </w:r>
            <w:r w:rsidR="007D16C1">
              <w:rPr>
                <w:rFonts w:ascii="Arial" w:hAnsi="Arial" w:cs="Arial"/>
                <w:sz w:val="24"/>
                <w:szCs w:val="24"/>
                <w:vertAlign w:val="superscript"/>
                <w:lang w:val="en-GB"/>
              </w:rPr>
              <w:t>)</w:t>
            </w:r>
          </w:p>
        </w:tc>
      </w:tr>
      <w:tr w:rsidR="00587629" w:rsidRPr="00EA683F" w14:paraId="5EDE1498" w14:textId="77777777" w:rsidTr="00231D04">
        <w:trPr>
          <w:trHeight w:val="840"/>
        </w:trPr>
        <w:tc>
          <w:tcPr>
            <w:tcW w:w="1435" w:type="dxa"/>
            <w:vMerge/>
            <w:tcBorders>
              <w:left w:val="single" w:sz="4" w:space="0" w:color="FFFFFF" w:themeColor="background1"/>
            </w:tcBorders>
            <w:vAlign w:val="center"/>
          </w:tcPr>
          <w:p w14:paraId="19783391" w14:textId="77777777" w:rsidR="00133D34" w:rsidRPr="00587629" w:rsidRDefault="00133D34" w:rsidP="00092FB5">
            <w:pPr>
              <w:spacing w:line="480" w:lineRule="auto"/>
              <w:jc w:val="center"/>
              <w:rPr>
                <w:rFonts w:ascii="Arial" w:hAnsi="Arial" w:cs="Arial"/>
                <w:b/>
                <w:bCs/>
                <w:sz w:val="20"/>
                <w:szCs w:val="20"/>
                <w:lang w:val="en-GB"/>
              </w:rPr>
            </w:pPr>
          </w:p>
        </w:tc>
        <w:tc>
          <w:tcPr>
            <w:tcW w:w="7059" w:type="dxa"/>
            <w:tcBorders>
              <w:right w:val="single" w:sz="4" w:space="0" w:color="FFFFFF" w:themeColor="background1"/>
            </w:tcBorders>
          </w:tcPr>
          <w:p w14:paraId="335F020A" w14:textId="6267000D" w:rsidR="00133D34" w:rsidRPr="007D16C1" w:rsidRDefault="00AD25C7" w:rsidP="00092FB5">
            <w:pPr>
              <w:spacing w:line="480" w:lineRule="auto"/>
              <w:jc w:val="both"/>
              <w:rPr>
                <w:rFonts w:ascii="Arial" w:hAnsi="Arial" w:cs="Arial"/>
                <w:sz w:val="20"/>
                <w:szCs w:val="20"/>
                <w:vertAlign w:val="superscript"/>
                <w:lang w:val="en-GB"/>
              </w:rPr>
            </w:pPr>
            <w:r w:rsidRPr="00587629">
              <w:rPr>
                <w:rFonts w:ascii="Arial" w:hAnsi="Arial" w:cs="Arial"/>
                <w:sz w:val="20"/>
                <w:szCs w:val="20"/>
                <w:lang w:val="en-GB"/>
              </w:rPr>
              <w:t>Preferabl</w:t>
            </w:r>
            <w:r w:rsidR="009E2C73" w:rsidRPr="00587629">
              <w:rPr>
                <w:rFonts w:ascii="Arial" w:hAnsi="Arial" w:cs="Arial"/>
                <w:sz w:val="20"/>
                <w:szCs w:val="20"/>
                <w:lang w:val="en-GB"/>
              </w:rPr>
              <w:t xml:space="preserve">y, </w:t>
            </w:r>
            <w:r w:rsidRPr="00587629">
              <w:rPr>
                <w:rFonts w:ascii="Arial" w:hAnsi="Arial" w:cs="Arial"/>
                <w:sz w:val="20"/>
                <w:szCs w:val="20"/>
                <w:lang w:val="en-GB"/>
              </w:rPr>
              <w:t>perform minimally in</w:t>
            </w:r>
            <w:r w:rsidR="009E2C73" w:rsidRPr="00587629">
              <w:rPr>
                <w:rFonts w:ascii="Arial" w:hAnsi="Arial" w:cs="Arial"/>
                <w:sz w:val="20"/>
                <w:szCs w:val="20"/>
                <w:lang w:val="en-GB"/>
              </w:rPr>
              <w:t xml:space="preserve">vasive procedures </w:t>
            </w:r>
            <w:r w:rsidRPr="00587629">
              <w:rPr>
                <w:rFonts w:ascii="Arial" w:hAnsi="Arial" w:cs="Arial"/>
                <w:sz w:val="20"/>
                <w:szCs w:val="20"/>
                <w:lang w:val="en-GB"/>
              </w:rPr>
              <w:t xml:space="preserve">such as using excavators, chemical agents for tooth </w:t>
            </w:r>
            <w:r w:rsidR="009E2C73" w:rsidRPr="00587629">
              <w:rPr>
                <w:rFonts w:ascii="Arial" w:hAnsi="Arial" w:cs="Arial"/>
                <w:sz w:val="20"/>
                <w:szCs w:val="20"/>
                <w:lang w:val="en-GB"/>
              </w:rPr>
              <w:t xml:space="preserve">decay </w:t>
            </w:r>
            <w:r w:rsidRPr="00587629">
              <w:rPr>
                <w:rFonts w:ascii="Arial" w:hAnsi="Arial" w:cs="Arial"/>
                <w:sz w:val="20"/>
                <w:szCs w:val="20"/>
                <w:lang w:val="en-GB"/>
              </w:rPr>
              <w:t>removal and rubber dam to minimize the spread of microorganisms</w:t>
            </w:r>
            <w:r w:rsidR="007F2899">
              <w:rPr>
                <w:rFonts w:ascii="Arial" w:hAnsi="Arial" w:cs="Arial"/>
                <w:sz w:val="20"/>
                <w:szCs w:val="20"/>
                <w:lang w:val="en-GB"/>
              </w:rPr>
              <w:t>.</w:t>
            </w:r>
            <w:r w:rsidR="007D16C1">
              <w:rPr>
                <w:rFonts w:ascii="Arial" w:hAnsi="Arial" w:cs="Arial"/>
                <w:sz w:val="20"/>
                <w:szCs w:val="20"/>
                <w:vertAlign w:val="superscript"/>
                <w:lang w:val="en-GB"/>
              </w:rPr>
              <w:t>(</w:t>
            </w:r>
            <w:r w:rsidR="00133D34" w:rsidRPr="00587629">
              <w:rPr>
                <w:rFonts w:ascii="Arial" w:hAnsi="Arial" w:cs="Arial"/>
                <w:sz w:val="20"/>
                <w:szCs w:val="20"/>
                <w:lang w:val="en-GB"/>
              </w:rPr>
              <w:fldChar w:fldCharType="begin" w:fldLock="1"/>
            </w:r>
            <w:r w:rsidR="000E34BA">
              <w:rPr>
                <w:rFonts w:ascii="Arial" w:hAnsi="Arial" w:cs="Arial"/>
                <w:sz w:val="20"/>
                <w:szCs w:val="20"/>
                <w:lang w:val="en-GB"/>
              </w:rPr>
              <w:instrText>ADDIN CSL_CITATION {"citationItems":[{"id":"ITEM-1","itemData":{"URL":"https://www.osha.gov/SLTC/covid-19/dentistry.html","accessed":{"date-parts":[["2020","8","8"]]},"author":[{"dropping-particle":"","family":"Occupational Safety and Health Administration - OSHA","given":"","non-dropping-particle":"","parse-names":false,"suffix":""}],"id":"ITEM-1","issued":{"date-parts":[["0"]]},"title":"COVID-19 - Control and Prevention | Denstistry Workers and Employers | Occupational Safety and Health Administration","type":"webpage"},"uris":["http://www.mendeley.com/documents/?uuid=95ecf8cd-ec0d-3b35-8eae-78e16cc71819"]},{"id":"ITEM-2","itemData":{"DOI":"10.1016/j.sdentj.2020.04.001","ISSN":"10139052","author":[{"dropping-particle":"","family":"Alharbi","given":"Ali","non-dropping-particle":"","parse-names":false,"suffix":""},{"dropping-particle":"","family":"Alharbi","given":"Saad","non-dropping-particle":"","parse-names":false,"suffix":""},{"dropping-particle":"","family":"Alqaidi","given":"Shahad","non-dropping-particle":"","parse-names":false,"suffix":""}],"container-title":"The Saudi Dental Journal","id":"ITEM-2","issue":"4","issued":{"date-parts":[["2020","5"]]},"page":"181-186","title":"Guidelines for dental care provision during the COVID-19 pandemic","type":"article-journal","volume":"32"},"uris":["http://www.mendeley.com/documents/?uuid=b407de90-f4f6-42a0-838d-a1764a7ac8be"]},{"id":"ITEM-3","itemData":{"URL":"https://www.england.nhs.uk/coronavirus/wp-content/uploads/sites/52/2020/06/C0581-covid-19-urgent-dental-care-sop-update-16-june-20-.pdf","author":[{"dropping-particle":"","family":"National Health Service - NHS","given":"","non-dropping-particle":"","parse-names":false,"suffix":""}],"container-title":"8 June 2020","id":"ITEM-3","issued":{"date-parts":[["2020"]]},"page":"35","title":"COVID-19 guidance and standard operating procedure For the provision of urgent dental care in primary care dental settings (from 8 June 2020) and designated urgent dental care provider sites","type":"webpage"},"uris":["http://www.mendeley.com/documents/?uuid=2b08548b-8b29-43d7-af1a-185ee5154c59"]},{"id":"ITEM-4","itemData":{"author":[{"dropping-particle":"","family":"Clarkson","given":"Jan","non-dropping-particle":"","parse-names":false,"suffix":""},{"dropping-particle":"","family":"Ramsay","given":"Craig","non-dropping-particle":"","parse-names":false,"suffix":""},{"dropping-particle":"","family":"Aceves","given":"Magaly","non-dropping-particle":"","parse-names":false,"suffix":""},{"dropping-particle":"","family":"Brazzelli","given":"Miriam","non-dropping-particle":"","parse-names":false,"suffix":""},{"dropping-particle":"","family":"Colloc","given":"Thibault","non-dropping-particle":"","parse-names":false,"suffix":""},{"dropping-particle":"","family":"Dave","given":"Manas","non-dropping-particle":"","parse-names":false,"suffix":""},{"dropping-particle":"","family":"Glenny","given":"Anne-Marie","non-dropping-particle":"","parse-names":false,"suffix":""},{"dropping-particle":"","family":"Goulao","given":"Beatriz","non-dropping-particle":"","parse-names":false,"suffix":""},{"dropping-particle":"","family":"Lamont","given":"Thomas","non-dropping-particle":"","parse-names":false,"suffix":""},{"dropping-particle":"","family":"Richards","given":"Derek","non-dropping-particle":"","parse-names":false,"suffix":""},{"dropping-particle":"","family":"Robertson","given":"Clare","non-dropping-particle":"","parse-names":false,"suffix":""},{"dropping-particle":"","family":"Wilson","given":"Gavin","non-dropping-particle":"","parse-names":false,"suffix":""}],"container-title":"Cochrane database of systematic reviews (Online)","id":"ITEM-4","issued":{"date-parts":[["2020","5","16"]]},"title":"Recommendations for the re-opening of dental services: a rapid review of international sources (substantial update 16 May 2020)","type":"article-journal"},"uris":["http://www.mendeley.com/documents/?uuid=2d45c31e-f7f2-4921-8eba-80a4650ca6ff"]},{"id":"ITEM-5","itemData":{"URL":"https://www.ada.org/en/press-room/news-releases/2020-archives/may/as-dental-practices-resume-operations-ada-offers-continued-guidance?utm_source=cpsorg&amp;utm_medium=cpsalertbar&amp;utm_content=cv-continuedguidance-statement&amp;utm_campaign=covid-19#","accessed":{"date-parts":[["2020","8","8"]]},"author":[{"dropping-particle":"","family":"American Dental Association - ADA","given":"","non-dropping-particle":"","parse-names":false,"suffix":""}],"id":"ITEM-5","issued":{"date-parts":[["2020"]]},"title":"As Dental Practices Resume Operations, ADA offers Continued Guidance Recommendations include changes before, during and after appointments to protect patients and dental team","type":"webpage"},"uris":["http://www.mendeley.com/documents/?uuid=1386da92-5fea-4ef8-9a93-7bc665da2be8"]},{"id":"ITEM-6","itemData":{"DOI":"10.1177/0022034520914246","ISSN":"0022-0345","abstract":"The epidemic of coronavirus disease 2019 (COVID-19), originating in Wuhan, China, has become a major public health challenge for not only China but also countries around the world. The World Health Organization announced that the outbreaks of the novel coronavirus have constituted a public health emergency of international concern. As of February 26, 2020, COVID-19 has been recognized in 34 countries, with a total of 80,239 laboratory-confirmed cases and 2,700 deaths. Infection control measures are necessary to prevent the virus from further spreading and to help control the epidemic situation. Due to the characteristics of dental settings, the risk of cross infection can be high between patients and dental practitioners. For dental practices and hospitals in areas that are (potentially) affected with COVID-19, strict and effective infection control protocols are urgently needed. This article, based on our experience and relevant guidelines and research, introduces essential knowledge about COVID-19 and nosocomial infection in dental settings and provides recommended management protocols for dental practitioners and students in (potentially) affected areas.","author":[{"dropping-particle":"","family":"Meng","given":"L","non-dropping-particle":"","parse-names":false,"suffix":""},{"dropping-particle":"","family":"Hua","given":"F","non-dropping-particle":"","parse-names":false,"suffix":""},{"dropping-particle":"","family":"Bian","given":"Z","non-dropping-particle":"","parse-names":false,"suffix":""}],"container-title":"Journal of Dental Research","id":"ITEM-6","issue":"5","issued":{"date-parts":[["2020","3","12"]]},"note":"doi: 10.1177/0022034520914246","page":"481-487","publisher":"SAGE Publications Inc","title":"Coronavirus Disease 2019 (COVID-19): Emerging and Future Challenges for Dental and Oral Medicine","type":"article-journal","volume":"99"},"uris":["http://www.mendeley.com/documents/?uuid=bbc0f674-73b6-43d1-a0e1-18cc8e5b8653"]}],"mendeley":{"formattedCitation":"&lt;sup&gt;3,5,7,8,11,19&lt;/sup&gt;","plainTextFormattedCitation":"3,5,7,8,11,19","previouslyFormattedCitation":"&lt;sup&gt;3,5,7,8,11,19&lt;/sup&gt;"},"properties":{"noteIndex":0},"schema":"https://github.com/citation-style-language/schema/raw/master/csl-citation.json"}</w:instrText>
            </w:r>
            <w:r w:rsidR="00133D34" w:rsidRPr="00587629">
              <w:rPr>
                <w:rFonts w:ascii="Arial" w:hAnsi="Arial" w:cs="Arial"/>
                <w:sz w:val="20"/>
                <w:szCs w:val="20"/>
                <w:lang w:val="en-GB"/>
              </w:rPr>
              <w:fldChar w:fldCharType="separate"/>
            </w:r>
            <w:r w:rsidR="00F7514E" w:rsidRPr="00F7514E">
              <w:rPr>
                <w:rFonts w:ascii="Arial" w:hAnsi="Arial" w:cs="Arial"/>
                <w:noProof/>
                <w:sz w:val="20"/>
                <w:szCs w:val="20"/>
                <w:vertAlign w:val="superscript"/>
                <w:lang w:val="en-GB"/>
              </w:rPr>
              <w:t>3,5,7,8,11,19</w:t>
            </w:r>
            <w:r w:rsidR="00133D34" w:rsidRPr="00587629">
              <w:rPr>
                <w:rFonts w:ascii="Arial" w:hAnsi="Arial" w:cs="Arial"/>
                <w:sz w:val="20"/>
                <w:szCs w:val="20"/>
                <w:lang w:val="en-GB"/>
              </w:rPr>
              <w:fldChar w:fldCharType="end"/>
            </w:r>
            <w:r w:rsidR="007D16C1">
              <w:rPr>
                <w:rFonts w:ascii="Arial" w:hAnsi="Arial" w:cs="Arial"/>
                <w:sz w:val="20"/>
                <w:szCs w:val="20"/>
                <w:vertAlign w:val="superscript"/>
                <w:lang w:val="en-GB"/>
              </w:rPr>
              <w:t>)</w:t>
            </w:r>
          </w:p>
        </w:tc>
      </w:tr>
      <w:tr w:rsidR="00587629" w:rsidRPr="00EA683F" w14:paraId="3C359D98" w14:textId="77777777" w:rsidTr="000E1C44">
        <w:trPr>
          <w:trHeight w:val="1379"/>
        </w:trPr>
        <w:tc>
          <w:tcPr>
            <w:tcW w:w="1435" w:type="dxa"/>
            <w:vMerge/>
            <w:tcBorders>
              <w:left w:val="single" w:sz="4" w:space="0" w:color="FFFFFF" w:themeColor="background1"/>
            </w:tcBorders>
            <w:vAlign w:val="center"/>
          </w:tcPr>
          <w:p w14:paraId="0D88D831" w14:textId="77777777" w:rsidR="00133D34" w:rsidRPr="00587629" w:rsidRDefault="00133D34" w:rsidP="00092FB5">
            <w:pPr>
              <w:spacing w:line="480" w:lineRule="auto"/>
              <w:jc w:val="center"/>
              <w:rPr>
                <w:rFonts w:ascii="Arial" w:hAnsi="Arial" w:cs="Arial"/>
                <w:b/>
                <w:bCs/>
                <w:sz w:val="20"/>
                <w:szCs w:val="20"/>
                <w:lang w:val="en-GB"/>
              </w:rPr>
            </w:pPr>
          </w:p>
        </w:tc>
        <w:tc>
          <w:tcPr>
            <w:tcW w:w="7059" w:type="dxa"/>
            <w:tcBorders>
              <w:right w:val="single" w:sz="4" w:space="0" w:color="FFFFFF" w:themeColor="background1"/>
            </w:tcBorders>
          </w:tcPr>
          <w:p w14:paraId="55DA8BE4" w14:textId="145B5610" w:rsidR="00133D34" w:rsidRPr="00BC1D0E" w:rsidRDefault="00331737" w:rsidP="00092FB5">
            <w:pPr>
              <w:spacing w:line="480" w:lineRule="auto"/>
              <w:jc w:val="both"/>
              <w:rPr>
                <w:rFonts w:ascii="Arial" w:hAnsi="Arial" w:cs="Arial"/>
                <w:sz w:val="20"/>
                <w:szCs w:val="20"/>
                <w:vertAlign w:val="superscript"/>
                <w:lang w:val="en-GB"/>
              </w:rPr>
            </w:pPr>
            <w:r w:rsidRPr="00587629">
              <w:rPr>
                <w:rFonts w:ascii="Arial" w:hAnsi="Arial" w:cs="Arial"/>
                <w:sz w:val="20"/>
                <w:szCs w:val="20"/>
                <w:lang w:val="en-GB"/>
              </w:rPr>
              <w:t xml:space="preserve">Avoid procedures that produce aerosol (e.g. dental turbines, micro motor </w:t>
            </w:r>
            <w:r w:rsidR="009E2C73" w:rsidRPr="00587629">
              <w:rPr>
                <w:rFonts w:ascii="Arial" w:hAnsi="Arial" w:cs="Arial"/>
                <w:sz w:val="20"/>
                <w:szCs w:val="20"/>
                <w:lang w:val="en-GB"/>
              </w:rPr>
              <w:t>hand piece, ultrasonic scalers, air/water syringe and</w:t>
            </w:r>
            <w:r w:rsidRPr="00587629">
              <w:rPr>
                <w:rFonts w:ascii="Arial" w:hAnsi="Arial" w:cs="Arial"/>
                <w:sz w:val="20"/>
                <w:szCs w:val="20"/>
                <w:lang w:val="en-GB"/>
              </w:rPr>
              <w:t xml:space="preserve"> sodium bicarbonate powder jet), or procedures that lead to increased salivation, retching or coughing as an intraoral radiographic examination and impression.</w:t>
            </w:r>
            <w:r w:rsidR="00133D34" w:rsidRPr="00587629">
              <w:rPr>
                <w:rFonts w:ascii="Arial" w:hAnsi="Arial" w:cs="Arial"/>
                <w:sz w:val="20"/>
                <w:szCs w:val="20"/>
                <w:lang w:val="en-GB"/>
              </w:rPr>
              <w:t xml:space="preserve"> </w:t>
            </w:r>
            <w:r w:rsidRPr="00587629">
              <w:rPr>
                <w:rFonts w:ascii="Arial" w:hAnsi="Arial" w:cs="Arial"/>
                <w:sz w:val="20"/>
                <w:szCs w:val="20"/>
                <w:lang w:val="en-GB"/>
              </w:rPr>
              <w:t>Otherwise, tomography or extra oral radiographic tech</w:t>
            </w:r>
            <w:r w:rsidR="009E2C73" w:rsidRPr="00587629">
              <w:rPr>
                <w:rFonts w:ascii="Arial" w:hAnsi="Arial" w:cs="Arial"/>
                <w:sz w:val="20"/>
                <w:szCs w:val="20"/>
                <w:lang w:val="en-GB"/>
              </w:rPr>
              <w:t>nique should be used</w:t>
            </w:r>
            <w:r w:rsidR="007F2899">
              <w:rPr>
                <w:rFonts w:ascii="Arial" w:hAnsi="Arial" w:cs="Arial"/>
                <w:sz w:val="20"/>
                <w:szCs w:val="20"/>
                <w:lang w:val="en-GB"/>
              </w:rPr>
              <w:t>.</w:t>
            </w:r>
            <w:r w:rsidRPr="00587629">
              <w:rPr>
                <w:rFonts w:ascii="Arial" w:hAnsi="Arial" w:cs="Arial"/>
                <w:sz w:val="20"/>
                <w:szCs w:val="20"/>
                <w:lang w:val="en-GB"/>
              </w:rPr>
              <w:t xml:space="preserve"> </w:t>
            </w:r>
            <w:r w:rsidR="00BC1D0E" w:rsidRPr="00BC1D0E">
              <w:rPr>
                <w:rFonts w:ascii="Arial" w:hAnsi="Arial" w:cs="Arial"/>
                <w:sz w:val="20"/>
                <w:szCs w:val="20"/>
                <w:vertAlign w:val="superscript"/>
                <w:lang w:val="en-GB"/>
              </w:rPr>
              <w:t>(</w:t>
            </w:r>
            <w:r w:rsidR="00133D34" w:rsidRPr="00587629">
              <w:rPr>
                <w:rFonts w:ascii="Arial" w:hAnsi="Arial" w:cs="Arial"/>
                <w:sz w:val="20"/>
                <w:szCs w:val="20"/>
                <w:lang w:val="en-GB"/>
              </w:rPr>
              <w:fldChar w:fldCharType="begin" w:fldLock="1"/>
            </w:r>
            <w:r w:rsidR="003F51DA">
              <w:rPr>
                <w:rFonts w:ascii="Arial" w:hAnsi="Arial" w:cs="Arial"/>
                <w:sz w:val="20"/>
                <w:szCs w:val="20"/>
                <w:lang w:val="en-GB"/>
              </w:rPr>
              <w:instrText>ADDIN CSL_CITATION {"citationItems":[{"id":"ITEM-1","itemData":{"author":[{"dropping-particle":"","family":"Clarkson","given":"Jan","non-dropping-particle":"","parse-names":false,"suffix":""},{"dropping-particle":"","family":"Ramsay","given":"Craig","non-dropping-particle":"","parse-names":false,"suffix":""},{"dropping-particle":"","family":"Aceves","given":"Magaly","non-dropping-particle":"","parse-names":false,"suffix":""},{"dropping-particle":"","family":"Brazzelli","given":"Miriam","non-dropping-particle":"","parse-names":false,"suffix":""},{"dropping-particle":"","family":"Colloc","given":"Thibault","non-dropping-particle":"","parse-names":false,"suffix":""},{"dropping-particle":"","family":"Dave","given":"Manas","non-dropping-particle":"","parse-names":false,"suffix":""},{"dropping-particle":"","family":"Glenny","given":"Anne-Marie","non-dropping-particle":"","parse-names":false,"suffix":""},{"dropping-particle":"","family":"Goulao","given":"Beatriz","non-dropping-particle":"","parse-names":false,"suffix":""},{"dropping-particle":"","family":"Lamont","given":"Thomas","non-dropping-particle":"","parse-names":false,"suffix":""},{"dropping-particle":"","family":"Richards","given":"Derek","non-dropping-particle":"","parse-names":false,"suffix":""},{"dropping-particle":"","family":"Robertson","given":"Clare","non-dropping-particle":"","parse-names":false,"suffix":""},{"dropping-particle":"","family":"Wilson","given":"Gavin","non-dropping-particle":"","parse-names":false,"suffix":""}],"container-title":"Cochrane database of systematic reviews (Online)","id":"ITEM-1","issued":{"date-parts":[["2020","5","16"]]},"title":"Recommendations for the re-opening of dental services: a rapid review of international sources (substantial update 16 May 2020)","type":"article-journal"},"uris":["http://www.mendeley.com/documents/?uuid=2d45c31e-f7f2-4921-8eba-80a4650ca6ff"]},{"id":"ITEM-2","itemData":{"URL":"https://www.cdc.gov/coronavirus/2019-ncov/hcp/dental-settings.html#PPE","accessed":{"date-parts":[["2020","5","21"]]},"author":[{"dropping-particle":"","family":"Centers for Disease Control and Prevention - CDC","given":"","non-dropping-particle":"","parse-names":false,"suffix":""}],"id":"ITEM-2","issued":{"date-parts":[["2020"]]},"title":"Guidance for Dental Settings","type":"webpage"},"uris":["http://www.mendeley.com/documents/?uuid=5e52e313-e32d-4196-8a6d-2f337221cb5d"]},{"id":"ITEM-3","itemData":{"DOI":"10.1016/j.sdentj.2020.04.001","ISSN":"10139052","author":[{"dropping-particle":"","family":"Alharbi","given":"Ali","non-dropping-particle":"","parse-names":false,"suffix":""},{"dropping-particle":"","family":"Alharbi","given":"Saad","non-dropping-particle":"","parse-names":false,"suffix":""},{"dropping-particle":"","family":"Alqaidi","given":"Shahad","non-dropping-particle":"","parse-names":false,"suffix":""}],"container-title":"The Saudi Dental Journal","id":"ITEM-3","issue":"4","issued":{"date-parts":[["2020","5"]]},"page":"181-186","title":"Guidelines for dental care provision during the COVID-19 pandemic","type":"article-journal","volume":"32"},"uris":["http://www.mendeley.com/documents/?uuid=b407de90-f4f6-42a0-838d-a1764a7ac8be"]},{"id":"ITEM-4","itemData":{"URL":"https://www.england.nhs.uk/coronavirus/wp-content/uploads/sites/52/2020/06/C0581-covid-19-urgent-dental-care-sop-update-16-june-20-.pdf","author":[{"dropping-particle":"","family":"National Health Service - NHS","given":"","non-dropping-particle":"","parse-names":false,"suffix":""}],"container-title":"8 June 2020","id":"ITEM-4","issued":{"date-parts":[["2020"]]},"page":"35","title":"COVID-19 guidance and standard operating procedure For the provision of urgent dental care in primary care dental settings (from 8 June 2020) and designated urgent dental care provider sites","type":"webpage"},"uris":["http://www.mendeley.com/documents/?uuid=2b08548b-8b29-43d7-af1a-185ee5154c59"]},{"id":"ITEM-5","itemData":{"URL":"https://www.osha.gov/SLTC/covid-19/dentistry.html","accessed":{"date-parts":[["2020","8","8"]]},"author":[{"dropping-particle":"","family":"Occupational Safety and Health Administration - OSHA","given":"","non-dropping-particle":"","parse-names":false,"suffix":""}],"id":"ITEM-5","issued":{"date-parts":[["0"]]},"title":"COVID-19 - Control and Prevention | Denstistry Workers and Employers | Occupational Safety and Health Administration","type":"webpage"},"uris":["http://www.mendeley.com/documents/?uuid=95ecf8cd-ec0d-3b35-8eae-78e16cc71819"]},{"id":"ITEM-6","itemData":{"DOI":"10.1177/0022034520914246","ISSN":"0022-0345","abstract":"The epidemic of coronavirus disease 2019 (COVID-19), originating in Wuhan, China, has become a major public health challenge for not only China but also countries around the world. The World Health Organization announced that the outbreaks of the novel coronavirus have constituted a public health emergency of international concern. As of February 26, 2020, COVID-19 has been recognized in 34 countries, with a total of 80,239 laboratory-confirmed cases and 2,700 deaths. Infection control measures are necessary to prevent the virus from further spreading and to help control the epidemic situation. Due to the characteristics of dental settings, the risk of cross infection can be high between patients and dental practitioners. For dental practices and hospitals in areas that are (potentially) affected with COVID-19, strict and effective infection control protocols are urgently needed. This article, based on our experience and relevant guidelines and research, introduces essential knowledge about COVID-19 and nosocomial infection in dental settings and provides recommended management protocols for dental practitioners and students in (potentially) affected areas.","author":[{"dropping-particle":"","family":"Meng","given":"L","non-dropping-particle":"","parse-names":false,"suffix":""},{"dropping-particle":"","family":"Hua","given":"F","non-dropping-particle":"","parse-names":false,"suffix":""},{"dropping-particle":"","family":"Bian","given":"Z","non-dropping-particle":"","parse-names":false,"suffix":""}],"container-title":"Journal of Dental Research","id":"ITEM-6","issue":"5","issued":{"date-parts":[["2020","3","12"]]},"note":"doi: 10.1177/0022034520914246","page":"481-487","publisher":"SAGE Publications Inc","title":"Coronavirus Disease 2019 (COVID-19): Emerging and Future Challenges for Dental and Oral Medicine","type":"article-journal","volume":"99"},"uris":["http://www.mendeley.com/documents/?uuid=bbc0f674-73b6-43d1-a0e1-18cc8e5b8653"]},{"id":"ITEM-7","itemData":{"URL":"https://www.ada.org/en/press-room/news-releases/2020-archives/may/as-dental-practices-resume-operations-ada-offers-continued-guidance?utm_source=cpsorg&amp;utm_medium=cpsalertbar&amp;utm_content=cv-continuedguidance-statement&amp;utm_campaign=covid-19#","accessed":{"date-parts":[["2020","8","8"]]},"author":[{"dropping-particle":"","family":"American Dental Association - ADA","given":"","non-dropping-particle":"","parse-names":false,"suffix":""}],"id":"ITEM-7","issued":{"date-parts":[["2020"]]},"title":"As Dental Practices Resume Operations, ADA offers Continued Guidance Recommendations include changes before, during and after appointments to protect patients and dental team","type":"webpage"},"uris":["http://www.mendeley.com/documents/?uuid=1386da92-5fea-4ef8-9a93-7bc665da2be8"]}],"mendeley":{"formattedCitation":"&lt;sup&gt;3,5–8,11,19&lt;/sup&gt;","plainTextFormattedCitation":"3,5–8,11,19","previouslyFormattedCitation":"&lt;sup&gt;3,5–8,11,19&lt;/sup&gt;"},"properties":{"noteIndex":0},"schema":"https://github.com/citation-style-language/schema/raw/master/csl-citation.json"}</w:instrText>
            </w:r>
            <w:r w:rsidR="00133D34" w:rsidRPr="00587629">
              <w:rPr>
                <w:rFonts w:ascii="Arial" w:hAnsi="Arial" w:cs="Arial"/>
                <w:sz w:val="20"/>
                <w:szCs w:val="20"/>
                <w:lang w:val="en-GB"/>
              </w:rPr>
              <w:fldChar w:fldCharType="separate"/>
            </w:r>
            <w:r w:rsidR="00F7514E" w:rsidRPr="00F7514E">
              <w:rPr>
                <w:rFonts w:ascii="Arial" w:hAnsi="Arial" w:cs="Arial"/>
                <w:noProof/>
                <w:sz w:val="20"/>
                <w:szCs w:val="20"/>
                <w:vertAlign w:val="superscript"/>
                <w:lang w:val="en-GB"/>
              </w:rPr>
              <w:t>3,5–8,11,19</w:t>
            </w:r>
            <w:r w:rsidR="00133D34" w:rsidRPr="00587629">
              <w:rPr>
                <w:rFonts w:ascii="Arial" w:hAnsi="Arial" w:cs="Arial"/>
                <w:sz w:val="20"/>
                <w:szCs w:val="20"/>
                <w:lang w:val="en-GB"/>
              </w:rPr>
              <w:fldChar w:fldCharType="end"/>
            </w:r>
            <w:r w:rsidR="00BC1D0E">
              <w:rPr>
                <w:rFonts w:ascii="Arial" w:hAnsi="Arial" w:cs="Arial"/>
                <w:sz w:val="20"/>
                <w:szCs w:val="20"/>
                <w:vertAlign w:val="superscript"/>
                <w:lang w:val="en-GB"/>
              </w:rPr>
              <w:t>)</w:t>
            </w:r>
          </w:p>
        </w:tc>
      </w:tr>
      <w:tr w:rsidR="00133D34" w:rsidRPr="007F2899" w14:paraId="3ACBBA4D" w14:textId="77777777" w:rsidTr="009E2C73">
        <w:trPr>
          <w:trHeight w:val="1494"/>
        </w:trPr>
        <w:tc>
          <w:tcPr>
            <w:tcW w:w="1435" w:type="dxa"/>
            <w:vMerge/>
            <w:tcBorders>
              <w:left w:val="single" w:sz="4" w:space="0" w:color="FFFFFF" w:themeColor="background1"/>
            </w:tcBorders>
            <w:vAlign w:val="center"/>
          </w:tcPr>
          <w:p w14:paraId="74002BB6" w14:textId="77777777" w:rsidR="00133D34" w:rsidRPr="00587629" w:rsidRDefault="00133D34" w:rsidP="00092FB5">
            <w:pPr>
              <w:spacing w:line="480" w:lineRule="auto"/>
              <w:jc w:val="center"/>
              <w:rPr>
                <w:rFonts w:ascii="Arial" w:hAnsi="Arial" w:cs="Arial"/>
                <w:b/>
                <w:bCs/>
                <w:sz w:val="20"/>
                <w:szCs w:val="20"/>
                <w:lang w:val="en-GB"/>
              </w:rPr>
            </w:pPr>
          </w:p>
        </w:tc>
        <w:tc>
          <w:tcPr>
            <w:tcW w:w="7059" w:type="dxa"/>
            <w:tcBorders>
              <w:right w:val="single" w:sz="4" w:space="0" w:color="FFFFFF" w:themeColor="background1"/>
            </w:tcBorders>
          </w:tcPr>
          <w:p w14:paraId="4599DD4D" w14:textId="14C9E559" w:rsidR="00133D34" w:rsidRPr="00BC1D0E" w:rsidRDefault="00E131D3" w:rsidP="00092FB5">
            <w:pPr>
              <w:spacing w:line="480" w:lineRule="auto"/>
              <w:jc w:val="both"/>
              <w:rPr>
                <w:rFonts w:ascii="Arial" w:hAnsi="Arial" w:cs="Arial"/>
                <w:sz w:val="20"/>
                <w:szCs w:val="20"/>
                <w:vertAlign w:val="superscript"/>
                <w:lang w:val="en-GB"/>
              </w:rPr>
            </w:pPr>
            <w:r w:rsidRPr="00587629">
              <w:rPr>
                <w:rFonts w:ascii="Arial" w:hAnsi="Arial" w:cs="Arial"/>
                <w:sz w:val="20"/>
                <w:szCs w:val="20"/>
                <w:lang w:val="en-GB"/>
              </w:rPr>
              <w:t>Use per</w:t>
            </w:r>
            <w:r w:rsidR="009E2C73" w:rsidRPr="00587629">
              <w:rPr>
                <w:rFonts w:ascii="Arial" w:hAnsi="Arial" w:cs="Arial"/>
                <w:sz w:val="20"/>
                <w:szCs w:val="20"/>
                <w:lang w:val="en-GB"/>
              </w:rPr>
              <w:t>sonal protective equipment</w:t>
            </w:r>
            <w:r w:rsidR="00CD4F9A">
              <w:rPr>
                <w:rFonts w:ascii="Arial" w:hAnsi="Arial" w:cs="Arial"/>
                <w:sz w:val="20"/>
                <w:szCs w:val="20"/>
                <w:lang w:val="en-GB"/>
              </w:rPr>
              <w:t xml:space="preserve"> </w:t>
            </w:r>
            <w:r w:rsidR="009E2C73" w:rsidRPr="00587629">
              <w:rPr>
                <w:rFonts w:ascii="Arial" w:hAnsi="Arial" w:cs="Arial"/>
                <w:sz w:val="20"/>
                <w:szCs w:val="20"/>
                <w:lang w:val="en-GB"/>
              </w:rPr>
              <w:t>(PPE</w:t>
            </w:r>
            <w:r w:rsidRPr="00587629">
              <w:rPr>
                <w:rFonts w:ascii="Arial" w:hAnsi="Arial" w:cs="Arial"/>
                <w:sz w:val="20"/>
                <w:szCs w:val="20"/>
                <w:lang w:val="en-GB"/>
              </w:rPr>
              <w:t xml:space="preserve">) </w:t>
            </w:r>
            <w:r w:rsidR="009E2C73" w:rsidRPr="00587629">
              <w:rPr>
                <w:rFonts w:ascii="Arial" w:hAnsi="Arial" w:cs="Arial"/>
                <w:sz w:val="20"/>
                <w:szCs w:val="20"/>
                <w:lang w:val="en-GB"/>
              </w:rPr>
              <w:t>such as</w:t>
            </w:r>
            <w:r w:rsidR="00CD4F9A">
              <w:rPr>
                <w:rFonts w:ascii="Arial" w:hAnsi="Arial" w:cs="Arial"/>
                <w:sz w:val="20"/>
                <w:szCs w:val="20"/>
                <w:lang w:val="en-GB"/>
              </w:rPr>
              <w:t>:</w:t>
            </w:r>
            <w:r w:rsidRPr="00587629">
              <w:rPr>
                <w:rFonts w:ascii="Arial" w:hAnsi="Arial" w:cs="Arial"/>
                <w:sz w:val="20"/>
                <w:szCs w:val="20"/>
                <w:lang w:val="en-GB"/>
              </w:rPr>
              <w:t xml:space="preserve"> goggles, face shield</w:t>
            </w:r>
            <w:r w:rsidR="009E2C73" w:rsidRPr="00587629">
              <w:rPr>
                <w:rFonts w:ascii="Arial" w:hAnsi="Arial" w:cs="Arial"/>
                <w:sz w:val="20"/>
                <w:szCs w:val="20"/>
                <w:lang w:val="en-GB"/>
              </w:rPr>
              <w:t>s</w:t>
            </w:r>
            <w:r w:rsidR="00CC2A42" w:rsidRPr="00587629">
              <w:rPr>
                <w:rFonts w:ascii="Arial" w:hAnsi="Arial" w:cs="Arial"/>
                <w:sz w:val="20"/>
                <w:szCs w:val="20"/>
                <w:lang w:val="en-GB"/>
              </w:rPr>
              <w:t>,</w:t>
            </w:r>
            <w:r w:rsidR="009E2C73" w:rsidRPr="00587629">
              <w:rPr>
                <w:rFonts w:ascii="Arial" w:hAnsi="Arial" w:cs="Arial"/>
                <w:sz w:val="20"/>
                <w:szCs w:val="20"/>
                <w:lang w:val="en-GB"/>
              </w:rPr>
              <w:t xml:space="preserve"> gloves</w:t>
            </w:r>
            <w:r w:rsidRPr="00587629">
              <w:rPr>
                <w:rFonts w:ascii="Arial" w:hAnsi="Arial" w:cs="Arial"/>
                <w:sz w:val="20"/>
                <w:szCs w:val="20"/>
                <w:lang w:val="en-GB"/>
              </w:rPr>
              <w:t>, apron, long sleeved disposable fluid repellent</w:t>
            </w:r>
            <w:r w:rsidR="009E2C73" w:rsidRPr="00587629">
              <w:rPr>
                <w:rFonts w:ascii="Arial" w:hAnsi="Arial" w:cs="Arial"/>
                <w:sz w:val="20"/>
                <w:szCs w:val="20"/>
                <w:lang w:val="en-GB"/>
              </w:rPr>
              <w:t xml:space="preserve">, </w:t>
            </w:r>
            <w:r w:rsidRPr="00587629">
              <w:rPr>
                <w:rFonts w:ascii="Arial" w:hAnsi="Arial" w:cs="Arial"/>
                <w:sz w:val="20"/>
                <w:szCs w:val="20"/>
                <w:lang w:val="en-GB"/>
              </w:rPr>
              <w:t>coveral</w:t>
            </w:r>
            <w:r w:rsidR="009E2C73" w:rsidRPr="00587629">
              <w:rPr>
                <w:rFonts w:ascii="Arial" w:hAnsi="Arial" w:cs="Arial"/>
                <w:sz w:val="20"/>
                <w:szCs w:val="20"/>
                <w:lang w:val="en-GB"/>
              </w:rPr>
              <w:t>l, surgical cap and, foot cove</w:t>
            </w:r>
            <w:r w:rsidR="00133D34" w:rsidRPr="00587629">
              <w:rPr>
                <w:rFonts w:ascii="Arial" w:hAnsi="Arial" w:cs="Arial"/>
                <w:sz w:val="20"/>
                <w:szCs w:val="20"/>
                <w:lang w:val="en-GB"/>
              </w:rPr>
              <w:t>r</w:t>
            </w:r>
            <w:r w:rsidR="009E2C73" w:rsidRPr="00587629">
              <w:rPr>
                <w:rFonts w:ascii="Arial" w:hAnsi="Arial" w:cs="Arial"/>
                <w:sz w:val="20"/>
                <w:szCs w:val="20"/>
                <w:lang w:val="en-GB"/>
              </w:rPr>
              <w:t xml:space="preserve">, in addition to adoption of work uniform (consider washing the uniform </w:t>
            </w:r>
            <w:r w:rsidR="00CC2A42" w:rsidRPr="00587629">
              <w:rPr>
                <w:rFonts w:ascii="Arial" w:hAnsi="Arial" w:cs="Arial"/>
                <w:sz w:val="20"/>
                <w:szCs w:val="20"/>
                <w:lang w:val="en-GB"/>
              </w:rPr>
              <w:t>using the  hospital services or specialis</w:t>
            </w:r>
            <w:r w:rsidR="009E2C73" w:rsidRPr="00587629">
              <w:rPr>
                <w:rFonts w:ascii="Arial" w:hAnsi="Arial" w:cs="Arial"/>
                <w:sz w:val="20"/>
                <w:szCs w:val="20"/>
                <w:lang w:val="en-GB"/>
              </w:rPr>
              <w:t>ed laundry</w:t>
            </w:r>
            <w:r w:rsidR="00CC2A42" w:rsidRPr="00587629">
              <w:rPr>
                <w:rFonts w:ascii="Arial" w:hAnsi="Arial" w:cs="Arial"/>
                <w:sz w:val="20"/>
                <w:szCs w:val="20"/>
                <w:lang w:val="en-GB"/>
              </w:rPr>
              <w:t xml:space="preserve"> </w:t>
            </w:r>
            <w:r w:rsidR="00D561C0" w:rsidRPr="00587629">
              <w:rPr>
                <w:rFonts w:ascii="Arial" w:hAnsi="Arial" w:cs="Arial"/>
                <w:sz w:val="20"/>
                <w:szCs w:val="20"/>
                <w:lang w:val="en-GB"/>
              </w:rPr>
              <w:t>facilities</w:t>
            </w:r>
            <w:r w:rsidR="009E2C73" w:rsidRPr="00587629">
              <w:rPr>
                <w:rFonts w:ascii="Arial" w:hAnsi="Arial" w:cs="Arial"/>
                <w:sz w:val="20"/>
                <w:szCs w:val="20"/>
                <w:lang w:val="en-GB"/>
              </w:rPr>
              <w:t>)</w:t>
            </w:r>
            <w:r w:rsidR="007F2899">
              <w:rPr>
                <w:rFonts w:ascii="Arial" w:hAnsi="Arial" w:cs="Arial"/>
                <w:sz w:val="20"/>
                <w:szCs w:val="20"/>
                <w:lang w:val="en-GB"/>
              </w:rPr>
              <w:t>.</w:t>
            </w:r>
            <w:r w:rsidR="00BC1D0E">
              <w:rPr>
                <w:rFonts w:ascii="Arial" w:hAnsi="Arial" w:cs="Arial"/>
                <w:sz w:val="20"/>
                <w:szCs w:val="20"/>
                <w:vertAlign w:val="superscript"/>
                <w:lang w:val="en-GB"/>
              </w:rPr>
              <w:t>(</w:t>
            </w:r>
            <w:r w:rsidR="00133D34" w:rsidRPr="00587629">
              <w:rPr>
                <w:rFonts w:ascii="Arial" w:hAnsi="Arial" w:cs="Arial"/>
                <w:sz w:val="20"/>
                <w:szCs w:val="20"/>
                <w:lang w:val="en-GB"/>
              </w:rPr>
              <w:fldChar w:fldCharType="begin" w:fldLock="1"/>
            </w:r>
            <w:r w:rsidR="003F51DA">
              <w:rPr>
                <w:rFonts w:ascii="Arial" w:hAnsi="Arial" w:cs="Arial"/>
                <w:sz w:val="20"/>
                <w:szCs w:val="20"/>
                <w:lang w:val="en-GB"/>
              </w:rPr>
              <w:instrText>ADDIN CSL_CITATION {"citationItems":[{"id":"ITEM-1","itemData":{"author":[{"dropping-particle":"","family":"Clarkson","given":"Jan","non-dropping-particle":"","parse-names":false,"suffix":""},{"dropping-particle":"","family":"Ramsay","given":"Craig","non-dropping-particle":"","parse-names":false,"suffix":""},{"dropping-particle":"","family":"Aceves","given":"Magaly","non-dropping-particle":"","parse-names":false,"suffix":""},{"dropping-particle":"","family":"Brazzelli","given":"Miriam","non-dropping-particle":"","parse-names":false,"suffix":""},{"dropping-particle":"","family":"Colloc","given":"Thibault","non-dropping-particle":"","parse-names":false,"suffix":""},{"dropping-particle":"","family":"Dave","given":"Manas","non-dropping-particle":"","parse-names":false,"suffix":""},{"dropping-particle":"","family":"Glenny","given":"Anne-Marie","non-dropping-particle":"","parse-names":false,"suffix":""},{"dropping-particle":"","family":"Goulao","given":"Beatriz","non-dropping-particle":"","parse-names":false,"suffix":""},{"dropping-particle":"","family":"Lamont","given":"Thomas","non-dropping-particle":"","parse-names":false,"suffix":""},{"dropping-particle":"","family":"Richards","given":"Derek","non-dropping-particle":"","parse-names":false,"suffix":""},{"dropping-particle":"","family":"Robertson","given":"Clare","non-dropping-particle":"","parse-names":false,"suffix":""},{"dropping-particle":"","family":"Wilson","given":"Gavin","non-dropping-particle":"","parse-names":false,"suffix":""}],"container-title":"Cochrane database of systematic reviews (Online)","id":"ITEM-1","issued":{"date-parts":[["2020","5","16"]]},"title":"Recommendations for the re-opening of dental services: a rapid review of international sources (substantial update 16 May 2020)","type":"article-journal"},"uris":["http://www.mendeley.com/documents/?uuid=2d45c31e-f7f2-4921-8eba-80a4650ca6ff"]},{"id":"ITEM-2","itemData":{"URL":"https://www.osha.gov/SLTC/covid-19/dentistry.html","accessed":{"date-parts":[["2020","8","8"]]},"author":[{"dropping-particle":"","family":"Occupational Safety and Health Administration - OSHA","given":"","non-dropping-particle":"","parse-names":false,"suffix":""}],"id":"ITEM-2","issued":{"date-parts":[["0"]]},"title":"COVID-19 - Control and Prevention | Denstistry Workers and Employers | Occupational Safety and Health Administration","type":"webpage"},"uris":["http://www.mendeley.com/documents/?uuid=95ecf8cd-ec0d-3b35-8eae-78e16cc71819"]},{"id":"ITEM-3","itemData":{"URL":"https://www.cdc.gov/coronavirus/2019-ncov/hcp/dental-settings.html#PPE","accessed":{"date-parts":[["2020","5","21"]]},"author":[{"dropping-particle":"","family":"Centers for Disease Control and Prevention - CDC","given":"","non-dropping-particle":"","parse-names":false,"suffix":""}],"id":"ITEM-3","issued":{"date-parts":[["2020"]]},"title":"Guidance for Dental Settings","type":"webpage"},"uris":["http://www.mendeley.com/documents/?uuid=5e52e313-e32d-4196-8a6d-2f337221cb5d"]},{"id":"ITEM-4","itemData":{"URL":"https://www.ada.org/en/press-room/news-releases/2020-archives/may/as-dental-practices-resume-operations-ada-offers-continued-guidance?utm_source=cpsorg&amp;utm_medium=cpsalertbar&amp;utm_content=cv-continuedguidance-statement&amp;utm_campaign=covid-19#","accessed":{"date-parts":[["2020","8","8"]]},"author":[{"dropping-particle":"","family":"American Dental Association - ADA","given":"","non-dropping-particle":"","parse-names":false,"suffix":""}],"id":"ITEM-4","issued":{"date-parts":[["2020"]]},"title":"As Dental Practices Resume Operations, ADA offers Continued Guidance Recommendations include changes before, during and after appointments to protect patients and dental team","type":"webpage"},"uris":["http://www.mendeley.com/documents/?uuid=1386da92-5fea-4ef8-9a93-7bc665da2be8"]},{"id":"ITEM-5","itemData":{"DOI":"10.1038/s41432-020-0094-6","ISSN":"1462-0049","author":[{"dropping-particle":"","family":"Gugnani","given":"Neeraj","non-dropping-particle":"","parse-names":false,"suffix":""},{"dropping-particle":"","family":"Gugnani","given":"Shalini","non-dropping-particle":"","parse-names":false,"suffix":""}],"container-title":"Evidence-Based Dentistry","id":"ITEM-5","issue":"2","issued":{"date-parts":[["2020","6","26"]]},"page":"56-57","title":"Safety protocols for dental practices in the COVID-19 era","type":"article-journal","volume":"21"},"uris":["http://www.mendeley.com/documents/?uuid=b2dfd8d7-176b-4f72-be2e-ff97f6c99fd2"]},{"id":"ITEM-6","itemData":{"DOI":"10.1177/0022034520914246","ISSN":"0022-0345","abstract":"The epidemic of coronavirus disease 2019 (COVID-19), originating in Wuhan, China, has become a major public health challenge for not only China but also countries around the world. The World Health Organization announced that the outbreaks of the novel coronavirus have constituted a public health emergency of international concern. As of February 26, 2020, COVID-19 has been recognized in 34 countries, with a total of 80,239 laboratory-confirmed cases and 2,700 deaths. Infection control measures are necessary to prevent the virus from further spreading and to help control the epidemic situation. Due to the characteristics of dental settings, the risk of cross infection can be high between patients and dental practitioners. For dental practices and hospitals in areas that are (potentially) affected with COVID-19, strict and effective infection control protocols are urgently needed. This article, based on our experience and relevant guidelines and research, introduces essential knowledge about COVID-19 and nosocomial infection in dental settings and provides recommended management protocols for dental practitioners and students in (potentially) affected areas.","author":[{"dropping-particle":"","family":"Meng","given":"L","non-dropping-particle":"","parse-names":false,"suffix":""},{"dropping-particle":"","family":"Hua","given":"F","non-dropping-particle":"","parse-names":false,"suffix":""},{"dropping-particle":"","family":"Bian","given":"Z","non-dropping-particle":"","parse-names":false,"suffix":""}],"container-title":"Journal of Dental Research","id":"ITEM-6","issue":"5","issued":{"date-parts":[["2020","3","12"]]},"note":"doi: 10.1177/0022034520914246","page":"481-487","publisher":"SAGE Publications Inc","title":"Coronavirus Disease 2019 (COVID-19): Emerging and Future Challenges for Dental and Oral Medicine","type":"article-journal","volume":"99"},"uris":["http://www.mendeley.com/documents/?uuid=bbc0f674-73b6-43d1-a0e1-18cc8e5b8653"]},{"id":"ITEM-7","itemData":{"URL":"https://www.england.nhs.uk/coronavirus/wp-content/uploads/sites/52/2020/06/C0581-covid-19-urgent-dental-care-sop-update-16-june-20-.pdf","author":[{"dropping-particle":"","family":"National Health Service - NHS","given":"","non-dropping-particle":"","parse-names":false,"suffix":""}],"container-title":"8 June 2020","id":"ITEM-7","issued":{"date-parts":[["2020"]]},"page":"35","title":"COVID-19 guidance and standard operating procedure For the provision of urgent dental care in primary care dental settings (from 8 June 2020) and designated urgent dental care provider sites","type":"webpage"},"uris":["http://www.mendeley.com/documents/?uuid=2b08548b-8b29-43d7-af1a-185ee5154c59"]}],"mendeley":{"formattedCitation":"&lt;sup&gt;3,6–9,11,19&lt;/sup&gt;","plainTextFormattedCitation":"3,6–9,11,19","previouslyFormattedCitation":"&lt;sup&gt;3,6–9,11,19&lt;/sup&gt;"},"properties":{"noteIndex":0},"schema":"https://github.com/citation-style-language/schema/raw/master/csl-citation.json"}</w:instrText>
            </w:r>
            <w:r w:rsidR="00133D34" w:rsidRPr="00587629">
              <w:rPr>
                <w:rFonts w:ascii="Arial" w:hAnsi="Arial" w:cs="Arial"/>
                <w:sz w:val="20"/>
                <w:szCs w:val="20"/>
                <w:lang w:val="en-GB"/>
              </w:rPr>
              <w:fldChar w:fldCharType="separate"/>
            </w:r>
            <w:r w:rsidR="00F7514E" w:rsidRPr="00F7514E">
              <w:rPr>
                <w:rFonts w:ascii="Arial" w:hAnsi="Arial" w:cs="Arial"/>
                <w:noProof/>
                <w:sz w:val="20"/>
                <w:szCs w:val="20"/>
                <w:vertAlign w:val="superscript"/>
                <w:lang w:val="en-GB"/>
              </w:rPr>
              <w:t>3,6–9,11,19</w:t>
            </w:r>
            <w:r w:rsidR="00133D34" w:rsidRPr="00587629">
              <w:rPr>
                <w:rFonts w:ascii="Arial" w:hAnsi="Arial" w:cs="Arial"/>
                <w:sz w:val="20"/>
                <w:szCs w:val="20"/>
                <w:lang w:val="en-GB"/>
              </w:rPr>
              <w:fldChar w:fldCharType="end"/>
            </w:r>
            <w:r w:rsidR="00BC1D0E">
              <w:rPr>
                <w:rFonts w:ascii="Arial" w:hAnsi="Arial" w:cs="Arial"/>
                <w:sz w:val="20"/>
                <w:szCs w:val="20"/>
                <w:vertAlign w:val="superscript"/>
                <w:lang w:val="en-GB"/>
              </w:rPr>
              <w:t>)</w:t>
            </w:r>
            <w:r w:rsidR="00133D34" w:rsidRPr="00587629">
              <w:rPr>
                <w:rFonts w:ascii="Arial" w:hAnsi="Arial" w:cs="Arial"/>
                <w:sz w:val="20"/>
                <w:szCs w:val="20"/>
                <w:lang w:val="en-GB"/>
              </w:rPr>
              <w:t xml:space="preserve"> </w:t>
            </w:r>
            <w:r w:rsidR="009E2C73" w:rsidRPr="00587629">
              <w:rPr>
                <w:rFonts w:ascii="Arial" w:hAnsi="Arial" w:cs="Arial"/>
                <w:sz w:val="20"/>
                <w:szCs w:val="20"/>
                <w:lang w:val="en-GB"/>
              </w:rPr>
              <w:t>Change PPE</w:t>
            </w:r>
            <w:r w:rsidRPr="00587629">
              <w:rPr>
                <w:rFonts w:ascii="Arial" w:hAnsi="Arial" w:cs="Arial"/>
                <w:sz w:val="20"/>
                <w:szCs w:val="20"/>
                <w:lang w:val="en-GB"/>
              </w:rPr>
              <w:t xml:space="preserve"> at each appoint</w:t>
            </w:r>
            <w:r w:rsidR="009E2C73" w:rsidRPr="00587629">
              <w:rPr>
                <w:rFonts w:ascii="Arial" w:hAnsi="Arial" w:cs="Arial"/>
                <w:sz w:val="20"/>
                <w:szCs w:val="20"/>
                <w:lang w:val="en-GB"/>
              </w:rPr>
              <w:t>ment to avoid cross-contamination and spread of infection</w:t>
            </w:r>
            <w:r w:rsidR="007F2899">
              <w:rPr>
                <w:rFonts w:ascii="Arial" w:hAnsi="Arial" w:cs="Arial"/>
                <w:sz w:val="20"/>
                <w:szCs w:val="20"/>
                <w:lang w:val="en-GB"/>
              </w:rPr>
              <w:t>.</w:t>
            </w:r>
            <w:r w:rsidR="00BC1D0E">
              <w:rPr>
                <w:rFonts w:ascii="Arial" w:hAnsi="Arial" w:cs="Arial"/>
                <w:sz w:val="20"/>
                <w:szCs w:val="20"/>
                <w:vertAlign w:val="superscript"/>
                <w:lang w:val="en-GB"/>
              </w:rPr>
              <w:t>(</w:t>
            </w:r>
            <w:r w:rsidR="00133D34" w:rsidRPr="00587629">
              <w:rPr>
                <w:rFonts w:ascii="Arial" w:hAnsi="Arial" w:cs="Arial"/>
                <w:sz w:val="20"/>
                <w:szCs w:val="20"/>
                <w:lang w:val="en-GB"/>
              </w:rPr>
              <w:fldChar w:fldCharType="begin" w:fldLock="1"/>
            </w:r>
            <w:r w:rsidR="000E34BA">
              <w:rPr>
                <w:rFonts w:ascii="Arial" w:hAnsi="Arial" w:cs="Arial"/>
                <w:sz w:val="20"/>
                <w:szCs w:val="20"/>
                <w:lang w:val="en-GB"/>
              </w:rPr>
              <w:instrText>ADDIN CSL_CITATION {"citationItems":[{"id":"ITEM-1","itemData":{"URL":"https://www.ada.org/en/press-room/news-releases/2020-archives/may/as-dental-practices-resume-operations-ada-offers-continued-guidance?utm_source=cpsorg&amp;utm_medium=cpsalertbar&amp;utm_content=cv-continuedguidance-statement&amp;utm_campaign=covid-19#","accessed":{"date-parts":[["2020","8","8"]]},"author":[{"dropping-particle":"","family":"American Dental Association - ADA","given":"","non-dropping-particle":"","parse-names":false,"suffix":""}],"id":"ITEM-1","issued":{"date-parts":[["2020"]]},"title":"As Dental Practices Resume Operations, ADA offers Continued Guidance Recommendations include changes before, during and after appointments to protect patients and dental team","type":"webpage"},"uris":["http://www.mendeley.com/documents/?uuid=1386da92-5fea-4ef8-9a93-7bc665da2be8"]},{"id":"ITEM-2","itemData":{"URL":"https://www.england.nhs.uk/coronavirus/wp-content/uploads/sites/52/2020/06/C0581-covid-19-urgent-dental-care-sop-update-16-june-20-.pdf","author":[{"dropping-particle":"","family":"National Health Service - NHS","given":"","non-dropping-particle":"","parse-names":false,"suffix":""}],"container-title":"8 June 2020","id":"ITEM-2","issued":{"date-parts":[["2020"]]},"page":"35","title":"COVID-19 guidance and standard operating procedure For the provision of urgent dental care in primary care dental settings (from 8 June 2020) and designated urgent dental care provider sites","type":"webpage"},"uris":["http://www.mendeley.com/documents/?uuid=2b08548b-8b29-43d7-af1a-185ee5154c59"]}],"mendeley":{"formattedCitation":"&lt;sup&gt;7,11&lt;/sup&gt;","plainTextFormattedCitation":"7,11","previouslyFormattedCitation":"&lt;sup&gt;7,11&lt;/sup&gt;"},"properties":{"noteIndex":0},"schema":"https://github.com/citation-style-language/schema/raw/master/csl-citation.json"}</w:instrText>
            </w:r>
            <w:r w:rsidR="00133D34" w:rsidRPr="00587629">
              <w:rPr>
                <w:rFonts w:ascii="Arial" w:hAnsi="Arial" w:cs="Arial"/>
                <w:sz w:val="20"/>
                <w:szCs w:val="20"/>
                <w:lang w:val="en-GB"/>
              </w:rPr>
              <w:fldChar w:fldCharType="separate"/>
            </w:r>
            <w:r w:rsidR="00F7514E" w:rsidRPr="00F7514E">
              <w:rPr>
                <w:rFonts w:ascii="Arial" w:hAnsi="Arial" w:cs="Arial"/>
                <w:noProof/>
                <w:sz w:val="20"/>
                <w:szCs w:val="20"/>
                <w:vertAlign w:val="superscript"/>
                <w:lang w:val="en-GB"/>
              </w:rPr>
              <w:t>7,11</w:t>
            </w:r>
            <w:r w:rsidR="00133D34" w:rsidRPr="00587629">
              <w:rPr>
                <w:rFonts w:ascii="Arial" w:hAnsi="Arial" w:cs="Arial"/>
                <w:sz w:val="20"/>
                <w:szCs w:val="20"/>
                <w:lang w:val="en-GB"/>
              </w:rPr>
              <w:fldChar w:fldCharType="end"/>
            </w:r>
            <w:r w:rsidR="00BC1D0E">
              <w:rPr>
                <w:rFonts w:ascii="Arial" w:hAnsi="Arial" w:cs="Arial"/>
                <w:sz w:val="20"/>
                <w:szCs w:val="20"/>
                <w:vertAlign w:val="superscript"/>
                <w:lang w:val="en-GB"/>
              </w:rPr>
              <w:t>)</w:t>
            </w:r>
          </w:p>
        </w:tc>
      </w:tr>
    </w:tbl>
    <w:p w14:paraId="34634B49" w14:textId="3673C191" w:rsidR="00CB4F41" w:rsidRPr="00587629" w:rsidRDefault="00CB4F41" w:rsidP="00092FB5">
      <w:pPr>
        <w:spacing w:line="480" w:lineRule="auto"/>
        <w:ind w:firstLine="708"/>
        <w:jc w:val="both"/>
        <w:rPr>
          <w:rFonts w:ascii="Arial" w:hAnsi="Arial" w:cs="Arial"/>
          <w:sz w:val="24"/>
          <w:szCs w:val="24"/>
          <w:lang w:val="en-GB"/>
        </w:rPr>
      </w:pPr>
    </w:p>
    <w:p w14:paraId="2A73DD53" w14:textId="6EA6295B" w:rsidR="00481A8E" w:rsidRDefault="00481A8E" w:rsidP="00092FB5">
      <w:pPr>
        <w:spacing w:line="480" w:lineRule="auto"/>
        <w:jc w:val="both"/>
        <w:rPr>
          <w:rFonts w:ascii="Arial" w:hAnsi="Arial" w:cs="Arial"/>
          <w:sz w:val="24"/>
          <w:szCs w:val="24"/>
          <w:lang w:val="en-GB"/>
        </w:rPr>
      </w:pPr>
    </w:p>
    <w:p w14:paraId="19F430AD" w14:textId="4FDA5961" w:rsidR="00A95A48" w:rsidRPr="00BC1D0E" w:rsidRDefault="00B67573" w:rsidP="00092FB5">
      <w:pPr>
        <w:spacing w:line="480" w:lineRule="auto"/>
        <w:ind w:firstLine="708"/>
        <w:jc w:val="both"/>
        <w:rPr>
          <w:rFonts w:ascii="Arial" w:hAnsi="Arial" w:cs="Arial"/>
          <w:sz w:val="24"/>
          <w:szCs w:val="24"/>
          <w:vertAlign w:val="superscript"/>
          <w:lang w:val="en-GB"/>
        </w:rPr>
      </w:pPr>
      <w:r w:rsidRPr="00587629">
        <w:rPr>
          <w:rFonts w:ascii="Arial" w:hAnsi="Arial" w:cs="Arial"/>
          <w:sz w:val="24"/>
          <w:szCs w:val="24"/>
          <w:lang w:val="en-GB"/>
        </w:rPr>
        <w:t>I</w:t>
      </w:r>
      <w:r w:rsidR="00084EA9" w:rsidRPr="00587629">
        <w:rPr>
          <w:rFonts w:ascii="Arial" w:hAnsi="Arial" w:cs="Arial"/>
          <w:sz w:val="24"/>
          <w:szCs w:val="24"/>
          <w:lang w:val="en-GB"/>
        </w:rPr>
        <w:t xml:space="preserve">n the context of </w:t>
      </w:r>
      <w:r w:rsidR="009E2C73" w:rsidRPr="00587629">
        <w:rPr>
          <w:rFonts w:ascii="Arial" w:hAnsi="Arial" w:cs="Arial"/>
          <w:sz w:val="24"/>
          <w:szCs w:val="24"/>
          <w:lang w:val="en-GB"/>
        </w:rPr>
        <w:t>teletriage</w:t>
      </w:r>
      <w:r w:rsidR="00084EA9" w:rsidRPr="00587629">
        <w:rPr>
          <w:rFonts w:ascii="Arial" w:hAnsi="Arial" w:cs="Arial"/>
          <w:sz w:val="24"/>
          <w:szCs w:val="24"/>
          <w:lang w:val="en-GB"/>
        </w:rPr>
        <w:t>, it is ne</w:t>
      </w:r>
      <w:r w:rsidR="007A5A48" w:rsidRPr="00587629">
        <w:rPr>
          <w:rFonts w:ascii="Arial" w:hAnsi="Arial" w:cs="Arial"/>
          <w:sz w:val="24"/>
          <w:szCs w:val="24"/>
          <w:lang w:val="en-GB"/>
        </w:rPr>
        <w:t>cessary to direct the anamnesis to cover</w:t>
      </w:r>
      <w:r w:rsidR="00084EA9" w:rsidRPr="00587629">
        <w:rPr>
          <w:rFonts w:ascii="Arial" w:hAnsi="Arial" w:cs="Arial"/>
          <w:sz w:val="24"/>
          <w:szCs w:val="24"/>
          <w:lang w:val="en-GB"/>
        </w:rPr>
        <w:t xml:space="preserve"> the need for dental interventio</w:t>
      </w:r>
      <w:r w:rsidR="007A5A48" w:rsidRPr="00587629">
        <w:rPr>
          <w:rFonts w:ascii="Arial" w:hAnsi="Arial" w:cs="Arial"/>
          <w:sz w:val="24"/>
          <w:szCs w:val="24"/>
          <w:lang w:val="en-GB"/>
        </w:rPr>
        <w:t>n against the risk of COVID-19 infection, mainly with regards to</w:t>
      </w:r>
      <w:r w:rsidR="00084EA9" w:rsidRPr="00587629">
        <w:rPr>
          <w:rFonts w:ascii="Arial" w:hAnsi="Arial" w:cs="Arial"/>
          <w:sz w:val="24"/>
          <w:szCs w:val="24"/>
          <w:lang w:val="en-GB"/>
        </w:rPr>
        <w:t xml:space="preserve"> the general health of the patient.</w:t>
      </w:r>
      <w:r w:rsidR="008126CF" w:rsidRPr="00587629">
        <w:rPr>
          <w:rFonts w:ascii="Arial" w:hAnsi="Arial" w:cs="Arial"/>
          <w:sz w:val="24"/>
          <w:szCs w:val="24"/>
          <w:lang w:val="en-GB"/>
        </w:rPr>
        <w:t xml:space="preserve"> </w:t>
      </w:r>
      <w:r w:rsidR="007A5A48" w:rsidRPr="00587629">
        <w:rPr>
          <w:rFonts w:ascii="Arial" w:hAnsi="Arial" w:cs="Arial"/>
          <w:sz w:val="24"/>
          <w:szCs w:val="24"/>
          <w:lang w:val="en-GB"/>
        </w:rPr>
        <w:t xml:space="preserve">Therefore, </w:t>
      </w:r>
      <w:r w:rsidR="00084EA9" w:rsidRPr="00587629">
        <w:rPr>
          <w:rFonts w:ascii="Arial" w:hAnsi="Arial" w:cs="Arial"/>
          <w:sz w:val="24"/>
          <w:szCs w:val="24"/>
          <w:lang w:val="en-GB"/>
        </w:rPr>
        <w:t xml:space="preserve">social distancing </w:t>
      </w:r>
      <w:r w:rsidR="007A5A48" w:rsidRPr="00587629">
        <w:rPr>
          <w:rFonts w:ascii="Arial" w:hAnsi="Arial" w:cs="Arial"/>
          <w:sz w:val="24"/>
          <w:szCs w:val="24"/>
          <w:lang w:val="en-GB"/>
        </w:rPr>
        <w:t>must be</w:t>
      </w:r>
      <w:r w:rsidR="008E1262" w:rsidRPr="00587629">
        <w:rPr>
          <w:rFonts w:ascii="Arial" w:hAnsi="Arial" w:cs="Arial"/>
          <w:sz w:val="24"/>
          <w:szCs w:val="24"/>
          <w:lang w:val="en-GB"/>
        </w:rPr>
        <w:t xml:space="preserve"> strictly applied</w:t>
      </w:r>
      <w:r w:rsidR="00084EA9" w:rsidRPr="00587629">
        <w:rPr>
          <w:rFonts w:ascii="Arial" w:hAnsi="Arial" w:cs="Arial"/>
          <w:sz w:val="24"/>
          <w:szCs w:val="24"/>
          <w:lang w:val="en-GB"/>
        </w:rPr>
        <w:t xml:space="preserve"> </w:t>
      </w:r>
      <w:r w:rsidR="007A5A48" w:rsidRPr="00587629">
        <w:rPr>
          <w:rFonts w:ascii="Arial" w:hAnsi="Arial" w:cs="Arial"/>
          <w:sz w:val="24"/>
          <w:szCs w:val="24"/>
          <w:lang w:val="en-GB"/>
        </w:rPr>
        <w:t>with special preparations for</w:t>
      </w:r>
      <w:r w:rsidR="00084EA9" w:rsidRPr="00587629">
        <w:rPr>
          <w:rFonts w:ascii="Arial" w:hAnsi="Arial" w:cs="Arial"/>
          <w:sz w:val="24"/>
          <w:szCs w:val="24"/>
          <w:lang w:val="en-GB"/>
        </w:rPr>
        <w:t xml:space="preserve"> the </w:t>
      </w:r>
      <w:r w:rsidR="003917C5" w:rsidRPr="00587629">
        <w:rPr>
          <w:rFonts w:ascii="Arial" w:hAnsi="Arial" w:cs="Arial"/>
          <w:sz w:val="24"/>
          <w:szCs w:val="24"/>
          <w:lang w:val="en-GB"/>
        </w:rPr>
        <w:t>high-risk</w:t>
      </w:r>
      <w:r w:rsidR="00084EA9" w:rsidRPr="00587629">
        <w:rPr>
          <w:rFonts w:ascii="Arial" w:hAnsi="Arial" w:cs="Arial"/>
          <w:sz w:val="24"/>
          <w:szCs w:val="24"/>
          <w:lang w:val="en-GB"/>
        </w:rPr>
        <w:t xml:space="preserve"> </w:t>
      </w:r>
      <w:r w:rsidR="007A5A48" w:rsidRPr="00587629">
        <w:rPr>
          <w:rFonts w:ascii="Arial" w:hAnsi="Arial" w:cs="Arial"/>
          <w:sz w:val="24"/>
          <w:szCs w:val="24"/>
          <w:lang w:val="en-GB"/>
        </w:rPr>
        <w:t>pati</w:t>
      </w:r>
      <w:r w:rsidR="008E1262" w:rsidRPr="00587629">
        <w:rPr>
          <w:rFonts w:ascii="Arial" w:hAnsi="Arial" w:cs="Arial"/>
          <w:sz w:val="24"/>
          <w:szCs w:val="24"/>
          <w:lang w:val="en-GB"/>
        </w:rPr>
        <w:t>ent groups such as the elderly and those suffering chronic diseases, who might suffer serious life-thre</w:t>
      </w:r>
      <w:r w:rsidRPr="00587629">
        <w:rPr>
          <w:rFonts w:ascii="Arial" w:hAnsi="Arial" w:cs="Arial"/>
          <w:sz w:val="24"/>
          <w:szCs w:val="24"/>
          <w:lang w:val="en-GB"/>
        </w:rPr>
        <w:t>atening condition</w:t>
      </w:r>
      <w:r w:rsidR="008E1262" w:rsidRPr="00587629">
        <w:rPr>
          <w:rFonts w:ascii="Arial" w:hAnsi="Arial" w:cs="Arial"/>
          <w:sz w:val="24"/>
          <w:szCs w:val="24"/>
          <w:lang w:val="en-GB"/>
        </w:rPr>
        <w:t xml:space="preserve"> on top of</w:t>
      </w:r>
      <w:r w:rsidR="00084EA9" w:rsidRPr="00587629">
        <w:rPr>
          <w:rFonts w:ascii="Arial" w:hAnsi="Arial" w:cs="Arial"/>
          <w:sz w:val="24"/>
          <w:szCs w:val="24"/>
          <w:lang w:val="en-GB"/>
        </w:rPr>
        <w:t xml:space="preserve"> COVID-19</w:t>
      </w:r>
      <w:r w:rsidR="008E1262" w:rsidRPr="00587629">
        <w:rPr>
          <w:rFonts w:ascii="Arial" w:hAnsi="Arial" w:cs="Arial"/>
          <w:sz w:val="24"/>
          <w:szCs w:val="24"/>
          <w:lang w:val="en-GB"/>
        </w:rPr>
        <w:t xml:space="preserve"> infection</w:t>
      </w:r>
      <w:r w:rsidR="004A07B1" w:rsidRPr="00587629">
        <w:rPr>
          <w:rFonts w:ascii="Arial" w:hAnsi="Arial" w:cs="Arial"/>
          <w:sz w:val="24"/>
          <w:szCs w:val="24"/>
          <w:lang w:val="en-GB"/>
        </w:rPr>
        <w:t>.</w:t>
      </w:r>
      <w:r w:rsidR="005263A5" w:rsidRPr="00587629">
        <w:rPr>
          <w:rFonts w:ascii="Arial" w:hAnsi="Arial" w:cs="Arial"/>
          <w:sz w:val="24"/>
          <w:szCs w:val="24"/>
          <w:lang w:val="en-GB"/>
        </w:rPr>
        <w:t xml:space="preserve"> </w:t>
      </w:r>
      <w:r w:rsidR="008E1262" w:rsidRPr="00587629">
        <w:rPr>
          <w:rFonts w:ascii="Arial" w:hAnsi="Arial" w:cs="Arial"/>
          <w:sz w:val="24"/>
          <w:szCs w:val="24"/>
          <w:lang w:val="en-GB"/>
        </w:rPr>
        <w:t xml:space="preserve">As hypoxemia can be silent in some patients, the </w:t>
      </w:r>
      <w:r w:rsidR="00A95A48" w:rsidRPr="00587629">
        <w:rPr>
          <w:rFonts w:ascii="Arial" w:hAnsi="Arial" w:cs="Arial"/>
          <w:sz w:val="24"/>
          <w:szCs w:val="24"/>
          <w:lang w:val="en-GB"/>
        </w:rPr>
        <w:t>measurement o</w:t>
      </w:r>
      <w:r w:rsidR="008E1262" w:rsidRPr="00587629">
        <w:rPr>
          <w:rFonts w:ascii="Arial" w:hAnsi="Arial" w:cs="Arial"/>
          <w:sz w:val="24"/>
          <w:szCs w:val="24"/>
          <w:lang w:val="en-GB"/>
        </w:rPr>
        <w:t>f oxygen saturation, which is a part of the first protocol, represents</w:t>
      </w:r>
      <w:r w:rsidR="00A95A48" w:rsidRPr="00587629">
        <w:rPr>
          <w:rFonts w:ascii="Arial" w:hAnsi="Arial" w:cs="Arial"/>
          <w:sz w:val="24"/>
          <w:szCs w:val="24"/>
          <w:lang w:val="en-GB"/>
        </w:rPr>
        <w:t xml:space="preserve"> an important screening tool for conditions that may </w:t>
      </w:r>
      <w:r w:rsidR="008E1262" w:rsidRPr="00587629">
        <w:rPr>
          <w:rFonts w:ascii="Arial" w:hAnsi="Arial" w:cs="Arial"/>
          <w:sz w:val="24"/>
          <w:szCs w:val="24"/>
          <w:lang w:val="en-GB"/>
        </w:rPr>
        <w:t xml:space="preserve">potentially predispose to severe complications </w:t>
      </w:r>
      <w:r w:rsidRPr="00587629">
        <w:rPr>
          <w:rFonts w:ascii="Arial" w:hAnsi="Arial" w:cs="Arial"/>
          <w:sz w:val="24"/>
          <w:szCs w:val="24"/>
          <w:lang w:val="en-GB"/>
        </w:rPr>
        <w:t xml:space="preserve">when combined with </w:t>
      </w:r>
      <w:r w:rsidR="00A95A48" w:rsidRPr="00587629">
        <w:rPr>
          <w:rFonts w:ascii="Arial" w:hAnsi="Arial" w:cs="Arial"/>
          <w:sz w:val="24"/>
          <w:szCs w:val="24"/>
          <w:lang w:val="en-GB"/>
        </w:rPr>
        <w:t xml:space="preserve">COVID-19 </w:t>
      </w:r>
      <w:r w:rsidR="008E1262" w:rsidRPr="00587629">
        <w:rPr>
          <w:rFonts w:ascii="Arial" w:hAnsi="Arial" w:cs="Arial"/>
          <w:sz w:val="24"/>
          <w:szCs w:val="24"/>
          <w:lang w:val="en-GB"/>
        </w:rPr>
        <w:t>infection</w:t>
      </w:r>
      <w:r w:rsidR="007F2899">
        <w:rPr>
          <w:rFonts w:ascii="Arial" w:hAnsi="Arial" w:cs="Arial"/>
          <w:sz w:val="24"/>
          <w:szCs w:val="24"/>
          <w:lang w:val="en-GB"/>
        </w:rPr>
        <w:t>.</w:t>
      </w:r>
      <w:r w:rsidR="00BC1D0E">
        <w:rPr>
          <w:rFonts w:ascii="Arial" w:hAnsi="Arial" w:cs="Arial"/>
          <w:sz w:val="24"/>
          <w:szCs w:val="24"/>
          <w:vertAlign w:val="superscript"/>
          <w:lang w:val="en-GB"/>
        </w:rPr>
        <w:t>(</w:t>
      </w:r>
      <w:r w:rsidR="005263A5" w:rsidRPr="00587629">
        <w:rPr>
          <w:rFonts w:ascii="Arial" w:hAnsi="Arial" w:cs="Arial"/>
          <w:sz w:val="24"/>
          <w:szCs w:val="24"/>
          <w:lang w:val="en-GB"/>
        </w:rPr>
        <w:fldChar w:fldCharType="begin" w:fldLock="1"/>
      </w:r>
      <w:r w:rsidR="00F6342A">
        <w:rPr>
          <w:rFonts w:ascii="Arial" w:hAnsi="Arial" w:cs="Arial"/>
          <w:sz w:val="24"/>
          <w:szCs w:val="24"/>
          <w:lang w:val="en-GB"/>
        </w:rPr>
        <w:instrText>ADDIN CSL_CITATION {"citationItems":[{"id":"ITEM-1","itemData":{"DOI":"10.1164/rccm.202006-2157CP","ISSN":"1073-449X","author":[{"dropping-particle":"","family":"Tobin","given":"Martin J.","non-dropping-particle":"","parse-names":false,"suffix":""},{"dropping-particle":"","family":"Laghi","given":"Franco","non-dropping-particle":"","parse-names":false,"suffix":""},{"dropping-particle":"","family":"Jubran","given":"Amal","non-dropping-particle":"","parse-names":false,"suffix":""}],"container-title":"American Journal of Respiratory and Critical Care Medicine","id":"ITEM-1","issue":"3","issued":{"date-parts":[["2020","8","1"]]},"page":"356-360","title":"Why COVID-19 Silent Hypoxemia Is Baffling to Physicians","type":"article-journal","volume":"202"},"uris":["http://www.mendeley.com/documents/?uuid=9291f7a7-3451-44d2-bb71-5f49b789dd23"]},{"id":"ITEM-2","itemData":{"DOI":"10.1007/s10916-020-01587-6","ISSN":"0148-5598","author":[{"dropping-particle":"","family":"Teo","given":"Jason","non-dropping-particle":"","parse-names":false,"suffix":""}],"container-title":"Journal of Medical Systems","id":"ITEM-2","issue":"8","issued":{"date-parts":[["2020","8","19"]]},"page":"134","title":"Early Detection of Silent Hypoxia in Covid-19 Pneumonia Using Smartphone Pulse Oximetry","type":"article-journal","volume":"44"},"uris":["http://www.mendeley.com/documents/?uuid=7c8447af-8d5c-4273-929f-5bc47de03da9"]}],"mendeley":{"formattedCitation":"&lt;sup&gt;27,28&lt;/sup&gt;","plainTextFormattedCitation":"27,28","previouslyFormattedCitation":"&lt;sup&gt;29,30&lt;/sup&gt;"},"properties":{"noteIndex":0},"schema":"https://github.com/citation-style-language/schema/raw/master/csl-citation.json"}</w:instrText>
      </w:r>
      <w:r w:rsidR="005263A5" w:rsidRPr="00587629">
        <w:rPr>
          <w:rFonts w:ascii="Arial" w:hAnsi="Arial" w:cs="Arial"/>
          <w:sz w:val="24"/>
          <w:szCs w:val="24"/>
          <w:lang w:val="en-GB"/>
        </w:rPr>
        <w:fldChar w:fldCharType="separate"/>
      </w:r>
      <w:r w:rsidR="00F6342A" w:rsidRPr="00F6342A">
        <w:rPr>
          <w:rFonts w:ascii="Arial" w:hAnsi="Arial" w:cs="Arial"/>
          <w:noProof/>
          <w:sz w:val="24"/>
          <w:szCs w:val="24"/>
          <w:vertAlign w:val="superscript"/>
          <w:lang w:val="en-GB"/>
        </w:rPr>
        <w:t>27,28</w:t>
      </w:r>
      <w:r w:rsidR="005263A5" w:rsidRPr="00587629">
        <w:rPr>
          <w:rFonts w:ascii="Arial" w:hAnsi="Arial" w:cs="Arial"/>
          <w:sz w:val="24"/>
          <w:szCs w:val="24"/>
          <w:lang w:val="en-GB"/>
        </w:rPr>
        <w:fldChar w:fldCharType="end"/>
      </w:r>
      <w:r w:rsidR="00BC1D0E">
        <w:rPr>
          <w:rFonts w:ascii="Arial" w:hAnsi="Arial" w:cs="Arial"/>
          <w:sz w:val="24"/>
          <w:szCs w:val="24"/>
          <w:vertAlign w:val="superscript"/>
          <w:lang w:val="en-GB"/>
        </w:rPr>
        <w:t>)</w:t>
      </w:r>
      <w:r w:rsidR="005263A5" w:rsidRPr="00587629">
        <w:rPr>
          <w:rFonts w:ascii="Arial" w:hAnsi="Arial" w:cs="Arial"/>
          <w:sz w:val="24"/>
          <w:szCs w:val="24"/>
          <w:lang w:val="en-GB"/>
        </w:rPr>
        <w:t xml:space="preserve"> </w:t>
      </w:r>
      <w:r w:rsidR="00362EB3" w:rsidRPr="00587629">
        <w:rPr>
          <w:rFonts w:ascii="Arial" w:hAnsi="Arial" w:cs="Arial"/>
          <w:sz w:val="24"/>
          <w:szCs w:val="24"/>
          <w:lang w:val="en-GB"/>
        </w:rPr>
        <w:t>Likewise, we have included conjunctivitis as an important clinical sign because it may represent the only clinical sign of C</w:t>
      </w:r>
      <w:r w:rsidR="00E70E09">
        <w:rPr>
          <w:rFonts w:ascii="Arial" w:hAnsi="Arial" w:cs="Arial"/>
          <w:sz w:val="24"/>
          <w:szCs w:val="24"/>
          <w:lang w:val="en-GB"/>
        </w:rPr>
        <w:t>OVID-</w:t>
      </w:r>
      <w:r w:rsidR="00362EB3" w:rsidRPr="00587629">
        <w:rPr>
          <w:rFonts w:ascii="Arial" w:hAnsi="Arial" w:cs="Arial"/>
          <w:sz w:val="24"/>
          <w:szCs w:val="24"/>
          <w:lang w:val="en-GB"/>
        </w:rPr>
        <w:t>19. In addition, due to the dentist working close to the eye region, the need to use go</w:t>
      </w:r>
      <w:r w:rsidR="004225A7" w:rsidRPr="00587629">
        <w:rPr>
          <w:rFonts w:ascii="Arial" w:hAnsi="Arial" w:cs="Arial"/>
          <w:sz w:val="24"/>
          <w:szCs w:val="24"/>
          <w:lang w:val="en-GB"/>
        </w:rPr>
        <w:t>g</w:t>
      </w:r>
      <w:r w:rsidR="00362EB3" w:rsidRPr="00587629">
        <w:rPr>
          <w:rFonts w:ascii="Arial" w:hAnsi="Arial" w:cs="Arial"/>
          <w:sz w:val="24"/>
          <w:szCs w:val="24"/>
          <w:lang w:val="en-GB"/>
        </w:rPr>
        <w:t>gles and face shield is evident</w:t>
      </w:r>
      <w:r w:rsidR="007F2899">
        <w:rPr>
          <w:rFonts w:ascii="Arial" w:hAnsi="Arial" w:cs="Arial"/>
          <w:sz w:val="24"/>
          <w:szCs w:val="24"/>
          <w:lang w:val="en-GB"/>
        </w:rPr>
        <w:t>.</w:t>
      </w:r>
      <w:r w:rsidR="00BC1D0E">
        <w:rPr>
          <w:rFonts w:ascii="Arial" w:hAnsi="Arial" w:cs="Arial"/>
          <w:sz w:val="24"/>
          <w:szCs w:val="24"/>
          <w:vertAlign w:val="superscript"/>
          <w:lang w:val="en-GB"/>
        </w:rPr>
        <w:t>(</w:t>
      </w:r>
      <w:r w:rsidR="0057791A" w:rsidRPr="00587629">
        <w:rPr>
          <w:rFonts w:ascii="Arial" w:hAnsi="Arial" w:cs="Arial"/>
          <w:sz w:val="24"/>
          <w:szCs w:val="24"/>
          <w:lang w:val="en-GB"/>
        </w:rPr>
        <w:fldChar w:fldCharType="begin" w:fldLock="1"/>
      </w:r>
      <w:r w:rsidR="00F6342A">
        <w:rPr>
          <w:rFonts w:ascii="Arial" w:hAnsi="Arial" w:cs="Arial"/>
          <w:sz w:val="24"/>
          <w:szCs w:val="24"/>
          <w:lang w:val="en-GB"/>
        </w:rPr>
        <w:instrText>ADDIN CSL_CITATION {"citationItems":[{"id":"ITEM-1","itemData":{"PMID":"32310553","abstract":"Since December 2019, coronavirus disease 2019 (COVID-19) has become a global pandemic caused by the highly transmissible severe acute respiratory syndrome coronavirus 2 (SARS-CoV-2).[1] There have been several reports of eye redness and irritation in COVID-19 patients, both anecdotal and published, suggesting that conjunctivitis may be an ocular manifestation of SARS-CoV-2 infection. A study conducted during the 2003 Severe Acute Respiratory Syndrome (SARS) outbreak detected SARS-CoV in tear samples in SARS patients in Singapore.[2] Lack of eye protection was a primary risk factor of SARS-CoV transmission from SARS patients to healthcare workers in Toronto, prompting a concern that respiratory illness could be transmitted through ocular secretions.[3][4] Similar concerns have been raised with SARS-CoV-2, especially among eye care providers and those on the front lines triaging what could be initial symptoms of COVID-19. As conjunctivitis is a common eye condition, ophthalmologists may be the first medical professionals to evaluate a patient with COVID-19. Indeed, one of the first providers to voice concerns regarding the spread of Coronavirus in Chinese patients was Li Wenliang, MD, an ophthalmologist. He later died from COVID-19 and was believed to have contracted the virus from an asymptomatic glaucoma patient in his clinic. The authors of this article have attempted to collect the most up-to-date information on ophthalmic manifestations of COVID-19 as a resource for identifying symptoms, providing diagnostic pearls, and mitigating transmission.","author":[{"dropping-particle":"","family":"Hu","given":"Katherine","non-dropping-particle":"","parse-names":false,"suffix":""},{"dropping-particle":"","family":"Patel","given":"Jay","non-dropping-particle":"","parse-names":false,"suffix":""},{"dropping-particle":"","family":"Patel","given":"Bhupendra C.","non-dropping-particle":"","parse-names":false,"suffix":""}],"container-title":"StatPearls","id":"ITEM-1","issued":{"date-parts":[["2020"]]},"title":"Ophthalmic Manifestations Of Coronavirus (COVID-19)","type":"book"},"uris":["http://www.mendeley.com/documents/?uuid=e9adc1ba-86a7-4613-a6ac-d0423b1937c2"]},{"id":"ITEM-2","itemData":{"DOI":"10.1016/j.idcr.2020.e00774","ISSN":"22142509","author":[{"dropping-particle":"","family":"Scalinci","given":"Sergio Zaccaria","non-dropping-particle":"","parse-names":false,"suffix":""},{"dropping-particle":"","family":"Trovato Battagliola","given":"Edoardo","non-dropping-particle":"","parse-names":false,"suffix":""}],"container-title":"IDCases","id":"ITEM-2","issued":{"date-parts":[["2020"]]},"page":"e00774","title":"Conjunctivitis can be the only presenting sign and symptom of COVID-19","type":"article-journal","volume":"20"},"uris":["http://www.mendeley.com/documents/?uuid=735c93ac-6fd5-46a4-a7d1-7fcb8ebb6058"]},{"id":"ITEM-3","itemData":{"DOI":"10.1002/jmv.25938","ISSN":"0146-6615","author":[{"dropping-particle":"","family":"Loffredo","given":"Lorenzo","non-dropping-particle":"","parse-names":false,"suffix":""},{"dropping-particle":"","family":"Pacella","given":"Fernanda","non-dropping-particle":"","parse-names":false,"suffix":""},{"dropping-particle":"","family":"Pacella","given":"Elena","non-dropping-particle":"","parse-names":false,"suffix":""},{"dropping-particle":"","family":"Tiscione","given":"Giulia","non-dropping-particle":"","parse-names":false,"suffix":""},{"dropping-particle":"","family":"Oliva","given":"Alessandra","non-dropping-particle":"","parse-names":false,"suffix":""},{"dropping-particle":"","family":"Violi","given":"Francesco","non-dropping-particle":"","parse-names":false,"suffix":""}],"container-title":"Journal of Medical Virology","id":"ITEM-3","issue":"9","issued":{"date-parts":[["2020","9","22"]]},"page":"1413-1414","title":"Conjunctivitis and COVID</w:instrText>
      </w:r>
      <w:r w:rsidR="00F6342A">
        <w:rPr>
          <w:rFonts w:ascii="Cambria Math" w:hAnsi="Cambria Math" w:cs="Cambria Math"/>
          <w:sz w:val="24"/>
          <w:szCs w:val="24"/>
          <w:lang w:val="en-GB"/>
        </w:rPr>
        <w:instrText>‐</w:instrText>
      </w:r>
      <w:r w:rsidR="00F6342A">
        <w:rPr>
          <w:rFonts w:ascii="Arial" w:hAnsi="Arial" w:cs="Arial"/>
          <w:sz w:val="24"/>
          <w:szCs w:val="24"/>
          <w:lang w:val="en-GB"/>
        </w:rPr>
        <w:instrText>19: A meta</w:instrText>
      </w:r>
      <w:r w:rsidR="00F6342A">
        <w:rPr>
          <w:rFonts w:ascii="Cambria Math" w:hAnsi="Cambria Math" w:cs="Cambria Math"/>
          <w:sz w:val="24"/>
          <w:szCs w:val="24"/>
          <w:lang w:val="en-GB"/>
        </w:rPr>
        <w:instrText>‐</w:instrText>
      </w:r>
      <w:r w:rsidR="00F6342A">
        <w:rPr>
          <w:rFonts w:ascii="Arial" w:hAnsi="Arial" w:cs="Arial"/>
          <w:sz w:val="24"/>
          <w:szCs w:val="24"/>
          <w:lang w:val="en-GB"/>
        </w:rPr>
        <w:instrText>analysis","type":"article-journal","volume":"92"},"uris":["http://www.mendeley.com/documents/?uuid=f9047cb9-54a1-4609-a207-3edb21c1896b"]}],"mendeley":{"formattedCitation":"&lt;sup&gt;25,31,32&lt;/sup&gt;","plainTextFormattedCitation":"25,31,32","previouslyFormattedCitation":"&lt;sup&gt;25–27&lt;/sup&gt;"},"properties":{"noteIndex":0},"schema":"https://github.com/citation-style-language/schema/raw/master/csl-citation.json"}</w:instrText>
      </w:r>
      <w:r w:rsidR="0057791A" w:rsidRPr="00587629">
        <w:rPr>
          <w:rFonts w:ascii="Arial" w:hAnsi="Arial" w:cs="Arial"/>
          <w:sz w:val="24"/>
          <w:szCs w:val="24"/>
          <w:lang w:val="en-GB"/>
        </w:rPr>
        <w:fldChar w:fldCharType="separate"/>
      </w:r>
      <w:r w:rsidR="00F6342A" w:rsidRPr="00F6342A">
        <w:rPr>
          <w:rFonts w:ascii="Arial" w:hAnsi="Arial" w:cs="Arial"/>
          <w:noProof/>
          <w:sz w:val="24"/>
          <w:szCs w:val="24"/>
          <w:vertAlign w:val="superscript"/>
          <w:lang w:val="en-GB"/>
        </w:rPr>
        <w:t>25,31,32</w:t>
      </w:r>
      <w:r w:rsidR="0057791A" w:rsidRPr="00587629">
        <w:rPr>
          <w:rFonts w:ascii="Arial" w:hAnsi="Arial" w:cs="Arial"/>
          <w:sz w:val="24"/>
          <w:szCs w:val="24"/>
          <w:lang w:val="en-GB"/>
        </w:rPr>
        <w:fldChar w:fldCharType="end"/>
      </w:r>
      <w:r w:rsidR="00BC1D0E">
        <w:rPr>
          <w:rFonts w:ascii="Arial" w:hAnsi="Arial" w:cs="Arial"/>
          <w:sz w:val="24"/>
          <w:szCs w:val="24"/>
          <w:vertAlign w:val="superscript"/>
          <w:lang w:val="en-GB"/>
        </w:rPr>
        <w:t>)</w:t>
      </w:r>
    </w:p>
    <w:p w14:paraId="53447802" w14:textId="1675E192" w:rsidR="003917C5" w:rsidRPr="00587629" w:rsidRDefault="00B67573" w:rsidP="00092FB5">
      <w:pPr>
        <w:spacing w:line="480" w:lineRule="auto"/>
        <w:ind w:firstLine="708"/>
        <w:jc w:val="both"/>
        <w:rPr>
          <w:rFonts w:ascii="Arial" w:hAnsi="Arial" w:cs="Arial"/>
          <w:sz w:val="24"/>
          <w:szCs w:val="24"/>
          <w:lang w:val="en-GB"/>
        </w:rPr>
      </w:pPr>
      <w:r w:rsidRPr="00587629">
        <w:rPr>
          <w:rFonts w:ascii="Arial" w:hAnsi="Arial" w:cs="Arial"/>
          <w:sz w:val="24"/>
          <w:szCs w:val="24"/>
          <w:lang w:val="en-GB"/>
        </w:rPr>
        <w:t>In relation to</w:t>
      </w:r>
      <w:r w:rsidR="00A95A48" w:rsidRPr="00587629">
        <w:rPr>
          <w:rFonts w:ascii="Arial" w:hAnsi="Arial" w:cs="Arial"/>
          <w:sz w:val="24"/>
          <w:szCs w:val="24"/>
          <w:lang w:val="en-GB"/>
        </w:rPr>
        <w:t xml:space="preserve"> </w:t>
      </w:r>
      <w:r w:rsidR="00CD4F9A">
        <w:rPr>
          <w:rFonts w:ascii="Arial" w:hAnsi="Arial" w:cs="Arial"/>
          <w:sz w:val="24"/>
          <w:szCs w:val="24"/>
          <w:lang w:val="en-GB"/>
        </w:rPr>
        <w:t xml:space="preserve">the </w:t>
      </w:r>
      <w:r w:rsidR="00CD4F9A" w:rsidRPr="00CD4F9A">
        <w:rPr>
          <w:rFonts w:ascii="Arial" w:hAnsi="Arial" w:cs="Arial"/>
          <w:sz w:val="24"/>
          <w:szCs w:val="24"/>
          <w:lang w:val="en-GB"/>
        </w:rPr>
        <w:t xml:space="preserve">personal protective equipment </w:t>
      </w:r>
      <w:r w:rsidR="00CD4F9A">
        <w:rPr>
          <w:rFonts w:ascii="Arial" w:hAnsi="Arial" w:cs="Arial"/>
          <w:sz w:val="24"/>
          <w:szCs w:val="24"/>
          <w:lang w:val="en-GB"/>
        </w:rPr>
        <w:t>(</w:t>
      </w:r>
      <w:r w:rsidR="003C7D3E" w:rsidRPr="00587629">
        <w:rPr>
          <w:rFonts w:ascii="Arial" w:hAnsi="Arial" w:cs="Arial"/>
          <w:sz w:val="24"/>
          <w:szCs w:val="24"/>
          <w:lang w:val="en-GB"/>
        </w:rPr>
        <w:t>PPE</w:t>
      </w:r>
      <w:r w:rsidR="00CD4F9A">
        <w:rPr>
          <w:rFonts w:ascii="Arial" w:hAnsi="Arial" w:cs="Arial"/>
          <w:sz w:val="24"/>
          <w:szCs w:val="24"/>
          <w:lang w:val="en-GB"/>
        </w:rPr>
        <w:t>)</w:t>
      </w:r>
      <w:r w:rsidR="00A95A48" w:rsidRPr="00587629">
        <w:rPr>
          <w:rFonts w:ascii="Arial" w:hAnsi="Arial" w:cs="Arial"/>
          <w:sz w:val="24"/>
          <w:szCs w:val="24"/>
          <w:lang w:val="en-GB"/>
        </w:rPr>
        <w:t xml:space="preserve">, </w:t>
      </w:r>
      <w:r w:rsidR="00EF66E0" w:rsidRPr="00587629">
        <w:rPr>
          <w:rFonts w:ascii="Arial" w:hAnsi="Arial" w:cs="Arial"/>
          <w:sz w:val="24"/>
          <w:szCs w:val="24"/>
          <w:lang w:val="en-GB"/>
        </w:rPr>
        <w:t>despite the</w:t>
      </w:r>
      <w:r w:rsidR="00A95A48" w:rsidRPr="00587629">
        <w:rPr>
          <w:rFonts w:ascii="Arial" w:hAnsi="Arial" w:cs="Arial"/>
          <w:sz w:val="24"/>
          <w:szCs w:val="24"/>
          <w:lang w:val="en-GB"/>
        </w:rPr>
        <w:t xml:space="preserve"> scar</w:t>
      </w:r>
      <w:r w:rsidR="00EF66E0" w:rsidRPr="00587629">
        <w:rPr>
          <w:rFonts w:ascii="Arial" w:hAnsi="Arial" w:cs="Arial"/>
          <w:sz w:val="24"/>
          <w:szCs w:val="24"/>
          <w:lang w:val="en-GB"/>
        </w:rPr>
        <w:t>city of resources, a</w:t>
      </w:r>
      <w:r w:rsidR="00A95A48" w:rsidRPr="00587629">
        <w:rPr>
          <w:rFonts w:ascii="Arial" w:hAnsi="Arial" w:cs="Arial"/>
          <w:sz w:val="24"/>
          <w:szCs w:val="24"/>
          <w:lang w:val="en-GB"/>
        </w:rPr>
        <w:t xml:space="preserve"> </w:t>
      </w:r>
      <w:r w:rsidR="00EF66E0" w:rsidRPr="00587629">
        <w:rPr>
          <w:rFonts w:ascii="Arial" w:hAnsi="Arial" w:cs="Arial"/>
          <w:sz w:val="24"/>
          <w:szCs w:val="24"/>
          <w:lang w:val="en-GB"/>
        </w:rPr>
        <w:t>robust scientific evidence regarding</w:t>
      </w:r>
      <w:r w:rsidR="00A95A48" w:rsidRPr="00587629">
        <w:rPr>
          <w:rFonts w:ascii="Arial" w:hAnsi="Arial" w:cs="Arial"/>
          <w:sz w:val="24"/>
          <w:szCs w:val="24"/>
          <w:lang w:val="en-GB"/>
        </w:rPr>
        <w:t xml:space="preserve"> the reuse of </w:t>
      </w:r>
      <w:r w:rsidR="003C7D3E" w:rsidRPr="00587629">
        <w:rPr>
          <w:rFonts w:ascii="Arial" w:hAnsi="Arial" w:cs="Arial"/>
          <w:sz w:val="24"/>
          <w:szCs w:val="24"/>
          <w:lang w:val="en-GB"/>
        </w:rPr>
        <w:t>PPE</w:t>
      </w:r>
      <w:r w:rsidR="00EF66E0" w:rsidRPr="00587629">
        <w:rPr>
          <w:rFonts w:ascii="Arial" w:hAnsi="Arial" w:cs="Arial"/>
          <w:sz w:val="24"/>
          <w:szCs w:val="24"/>
          <w:lang w:val="en-GB"/>
        </w:rPr>
        <w:t xml:space="preserve"> in a safe way is currently unavailable. T</w:t>
      </w:r>
      <w:r w:rsidR="00A95A48" w:rsidRPr="00587629">
        <w:rPr>
          <w:rFonts w:ascii="Arial" w:hAnsi="Arial" w:cs="Arial"/>
          <w:sz w:val="24"/>
          <w:szCs w:val="24"/>
          <w:lang w:val="en-GB"/>
        </w:rPr>
        <w:t xml:space="preserve">herefore, the </w:t>
      </w:r>
      <w:r w:rsidR="00EF66E0" w:rsidRPr="00587629">
        <w:rPr>
          <w:rFonts w:ascii="Arial" w:hAnsi="Arial" w:cs="Arial"/>
          <w:sz w:val="24"/>
          <w:szCs w:val="24"/>
          <w:lang w:val="en-GB"/>
        </w:rPr>
        <w:t xml:space="preserve">current </w:t>
      </w:r>
      <w:r w:rsidR="00A95A48" w:rsidRPr="00587629">
        <w:rPr>
          <w:rFonts w:ascii="Arial" w:hAnsi="Arial" w:cs="Arial"/>
          <w:sz w:val="24"/>
          <w:szCs w:val="24"/>
          <w:lang w:val="en-GB"/>
        </w:rPr>
        <w:t xml:space="preserve">recommendation </w:t>
      </w:r>
      <w:r w:rsidR="00EF66E0" w:rsidRPr="00587629">
        <w:rPr>
          <w:rFonts w:ascii="Arial" w:hAnsi="Arial" w:cs="Arial"/>
          <w:sz w:val="24"/>
          <w:szCs w:val="24"/>
          <w:lang w:val="en-GB"/>
        </w:rPr>
        <w:t xml:space="preserve">is </w:t>
      </w:r>
      <w:r w:rsidR="00A95A48" w:rsidRPr="00587629">
        <w:rPr>
          <w:rFonts w:ascii="Arial" w:hAnsi="Arial" w:cs="Arial"/>
          <w:sz w:val="24"/>
          <w:szCs w:val="24"/>
          <w:lang w:val="en-GB"/>
        </w:rPr>
        <w:t xml:space="preserve">to change </w:t>
      </w:r>
      <w:r w:rsidRPr="00587629">
        <w:rPr>
          <w:rFonts w:ascii="Arial" w:hAnsi="Arial" w:cs="Arial"/>
          <w:sz w:val="24"/>
          <w:szCs w:val="24"/>
          <w:lang w:val="en-GB"/>
        </w:rPr>
        <w:t xml:space="preserve">these after </w:t>
      </w:r>
      <w:r w:rsidR="00A95A48" w:rsidRPr="00587629">
        <w:rPr>
          <w:rFonts w:ascii="Arial" w:hAnsi="Arial" w:cs="Arial"/>
          <w:sz w:val="24"/>
          <w:szCs w:val="24"/>
          <w:lang w:val="en-GB"/>
        </w:rPr>
        <w:t>each patient</w:t>
      </w:r>
      <w:r w:rsidR="007F2899">
        <w:rPr>
          <w:rFonts w:ascii="Arial" w:hAnsi="Arial" w:cs="Arial"/>
          <w:sz w:val="24"/>
          <w:szCs w:val="24"/>
          <w:lang w:val="en-GB"/>
        </w:rPr>
        <w:t>.</w:t>
      </w:r>
      <w:r w:rsidR="00F6240A">
        <w:rPr>
          <w:rFonts w:ascii="Arial" w:hAnsi="Arial" w:cs="Arial"/>
          <w:sz w:val="24"/>
          <w:szCs w:val="24"/>
          <w:vertAlign w:val="superscript"/>
          <w:lang w:val="en-GB"/>
        </w:rPr>
        <w:t>(</w:t>
      </w:r>
      <w:r w:rsidR="009633A3" w:rsidRPr="00587629">
        <w:rPr>
          <w:rFonts w:ascii="Arial" w:hAnsi="Arial" w:cs="Arial"/>
          <w:sz w:val="24"/>
          <w:szCs w:val="24"/>
          <w:lang w:val="en-GB"/>
        </w:rPr>
        <w:fldChar w:fldCharType="begin" w:fldLock="1"/>
      </w:r>
      <w:r w:rsidR="00F7514E">
        <w:rPr>
          <w:rFonts w:ascii="Arial" w:hAnsi="Arial" w:cs="Arial"/>
          <w:sz w:val="24"/>
          <w:szCs w:val="24"/>
          <w:lang w:val="en-GB"/>
        </w:rPr>
        <w:instrText>ADDIN CSL_CITATION {"citationItems":[{"id":"ITEM-1","itemData":{"DOI":"10.1016/j.ssci.2020.104830","ISSN":"09257535","author":[{"dropping-particle":"","family":"Rubio-Romero","given":"Juan Carlos","non-dropping-particle":"","parse-names":false,"suffix":""},{"dropping-particle":"","family":"Pardo-Ferreira","given":"María del Carmen","non-dropping-particle":"","parse-names":false,"suffix":""},{"dropping-particle":"","family":"Torrecilla-García","given":"Juan Antonio","non-dropping-particle":"","parse-names":false,"suffix":""},{"dropping-particle":"","family":"Calero-Castro","given":"Santiago","non-dropping-particle":"","parse-names":false,"suffix":""}],"container-title":"Safety Science","id":"ITEM-1","issued":{"date-parts":[["2020","9"]]},"page":"104830","title":"Disposable masks: Disinfection and sterilization for reuse, and non-certified manufacturing, in the face of shortages during the COVID-19 pandemic","type":"article-journal","volume":"129"},"uris":["http://www.mendeley.com/documents/?uuid=93b3c098-6f4b-44f7-b0c6-5a5033c8e971"]}],"mendeley":{"formattedCitation":"&lt;sup&gt;33&lt;/sup&gt;","plainTextFormattedCitation":"33","previouslyFormattedCitation":"&lt;sup&gt;33&lt;/sup&gt;"},"properties":{"noteIndex":0},"schema":"https://github.com/citation-style-language/schema/raw/master/csl-citation.json"}</w:instrText>
      </w:r>
      <w:r w:rsidR="009633A3" w:rsidRPr="00587629">
        <w:rPr>
          <w:rFonts w:ascii="Arial" w:hAnsi="Arial" w:cs="Arial"/>
          <w:sz w:val="24"/>
          <w:szCs w:val="24"/>
          <w:lang w:val="en-GB"/>
        </w:rPr>
        <w:fldChar w:fldCharType="separate"/>
      </w:r>
      <w:r w:rsidR="00F7514E" w:rsidRPr="00F7514E">
        <w:rPr>
          <w:rFonts w:ascii="Arial" w:hAnsi="Arial" w:cs="Arial"/>
          <w:noProof/>
          <w:sz w:val="24"/>
          <w:szCs w:val="24"/>
          <w:vertAlign w:val="superscript"/>
          <w:lang w:val="en-GB"/>
        </w:rPr>
        <w:t>33</w:t>
      </w:r>
      <w:r w:rsidR="009633A3" w:rsidRPr="00587629">
        <w:rPr>
          <w:rFonts w:ascii="Arial" w:hAnsi="Arial" w:cs="Arial"/>
          <w:sz w:val="24"/>
          <w:szCs w:val="24"/>
          <w:lang w:val="en-GB"/>
        </w:rPr>
        <w:fldChar w:fldCharType="end"/>
      </w:r>
      <w:r w:rsidR="00F6240A">
        <w:rPr>
          <w:rFonts w:ascii="Arial" w:hAnsi="Arial" w:cs="Arial"/>
          <w:sz w:val="24"/>
          <w:szCs w:val="24"/>
          <w:vertAlign w:val="superscript"/>
          <w:lang w:val="en-GB"/>
        </w:rPr>
        <w:t>)</w:t>
      </w:r>
      <w:r w:rsidR="005263A5" w:rsidRPr="00587629">
        <w:rPr>
          <w:rFonts w:ascii="Arial" w:hAnsi="Arial" w:cs="Arial"/>
          <w:sz w:val="24"/>
          <w:szCs w:val="24"/>
          <w:lang w:val="en-GB"/>
        </w:rPr>
        <w:t xml:space="preserve"> </w:t>
      </w:r>
      <w:r w:rsidR="00EF66E0" w:rsidRPr="00587629">
        <w:rPr>
          <w:rFonts w:ascii="Arial" w:hAnsi="Arial" w:cs="Arial"/>
          <w:sz w:val="24"/>
          <w:szCs w:val="24"/>
          <w:lang w:val="en-GB"/>
        </w:rPr>
        <w:t xml:space="preserve">The recently developed health and safety guidelines in the dental field </w:t>
      </w:r>
      <w:r w:rsidR="009200EE" w:rsidRPr="00587629">
        <w:rPr>
          <w:rFonts w:ascii="Arial" w:hAnsi="Arial" w:cs="Arial"/>
          <w:sz w:val="24"/>
          <w:szCs w:val="24"/>
          <w:lang w:val="en-GB"/>
        </w:rPr>
        <w:t>seem to</w:t>
      </w:r>
      <w:r w:rsidRPr="00587629">
        <w:rPr>
          <w:rFonts w:ascii="Arial" w:hAnsi="Arial" w:cs="Arial"/>
          <w:sz w:val="24"/>
          <w:szCs w:val="24"/>
          <w:lang w:val="en-GB"/>
        </w:rPr>
        <w:t xml:space="preserve"> be directed</w:t>
      </w:r>
      <w:r w:rsidR="00EF66E0" w:rsidRPr="00587629">
        <w:rPr>
          <w:rFonts w:ascii="Arial" w:hAnsi="Arial" w:cs="Arial"/>
          <w:sz w:val="24"/>
          <w:szCs w:val="24"/>
          <w:lang w:val="en-GB"/>
        </w:rPr>
        <w:t xml:space="preserve"> only towards the prevention of a singly viral type</w:t>
      </w:r>
      <w:r w:rsidR="009200EE" w:rsidRPr="00587629">
        <w:rPr>
          <w:rFonts w:ascii="Arial" w:hAnsi="Arial" w:cs="Arial"/>
          <w:sz w:val="24"/>
          <w:szCs w:val="24"/>
          <w:lang w:val="en-GB"/>
        </w:rPr>
        <w:t>,</w:t>
      </w:r>
      <w:r w:rsidR="00EF66E0" w:rsidRPr="00587629">
        <w:rPr>
          <w:rFonts w:ascii="Arial" w:hAnsi="Arial" w:cs="Arial"/>
          <w:sz w:val="24"/>
          <w:szCs w:val="24"/>
          <w:lang w:val="en-GB"/>
        </w:rPr>
        <w:t xml:space="preserve"> ignoring the provision of protective measures against biological hazards other than COVID-19</w:t>
      </w:r>
      <w:r w:rsidR="009200EE" w:rsidRPr="00587629">
        <w:rPr>
          <w:rFonts w:ascii="Arial" w:hAnsi="Arial" w:cs="Arial"/>
          <w:sz w:val="24"/>
          <w:szCs w:val="24"/>
          <w:lang w:val="en-GB"/>
        </w:rPr>
        <w:t>.</w:t>
      </w:r>
      <w:r w:rsidR="009633A3" w:rsidRPr="00587629">
        <w:rPr>
          <w:rFonts w:ascii="Arial" w:hAnsi="Arial" w:cs="Arial"/>
          <w:sz w:val="24"/>
          <w:szCs w:val="24"/>
          <w:lang w:val="en-GB"/>
        </w:rPr>
        <w:t xml:space="preserve"> </w:t>
      </w:r>
      <w:r w:rsidR="00EF66E0" w:rsidRPr="00587629">
        <w:rPr>
          <w:rFonts w:ascii="Arial" w:hAnsi="Arial" w:cs="Arial"/>
          <w:sz w:val="24"/>
          <w:szCs w:val="24"/>
          <w:lang w:val="en-GB"/>
        </w:rPr>
        <w:t>Importantly</w:t>
      </w:r>
      <w:r w:rsidR="00EF48E2" w:rsidRPr="00587629">
        <w:rPr>
          <w:rFonts w:ascii="Arial" w:hAnsi="Arial" w:cs="Arial"/>
          <w:sz w:val="24"/>
          <w:szCs w:val="24"/>
          <w:lang w:val="en-GB"/>
        </w:rPr>
        <w:t>, the presence of viable S</w:t>
      </w:r>
      <w:r w:rsidR="00E70E09">
        <w:rPr>
          <w:rFonts w:ascii="Arial" w:hAnsi="Arial" w:cs="Arial"/>
          <w:sz w:val="24"/>
          <w:szCs w:val="24"/>
          <w:lang w:val="en-GB"/>
        </w:rPr>
        <w:t>ARS</w:t>
      </w:r>
      <w:r w:rsidR="00EF48E2" w:rsidRPr="00587629">
        <w:rPr>
          <w:rFonts w:ascii="Arial" w:hAnsi="Arial" w:cs="Arial"/>
          <w:sz w:val="24"/>
          <w:szCs w:val="24"/>
          <w:lang w:val="en-GB"/>
        </w:rPr>
        <w:t xml:space="preserve">-CoV-2 in aerosol and </w:t>
      </w:r>
      <w:r w:rsidR="00EF66E0" w:rsidRPr="00587629">
        <w:rPr>
          <w:rFonts w:ascii="Arial" w:hAnsi="Arial" w:cs="Arial"/>
          <w:sz w:val="24"/>
          <w:szCs w:val="24"/>
          <w:lang w:val="en-GB"/>
        </w:rPr>
        <w:t xml:space="preserve">on </w:t>
      </w:r>
      <w:r w:rsidR="00EF48E2" w:rsidRPr="00587629">
        <w:rPr>
          <w:rFonts w:ascii="Arial" w:hAnsi="Arial" w:cs="Arial"/>
          <w:sz w:val="24"/>
          <w:szCs w:val="24"/>
          <w:lang w:val="en-GB"/>
        </w:rPr>
        <w:t>copper has been reported for 3 hours, on wood and f</w:t>
      </w:r>
      <w:r w:rsidR="00EF66E0" w:rsidRPr="00587629">
        <w:rPr>
          <w:rFonts w:ascii="Arial" w:hAnsi="Arial" w:cs="Arial"/>
          <w:sz w:val="24"/>
          <w:szCs w:val="24"/>
          <w:lang w:val="en-GB"/>
        </w:rPr>
        <w:t>abrics for at least 24 hours, on</w:t>
      </w:r>
      <w:r w:rsidR="00EF48E2" w:rsidRPr="00587629">
        <w:rPr>
          <w:rFonts w:ascii="Arial" w:hAnsi="Arial" w:cs="Arial"/>
          <w:sz w:val="24"/>
          <w:szCs w:val="24"/>
          <w:lang w:val="en-GB"/>
        </w:rPr>
        <w:t xml:space="preserve"> glass for 48 hours, </w:t>
      </w:r>
      <w:r w:rsidR="00EF66E0" w:rsidRPr="00587629">
        <w:rPr>
          <w:rFonts w:ascii="Arial" w:hAnsi="Arial" w:cs="Arial"/>
          <w:sz w:val="24"/>
          <w:szCs w:val="24"/>
          <w:lang w:val="en-GB"/>
        </w:rPr>
        <w:t xml:space="preserve">on </w:t>
      </w:r>
      <w:r w:rsidR="00EF48E2" w:rsidRPr="00587629">
        <w:rPr>
          <w:rFonts w:ascii="Arial" w:hAnsi="Arial" w:cs="Arial"/>
          <w:sz w:val="24"/>
          <w:szCs w:val="24"/>
          <w:lang w:val="en-GB"/>
        </w:rPr>
        <w:t>stainless steel and plastic for 96 hours, and on external surface of a surgical mask for up to 7 days</w:t>
      </w:r>
      <w:r w:rsidR="007F2899">
        <w:rPr>
          <w:rFonts w:ascii="Arial" w:hAnsi="Arial" w:cs="Arial"/>
          <w:sz w:val="24"/>
          <w:szCs w:val="24"/>
          <w:lang w:val="en-GB"/>
        </w:rPr>
        <w:t>.</w:t>
      </w:r>
      <w:r w:rsidR="00F6240A">
        <w:rPr>
          <w:rFonts w:ascii="Arial" w:hAnsi="Arial" w:cs="Arial"/>
          <w:sz w:val="24"/>
          <w:szCs w:val="24"/>
          <w:vertAlign w:val="superscript"/>
          <w:lang w:val="en-GB"/>
        </w:rPr>
        <w:t>(</w:t>
      </w:r>
      <w:r w:rsidR="009633A3" w:rsidRPr="00587629">
        <w:rPr>
          <w:rFonts w:ascii="Arial" w:hAnsi="Arial" w:cs="Arial"/>
          <w:sz w:val="24"/>
          <w:szCs w:val="24"/>
          <w:lang w:val="en-GB"/>
        </w:rPr>
        <w:fldChar w:fldCharType="begin" w:fldLock="1"/>
      </w:r>
      <w:r w:rsidR="00F7514E">
        <w:rPr>
          <w:rFonts w:ascii="Arial" w:hAnsi="Arial" w:cs="Arial"/>
          <w:sz w:val="24"/>
          <w:szCs w:val="24"/>
          <w:lang w:val="en-GB"/>
        </w:rPr>
        <w:instrText>ADDIN CSL_CITATION {"citationItems":[{"id":"ITEM-1","itemData":{"DOI":"10.1016/S2666-5247(20)30003-3","ISSN":"2666-5247","author":[{"dropping-particle":"","family":"Chin","given":"Alex W H","non-dropping-particle":"","parse-names":false,"suffix":""},{"dropping-particle":"","family":"Chu","given":"Julie T S","non-dropping-particle":"","parse-names":false,"suffix":""},{"dropping-particle":"","family":"Perera","given":"Mahen R A","non-dropping-particle":"","parse-names":false,"suffix":""},{"dropping-particle":"","family":"Hui","given":"Kenrie P Y","non-dropping-particle":"","parse-names":false,"suffix":""},{"dropping-particle":"","family":"Yen","given":"Hui-Ling","non-dropping-particle":"","parse-names":false,"suffix":""},{"dropping-particle":"","family":"Chan","given":"Michael C W","non-dropping-particle":"","parse-names":false,"suffix":""},{"dropping-particle":"","family":"Peiris","given":"Malik","non-dropping-particle":"","parse-names":false,"suffix":""},{"dropping-particle":"","family":"Poon","given":"Leo L M","non-dropping-particle":"","parse-names":false,"suffix":""}],"container-title":"The Lancet Microbe","id":"ITEM-1","issue":"1","issued":{"date-parts":[["2020","5","1"]]},"note":"doi: 10.1016/S2666-5247(20)30003-3","page":"e10","publisher":"Elsevier","title":"Stability of SARS-CoV-2 in different environmental conditions","type":"article-journal","volume":"1"},"uris":["http://www.mendeley.com/documents/?uuid=d75b308c-0469-4828-ad94-4d6948e638fc"]},{"id":"ITEM-2","itemData":{"DOI":"10.1056/NEJMc2004973","ISSN":"0028-4793","author":[{"dropping-particle":"","family":"Doremalen","given":"Neeltje","non-dropping-particle":"van","parse-names":false,"suffix":""},{"dropping-particle":"","family":"Bushmaker","given":"Trenton","non-dropping-particle":"","parse-names":false,"suffix":""},{"dropping-particle":"","family":"Morris","given":"Dylan H.","non-dropping-particle":"","parse-names":false,"suffix":""},{"dropping-particle":"","family":"Holbrook","given":"Myndi G.","non-dropping-particle":"","parse-names":false,"suffix":""},{"dropping-particle":"","family":"Gamble","given":"Amandine","non-dropping-particle":"","parse-names":false,"suffix":""},{"dropping-particle":"","family":"Williamson","given":"Brandi N.","non-dropping-particle":"","parse-names":false,"suffix":""},{"dropping-particle":"","family":"Tamin","given":"Azaibi","non-dropping-particle":"","parse-names":false,"suffix":""},{"dropping-particle":"","family":"Harcourt","given":"Jennifer L.","non-dropping-particle":"","parse-names":false,"suffix":""},{"dropping-particle":"","family":"Thornburg","given":"Natalie J.","non-dropping-particle":"","parse-names":false,"suffix":""},{"dropping-particle":"","family":"Gerber","given":"Susan I.","non-dropping-particle":"","parse-names":false,"suffix":""},{"dropping-particle":"","family":"Lloyd-Smith","given":"James O.","non-dropping-particle":"","parse-names":false,"suffix":""},{"dropping-particle":"","family":"Wit","given":"Emmie","non-dropping-particle":"de","parse-names":false,"suffix":""},{"dropping-particle":"","family":"Munster","given":"Vincent J.","non-dropping-particle":"","parse-names":false,"suffix":""}],"container-title":"New England Journal of Medicine","id":"ITEM-2","issue":"16","issued":{"date-parts":[["2020","4","16"]]},"page":"1564-1567","title":"Aerosol and Surface Stability of SARS-CoV-2 as Compared with SARS-CoV-1","type":"article-journal","volume":"382"},"uris":["http://www.mendeley.com/documents/?uuid=f3ee19d2-7bde-416c-ba26-256676728c27"]}],"mendeley":{"formattedCitation":"&lt;sup&gt;34,35&lt;/sup&gt;","plainTextFormattedCitation":"34,35","previouslyFormattedCitation":"&lt;sup&gt;34,35&lt;/sup&gt;"},"properties":{"noteIndex":0},"schema":"https://github.com/citation-style-language/schema/raw/master/csl-citation.json"}</w:instrText>
      </w:r>
      <w:r w:rsidR="009633A3" w:rsidRPr="00587629">
        <w:rPr>
          <w:rFonts w:ascii="Arial" w:hAnsi="Arial" w:cs="Arial"/>
          <w:sz w:val="24"/>
          <w:szCs w:val="24"/>
          <w:lang w:val="en-GB"/>
        </w:rPr>
        <w:fldChar w:fldCharType="separate"/>
      </w:r>
      <w:r w:rsidR="00F7514E" w:rsidRPr="00F7514E">
        <w:rPr>
          <w:rFonts w:ascii="Arial" w:hAnsi="Arial" w:cs="Arial"/>
          <w:noProof/>
          <w:sz w:val="24"/>
          <w:szCs w:val="24"/>
          <w:vertAlign w:val="superscript"/>
          <w:lang w:val="en-GB"/>
        </w:rPr>
        <w:t>34,35</w:t>
      </w:r>
      <w:r w:rsidR="009633A3" w:rsidRPr="00587629">
        <w:rPr>
          <w:rFonts w:ascii="Arial" w:hAnsi="Arial" w:cs="Arial"/>
          <w:sz w:val="24"/>
          <w:szCs w:val="24"/>
          <w:lang w:val="en-GB"/>
        </w:rPr>
        <w:fldChar w:fldCharType="end"/>
      </w:r>
      <w:r w:rsidR="00F6240A">
        <w:rPr>
          <w:rFonts w:ascii="Arial" w:hAnsi="Arial" w:cs="Arial"/>
          <w:sz w:val="24"/>
          <w:szCs w:val="24"/>
          <w:vertAlign w:val="superscript"/>
          <w:lang w:val="en-GB"/>
        </w:rPr>
        <w:t>)</w:t>
      </w:r>
      <w:r w:rsidR="008A1636">
        <w:rPr>
          <w:rFonts w:ascii="Arial" w:hAnsi="Arial" w:cs="Arial"/>
          <w:sz w:val="24"/>
          <w:szCs w:val="24"/>
          <w:lang w:val="en-GB"/>
        </w:rPr>
        <w:t xml:space="preserve"> Thus, </w:t>
      </w:r>
      <w:r w:rsidR="009633A3" w:rsidRPr="00587629">
        <w:rPr>
          <w:rFonts w:ascii="Arial" w:hAnsi="Arial" w:cs="Arial"/>
          <w:sz w:val="24"/>
          <w:szCs w:val="24"/>
          <w:lang w:val="en-GB"/>
        </w:rPr>
        <w:t xml:space="preserve"> </w:t>
      </w:r>
      <w:r w:rsidR="008A1636">
        <w:rPr>
          <w:rFonts w:ascii="Arial" w:hAnsi="Arial" w:cs="Arial"/>
          <w:sz w:val="24"/>
          <w:szCs w:val="24"/>
          <w:lang w:val="en-GB"/>
        </w:rPr>
        <w:t>i</w:t>
      </w:r>
      <w:r w:rsidR="00E656E9" w:rsidRPr="00587629">
        <w:rPr>
          <w:rFonts w:ascii="Arial" w:hAnsi="Arial" w:cs="Arial"/>
          <w:sz w:val="24"/>
          <w:szCs w:val="24"/>
          <w:lang w:val="en-GB"/>
        </w:rPr>
        <w:t xml:space="preserve">n </w:t>
      </w:r>
      <w:r w:rsidRPr="00587629">
        <w:rPr>
          <w:rFonts w:ascii="Arial" w:hAnsi="Arial" w:cs="Arial"/>
          <w:sz w:val="24"/>
          <w:szCs w:val="24"/>
          <w:lang w:val="en-GB"/>
        </w:rPr>
        <w:t xml:space="preserve">the dental environment we there is </w:t>
      </w:r>
      <w:r w:rsidR="00EF48E2" w:rsidRPr="00587629">
        <w:rPr>
          <w:rFonts w:ascii="Arial" w:hAnsi="Arial" w:cs="Arial"/>
          <w:sz w:val="24"/>
          <w:szCs w:val="24"/>
          <w:lang w:val="en-GB"/>
        </w:rPr>
        <w:t xml:space="preserve">wood (cabinets), stainless steel, copper (electrical components), non-woven fabric for </w:t>
      </w:r>
      <w:r w:rsidR="003C7D3E" w:rsidRPr="00587629">
        <w:rPr>
          <w:rFonts w:ascii="Arial" w:hAnsi="Arial" w:cs="Arial"/>
          <w:sz w:val="24"/>
          <w:szCs w:val="24"/>
          <w:lang w:val="en-GB"/>
        </w:rPr>
        <w:t>PPE</w:t>
      </w:r>
      <w:r w:rsidR="00EF48E2" w:rsidRPr="00587629">
        <w:rPr>
          <w:rFonts w:ascii="Arial" w:hAnsi="Arial" w:cs="Arial"/>
          <w:sz w:val="24"/>
          <w:szCs w:val="24"/>
          <w:lang w:val="en-GB"/>
        </w:rPr>
        <w:t>, fabrics (clothing), pla</w:t>
      </w:r>
      <w:r w:rsidR="00E656E9" w:rsidRPr="00587629">
        <w:rPr>
          <w:rFonts w:ascii="Arial" w:hAnsi="Arial" w:cs="Arial"/>
          <w:sz w:val="24"/>
          <w:szCs w:val="24"/>
          <w:lang w:val="en-GB"/>
        </w:rPr>
        <w:t>stic and glass</w:t>
      </w:r>
      <w:r w:rsidR="00831F98">
        <w:rPr>
          <w:rFonts w:ascii="Arial" w:hAnsi="Arial" w:cs="Arial"/>
          <w:sz w:val="24"/>
          <w:szCs w:val="24"/>
          <w:lang w:val="en-GB"/>
        </w:rPr>
        <w:t xml:space="preserve"> where, </w:t>
      </w:r>
      <w:r w:rsidR="00EF48E2" w:rsidRPr="00587629">
        <w:rPr>
          <w:rFonts w:ascii="Arial" w:hAnsi="Arial" w:cs="Arial"/>
          <w:sz w:val="24"/>
          <w:szCs w:val="24"/>
          <w:lang w:val="en-GB"/>
        </w:rPr>
        <w:t>SARS -CoV-2 has different stability</w:t>
      </w:r>
      <w:r w:rsidR="00F6240A">
        <w:rPr>
          <w:rFonts w:ascii="Arial" w:hAnsi="Arial" w:cs="Arial"/>
          <w:sz w:val="24"/>
          <w:szCs w:val="24"/>
          <w:lang w:val="en-GB"/>
        </w:rPr>
        <w:t>.</w:t>
      </w:r>
      <w:r w:rsidR="00F6240A">
        <w:rPr>
          <w:rFonts w:ascii="Arial" w:hAnsi="Arial" w:cs="Arial"/>
          <w:sz w:val="24"/>
          <w:szCs w:val="24"/>
          <w:vertAlign w:val="superscript"/>
          <w:lang w:val="en-GB"/>
        </w:rPr>
        <w:t>(</w:t>
      </w:r>
      <w:r w:rsidR="00301769" w:rsidRPr="00587629">
        <w:rPr>
          <w:rFonts w:ascii="Arial" w:hAnsi="Arial" w:cs="Arial"/>
          <w:sz w:val="24"/>
          <w:szCs w:val="24"/>
          <w:lang w:val="en-GB"/>
        </w:rPr>
        <w:fldChar w:fldCharType="begin" w:fldLock="1"/>
      </w:r>
      <w:r w:rsidR="00F7514E">
        <w:rPr>
          <w:rFonts w:ascii="Arial" w:hAnsi="Arial" w:cs="Arial"/>
          <w:sz w:val="24"/>
          <w:szCs w:val="24"/>
          <w:lang w:val="en-GB"/>
        </w:rPr>
        <w:instrText>ADDIN CSL_CITATION {"citationItems":[{"id":"ITEM-1","itemData":{"DOI":"10.1016/S2666-5247(20)30003-3","ISSN":"2666-5247","author":[{"dropping-particle":"","family":"Chin","given":"Alex W H","non-dropping-particle":"","parse-names":false,"suffix":""},{"dropping-particle":"","family":"Chu","given":"Julie T S","non-dropping-particle":"","parse-names":false,"suffix":""},{"dropping-particle":"","family":"Perera","given":"Mahen R A","non-dropping-particle":"","parse-names":false,"suffix":""},{"dropping-particle":"","family":"Hui","given":"Kenrie P Y","non-dropping-particle":"","parse-names":false,"suffix":""},{"dropping-particle":"","family":"Yen","given":"Hui-Ling","non-dropping-particle":"","parse-names":false,"suffix":""},{"dropping-particle":"","family":"Chan","given":"Michael C W","non-dropping-particle":"","parse-names":false,"suffix":""},{"dropping-particle":"","family":"Peiris","given":"Malik","non-dropping-particle":"","parse-names":false,"suffix":""},{"dropping-particle":"","family":"Poon","given":"Leo L M","non-dropping-particle":"","parse-names":false,"suffix":""}],"container-title":"The Lancet Microbe","id":"ITEM-1","issue":"1","issued":{"date-parts":[["2020","5","1"]]},"note":"doi: 10.1016/S2666-5247(20)30003-3","page":"e10","publisher":"Elsevier","title":"Stability of SARS-CoV-2 in different environmental conditions","type":"article-journal","volume":"1"},"uris":["http://www.mendeley.com/documents/?uuid=d75b308c-0469-4828-ad94-4d6948e638fc"]},{"id":"ITEM-2","itemData":{"author":[{"dropping-particle":"","family":"Clarkson","given":"Jan","non-dropping-particle":"","parse-names":false,"suffix":""},{"dropping-particle":"","family":"Ramsay","given":"Craig","non-dropping-particle":"","parse-names":false,"suffix":""},{"dropping-particle":"","family":"Aceves","given":"Magaly","non-dropping-particle":"","parse-names":false,"suffix":""},{"dropping-particle":"","family":"Brazzelli","given":"Miriam","non-dropping-particle":"","parse-names":false,"suffix":""},{"dropping-particle":"","family":"Colloc","given":"Thibault","non-dropping-particle":"","parse-names":false,"suffix":""},{"dropping-particle":"","family":"Dave","given":"Manas","non-dropping-particle":"","parse-names":false,"suffix":""},{"dropping-particle":"","family":"Glenny","given":"Anne-Marie","non-dropping-particle":"","parse-names":false,"suffix":""},{"dropping-particle":"","family":"Goulao","given":"Beatriz","non-dropping-particle":"","parse-names":false,"suffix":""},{"dropping-particle":"","family":"Lamont","given":"Thomas","non-dropping-particle":"","parse-names":false,"suffix":""},{"dropping-particle":"","family":"Richards","given":"Derek","non-dropping-particle":"","parse-names":false,"suffix":""},{"dropping-particle":"","family":"Robertson","given":"Clare","non-dropping-particle":"","parse-names":false,"suffix":""},{"dropping-particle":"","family":"Wilson","given":"Gavin","non-dropping-particle":"","parse-names":false,"suffix":""}],"container-title":"Cochrane database of systematic reviews (Online)","id":"ITEM-2","issued":{"date-parts":[["2020","5","16"]]},"title":"Recommendations for the re-opening of dental services: a rapid review of international sources (substantial update 16 May 2020)","type":"article-journal"},"uris":["http://www.mendeley.com/documents/?uuid=2d45c31e-f7f2-4921-8eba-80a4650ca6ff"]}],"mendeley":{"formattedCitation":"&lt;sup&gt;19,34&lt;/sup&gt;","plainTextFormattedCitation":"19,34","previouslyFormattedCitation":"&lt;sup&gt;19,34&lt;/sup&gt;"},"properties":{"noteIndex":0},"schema":"https://github.com/citation-style-language/schema/raw/master/csl-citation.json"}</w:instrText>
      </w:r>
      <w:r w:rsidR="00301769" w:rsidRPr="00587629">
        <w:rPr>
          <w:rFonts w:ascii="Arial" w:hAnsi="Arial" w:cs="Arial"/>
          <w:sz w:val="24"/>
          <w:szCs w:val="24"/>
          <w:lang w:val="en-GB"/>
        </w:rPr>
        <w:fldChar w:fldCharType="separate"/>
      </w:r>
      <w:r w:rsidR="00F7514E" w:rsidRPr="00F7514E">
        <w:rPr>
          <w:rFonts w:ascii="Arial" w:hAnsi="Arial" w:cs="Arial"/>
          <w:noProof/>
          <w:sz w:val="24"/>
          <w:szCs w:val="24"/>
          <w:vertAlign w:val="superscript"/>
          <w:lang w:val="en-GB"/>
        </w:rPr>
        <w:t>19,34</w:t>
      </w:r>
      <w:r w:rsidR="00301769" w:rsidRPr="00587629">
        <w:rPr>
          <w:rFonts w:ascii="Arial" w:hAnsi="Arial" w:cs="Arial"/>
          <w:sz w:val="24"/>
          <w:szCs w:val="24"/>
          <w:lang w:val="en-GB"/>
        </w:rPr>
        <w:fldChar w:fldCharType="end"/>
      </w:r>
      <w:r w:rsidR="00F6240A">
        <w:rPr>
          <w:rFonts w:ascii="Arial" w:hAnsi="Arial" w:cs="Arial"/>
          <w:sz w:val="24"/>
          <w:szCs w:val="24"/>
          <w:vertAlign w:val="superscript"/>
          <w:lang w:val="en-GB"/>
        </w:rPr>
        <w:t>)</w:t>
      </w:r>
      <w:r w:rsidR="00E656E9" w:rsidRPr="00587629">
        <w:rPr>
          <w:rFonts w:ascii="Arial" w:hAnsi="Arial" w:cs="Arial"/>
          <w:sz w:val="24"/>
          <w:szCs w:val="24"/>
          <w:lang w:val="en-GB"/>
        </w:rPr>
        <w:t xml:space="preserve"> </w:t>
      </w:r>
      <w:r w:rsidR="00831F98">
        <w:rPr>
          <w:rFonts w:ascii="Arial" w:hAnsi="Arial" w:cs="Arial"/>
          <w:sz w:val="24"/>
          <w:szCs w:val="24"/>
          <w:lang w:val="en-GB"/>
        </w:rPr>
        <w:t>Therefore</w:t>
      </w:r>
      <w:r w:rsidR="00E656E9" w:rsidRPr="00587629">
        <w:rPr>
          <w:rFonts w:ascii="Arial" w:hAnsi="Arial" w:cs="Arial"/>
          <w:sz w:val="24"/>
          <w:szCs w:val="24"/>
          <w:lang w:val="en-GB"/>
        </w:rPr>
        <w:t xml:space="preserve">, the </w:t>
      </w:r>
      <w:r w:rsidRPr="00587629">
        <w:rPr>
          <w:rFonts w:ascii="Arial" w:hAnsi="Arial" w:cs="Arial"/>
          <w:sz w:val="24"/>
          <w:szCs w:val="24"/>
          <w:lang w:val="en-GB"/>
        </w:rPr>
        <w:t>strict disinfection and sterilis</w:t>
      </w:r>
      <w:r w:rsidR="00E656E9" w:rsidRPr="00587629">
        <w:rPr>
          <w:rFonts w:ascii="Arial" w:hAnsi="Arial" w:cs="Arial"/>
          <w:sz w:val="24"/>
          <w:szCs w:val="24"/>
          <w:lang w:val="en-GB"/>
        </w:rPr>
        <w:t>ation of these materials</w:t>
      </w:r>
      <w:r w:rsidR="004A07B1" w:rsidRPr="00587629">
        <w:rPr>
          <w:rFonts w:ascii="Arial" w:hAnsi="Arial" w:cs="Arial"/>
          <w:sz w:val="24"/>
          <w:szCs w:val="24"/>
          <w:lang w:val="en-GB"/>
        </w:rPr>
        <w:t xml:space="preserve"> </w:t>
      </w:r>
      <w:r w:rsidR="00E656E9" w:rsidRPr="00587629">
        <w:rPr>
          <w:rFonts w:ascii="Arial" w:hAnsi="Arial" w:cs="Arial"/>
          <w:sz w:val="24"/>
          <w:szCs w:val="24"/>
          <w:lang w:val="en-GB"/>
        </w:rPr>
        <w:t>require</w:t>
      </w:r>
      <w:r w:rsidR="004A07B1" w:rsidRPr="00587629">
        <w:rPr>
          <w:rFonts w:ascii="Arial" w:hAnsi="Arial" w:cs="Arial"/>
          <w:sz w:val="24"/>
          <w:szCs w:val="24"/>
          <w:lang w:val="en-GB"/>
        </w:rPr>
        <w:t xml:space="preserve"> di</w:t>
      </w:r>
      <w:r w:rsidRPr="00587629">
        <w:rPr>
          <w:rFonts w:ascii="Arial" w:hAnsi="Arial" w:cs="Arial"/>
          <w:sz w:val="24"/>
          <w:szCs w:val="24"/>
          <w:lang w:val="en-GB"/>
        </w:rPr>
        <w:t>fferent disinfection or sterilis</w:t>
      </w:r>
      <w:r w:rsidR="004A07B1" w:rsidRPr="00587629">
        <w:rPr>
          <w:rFonts w:ascii="Arial" w:hAnsi="Arial" w:cs="Arial"/>
          <w:sz w:val="24"/>
          <w:szCs w:val="24"/>
          <w:lang w:val="en-GB"/>
        </w:rPr>
        <w:t>ation</w:t>
      </w:r>
      <w:r w:rsidR="00E656E9" w:rsidRPr="00587629">
        <w:rPr>
          <w:rFonts w:ascii="Arial" w:hAnsi="Arial" w:cs="Arial"/>
          <w:sz w:val="24"/>
          <w:szCs w:val="24"/>
          <w:lang w:val="en-GB"/>
        </w:rPr>
        <w:t xml:space="preserve"> techniques</w:t>
      </w:r>
      <w:r w:rsidR="004A07B1" w:rsidRPr="00587629">
        <w:rPr>
          <w:rFonts w:ascii="Arial" w:hAnsi="Arial" w:cs="Arial"/>
          <w:sz w:val="24"/>
          <w:szCs w:val="24"/>
          <w:lang w:val="en-GB"/>
        </w:rPr>
        <w:t xml:space="preserve"> </w:t>
      </w:r>
      <w:r w:rsidR="00E656E9" w:rsidRPr="00587629">
        <w:rPr>
          <w:rFonts w:ascii="Arial" w:hAnsi="Arial" w:cs="Arial"/>
          <w:sz w:val="24"/>
          <w:szCs w:val="24"/>
          <w:lang w:val="en-GB"/>
        </w:rPr>
        <w:t>to ensure the proper maintenance of these valuable resources and preventing their damage</w:t>
      </w:r>
      <w:r w:rsidR="007F2899">
        <w:rPr>
          <w:rFonts w:ascii="Arial" w:hAnsi="Arial" w:cs="Arial"/>
          <w:sz w:val="24"/>
          <w:szCs w:val="24"/>
          <w:lang w:val="en-GB"/>
        </w:rPr>
        <w:t>.</w:t>
      </w:r>
      <w:r w:rsidR="00304A85">
        <w:rPr>
          <w:rFonts w:ascii="Arial" w:hAnsi="Arial" w:cs="Arial"/>
          <w:sz w:val="24"/>
          <w:szCs w:val="24"/>
          <w:vertAlign w:val="superscript"/>
          <w:lang w:val="en-GB"/>
        </w:rPr>
        <w:t>(</w:t>
      </w:r>
      <w:r w:rsidR="004A07B1" w:rsidRPr="00587629">
        <w:rPr>
          <w:rFonts w:ascii="Arial" w:hAnsi="Arial" w:cs="Arial"/>
          <w:sz w:val="24"/>
          <w:szCs w:val="24"/>
          <w:lang w:val="en-GB"/>
        </w:rPr>
        <w:fldChar w:fldCharType="begin" w:fldLock="1"/>
      </w:r>
      <w:r w:rsidR="00F7514E">
        <w:rPr>
          <w:rFonts w:ascii="Arial" w:hAnsi="Arial" w:cs="Arial"/>
          <w:sz w:val="24"/>
          <w:szCs w:val="24"/>
          <w:lang w:val="en-GB"/>
        </w:rPr>
        <w:instrText>ADDIN CSL_CITATION {"citationItems":[{"id":"ITEM-1","itemData":{"author":[{"dropping-particle":"","family":"Clarkson","given":"Jan","non-dropping-particle":"","parse-names":false,"suffix":""},{"dropping-particle":"","family":"Ramsay","given":"Craig","non-dropping-particle":"","parse-names":false,"suffix":""},{"dropping-particle":"","family":"Aceves","given":"Magaly","non-dropping-particle":"","parse-names":false,"suffix":""},{"dropping-particle":"","family":"Brazzelli","given":"Miriam","non-dropping-particle":"","parse-names":false,"suffix":""},{"dropping-particle":"","family":"Colloc","given":"Thibault","non-dropping-particle":"","parse-names":false,"suffix":""},{"dropping-particle":"","family":"Dave","given":"Manas","non-dropping-particle":"","parse-names":false,"suffix":""},{"dropping-particle":"","family":"Glenny","given":"Anne-Marie","non-dropping-particle":"","parse-names":false,"suffix":""},{"dropping-particle":"","family":"Goulao","given":"Beatriz","non-dropping-particle":"","parse-names":false,"suffix":""},{"dropping-particle":"","family":"Lamont","given":"Thomas","non-dropping-particle":"","parse-names":false,"suffix":""},{"dropping-particle":"","family":"Richards","given":"Derek","non-dropping-particle":"","parse-names":false,"suffix":""},{"dropping-particle":"","family":"Robertson","given":"Clare","non-dropping-particle":"","parse-names":false,"suffix":""},{"dropping-particle":"","family":"Wilson","given":"Gavin","non-dropping-particle":"","parse-names":false,"suffix":""}],"container-title":"Cochrane database of systematic reviews (Online)","id":"ITEM-1","issued":{"date-parts":[["2020","5","16"]]},"title":"Recommendations for the re-opening of dental services: a rapid review of international sources (substantial update 16 May 2020)","type":"article-journal"},"uris":["http://www.mendeley.com/documents/?uuid=2d45c31e-f7f2-4921-8eba-80a4650ca6ff"]}],"mendeley":{"formattedCitation":"&lt;sup&gt;19&lt;/sup&gt;","plainTextFormattedCitation":"19","previouslyFormattedCitation":"&lt;sup&gt;19&lt;/sup&gt;"},"properties":{"noteIndex":0},"schema":"https://github.com/citation-style-language/schema/raw/master/csl-citation.json"}</w:instrText>
      </w:r>
      <w:r w:rsidR="004A07B1" w:rsidRPr="00587629">
        <w:rPr>
          <w:rFonts w:ascii="Arial" w:hAnsi="Arial" w:cs="Arial"/>
          <w:sz w:val="24"/>
          <w:szCs w:val="24"/>
          <w:lang w:val="en-GB"/>
        </w:rPr>
        <w:fldChar w:fldCharType="separate"/>
      </w:r>
      <w:r w:rsidR="00F7514E" w:rsidRPr="00F7514E">
        <w:rPr>
          <w:rFonts w:ascii="Arial" w:hAnsi="Arial" w:cs="Arial"/>
          <w:noProof/>
          <w:sz w:val="24"/>
          <w:szCs w:val="24"/>
          <w:vertAlign w:val="superscript"/>
          <w:lang w:val="en-GB"/>
        </w:rPr>
        <w:t>19</w:t>
      </w:r>
      <w:r w:rsidR="004A07B1" w:rsidRPr="00587629">
        <w:rPr>
          <w:rFonts w:ascii="Arial" w:hAnsi="Arial" w:cs="Arial"/>
          <w:sz w:val="24"/>
          <w:szCs w:val="24"/>
          <w:lang w:val="en-GB"/>
        </w:rPr>
        <w:fldChar w:fldCharType="end"/>
      </w:r>
      <w:r w:rsidR="00304A85">
        <w:rPr>
          <w:rFonts w:ascii="Arial" w:hAnsi="Arial" w:cs="Arial"/>
          <w:sz w:val="24"/>
          <w:szCs w:val="24"/>
          <w:vertAlign w:val="superscript"/>
          <w:lang w:val="en-GB"/>
        </w:rPr>
        <w:t>)</w:t>
      </w:r>
      <w:r w:rsidR="00E656E9" w:rsidRPr="00587629">
        <w:rPr>
          <w:rFonts w:ascii="Arial" w:hAnsi="Arial" w:cs="Arial"/>
          <w:sz w:val="24"/>
          <w:szCs w:val="24"/>
          <w:lang w:val="en-GB"/>
        </w:rPr>
        <w:t xml:space="preserve"> </w:t>
      </w:r>
      <w:r w:rsidR="00831F98">
        <w:rPr>
          <w:rFonts w:ascii="Arial" w:hAnsi="Arial" w:cs="Arial"/>
          <w:sz w:val="24"/>
          <w:szCs w:val="24"/>
          <w:lang w:val="en-GB"/>
        </w:rPr>
        <w:t>Furthermore</w:t>
      </w:r>
      <w:r w:rsidR="00E74259" w:rsidRPr="00587629">
        <w:rPr>
          <w:rFonts w:ascii="Arial" w:hAnsi="Arial" w:cs="Arial"/>
          <w:sz w:val="24"/>
          <w:szCs w:val="24"/>
          <w:lang w:val="en-GB"/>
        </w:rPr>
        <w:t xml:space="preserve">, a new design of dental equipment </w:t>
      </w:r>
      <w:r w:rsidRPr="00587629">
        <w:rPr>
          <w:rFonts w:ascii="Arial" w:hAnsi="Arial" w:cs="Arial"/>
          <w:sz w:val="24"/>
          <w:szCs w:val="24"/>
          <w:lang w:val="en-GB"/>
        </w:rPr>
        <w:t>is necessary in order to minimis</w:t>
      </w:r>
      <w:r w:rsidR="00E74259" w:rsidRPr="00587629">
        <w:rPr>
          <w:rFonts w:ascii="Arial" w:hAnsi="Arial" w:cs="Arial"/>
          <w:sz w:val="24"/>
          <w:szCs w:val="24"/>
          <w:lang w:val="en-GB"/>
        </w:rPr>
        <w:t>e the exp</w:t>
      </w:r>
      <w:r w:rsidR="00E656E9" w:rsidRPr="00587629">
        <w:rPr>
          <w:rFonts w:ascii="Arial" w:hAnsi="Arial" w:cs="Arial"/>
          <w:sz w:val="24"/>
          <w:szCs w:val="24"/>
          <w:lang w:val="en-GB"/>
        </w:rPr>
        <w:t>osure of different materials to contact with biological samples</w:t>
      </w:r>
      <w:r w:rsidR="00E74259" w:rsidRPr="00587629">
        <w:rPr>
          <w:rFonts w:ascii="Arial" w:hAnsi="Arial" w:cs="Arial"/>
          <w:sz w:val="24"/>
          <w:szCs w:val="24"/>
          <w:lang w:val="en-GB"/>
        </w:rPr>
        <w:t xml:space="preserve">, mainly from aerosol and droplets, </w:t>
      </w:r>
      <w:r w:rsidR="00E656E9" w:rsidRPr="00587629">
        <w:rPr>
          <w:rFonts w:ascii="Arial" w:hAnsi="Arial" w:cs="Arial"/>
          <w:sz w:val="24"/>
          <w:szCs w:val="24"/>
          <w:lang w:val="en-GB"/>
        </w:rPr>
        <w:t xml:space="preserve">unifying </w:t>
      </w:r>
      <w:r w:rsidR="00E74259" w:rsidRPr="00587629">
        <w:rPr>
          <w:rFonts w:ascii="Arial" w:hAnsi="Arial" w:cs="Arial"/>
          <w:sz w:val="24"/>
          <w:szCs w:val="24"/>
          <w:lang w:val="en-GB"/>
        </w:rPr>
        <w:t>the standard</w:t>
      </w:r>
      <w:r w:rsidR="00E656E9" w:rsidRPr="00587629">
        <w:rPr>
          <w:rFonts w:ascii="Arial" w:hAnsi="Arial" w:cs="Arial"/>
          <w:sz w:val="24"/>
          <w:szCs w:val="24"/>
          <w:lang w:val="en-GB"/>
        </w:rPr>
        <w:t>s</w:t>
      </w:r>
      <w:r w:rsidR="00E74259" w:rsidRPr="00587629">
        <w:rPr>
          <w:rFonts w:ascii="Arial" w:hAnsi="Arial" w:cs="Arial"/>
          <w:sz w:val="24"/>
          <w:szCs w:val="24"/>
          <w:lang w:val="en-GB"/>
        </w:rPr>
        <w:t xml:space="preserve"> of protec</w:t>
      </w:r>
      <w:r w:rsidRPr="00587629">
        <w:rPr>
          <w:rFonts w:ascii="Arial" w:hAnsi="Arial" w:cs="Arial"/>
          <w:sz w:val="24"/>
          <w:szCs w:val="24"/>
          <w:lang w:val="en-GB"/>
        </w:rPr>
        <w:t>tion, disinfection and, sterilis</w:t>
      </w:r>
      <w:r w:rsidR="00E74259" w:rsidRPr="00587629">
        <w:rPr>
          <w:rFonts w:ascii="Arial" w:hAnsi="Arial" w:cs="Arial"/>
          <w:sz w:val="24"/>
          <w:szCs w:val="24"/>
          <w:lang w:val="en-GB"/>
        </w:rPr>
        <w:t>ation.</w:t>
      </w:r>
    </w:p>
    <w:p w14:paraId="63A42D79" w14:textId="2166AA2A" w:rsidR="00A0563C" w:rsidRDefault="0033086A" w:rsidP="00EA683F">
      <w:pPr>
        <w:spacing w:line="480" w:lineRule="auto"/>
        <w:ind w:firstLine="708"/>
        <w:jc w:val="both"/>
        <w:rPr>
          <w:rFonts w:ascii="Arial" w:hAnsi="Arial" w:cs="Arial"/>
          <w:sz w:val="24"/>
          <w:szCs w:val="24"/>
          <w:lang w:val="en-GB"/>
        </w:rPr>
      </w:pPr>
      <w:r w:rsidRPr="00587629">
        <w:rPr>
          <w:rFonts w:ascii="Arial" w:hAnsi="Arial" w:cs="Arial"/>
          <w:sz w:val="24"/>
          <w:szCs w:val="24"/>
          <w:lang w:val="en-GB"/>
        </w:rPr>
        <w:t xml:space="preserve">COVID-19 exposed the </w:t>
      </w:r>
      <w:r w:rsidR="00D8070A" w:rsidRPr="00587629">
        <w:rPr>
          <w:rFonts w:ascii="Arial" w:hAnsi="Arial" w:cs="Arial"/>
          <w:sz w:val="24"/>
          <w:szCs w:val="24"/>
          <w:lang w:val="en-GB"/>
        </w:rPr>
        <w:t>inadequacy and defects in the regulations upon</w:t>
      </w:r>
      <w:r w:rsidRPr="00587629">
        <w:rPr>
          <w:rFonts w:ascii="Arial" w:hAnsi="Arial" w:cs="Arial"/>
          <w:sz w:val="24"/>
          <w:szCs w:val="24"/>
          <w:lang w:val="en-GB"/>
        </w:rPr>
        <w:t xml:space="preserve"> which </w:t>
      </w:r>
      <w:r w:rsidR="00D8070A" w:rsidRPr="00587629">
        <w:rPr>
          <w:rFonts w:ascii="Arial" w:hAnsi="Arial" w:cs="Arial"/>
          <w:sz w:val="24"/>
          <w:szCs w:val="24"/>
          <w:lang w:val="en-GB"/>
        </w:rPr>
        <w:t xml:space="preserve">the </w:t>
      </w:r>
      <w:r w:rsidRPr="00587629">
        <w:rPr>
          <w:rFonts w:ascii="Arial" w:hAnsi="Arial" w:cs="Arial"/>
          <w:sz w:val="24"/>
          <w:szCs w:val="24"/>
          <w:lang w:val="en-GB"/>
        </w:rPr>
        <w:t>dental biosafety was based</w:t>
      </w:r>
      <w:r w:rsidR="009D6425">
        <w:rPr>
          <w:rFonts w:ascii="Arial" w:hAnsi="Arial" w:cs="Arial"/>
          <w:sz w:val="24"/>
          <w:szCs w:val="24"/>
          <w:lang w:val="en-GB"/>
        </w:rPr>
        <w:t>.</w:t>
      </w:r>
      <w:r w:rsidR="00A06582">
        <w:rPr>
          <w:rFonts w:ascii="Arial" w:hAnsi="Arial" w:cs="Arial"/>
          <w:sz w:val="24"/>
          <w:szCs w:val="24"/>
          <w:vertAlign w:val="superscript"/>
          <w:lang w:val="en-GB"/>
        </w:rPr>
        <w:t>(</w:t>
      </w:r>
      <w:r w:rsidR="005947B8" w:rsidRPr="00587629">
        <w:rPr>
          <w:rFonts w:ascii="Arial" w:hAnsi="Arial" w:cs="Arial"/>
          <w:sz w:val="24"/>
          <w:szCs w:val="24"/>
          <w:lang w:val="en-GB"/>
        </w:rPr>
        <w:fldChar w:fldCharType="begin" w:fldLock="1"/>
      </w:r>
      <w:r w:rsidR="00F6342A">
        <w:rPr>
          <w:rFonts w:ascii="Arial" w:hAnsi="Arial" w:cs="Arial"/>
          <w:sz w:val="24"/>
          <w:szCs w:val="24"/>
          <w:lang w:val="en-GB"/>
        </w:rPr>
        <w:instrText>ADDIN CSL_CITATION {"citationItems":[{"id":"ITEM-1","itemData":{"DOI":"10.1002/jdd.12163","ISSN":"00220337","author":[{"dropping-particle":"","family":"Iyer","given":"Parvati","non-dropping-particle":"","parse-names":false,"suffix":""},{"dropping-particle":"","family":"Aziz","given":"Kalid","non-dropping-particle":"","parse-names":false,"suffix":""},{"dropping-particle":"","family":"Ojcius","given":"David M.","non-dropping-particle":"","parse-names":false,"suffix":""}],"container-title":"Journal of Dental Education","id":"ITEM-1","issue":"6","issued":{"date-parts":[["2020","6"]]},"page":"718-722","title":"Impact of COVID-19 on dental education in the United States","type":"article-journal","volume":"84"},"uris":["http://www.mendeley.com/documents/?uuid=0c58b2f2-9dbe-4144-9d31-50f721b0763b"]},{"id":"ITEM-2","itemData":{"DOI":"10.1177/0022034520914246","ISSN":"0022-0345","abstract":"The epidemic of coronavirus disease 2019 (COVID-19), originating in Wuhan, China, has become a major public health challenge for not only China but also countries around the world. The World Health Organization announced that the outbreaks of the novel coronavirus have constituted a public health emergency of international concern. As of February 26, 2020, COVID-19 has been recognized in 34 countries, with a total of 80,239 laboratory-confirmed cases and 2,700 deaths. Infection control measures are necessary to prevent the virus from further spreading and to help control the epidemic situation. Due to the characteristics of dental settings, the risk of cross infection can be high between patients and dental practitioners. For dental practices and hospitals in areas that are (potentially) affected with COVID-19, strict and effective infection control protocols are urgently needed. This article, based on our experience and relevant guidelines and research, introduces essential knowledge about COVID-19 and nosocomial infection in dental settings and provides recommended management protocols for dental practitioners and students in (potentially) affected areas.","author":[{"dropping-particle":"","family":"Meng","given":"L","non-dropping-particle":"","parse-names":false,"suffix":""},{"dropping-particle":"","family":"Hua","given":"F","non-dropping-particle":"","parse-names":false,"suffix":""},{"dropping-particle":"","family":"Bian","given":"Z","non-dropping-particle":"","parse-names":false,"suffix":""}],"container-title":"Journal of Dental Research","id":"ITEM-2","issue":"5","issued":{"date-parts":[["2020","3","12"]]},"note":"doi: 10.1177/0022034520914246","page":"481-487","publisher":"SAGE Publications Inc","title":"Coronavirus Disease 2019 (COVID-19): Emerging and Future Challenges for Dental and Oral Medicine","type":"article-journal","volume":"99"},"uris":["http://www.mendeley.com/documents/?uuid=bbc0f674-73b6-43d1-a0e1-18cc8e5b8653"]}],"mendeley":{"formattedCitation":"&lt;sup&gt;3,26&lt;/sup&gt;","plainTextFormattedCitation":"3,26","previouslyFormattedCitation":"&lt;sup&gt;3,28&lt;/sup&gt;"},"properties":{"noteIndex":0},"schema":"https://github.com/citation-style-language/schema/raw/master/csl-citation.json"}</w:instrText>
      </w:r>
      <w:r w:rsidR="005947B8" w:rsidRPr="00587629">
        <w:rPr>
          <w:rFonts w:ascii="Arial" w:hAnsi="Arial" w:cs="Arial"/>
          <w:sz w:val="24"/>
          <w:szCs w:val="24"/>
          <w:lang w:val="en-GB"/>
        </w:rPr>
        <w:fldChar w:fldCharType="separate"/>
      </w:r>
      <w:r w:rsidR="00F6342A" w:rsidRPr="00F6342A">
        <w:rPr>
          <w:rFonts w:ascii="Arial" w:hAnsi="Arial" w:cs="Arial"/>
          <w:noProof/>
          <w:sz w:val="24"/>
          <w:szCs w:val="24"/>
          <w:vertAlign w:val="superscript"/>
          <w:lang w:val="en-GB"/>
        </w:rPr>
        <w:t>3,26</w:t>
      </w:r>
      <w:r w:rsidR="005947B8" w:rsidRPr="00587629">
        <w:rPr>
          <w:rFonts w:ascii="Arial" w:hAnsi="Arial" w:cs="Arial"/>
          <w:sz w:val="24"/>
          <w:szCs w:val="24"/>
          <w:lang w:val="en-GB"/>
        </w:rPr>
        <w:fldChar w:fldCharType="end"/>
      </w:r>
      <w:r w:rsidR="00A06582">
        <w:rPr>
          <w:rFonts w:ascii="Arial" w:hAnsi="Arial" w:cs="Arial"/>
          <w:sz w:val="24"/>
          <w:szCs w:val="24"/>
          <w:vertAlign w:val="superscript"/>
          <w:lang w:val="en-GB"/>
        </w:rPr>
        <w:t>)</w:t>
      </w:r>
      <w:r w:rsidR="005947B8" w:rsidRPr="00587629">
        <w:rPr>
          <w:rFonts w:ascii="Arial" w:hAnsi="Arial" w:cs="Arial"/>
          <w:sz w:val="24"/>
          <w:szCs w:val="24"/>
          <w:lang w:val="en-GB"/>
        </w:rPr>
        <w:t xml:space="preserve"> </w:t>
      </w:r>
      <w:r w:rsidR="0002236E" w:rsidRPr="00587629">
        <w:rPr>
          <w:rFonts w:ascii="Arial" w:hAnsi="Arial" w:cs="Arial"/>
          <w:sz w:val="24"/>
          <w:szCs w:val="24"/>
          <w:lang w:val="en-GB"/>
        </w:rPr>
        <w:t>T</w:t>
      </w:r>
      <w:r w:rsidRPr="00587629">
        <w:rPr>
          <w:rFonts w:ascii="Arial" w:hAnsi="Arial" w:cs="Arial"/>
          <w:sz w:val="24"/>
          <w:szCs w:val="24"/>
          <w:lang w:val="en-GB"/>
        </w:rPr>
        <w:t xml:space="preserve">he indication of the use of respirators in the guidelines is </w:t>
      </w:r>
      <w:r w:rsidR="0012452E" w:rsidRPr="00587629">
        <w:rPr>
          <w:rFonts w:ascii="Arial" w:hAnsi="Arial" w:cs="Arial"/>
          <w:sz w:val="24"/>
          <w:szCs w:val="24"/>
          <w:lang w:val="en-GB"/>
        </w:rPr>
        <w:t xml:space="preserve">only </w:t>
      </w:r>
      <w:r w:rsidRPr="00587629">
        <w:rPr>
          <w:rFonts w:ascii="Arial" w:hAnsi="Arial" w:cs="Arial"/>
          <w:sz w:val="24"/>
          <w:szCs w:val="24"/>
          <w:lang w:val="en-GB"/>
        </w:rPr>
        <w:t xml:space="preserve">superficially justified based on the scarcity of </w:t>
      </w:r>
      <w:r w:rsidR="003C7D3E" w:rsidRPr="00587629">
        <w:rPr>
          <w:rFonts w:ascii="Arial" w:hAnsi="Arial" w:cs="Arial"/>
          <w:sz w:val="24"/>
          <w:szCs w:val="24"/>
          <w:lang w:val="en-GB"/>
        </w:rPr>
        <w:t>PPE</w:t>
      </w:r>
      <w:r w:rsidRPr="00587629">
        <w:rPr>
          <w:rFonts w:ascii="Arial" w:hAnsi="Arial" w:cs="Arial"/>
          <w:sz w:val="24"/>
          <w:szCs w:val="24"/>
          <w:lang w:val="en-GB"/>
        </w:rPr>
        <w:t>.</w:t>
      </w:r>
      <w:r w:rsidR="005947B8" w:rsidRPr="00587629">
        <w:rPr>
          <w:rFonts w:ascii="Arial" w:hAnsi="Arial" w:cs="Arial"/>
          <w:sz w:val="24"/>
          <w:szCs w:val="24"/>
          <w:lang w:val="en-GB"/>
        </w:rPr>
        <w:t xml:space="preserve"> </w:t>
      </w:r>
      <w:r w:rsidR="00A148CE" w:rsidRPr="00587629">
        <w:rPr>
          <w:rFonts w:ascii="Arial" w:hAnsi="Arial" w:cs="Arial"/>
          <w:sz w:val="24"/>
          <w:szCs w:val="24"/>
          <w:lang w:val="en-GB"/>
        </w:rPr>
        <w:t xml:space="preserve">Thus, if the indication of a given respirator is based on the viral </w:t>
      </w:r>
      <w:r w:rsidR="0002236E" w:rsidRPr="00587629">
        <w:rPr>
          <w:rFonts w:ascii="Arial" w:hAnsi="Arial" w:cs="Arial"/>
          <w:sz w:val="24"/>
          <w:szCs w:val="24"/>
          <w:lang w:val="en-GB"/>
        </w:rPr>
        <w:t xml:space="preserve">size, we must consider that </w:t>
      </w:r>
      <w:r w:rsidR="00A148CE" w:rsidRPr="00587629">
        <w:rPr>
          <w:rFonts w:ascii="Arial" w:hAnsi="Arial" w:cs="Arial"/>
          <w:sz w:val="24"/>
          <w:szCs w:val="24"/>
          <w:lang w:val="en-GB"/>
        </w:rPr>
        <w:t>hepatitis B virus (HBV) with 40nm is much smaller than S</w:t>
      </w:r>
      <w:r w:rsidR="00E70E09">
        <w:rPr>
          <w:rFonts w:ascii="Arial" w:hAnsi="Arial" w:cs="Arial"/>
          <w:sz w:val="24"/>
          <w:szCs w:val="24"/>
          <w:lang w:val="en-GB"/>
        </w:rPr>
        <w:t>ARS</w:t>
      </w:r>
      <w:r w:rsidR="00A148CE" w:rsidRPr="00587629">
        <w:rPr>
          <w:rFonts w:ascii="Arial" w:hAnsi="Arial" w:cs="Arial"/>
          <w:sz w:val="24"/>
          <w:szCs w:val="24"/>
          <w:lang w:val="en-GB"/>
        </w:rPr>
        <w:t>-CoV-2 with 60 to 140nm</w:t>
      </w:r>
      <w:r w:rsidR="00983015" w:rsidRPr="00587629">
        <w:rPr>
          <w:rFonts w:ascii="Arial" w:hAnsi="Arial" w:cs="Arial"/>
          <w:sz w:val="24"/>
          <w:szCs w:val="24"/>
          <w:lang w:val="en-GB"/>
        </w:rPr>
        <w:t>, and accordingly, will be more needy of face masks to prevent its transmission than S</w:t>
      </w:r>
      <w:r w:rsidR="00E70E09">
        <w:rPr>
          <w:rFonts w:ascii="Arial" w:hAnsi="Arial" w:cs="Arial"/>
          <w:sz w:val="24"/>
          <w:szCs w:val="24"/>
          <w:lang w:val="en-GB"/>
        </w:rPr>
        <w:t>ARS</w:t>
      </w:r>
      <w:r w:rsidR="00983015" w:rsidRPr="00587629">
        <w:rPr>
          <w:rFonts w:ascii="Arial" w:hAnsi="Arial" w:cs="Arial"/>
          <w:sz w:val="24"/>
          <w:szCs w:val="24"/>
          <w:lang w:val="en-GB"/>
        </w:rPr>
        <w:t>-CoV-2</w:t>
      </w:r>
      <w:r w:rsidR="00A148CE" w:rsidRPr="00587629">
        <w:rPr>
          <w:rFonts w:ascii="Arial" w:hAnsi="Arial" w:cs="Arial"/>
          <w:sz w:val="24"/>
          <w:szCs w:val="24"/>
          <w:lang w:val="en-GB"/>
        </w:rPr>
        <w:t>.</w:t>
      </w:r>
      <w:r w:rsidR="005947B8" w:rsidRPr="00587629">
        <w:rPr>
          <w:rFonts w:ascii="Arial" w:hAnsi="Arial" w:cs="Arial"/>
          <w:sz w:val="24"/>
          <w:szCs w:val="24"/>
          <w:lang w:val="en-GB"/>
        </w:rPr>
        <w:t xml:space="preserve"> </w:t>
      </w:r>
      <w:r w:rsidR="00A04256" w:rsidRPr="00A04256">
        <w:rPr>
          <w:rFonts w:ascii="Arial" w:hAnsi="Arial" w:cs="Arial"/>
          <w:sz w:val="24"/>
          <w:szCs w:val="24"/>
          <w:lang w:val="en-GB"/>
        </w:rPr>
        <w:t>Otherwise</w:t>
      </w:r>
      <w:r w:rsidR="00A04256">
        <w:rPr>
          <w:rFonts w:ascii="Arial" w:hAnsi="Arial" w:cs="Arial"/>
          <w:sz w:val="24"/>
          <w:szCs w:val="24"/>
          <w:lang w:val="en-GB"/>
        </w:rPr>
        <w:t>, i</w:t>
      </w:r>
      <w:r w:rsidR="00A148CE" w:rsidRPr="00587629">
        <w:rPr>
          <w:rFonts w:ascii="Arial" w:hAnsi="Arial" w:cs="Arial"/>
          <w:sz w:val="24"/>
          <w:szCs w:val="24"/>
          <w:lang w:val="en-GB"/>
        </w:rPr>
        <w:t xml:space="preserve">f  </w:t>
      </w:r>
      <w:r w:rsidR="00983015" w:rsidRPr="00587629">
        <w:rPr>
          <w:rFonts w:ascii="Arial" w:hAnsi="Arial" w:cs="Arial"/>
          <w:sz w:val="24"/>
          <w:szCs w:val="24"/>
          <w:lang w:val="en-GB"/>
        </w:rPr>
        <w:t xml:space="preserve">the need to </w:t>
      </w:r>
      <w:r w:rsidR="00A148CE" w:rsidRPr="00587629">
        <w:rPr>
          <w:rFonts w:ascii="Arial" w:hAnsi="Arial" w:cs="Arial"/>
          <w:sz w:val="24"/>
          <w:szCs w:val="24"/>
          <w:lang w:val="en-GB"/>
        </w:rPr>
        <w:t>use a respirator is based on the risk of the aerosol</w:t>
      </w:r>
      <w:r w:rsidR="00983015" w:rsidRPr="00587629">
        <w:rPr>
          <w:rFonts w:ascii="Arial" w:hAnsi="Arial" w:cs="Arial"/>
          <w:sz w:val="24"/>
          <w:szCs w:val="24"/>
          <w:lang w:val="en-GB"/>
        </w:rPr>
        <w:t>-mediated viral transmission</w:t>
      </w:r>
      <w:r w:rsidR="00A148CE" w:rsidRPr="00587629">
        <w:rPr>
          <w:rFonts w:ascii="Arial" w:hAnsi="Arial" w:cs="Arial"/>
          <w:sz w:val="24"/>
          <w:szCs w:val="24"/>
          <w:lang w:val="en-GB"/>
        </w:rPr>
        <w:t>, it should be noted that</w:t>
      </w:r>
      <w:r w:rsidR="00211B40" w:rsidRPr="00587629">
        <w:rPr>
          <w:rFonts w:ascii="Arial" w:hAnsi="Arial" w:cs="Arial"/>
          <w:sz w:val="24"/>
          <w:szCs w:val="24"/>
          <w:lang w:val="en-GB"/>
        </w:rPr>
        <w:t xml:space="preserve">, based on the recently accepted </w:t>
      </w:r>
      <w:r w:rsidR="00A148CE" w:rsidRPr="00587629">
        <w:rPr>
          <w:rFonts w:ascii="Arial" w:hAnsi="Arial" w:cs="Arial"/>
          <w:sz w:val="24"/>
          <w:szCs w:val="24"/>
          <w:lang w:val="en-GB"/>
        </w:rPr>
        <w:t>hypothesis</w:t>
      </w:r>
      <w:r w:rsidR="00211B40" w:rsidRPr="00587629">
        <w:rPr>
          <w:rFonts w:ascii="Arial" w:hAnsi="Arial" w:cs="Arial"/>
          <w:sz w:val="24"/>
          <w:szCs w:val="24"/>
          <w:lang w:val="en-GB"/>
        </w:rPr>
        <w:t xml:space="preserve">, </w:t>
      </w:r>
      <w:r w:rsidR="00A148CE" w:rsidRPr="00587629">
        <w:rPr>
          <w:rFonts w:ascii="Arial" w:hAnsi="Arial" w:cs="Arial"/>
          <w:sz w:val="24"/>
          <w:szCs w:val="24"/>
          <w:lang w:val="en-GB"/>
        </w:rPr>
        <w:t>the</w:t>
      </w:r>
      <w:r w:rsidR="00831F98">
        <w:rPr>
          <w:rFonts w:ascii="Arial" w:hAnsi="Arial" w:cs="Arial"/>
          <w:sz w:val="24"/>
          <w:szCs w:val="24"/>
          <w:lang w:val="en-GB"/>
        </w:rPr>
        <w:t xml:space="preserve"> </w:t>
      </w:r>
      <w:r w:rsidR="00A148CE" w:rsidRPr="00587629">
        <w:rPr>
          <w:rFonts w:ascii="Arial" w:hAnsi="Arial" w:cs="Arial"/>
          <w:sz w:val="24"/>
          <w:szCs w:val="24"/>
          <w:lang w:val="en-GB"/>
        </w:rPr>
        <w:t xml:space="preserve">prions </w:t>
      </w:r>
      <w:r w:rsidR="00C43CC6" w:rsidRPr="00587629">
        <w:rPr>
          <w:rFonts w:ascii="Arial" w:hAnsi="Arial" w:cs="Arial"/>
          <w:sz w:val="24"/>
          <w:szCs w:val="24"/>
          <w:lang w:val="en-GB"/>
        </w:rPr>
        <w:t xml:space="preserve">can be transmitted </w:t>
      </w:r>
      <w:r w:rsidR="00A148CE" w:rsidRPr="00587629">
        <w:rPr>
          <w:rFonts w:ascii="Arial" w:hAnsi="Arial" w:cs="Arial"/>
          <w:sz w:val="24"/>
          <w:szCs w:val="24"/>
          <w:lang w:val="en-GB"/>
        </w:rPr>
        <w:t>by aerosol</w:t>
      </w:r>
      <w:r w:rsidR="00C43CC6" w:rsidRPr="00587629">
        <w:rPr>
          <w:rFonts w:ascii="Arial" w:hAnsi="Arial" w:cs="Arial"/>
          <w:sz w:val="24"/>
          <w:szCs w:val="24"/>
          <w:lang w:val="en-GB"/>
        </w:rPr>
        <w:t>s</w:t>
      </w:r>
      <w:r w:rsidR="00A148CE" w:rsidRPr="00587629">
        <w:rPr>
          <w:rFonts w:ascii="Arial" w:hAnsi="Arial" w:cs="Arial"/>
          <w:sz w:val="24"/>
          <w:szCs w:val="24"/>
          <w:lang w:val="en-GB"/>
        </w:rPr>
        <w:t>,</w:t>
      </w:r>
      <w:r w:rsidR="00211B40" w:rsidRPr="00587629">
        <w:rPr>
          <w:rFonts w:ascii="Arial" w:hAnsi="Arial" w:cs="Arial"/>
          <w:sz w:val="24"/>
          <w:szCs w:val="24"/>
          <w:lang w:val="en-GB"/>
        </w:rPr>
        <w:t xml:space="preserve"> which are</w:t>
      </w:r>
      <w:r w:rsidR="00A148CE" w:rsidRPr="00587629">
        <w:rPr>
          <w:rFonts w:ascii="Arial" w:hAnsi="Arial" w:cs="Arial"/>
          <w:sz w:val="24"/>
          <w:szCs w:val="24"/>
          <w:lang w:val="en-GB"/>
        </w:rPr>
        <w:t xml:space="preserve"> much smaller than a virus</w:t>
      </w:r>
      <w:r w:rsidR="009D6425">
        <w:rPr>
          <w:rFonts w:ascii="Arial" w:hAnsi="Arial" w:cs="Arial"/>
          <w:sz w:val="24"/>
          <w:szCs w:val="24"/>
          <w:lang w:val="en-GB"/>
        </w:rPr>
        <w:t>.</w:t>
      </w:r>
      <w:r w:rsidR="00A06582">
        <w:rPr>
          <w:rFonts w:ascii="Arial" w:hAnsi="Arial" w:cs="Arial"/>
          <w:sz w:val="24"/>
          <w:szCs w:val="24"/>
          <w:vertAlign w:val="superscript"/>
          <w:lang w:val="en-GB"/>
        </w:rPr>
        <w:t>(</w:t>
      </w:r>
      <w:r w:rsidR="00A148CE" w:rsidRPr="00587629">
        <w:rPr>
          <w:rFonts w:ascii="Arial" w:hAnsi="Arial" w:cs="Arial"/>
          <w:sz w:val="24"/>
          <w:szCs w:val="24"/>
          <w:lang w:val="en-GB"/>
        </w:rPr>
        <w:fldChar w:fldCharType="begin" w:fldLock="1"/>
      </w:r>
      <w:r w:rsidR="00F7514E">
        <w:rPr>
          <w:rFonts w:ascii="Arial" w:hAnsi="Arial" w:cs="Arial"/>
          <w:sz w:val="24"/>
          <w:szCs w:val="24"/>
          <w:lang w:val="en-GB"/>
        </w:rPr>
        <w:instrText>ADDIN CSL_CITATION {"citationItems":[{"id":"ITEM-1","itemData":{"DOI":"10.4161/pri.5.3.16851","ISSN":"1933-6896","author":[{"dropping-particle":"","family":"Stitz","given":"Lothar","non-dropping-particle":"","parse-names":false,"suffix":""},{"dropping-particle":"","family":"Aguzzi","given":"Adriano","non-dropping-particle":"","parse-names":false,"suffix":""}],"container-title":"Prion","id":"ITEM-1","issue":"3","issued":{"date-parts":[["2011","7","4"]]},"page":"138-141","title":"Aerosols","type":"article-journal","volume":"5"},"uris":["http://www.mendeley.com/documents/?uuid=ac9fdec9-1cb3-405b-931b-c3be9218e091"]},{"id":"ITEM-2","itemData":{"DOI":"10.1371/journal.ppat.1001257","ISSN":"1553-7374","author":[{"dropping-particle":"","family":"Haybaeck","given":"Johannes","non-dropping-particle":"","parse-names":false,"suffix":""},{"dropping-particle":"","family":"Heikenwalder","given":"Mathias","non-dropping-particle":"","parse-names":false,"suffix":""},{"dropping-particle":"","family":"Klevenz","given":"Britta","non-dropping-particle":"","parse-names":false,"suffix":""},{"dropping-particle":"","family":"Schwarz","given":"Petra","non-dropping-particle":"","parse-names":false,"suffix":""},{"dropping-particle":"","family":"Margalith","given":"Ilan","non-dropping-particle":"","parse-names":false,"suffix":""},{"dropping-particle":"","family":"Bridel","given":"Claire","non-dropping-particle":"","parse-names":false,"suffix":""},{"dropping-particle":"","family":"Mertz","given":"Kirsten","non-dropping-particle":"","parse-names":false,"suffix":""},{"dropping-particle":"","family":"Zirdum","given":"Elizabeta","non-dropping-particle":"","parse-names":false,"suffix":""},{"dropping-particle":"","family":"Petsch","given":"Benjamin","non-dropping-particle":"","parse-names":false,"suffix":""},{"dropping-particle":"","family":"Fuchs","given":"Thomas J.","non-dropping-particle":"","parse-names":false,"suffix":""},{"dropping-particle":"","family":"Stitz","given":"Lothar","non-dropping-particle":"","parse-names":false,"suffix":""},{"dropping-particle":"","family":"Aguzzi","given":"Adriano","non-dropping-particle":"","parse-names":false,"suffix":""}],"container-title":"PLoS Pathogens","editor":[{"dropping-particle":"","family":"Westaway","given":"David","non-dropping-particle":"","parse-names":false,"suffix":""}],"id":"ITEM-2","issue":"1","issued":{"date-parts":[["2011","1","13"]]},"page":"e1001257","title":"Aerosols Transmit Prions to Immunocompetent and Immunodeficient Mice","type":"article-journal","volume":"7"},"uris":["http://www.mendeley.com/documents/?uuid=fbb4025e-b621-4da9-85c9-2a0906fdd84b"]}],"mendeley":{"formattedCitation":"&lt;sup&gt;36,37&lt;/sup&gt;","plainTextFormattedCitation":"36,37","previouslyFormattedCitation":"&lt;sup&gt;36,37&lt;/sup&gt;"},"properties":{"noteIndex":0},"schema":"https://github.com/citation-style-language/schema/raw/master/csl-citation.json"}</w:instrText>
      </w:r>
      <w:r w:rsidR="00A148CE" w:rsidRPr="00587629">
        <w:rPr>
          <w:rFonts w:ascii="Arial" w:hAnsi="Arial" w:cs="Arial"/>
          <w:sz w:val="24"/>
          <w:szCs w:val="24"/>
          <w:lang w:val="en-GB"/>
        </w:rPr>
        <w:fldChar w:fldCharType="separate"/>
      </w:r>
      <w:r w:rsidR="00F7514E" w:rsidRPr="00F7514E">
        <w:rPr>
          <w:rFonts w:ascii="Arial" w:hAnsi="Arial" w:cs="Arial"/>
          <w:noProof/>
          <w:sz w:val="24"/>
          <w:szCs w:val="24"/>
          <w:vertAlign w:val="superscript"/>
          <w:lang w:val="en-GB"/>
        </w:rPr>
        <w:t>36,37</w:t>
      </w:r>
      <w:r w:rsidR="00A148CE" w:rsidRPr="00587629">
        <w:rPr>
          <w:rFonts w:ascii="Arial" w:hAnsi="Arial" w:cs="Arial"/>
          <w:sz w:val="24"/>
          <w:szCs w:val="24"/>
          <w:lang w:val="en-GB"/>
        </w:rPr>
        <w:fldChar w:fldCharType="end"/>
      </w:r>
      <w:r w:rsidR="00A06582">
        <w:rPr>
          <w:rFonts w:ascii="Arial" w:hAnsi="Arial" w:cs="Arial"/>
          <w:sz w:val="24"/>
          <w:szCs w:val="24"/>
          <w:vertAlign w:val="superscript"/>
          <w:lang w:val="en-GB"/>
        </w:rPr>
        <w:t>)</w:t>
      </w:r>
      <w:r w:rsidR="00967E8B" w:rsidRPr="00587629">
        <w:rPr>
          <w:rFonts w:ascii="Arial" w:hAnsi="Arial" w:cs="Arial"/>
          <w:sz w:val="24"/>
          <w:szCs w:val="24"/>
          <w:lang w:val="en-GB"/>
        </w:rPr>
        <w:t xml:space="preserve"> </w:t>
      </w:r>
      <w:r w:rsidR="00A554A5" w:rsidRPr="00587629">
        <w:rPr>
          <w:rFonts w:ascii="Arial" w:hAnsi="Arial" w:cs="Arial"/>
          <w:sz w:val="24"/>
          <w:szCs w:val="24"/>
          <w:lang w:val="en-GB"/>
        </w:rPr>
        <w:t xml:space="preserve">In addition, the literature describes the </w:t>
      </w:r>
      <w:r w:rsidR="00D8070A" w:rsidRPr="00587629">
        <w:rPr>
          <w:rFonts w:ascii="Arial" w:hAnsi="Arial" w:cs="Arial"/>
          <w:sz w:val="24"/>
          <w:szCs w:val="24"/>
          <w:lang w:val="en-GB"/>
        </w:rPr>
        <w:t xml:space="preserve">possibility of </w:t>
      </w:r>
      <w:r w:rsidR="00A554A5" w:rsidRPr="00587629">
        <w:rPr>
          <w:rFonts w:ascii="Arial" w:hAnsi="Arial" w:cs="Arial"/>
          <w:sz w:val="24"/>
          <w:szCs w:val="24"/>
          <w:lang w:val="en-GB"/>
        </w:rPr>
        <w:t xml:space="preserve">transmission of COVID-19 </w:t>
      </w:r>
      <w:r w:rsidR="00D8070A" w:rsidRPr="00587629">
        <w:rPr>
          <w:rFonts w:ascii="Arial" w:hAnsi="Arial" w:cs="Arial"/>
          <w:sz w:val="24"/>
          <w:szCs w:val="24"/>
          <w:lang w:val="en-GB"/>
        </w:rPr>
        <w:t>infection by asymptomatic carriers</w:t>
      </w:r>
      <w:r w:rsidR="00A554A5" w:rsidRPr="00587629">
        <w:rPr>
          <w:rFonts w:ascii="Arial" w:hAnsi="Arial" w:cs="Arial"/>
          <w:sz w:val="24"/>
          <w:szCs w:val="24"/>
          <w:lang w:val="en-GB"/>
        </w:rPr>
        <w:t>, which, without testing</w:t>
      </w:r>
      <w:r w:rsidR="00D8070A" w:rsidRPr="00587629">
        <w:rPr>
          <w:rFonts w:ascii="Arial" w:hAnsi="Arial" w:cs="Arial"/>
          <w:sz w:val="24"/>
          <w:szCs w:val="24"/>
          <w:lang w:val="en-GB"/>
        </w:rPr>
        <w:t>,</w:t>
      </w:r>
      <w:r w:rsidR="00A554A5" w:rsidRPr="00587629">
        <w:rPr>
          <w:rFonts w:ascii="Arial" w:hAnsi="Arial" w:cs="Arial"/>
          <w:sz w:val="24"/>
          <w:szCs w:val="24"/>
          <w:lang w:val="en-GB"/>
        </w:rPr>
        <w:t xml:space="preserve"> impl</w:t>
      </w:r>
      <w:r w:rsidR="00D8070A" w:rsidRPr="00587629">
        <w:rPr>
          <w:rFonts w:ascii="Arial" w:hAnsi="Arial" w:cs="Arial"/>
          <w:sz w:val="24"/>
          <w:szCs w:val="24"/>
          <w:lang w:val="en-GB"/>
        </w:rPr>
        <w:t>ies that everyone must be treated as a COVID-19 patient</w:t>
      </w:r>
      <w:r w:rsidR="009D6425">
        <w:rPr>
          <w:rFonts w:ascii="Arial" w:hAnsi="Arial" w:cs="Arial"/>
          <w:sz w:val="24"/>
          <w:szCs w:val="24"/>
          <w:lang w:val="en-GB"/>
        </w:rPr>
        <w:t>.</w:t>
      </w:r>
      <w:r w:rsidR="00A06582" w:rsidRPr="00A06582">
        <w:rPr>
          <w:rFonts w:ascii="Arial" w:hAnsi="Arial" w:cs="Arial"/>
          <w:sz w:val="24"/>
          <w:szCs w:val="24"/>
          <w:vertAlign w:val="superscript"/>
          <w:lang w:val="en-GB"/>
        </w:rPr>
        <w:t>(</w:t>
      </w:r>
      <w:r w:rsidR="00967E8B" w:rsidRPr="00587629">
        <w:rPr>
          <w:rFonts w:ascii="Arial" w:hAnsi="Arial" w:cs="Arial"/>
          <w:sz w:val="24"/>
          <w:szCs w:val="24"/>
          <w:lang w:val="en-GB"/>
        </w:rPr>
        <w:fldChar w:fldCharType="begin" w:fldLock="1"/>
      </w:r>
      <w:r w:rsidR="00F7514E">
        <w:rPr>
          <w:rFonts w:ascii="Arial" w:hAnsi="Arial" w:cs="Arial"/>
          <w:sz w:val="24"/>
          <w:szCs w:val="24"/>
          <w:lang w:val="en-GB"/>
        </w:rPr>
        <w:instrText>ADDIN CSL_CITATION {"citationItems":[{"id":"ITEM-1","itemData":{"DOI":"10.1002/hep.22881","ISSN":"02709139","author":[{"dropping-particle":"","family":"Liang","given":"T. Jake","non-dropping-particle":"","parse-names":false,"suffix":""}],"container-title":"Hepatology","id":"ITEM-1","issue":"S5","issued":{"date-parts":[["2009","5"]]},"page":"S13-S21","title":"Hepatitis B: The virus and disease","type":"article-journal","volume":"49"},"uris":["http://www.mendeley.com/documents/?uuid=624f64d7-c63e-4f0c-92bf-b7100ffb0e2c"]},{"id":"ITEM-2","itemData":{"DOI":"10.1056/NEJMoa2001017","ISSN":"0028-4793","author":[{"dropping-particle":"","family":"Zhu","given":"Na","non-dropping-particle":"","parse-names":false,"suffix":""},{"dropping-particle":"","family":"Zhang","given":"Dingyu","non-dropping-particle":"","parse-names":false,"suffix":""},{"dropping-particle":"","family":"Wang","given":"Wenling","non-dropping-particle":"","parse-names":false,"suffix":""},{"dropping-particle":"","family":"Li","given":"Xingwang","non-dropping-particle":"","parse-names":false,"suffix":""},{"dropping-particle":"","family":"Yang","given":"Bo","non-dropping-particle":"","parse-names":false,"suffix":""},{"dropping-particle":"","family":"Song","given":"Jingdong","non-dropping-particle":"","parse-names":false,"suffix":""},{"dropping-particle":"","family":"Zhao","given":"Xiang","non-dropping-particle":"","parse-names":false,"suffix":""},{"dropping-particle":"","family":"Huang","given":"Baoying","non-dropping-particle":"","parse-names":false,"suffix":""},{"dropping-particle":"","family":"Shi","given":"Weifeng","non-dropping-particle":"","parse-names":false,"suffix":""},{"dropping-particle":"","family":"Lu","given":"Roujian","non-dropping-particle":"","parse-names":false,"suffix":""},{"dropping-particle":"","family":"Niu","given":"Peihua","non-dropping-particle":"","parse-names":false,"suffix":""},{"dropping-particle":"","family":"Zhan","given":"Faxian","non-dropping-particle":"","parse-names":false,"suffix":""},{"dropping-particle":"","family":"Ma","given":"Xuejun","non-dropping-particle":"","parse-names":false,"suffix":""},{"dropping-particle":"","family":"Wang","given":"Dayan","non-dropping-particle":"","parse-names":false,"suffix":""},{"dropping-particle":"","family":"Xu","given":"Wenbo","non-dropping-particle":"","parse-names":false,"suffix":""},{"dropping-particle":"","family":"Wu","given":"Guizhen","non-dropping-particle":"","parse-names":false,"suffix":""},{"dropping-particle":"","family":"Gao","given":"George F.","non-dropping-particle":"","parse-names":false,"suffix":""},{"dropping-particle":"","family":"Tan","given":"Wenjie","non-dropping-particle":"","parse-names":false,"suffix":""}],"container-title":"New England Journal of Medicine","id":"ITEM-2","issue":"8","issued":{"date-parts":[["2020","2","20"]]},"page":"727-733","title":"A Novel Coronavirus from Patients with Pneumonia in China, 2019","type":"article-journal","volume":"382"},"uris":["http://www.mendeley.com/documents/?uuid=f569766b-2f2a-4035-931d-59a7f89af693"]},{"id":"ITEM-3","itemData":{"DOI":"10.1038/s41415-020-1660-1","ISSN":"0007-0610","container-title":"British Dental Journal","id":"ITEM-3","issue":"10","issued":{"date-parts":[["2020","5","22"]]},"page":"743-743","title":"Working group publishes rapid review for re-opening dental services","type":"article-journal","volume":"228"},"uris":["http://www.mendeley.com/documents/?uuid=dda47e81-4c3a-44fa-806c-fd23bc5c530d"]},{"id":"ITEM-4","itemData":{"DOI":"10.1016/j.sdentj.2020.04.001","ISSN":"10139052","author":[{"dropping-particle":"","family":"Alharbi","given":"Ali","non-dropping-particle":"","parse-names":false,"suffix":""},{"dropping-particle":"","family":"Alharbi","given":"Saad","non-dropping-particle":"","parse-names":false,"suffix":""},{"dropping-particle":"","family":"Alqaidi","given":"Shahad","non-dropping-particle":"","parse-names":false,"suffix":""}],"container-title":"The Saudi Dental Journal","id":"ITEM-4","issue":"4","issued":{"date-parts":[["2020","5"]]},"page":"181-186","title":"Guidelines for dental care provision during the COVID-19 pandemic","type":"article-journal","volume":"32"},"uris":["http://www.mendeley.com/documents/?uuid=b407de90-f4f6-42a0-838d-a1764a7ac8be"]}],"mendeley":{"formattedCitation":"&lt;sup&gt;5,18,38,39&lt;/sup&gt;","plainTextFormattedCitation":"5,18,38,39","previouslyFormattedCitation":"&lt;sup&gt;5,18,38,39&lt;/sup&gt;"},"properties":{"noteIndex":0},"schema":"https://github.com/citation-style-language/schema/raw/master/csl-citation.json"}</w:instrText>
      </w:r>
      <w:r w:rsidR="00967E8B" w:rsidRPr="00587629">
        <w:rPr>
          <w:rFonts w:ascii="Arial" w:hAnsi="Arial" w:cs="Arial"/>
          <w:sz w:val="24"/>
          <w:szCs w:val="24"/>
          <w:lang w:val="en-GB"/>
        </w:rPr>
        <w:fldChar w:fldCharType="separate"/>
      </w:r>
      <w:r w:rsidR="00F7514E" w:rsidRPr="00F7514E">
        <w:rPr>
          <w:rFonts w:ascii="Arial" w:hAnsi="Arial" w:cs="Arial"/>
          <w:noProof/>
          <w:sz w:val="24"/>
          <w:szCs w:val="24"/>
          <w:vertAlign w:val="superscript"/>
          <w:lang w:val="en-GB"/>
        </w:rPr>
        <w:t>5,18,38,39</w:t>
      </w:r>
      <w:r w:rsidR="00967E8B" w:rsidRPr="00587629">
        <w:rPr>
          <w:rFonts w:ascii="Arial" w:hAnsi="Arial" w:cs="Arial"/>
          <w:sz w:val="24"/>
          <w:szCs w:val="24"/>
          <w:lang w:val="en-GB"/>
        </w:rPr>
        <w:fldChar w:fldCharType="end"/>
      </w:r>
      <w:r w:rsidR="00A06582">
        <w:rPr>
          <w:rFonts w:ascii="Arial" w:hAnsi="Arial" w:cs="Arial"/>
          <w:sz w:val="24"/>
          <w:szCs w:val="24"/>
          <w:vertAlign w:val="superscript"/>
          <w:lang w:val="en-GB"/>
        </w:rPr>
        <w:t>)</w:t>
      </w:r>
      <w:r w:rsidR="00967E8B" w:rsidRPr="00587629">
        <w:rPr>
          <w:rFonts w:ascii="Arial" w:hAnsi="Arial" w:cs="Arial"/>
          <w:sz w:val="24"/>
          <w:szCs w:val="24"/>
          <w:lang w:val="en-GB"/>
        </w:rPr>
        <w:t xml:space="preserve"> </w:t>
      </w:r>
      <w:r w:rsidR="004C7341" w:rsidRPr="00587629">
        <w:rPr>
          <w:rFonts w:ascii="Arial" w:hAnsi="Arial" w:cs="Arial"/>
          <w:sz w:val="24"/>
          <w:szCs w:val="24"/>
          <w:lang w:val="en-GB"/>
        </w:rPr>
        <w:t>P</w:t>
      </w:r>
      <w:r w:rsidR="00155428" w:rsidRPr="00587629">
        <w:rPr>
          <w:rFonts w:ascii="Arial" w:hAnsi="Arial" w:cs="Arial"/>
          <w:sz w:val="24"/>
          <w:szCs w:val="24"/>
          <w:lang w:val="en-GB"/>
        </w:rPr>
        <w:t xml:space="preserve">erhaps the optimal </w:t>
      </w:r>
      <w:r w:rsidR="004C7341" w:rsidRPr="00587629">
        <w:rPr>
          <w:rFonts w:ascii="Arial" w:hAnsi="Arial" w:cs="Arial"/>
          <w:sz w:val="24"/>
          <w:szCs w:val="24"/>
          <w:lang w:val="en-GB"/>
        </w:rPr>
        <w:t xml:space="preserve">solution to a shortage of </w:t>
      </w:r>
      <w:r w:rsidR="003C7D3E" w:rsidRPr="00587629">
        <w:rPr>
          <w:rFonts w:ascii="Arial" w:hAnsi="Arial" w:cs="Arial"/>
          <w:sz w:val="24"/>
          <w:szCs w:val="24"/>
          <w:lang w:val="en-GB"/>
        </w:rPr>
        <w:t>PPE</w:t>
      </w:r>
      <w:r w:rsidR="004C7341" w:rsidRPr="00587629">
        <w:rPr>
          <w:rFonts w:ascii="Arial" w:hAnsi="Arial" w:cs="Arial"/>
          <w:sz w:val="24"/>
          <w:szCs w:val="24"/>
          <w:lang w:val="en-GB"/>
        </w:rPr>
        <w:t xml:space="preserve"> supplies is to expand production by industries and not reuse. </w:t>
      </w:r>
      <w:r w:rsidR="008A1636">
        <w:rPr>
          <w:rFonts w:ascii="Arial" w:hAnsi="Arial" w:cs="Arial"/>
          <w:sz w:val="24"/>
          <w:szCs w:val="24"/>
          <w:lang w:val="en-GB"/>
        </w:rPr>
        <w:t>Therefore, n</w:t>
      </w:r>
      <w:r w:rsidR="00155428" w:rsidRPr="00587629">
        <w:rPr>
          <w:rFonts w:ascii="Arial" w:hAnsi="Arial" w:cs="Arial"/>
          <w:sz w:val="24"/>
          <w:szCs w:val="24"/>
          <w:lang w:val="en-GB"/>
        </w:rPr>
        <w:t xml:space="preserve">on-reusable face </w:t>
      </w:r>
      <w:r w:rsidR="00A554A5" w:rsidRPr="00587629">
        <w:rPr>
          <w:rFonts w:ascii="Arial" w:hAnsi="Arial" w:cs="Arial"/>
          <w:sz w:val="24"/>
          <w:szCs w:val="24"/>
          <w:lang w:val="en-GB"/>
        </w:rPr>
        <w:t xml:space="preserve">masks with the highest level of protection </w:t>
      </w:r>
      <w:r w:rsidR="00155428" w:rsidRPr="00587629">
        <w:rPr>
          <w:rFonts w:ascii="Arial" w:hAnsi="Arial" w:cs="Arial"/>
          <w:sz w:val="24"/>
          <w:szCs w:val="24"/>
          <w:lang w:val="en-GB"/>
        </w:rPr>
        <w:t>are urgently needed to combat</w:t>
      </w:r>
      <w:r w:rsidR="00A554A5" w:rsidRPr="00587629">
        <w:rPr>
          <w:rFonts w:ascii="Arial" w:hAnsi="Arial" w:cs="Arial"/>
          <w:sz w:val="24"/>
          <w:szCs w:val="24"/>
          <w:lang w:val="en-GB"/>
        </w:rPr>
        <w:t xml:space="preserve"> other pathogenic threa</w:t>
      </w:r>
      <w:r w:rsidR="00155428" w:rsidRPr="00587629">
        <w:rPr>
          <w:rFonts w:ascii="Arial" w:hAnsi="Arial" w:cs="Arial"/>
          <w:sz w:val="24"/>
          <w:szCs w:val="24"/>
          <w:lang w:val="en-GB"/>
        </w:rPr>
        <w:t>ts besides S</w:t>
      </w:r>
      <w:r w:rsidR="00E70E09">
        <w:rPr>
          <w:rFonts w:ascii="Arial" w:hAnsi="Arial" w:cs="Arial"/>
          <w:sz w:val="24"/>
          <w:szCs w:val="24"/>
          <w:lang w:val="en-GB"/>
        </w:rPr>
        <w:t>ARS</w:t>
      </w:r>
      <w:r w:rsidR="00155428" w:rsidRPr="00587629">
        <w:rPr>
          <w:rFonts w:ascii="Arial" w:hAnsi="Arial" w:cs="Arial"/>
          <w:sz w:val="24"/>
          <w:szCs w:val="24"/>
          <w:lang w:val="en-GB"/>
        </w:rPr>
        <w:t>-Co</w:t>
      </w:r>
      <w:r w:rsidR="00E70E09">
        <w:rPr>
          <w:rFonts w:ascii="Arial" w:hAnsi="Arial" w:cs="Arial"/>
          <w:sz w:val="24"/>
          <w:szCs w:val="24"/>
          <w:lang w:val="en-GB"/>
        </w:rPr>
        <w:t>V</w:t>
      </w:r>
      <w:r w:rsidR="00155428" w:rsidRPr="00587629">
        <w:rPr>
          <w:rFonts w:ascii="Arial" w:hAnsi="Arial" w:cs="Arial"/>
          <w:sz w:val="24"/>
          <w:szCs w:val="24"/>
          <w:lang w:val="en-GB"/>
        </w:rPr>
        <w:t>-2, especially that there</w:t>
      </w:r>
      <w:r w:rsidR="00A554A5" w:rsidRPr="00587629">
        <w:rPr>
          <w:rFonts w:ascii="Arial" w:hAnsi="Arial" w:cs="Arial"/>
          <w:sz w:val="24"/>
          <w:szCs w:val="24"/>
          <w:lang w:val="en-GB"/>
        </w:rPr>
        <w:t xml:space="preserve"> are no solid scientific bas</w:t>
      </w:r>
      <w:r w:rsidR="003C7D3E" w:rsidRPr="00587629">
        <w:rPr>
          <w:rFonts w:ascii="Arial" w:hAnsi="Arial" w:cs="Arial"/>
          <w:sz w:val="24"/>
          <w:szCs w:val="24"/>
          <w:lang w:val="en-GB"/>
        </w:rPr>
        <w:t>i</w:t>
      </w:r>
      <w:r w:rsidR="00A554A5" w:rsidRPr="00587629">
        <w:rPr>
          <w:rFonts w:ascii="Arial" w:hAnsi="Arial" w:cs="Arial"/>
          <w:sz w:val="24"/>
          <w:szCs w:val="24"/>
          <w:lang w:val="en-GB"/>
        </w:rPr>
        <w:t>s for processes or conducts that guarantee a wide decontamination</w:t>
      </w:r>
      <w:r w:rsidR="00155428" w:rsidRPr="00587629">
        <w:rPr>
          <w:rFonts w:ascii="Arial" w:hAnsi="Arial" w:cs="Arial"/>
          <w:sz w:val="24"/>
          <w:szCs w:val="24"/>
          <w:lang w:val="en-GB"/>
        </w:rPr>
        <w:t xml:space="preserve"> regarding all pathogenic types</w:t>
      </w:r>
      <w:r w:rsidR="009D6425">
        <w:rPr>
          <w:rFonts w:ascii="Arial" w:hAnsi="Arial" w:cs="Arial"/>
          <w:sz w:val="24"/>
          <w:szCs w:val="24"/>
          <w:lang w:val="en-GB"/>
        </w:rPr>
        <w:t>.</w:t>
      </w:r>
      <w:r w:rsidR="00A06582">
        <w:rPr>
          <w:rFonts w:ascii="Arial" w:hAnsi="Arial" w:cs="Arial"/>
          <w:sz w:val="24"/>
          <w:szCs w:val="24"/>
          <w:vertAlign w:val="superscript"/>
          <w:lang w:val="en-GB"/>
        </w:rPr>
        <w:t>(</w:t>
      </w:r>
      <w:r w:rsidR="00967E8B" w:rsidRPr="00587629">
        <w:rPr>
          <w:rFonts w:ascii="Arial" w:hAnsi="Arial" w:cs="Arial"/>
          <w:sz w:val="24"/>
          <w:szCs w:val="24"/>
          <w:lang w:val="en-GB"/>
        </w:rPr>
        <w:fldChar w:fldCharType="begin" w:fldLock="1"/>
      </w:r>
      <w:r w:rsidR="00F7514E">
        <w:rPr>
          <w:rFonts w:ascii="Arial" w:hAnsi="Arial" w:cs="Arial"/>
          <w:sz w:val="24"/>
          <w:szCs w:val="24"/>
          <w:lang w:val="en-GB"/>
        </w:rPr>
        <w:instrText>ADDIN CSL_CITATION {"citationItems":[{"id":"ITEM-1","itemData":{"ISSN":"1017-7825","PMID":"18051314","abstract":"Prion diseases, often called transmissible spongiform encephalopathies (TSEs), are infectious diseases that accompany neurological dysfunctions in many mammalian hosts. Prion diseases include Creutzfeldt-Jakob disease (CJD) in humans, bovine spongiform encephalopathy (BSE, \"mad cow disease\") in cattle, scrapie in sheep, and chronic wasting disease (CWD) in deer and elks. The cause of these fatal diseases is a proteinaceous pathogen termed prion that lacks functional nucleic acids. As demonstrated in the BSE outbreak and its transmission to humans, the onset of disease is not limited to a certain species but can be transmissible from one host species to another. Such a striking nature ofprions has generated huge concerns in public health and attracted serious attention in the scientific communities. To date, the potential transmission ofprions to humans via foodbome infectiorn and iatrogenic routes has not been alleviated. Rather, the possible transmission of human to human or cervids to human aggravates the terrifying situation across the globe. In this review, basic features about prion diseases including clinical and pathological characteristics, etiology, and transmission of diseases are described. Based on recently accumulated evidences, the molecular and biochemical aspects of prions, with an emphasis on the molecular interactions involved in prion conversion that is critical during prion replication and pathogenesis, are also addressed.","author":[{"dropping-particle":"","family":"Ryou","given":"Chongsuk","non-dropping-particle":"","parse-names":false,"suffix":""}],"container-title":"Journal of microbiology and biotechnology","id":"ITEM-1","issue":"7","issued":{"date-parts":[["2007","7"]]},"page":"1059-70","title":"Prions and prion diseases: fundamentals and mechanistic details.","type":"article-journal","volume":"17"},"uris":["http://www.mendeley.com/documents/?uuid=87442bcf-8310-4bc9-9178-e2151483dfcf"]},{"id":"ITEM-2","itemData":{"DOI":"10.4161/pri.5.3.16851","ISSN":"1933-6896","author":[{"dropping-particle":"","family":"Stitz","given":"Lothar","non-dropping-particle":"","parse-names":false,"suffix":""},{"dropping-particle":"","family":"Aguzzi","given":"Adriano","non-dropping-particle":"","parse-names":false,"suffix":""}],"container-title":"Prion","id":"ITEM-2","issue":"3","issued":{"date-parts":[["2011","7","4"]]},"page":"138-141","title":"Aerosols","type":"article-journal","volume":"5"},"uris":["http://www.mendeley.com/documents/?uuid=ac9fdec9-1cb3-405b-931b-c3be9218e091"]},{"id":"ITEM-3","itemData":{"DOI":"10.1371/journal.ppat.1001257","ISSN":"1553-7374","author":[{"dropping-particle":"","family":"Haybaeck","given":"Johannes","non-dropping-particle":"","parse-names":false,"suffix":""},{"dropping-particle":"","family":"Heikenwalder","given":"Mathias","non-dropping-particle":"","parse-names":false,"suffix":""},{"dropping-particle":"","family":"Klevenz","given":"Britta","non-dropping-particle":"","parse-names":false,"suffix":""},{"dropping-particle":"","family":"Schwarz","given":"Petra","non-dropping-particle":"","parse-names":false,"suffix":""},{"dropping-particle":"","family":"Margalith","given":"Ilan","non-dropping-particle":"","parse-names":false,"suffix":""},{"dropping-particle":"","family":"Bridel","given":"Claire","non-dropping-particle":"","parse-names":false,"suffix":""},{"dropping-particle":"","family":"Mertz","given":"Kirsten","non-dropping-particle":"","parse-names":false,"suffix":""},{"dropping-particle":"","family":"Zirdum","given":"Elizabeta","non-dropping-particle":"","parse-names":false,"suffix":""},{"dropping-particle":"","family":"Petsch","given":"Benjamin","non-dropping-particle":"","parse-names":false,"suffix":""},{"dropping-particle":"","family":"Fuchs","given":"Thomas J.","non-dropping-particle":"","parse-names":false,"suffix":""},{"dropping-particle":"","family":"Stitz","given":"Lothar","non-dropping-particle":"","parse-names":false,"suffix":""},{"dropping-particle":"","family":"Aguzzi","given":"Adriano","non-dropping-particle":"","parse-names":false,"suffix":""}],"container-title":"PLoS Pathogens","editor":[{"dropping-particle":"","family":"Westaway","given":"David","non-dropping-particle":"","parse-names":false,"suffix":""}],"id":"ITEM-3","issue":"1","issued":{"date-parts":[["2011","1","13"]]},"page":"e1001257","title":"Aerosols Transmit Prions to Immunocompetent and Immunodeficient Mice","type":"article-journal","volume":"7"},"uris":["http://www.mendeley.com/documents/?uuid=fbb4025e-b621-4da9-85c9-2a0906fdd84b"]},{"id":"ITEM-4","itemData":{"DOI":"10.1016/j.ssci.2020.104830","ISSN":"09257535","author":[{"dropping-particle":"","family":"Rubio-Romero","given":"Juan Carlos","non-dropping-particle":"","parse-names":false,"suffix":""},{"dropping-particle":"","family":"Pardo-Ferreira","given":"María del Carmen","non-dropping-particle":"","parse-names":false,"suffix":""},{"dropping-particle":"","family":"Torrecilla-García","given":"Juan Antonio","non-dropping-particle":"","parse-names":false,"suffix":""},{"dropping-particle":"","family":"Calero-Castro","given":"Santiago","non-dropping-particle":"","parse-names":false,"suffix":""}],"container-title":"Safety Science","id":"ITEM-4","issued":{"date-parts":[["2020","9"]]},"page":"104830","title":"Disposable masks: Disinfection and sterilization for reuse, and non-certified manufacturing, in the face of shortages during the COVID-19 pandemic","type":"article-journal","volume":"129"},"uris":["http://www.mendeley.com/documents/?uuid=93b3c098-6f4b-44f7-b0c6-5a5033c8e971"]}],"mendeley":{"formattedCitation":"&lt;sup&gt;33,36,37,40&lt;/sup&gt;","plainTextFormattedCitation":"33,36,37,40","previouslyFormattedCitation":"&lt;sup&gt;33,36,37,40&lt;/sup&gt;"},"properties":{"noteIndex":0},"schema":"https://github.com/citation-style-language/schema/raw/master/csl-citation.json"}</w:instrText>
      </w:r>
      <w:r w:rsidR="00967E8B" w:rsidRPr="00587629">
        <w:rPr>
          <w:rFonts w:ascii="Arial" w:hAnsi="Arial" w:cs="Arial"/>
          <w:sz w:val="24"/>
          <w:szCs w:val="24"/>
          <w:lang w:val="en-GB"/>
        </w:rPr>
        <w:fldChar w:fldCharType="separate"/>
      </w:r>
      <w:r w:rsidR="00F7514E" w:rsidRPr="00F7514E">
        <w:rPr>
          <w:rFonts w:ascii="Arial" w:hAnsi="Arial" w:cs="Arial"/>
          <w:noProof/>
          <w:sz w:val="24"/>
          <w:szCs w:val="24"/>
          <w:vertAlign w:val="superscript"/>
          <w:lang w:val="en-GB"/>
        </w:rPr>
        <w:t>33,36,37,40</w:t>
      </w:r>
      <w:r w:rsidR="00967E8B" w:rsidRPr="00587629">
        <w:rPr>
          <w:rFonts w:ascii="Arial" w:hAnsi="Arial" w:cs="Arial"/>
          <w:sz w:val="24"/>
          <w:szCs w:val="24"/>
          <w:lang w:val="en-GB"/>
        </w:rPr>
        <w:fldChar w:fldCharType="end"/>
      </w:r>
      <w:r w:rsidR="00A06582" w:rsidRPr="00A06582">
        <w:rPr>
          <w:rFonts w:ascii="Arial" w:hAnsi="Arial" w:cs="Arial"/>
          <w:sz w:val="24"/>
          <w:szCs w:val="24"/>
          <w:vertAlign w:val="superscript"/>
          <w:lang w:val="en-GB"/>
        </w:rPr>
        <w:t>)</w:t>
      </w:r>
      <w:r w:rsidR="0002236E" w:rsidRPr="00587629">
        <w:rPr>
          <w:rFonts w:ascii="Arial" w:hAnsi="Arial" w:cs="Arial"/>
          <w:sz w:val="24"/>
          <w:szCs w:val="24"/>
          <w:lang w:val="en-GB"/>
        </w:rPr>
        <w:t xml:space="preserve"> Similarly</w:t>
      </w:r>
      <w:r w:rsidR="00AC7AA4" w:rsidRPr="00587629">
        <w:rPr>
          <w:rFonts w:ascii="Arial" w:hAnsi="Arial" w:cs="Arial"/>
          <w:sz w:val="24"/>
          <w:szCs w:val="24"/>
          <w:lang w:val="en-GB"/>
        </w:rPr>
        <w:t>, there is a need to d</w:t>
      </w:r>
      <w:r w:rsidR="00155428" w:rsidRPr="00587629">
        <w:rPr>
          <w:rFonts w:ascii="Arial" w:hAnsi="Arial" w:cs="Arial"/>
          <w:sz w:val="24"/>
          <w:szCs w:val="24"/>
          <w:lang w:val="en-GB"/>
        </w:rPr>
        <w:t>evelop reliable rapid tests that allows for massive</w:t>
      </w:r>
      <w:r w:rsidR="00AC7AA4" w:rsidRPr="00587629">
        <w:rPr>
          <w:rFonts w:ascii="Arial" w:hAnsi="Arial" w:cs="Arial"/>
          <w:sz w:val="24"/>
          <w:szCs w:val="24"/>
          <w:lang w:val="en-GB"/>
        </w:rPr>
        <w:t xml:space="preserve"> testi</w:t>
      </w:r>
      <w:r w:rsidR="00155428" w:rsidRPr="00587629">
        <w:rPr>
          <w:rFonts w:ascii="Arial" w:hAnsi="Arial" w:cs="Arial"/>
          <w:sz w:val="24"/>
          <w:szCs w:val="24"/>
          <w:lang w:val="en-GB"/>
        </w:rPr>
        <w:t>ng</w:t>
      </w:r>
      <w:r w:rsidR="00AC7AA4" w:rsidRPr="00587629">
        <w:rPr>
          <w:rFonts w:ascii="Arial" w:hAnsi="Arial" w:cs="Arial"/>
          <w:sz w:val="24"/>
          <w:szCs w:val="24"/>
          <w:lang w:val="en-GB"/>
        </w:rPr>
        <w:t xml:space="preserve"> and </w:t>
      </w:r>
      <w:r w:rsidR="00155428" w:rsidRPr="00587629">
        <w:rPr>
          <w:rFonts w:ascii="Arial" w:hAnsi="Arial" w:cs="Arial"/>
          <w:sz w:val="24"/>
          <w:szCs w:val="24"/>
          <w:lang w:val="en-GB"/>
        </w:rPr>
        <w:t xml:space="preserve">can be </w:t>
      </w:r>
      <w:r w:rsidR="00AC7AA4" w:rsidRPr="00587629">
        <w:rPr>
          <w:rFonts w:ascii="Arial" w:hAnsi="Arial" w:cs="Arial"/>
          <w:sz w:val="24"/>
          <w:szCs w:val="24"/>
          <w:lang w:val="en-GB"/>
        </w:rPr>
        <w:t>use</w:t>
      </w:r>
      <w:r w:rsidR="00155428" w:rsidRPr="00587629">
        <w:rPr>
          <w:rFonts w:ascii="Arial" w:hAnsi="Arial" w:cs="Arial"/>
          <w:sz w:val="24"/>
          <w:szCs w:val="24"/>
          <w:lang w:val="en-GB"/>
        </w:rPr>
        <w:t>d</w:t>
      </w:r>
      <w:r w:rsidR="00AC7AA4" w:rsidRPr="00587629">
        <w:rPr>
          <w:rFonts w:ascii="Arial" w:hAnsi="Arial" w:cs="Arial"/>
          <w:sz w:val="24"/>
          <w:szCs w:val="24"/>
          <w:lang w:val="en-GB"/>
        </w:rPr>
        <w:t xml:space="preserve"> by the dentist</w:t>
      </w:r>
      <w:r w:rsidR="00155428" w:rsidRPr="00587629">
        <w:rPr>
          <w:rFonts w:ascii="Arial" w:hAnsi="Arial" w:cs="Arial"/>
          <w:sz w:val="24"/>
          <w:szCs w:val="24"/>
          <w:lang w:val="en-GB"/>
        </w:rPr>
        <w:t xml:space="preserve">s, knowing that the current real-time reverse </w:t>
      </w:r>
      <w:r w:rsidR="00AC7AA4" w:rsidRPr="00587629">
        <w:rPr>
          <w:rFonts w:ascii="Arial" w:hAnsi="Arial" w:cs="Arial"/>
          <w:sz w:val="24"/>
          <w:szCs w:val="24"/>
          <w:lang w:val="en-GB"/>
        </w:rPr>
        <w:t>transcription polymerase chain reaction (RT-PCR)</w:t>
      </w:r>
      <w:r w:rsidR="00155428" w:rsidRPr="00587629">
        <w:rPr>
          <w:rFonts w:ascii="Arial" w:hAnsi="Arial" w:cs="Arial"/>
          <w:sz w:val="24"/>
          <w:szCs w:val="24"/>
          <w:lang w:val="en-GB"/>
        </w:rPr>
        <w:t xml:space="preserve"> COVID-19 test</w:t>
      </w:r>
      <w:r w:rsidR="00AC7AA4" w:rsidRPr="00587629">
        <w:rPr>
          <w:rFonts w:ascii="Arial" w:hAnsi="Arial" w:cs="Arial"/>
          <w:sz w:val="24"/>
          <w:szCs w:val="24"/>
          <w:lang w:val="en-GB"/>
        </w:rPr>
        <w:t xml:space="preserve"> is not feasible for immediate results</w:t>
      </w:r>
      <w:r w:rsidR="0002236E" w:rsidRPr="00587629">
        <w:rPr>
          <w:rFonts w:ascii="Arial" w:hAnsi="Arial" w:cs="Arial"/>
          <w:sz w:val="24"/>
          <w:szCs w:val="24"/>
          <w:lang w:val="en-GB"/>
        </w:rPr>
        <w:t xml:space="preserve"> and subsequent management actions</w:t>
      </w:r>
      <w:r w:rsidR="009D6425">
        <w:rPr>
          <w:rFonts w:ascii="Arial" w:hAnsi="Arial" w:cs="Arial"/>
          <w:sz w:val="24"/>
          <w:szCs w:val="24"/>
          <w:lang w:val="en-GB"/>
        </w:rPr>
        <w:t>.</w:t>
      </w:r>
      <w:r w:rsidR="00180586">
        <w:rPr>
          <w:rFonts w:ascii="Arial" w:hAnsi="Arial" w:cs="Arial"/>
          <w:sz w:val="24"/>
          <w:szCs w:val="24"/>
          <w:vertAlign w:val="superscript"/>
          <w:lang w:val="en-GB"/>
        </w:rPr>
        <w:t>(</w:t>
      </w:r>
      <w:r w:rsidR="00266CAC" w:rsidRPr="00587629">
        <w:rPr>
          <w:rFonts w:ascii="Arial" w:hAnsi="Arial" w:cs="Arial"/>
          <w:sz w:val="24"/>
          <w:szCs w:val="24"/>
          <w:lang w:val="en-GB"/>
        </w:rPr>
        <w:fldChar w:fldCharType="begin" w:fldLock="1"/>
      </w:r>
      <w:r w:rsidR="00F7514E">
        <w:rPr>
          <w:rFonts w:ascii="Arial" w:hAnsi="Arial" w:cs="Arial"/>
          <w:sz w:val="24"/>
          <w:szCs w:val="24"/>
          <w:lang w:val="en-GB"/>
        </w:rPr>
        <w:instrText>ADDIN CSL_CITATION {"citationItems":[{"id":"ITEM-1","itemData":{"DOI":"10.1038/s41432-020-0106-6","ISSN":"1462-0049","container-title":"Evidence-Based Dentistry","id":"ITEM-1","issue":"2","issued":{"date-parts":[["2020","6","26"]]},"page":"39-41","title":"Views from around the world","type":"article-journal","volume":"21"},"uris":["http://www.mendeley.com/documents/?uuid=350fea2e-86ea-4784-af97-b95a3146f410"]},{"id":"ITEM-2","itemData":{"DOI":"10.1128/JCM.00512-20","ISSN":"0095-1137","abstract":"The COVID-19 outbreak has had a major impact on clinical microbiology laboratories in the past several months. This commentary covers current issues and challenges for the laboratory diagnosis of infections caused by severe acute respiratory syndrome coronavirus 2 (SARS-CoV-2). In the preanalytical stage, collecting the proper respiratory tract specimen at the right time from the right anatomic site is essential for a prompt and accurate molecular diagnosis of COVID-19. Appropriate measures are required to keep laboratory staff safe while producing reliable test results. In the analytic stage, real-time reverse transcription-PCR (RT-PCR) assays remain the molecular test of choice for the etiologic diagnosis of SARS-CoV-2 infection while antibody-based techniques are being introduced as supplemental tools. In the postanalytical stage, testing results should be carefully interpreted using both molecular and serological findings. Finally, random-access, integrated devices available at the point of care with scalable capacities will facilitate the rapid and accurate diagnosis and monitoring of SARS-CoV-2 infections and greatly assist in the control of this outbreak.","author":[{"dropping-particle":"","family":"Tang","given":"Yi-Wei","non-dropping-particle":"","parse-names":false,"suffix":""},{"dropping-particle":"","family":"Schmitz","given":"Jonathan E.","non-dropping-particle":"","parse-names":false,"suffix":""},{"dropping-particle":"","family":"Persing","given":"David H.","non-dropping-particle":"","parse-names":false,"suffix":""},{"dropping-particle":"","family":"Stratton","given":"Charles W.","non-dropping-particle":"","parse-names":false,"suffix":""}],"container-title":"Journal of Clinical Microbiology","editor":[{"dropping-particle":"","family":"McAdam","given":"Alexander J.","non-dropping-particle":"","parse-names":false,"suffix":""}],"id":"ITEM-2","issue":"6","issued":{"date-parts":[["2020","4","3"]]},"title":"Laboratory Diagnosis of COVID-19: Current Issues and Challenges","type":"article-journal","volume":"58"},"uris":["http://www.mendeley.com/documents/?uuid=cb7b4cd6-322d-440a-8ba2-fdf2d1aa6048"]},{"id":"ITEM-3","itemData":{"DOI":"10.1016/j.sdentj.2020.04.001","ISSN":"10139052","author":[{"dropping-particle":"","family":"Alharbi","given":"Ali","non-dropping-particle":"","parse-names":false,"suffix":""},{"dropping-particle":"","family":"Alharbi","given":"Saad","non-dropping-particle":"","parse-names":false,"suffix":""},{"dropping-particle":"","family":"Alqaidi","given":"Shahad","non-dropping-particle":"","parse-names":false,"suffix":""}],"container-title":"The Saudi Dental Journal","id":"ITEM-3","issue":"4","issued":{"date-parts":[["2020","5"]]},"page":"181-186","title":"Guidelines for dental care provision during the COVID-19 pandemic","type":"article-journal","volume":"32"},"uris":["http://www.mendeley.com/documents/?uuid=b407de90-f4f6-42a0-838d-a1764a7ac8be"]}],"mendeley":{"formattedCitation":"&lt;sup&gt;4,5,41&lt;/sup&gt;","plainTextFormattedCitation":"4,5,41","previouslyFormattedCitation":"&lt;sup&gt;4,5,41&lt;/sup&gt;"},"properties":{"noteIndex":0},"schema":"https://github.com/citation-style-language/schema/raw/master/csl-citation.json"}</w:instrText>
      </w:r>
      <w:r w:rsidR="00266CAC" w:rsidRPr="00587629">
        <w:rPr>
          <w:rFonts w:ascii="Arial" w:hAnsi="Arial" w:cs="Arial"/>
          <w:sz w:val="24"/>
          <w:szCs w:val="24"/>
          <w:lang w:val="en-GB"/>
        </w:rPr>
        <w:fldChar w:fldCharType="separate"/>
      </w:r>
      <w:r w:rsidR="00F7514E" w:rsidRPr="00F7514E">
        <w:rPr>
          <w:rFonts w:ascii="Arial" w:hAnsi="Arial" w:cs="Arial"/>
          <w:noProof/>
          <w:sz w:val="24"/>
          <w:szCs w:val="24"/>
          <w:vertAlign w:val="superscript"/>
          <w:lang w:val="en-GB"/>
        </w:rPr>
        <w:t>4,5,41</w:t>
      </w:r>
      <w:r w:rsidR="00266CAC" w:rsidRPr="00587629">
        <w:rPr>
          <w:rFonts w:ascii="Arial" w:hAnsi="Arial" w:cs="Arial"/>
          <w:sz w:val="24"/>
          <w:szCs w:val="24"/>
          <w:lang w:val="en-GB"/>
        </w:rPr>
        <w:fldChar w:fldCharType="end"/>
      </w:r>
      <w:r w:rsidR="00180586">
        <w:rPr>
          <w:rFonts w:ascii="Arial" w:hAnsi="Arial" w:cs="Arial"/>
          <w:sz w:val="24"/>
          <w:szCs w:val="24"/>
          <w:vertAlign w:val="superscript"/>
          <w:lang w:val="en-GB"/>
        </w:rPr>
        <w:t>)</w:t>
      </w:r>
      <w:r w:rsidR="008F693A">
        <w:rPr>
          <w:rFonts w:ascii="Arial" w:hAnsi="Arial" w:cs="Arial"/>
          <w:sz w:val="24"/>
          <w:szCs w:val="24"/>
          <w:lang w:val="en-GB"/>
        </w:rPr>
        <w:t xml:space="preserve"> </w:t>
      </w:r>
      <w:bookmarkStart w:id="15" w:name="_GoBack"/>
      <w:bookmarkEnd w:id="15"/>
    </w:p>
    <w:p w14:paraId="3E61493F" w14:textId="76FF6541" w:rsidR="008F368B" w:rsidRPr="00EA768D" w:rsidRDefault="008F368B" w:rsidP="00EA768D">
      <w:pPr>
        <w:spacing w:line="480" w:lineRule="auto"/>
        <w:ind w:firstLine="708"/>
        <w:jc w:val="both"/>
        <w:rPr>
          <w:rFonts w:ascii="Arial" w:hAnsi="Arial" w:cs="Arial"/>
          <w:b/>
          <w:bCs/>
          <w:color w:val="000000" w:themeColor="text1"/>
          <w:sz w:val="24"/>
          <w:szCs w:val="24"/>
          <w:lang w:val="en-GB"/>
        </w:rPr>
      </w:pPr>
      <w:r w:rsidRPr="007B7C4C">
        <w:rPr>
          <w:rFonts w:ascii="Arial" w:hAnsi="Arial" w:cs="Arial"/>
          <w:b/>
          <w:bCs/>
          <w:color w:val="000000" w:themeColor="text1"/>
          <w:sz w:val="24"/>
          <w:szCs w:val="24"/>
          <w:lang w:val="en-GB"/>
        </w:rPr>
        <w:t>Multilevel perspectives and guidelines for Dentistry Education</w:t>
      </w:r>
    </w:p>
    <w:p w14:paraId="4B0DB2D8" w14:textId="2BAAA739" w:rsidR="006A5AB9" w:rsidRPr="00180586" w:rsidRDefault="008F693A" w:rsidP="00092FB5">
      <w:pPr>
        <w:spacing w:line="480" w:lineRule="auto"/>
        <w:ind w:firstLine="708"/>
        <w:jc w:val="both"/>
        <w:rPr>
          <w:rFonts w:ascii="Arial" w:hAnsi="Arial" w:cs="Arial"/>
          <w:sz w:val="24"/>
          <w:szCs w:val="24"/>
          <w:vertAlign w:val="superscript"/>
          <w:lang w:val="en-GB"/>
        </w:rPr>
      </w:pPr>
      <w:r w:rsidRPr="008F693A">
        <w:rPr>
          <w:rFonts w:ascii="Arial" w:hAnsi="Arial" w:cs="Arial"/>
          <w:sz w:val="24"/>
          <w:szCs w:val="24"/>
          <w:lang w:val="en-GB"/>
        </w:rPr>
        <w:t>Table 3 indicates the main guidelines for continuity dental education in</w:t>
      </w:r>
      <w:r>
        <w:rPr>
          <w:rFonts w:ascii="Arial" w:hAnsi="Arial" w:cs="Arial"/>
          <w:sz w:val="24"/>
          <w:szCs w:val="24"/>
          <w:lang w:val="en-GB"/>
        </w:rPr>
        <w:t xml:space="preserve"> </w:t>
      </w:r>
      <w:r w:rsidRPr="008F693A">
        <w:rPr>
          <w:rFonts w:ascii="Arial" w:hAnsi="Arial" w:cs="Arial"/>
          <w:sz w:val="24"/>
          <w:szCs w:val="24"/>
          <w:lang w:val="en-GB"/>
        </w:rPr>
        <w:t>Dentistry</w:t>
      </w:r>
      <w:r w:rsidRPr="00A04256">
        <w:rPr>
          <w:rFonts w:ascii="Arial" w:hAnsi="Arial" w:cs="Arial"/>
          <w:sz w:val="24"/>
          <w:szCs w:val="24"/>
          <w:lang w:val="en-GB"/>
        </w:rPr>
        <w:t>.</w:t>
      </w:r>
      <w:r w:rsidR="00180586" w:rsidRPr="00A04256">
        <w:rPr>
          <w:rFonts w:ascii="Arial" w:hAnsi="Arial" w:cs="Arial"/>
          <w:sz w:val="24"/>
          <w:szCs w:val="24"/>
          <w:vertAlign w:val="superscript"/>
          <w:lang w:val="en-GB"/>
        </w:rPr>
        <w:t>(</w:t>
      </w:r>
      <w:r w:rsidR="00F6342A" w:rsidRPr="00A04256">
        <w:rPr>
          <w:rFonts w:ascii="Arial" w:hAnsi="Arial" w:cs="Arial"/>
          <w:sz w:val="24"/>
          <w:szCs w:val="24"/>
          <w:lang w:val="en-GB"/>
        </w:rPr>
        <w:fldChar w:fldCharType="begin" w:fldLock="1"/>
      </w:r>
      <w:r w:rsidR="00F6342A" w:rsidRPr="00A04256">
        <w:rPr>
          <w:rFonts w:ascii="Arial" w:hAnsi="Arial" w:cs="Arial"/>
          <w:sz w:val="24"/>
          <w:szCs w:val="24"/>
          <w:lang w:val="en-GB"/>
        </w:rPr>
        <w:instrText>ADDIN CSL_CITATION {"citationItems":[{"id":"ITEM-1","itemData":{"DOI":"10.1177/0022034520914246","ISSN":"0022-0345","abstract":"The epidemic of coronavirus disease 2019 (COVID-19), originating in Wuhan, China, has become a major public health challenge for not only China but also countries around the world. The World Health Organization announced that the outbreaks of the novel coronavirus have constituted a public health emergency of international concern. As of February 26, 2020, COVID-19 has been recognized in 34 countries, with a total of 80,239 laboratory-confirmed cases and 2,700 deaths. Infection control measures are necessary to prevent the virus from further spreading and to help control the epidemic situation. Due to the characteristics of dental settings, the risk of cross infection can be high between patients and dental practitioners. For dental practices and hospitals in areas that are (potentially) affected with COVID-19, strict and effective infection control protocols are urgently needed. This article, based on our experience and relevant guidelines and research, introduces essential knowledge about COVID-19 and nosocomial infection in dental settings and provides recommended management protocols for dental practitioners and students in (potentially) affected areas.","author":[{"dropping-particle":"","family":"Meng","given":"L","non-dropping-particle":"","parse-names":false,"suffix":""},{"dropping-particle":"","family":"Hua","given":"F","non-dropping-particle":"","parse-names":false,"suffix":""},{"dropping-particle":"","family":"Bian","given":"Z","non-dropping-particle":"","parse-names":false,"suffix":""}],"container-title":"Journal of Dental Research","id":"ITEM-1","issue":"5","issued":{"date-parts":[["2020","3","12"]]},"note":"doi: 10.1177/0022034520914246","page":"481-487","publisher":"SAGE Publications Inc","title":"Coronavirus Disease 2019 (COVID-19): Emerging and Future Challenges for Dental and Oral Medicine","type":"article-journal","volume":"99"},"uris":["http://www.mendeley.com/documents/?uuid=bbc0f674-73b6-43d1-a0e1-18cc8e5b8653"]},{"id":"ITEM-2","itemData":{"DOI":"10.1002/jdd.12163","ISSN":"00220337","author":[{"dropping-particle":"","family":"Iyer","given":"Parvati","non-dropping-particle":"","parse-names":false,"suffix":""},{"dropping-particle":"","family":"Aziz","given":"Kalid","non-dropping-particle":"","parse-names":false,"suffix":""},{"dropping-particle":"","family":"Ojcius","given":"David M.","non-dropping-particle":"","parse-names":false,"suffix":""}],"container-title":"Journal of Dental Education","id":"ITEM-2","issue":"6","issued":{"date-parts":[["2020","6"]]},"page":"718-722","title":"Impact of COVID-19 on dental education in the United States","type":"article-journal","volume":"84"},"uris":["http://www.mendeley.com/documents/?uuid=0c58b2f2-9dbe-4144-9d31-50f721b0763b"]},{"id":"ITEM-3","itemData":{"URL":"https://www.england.nhs.uk/coronavirus/wp-content/uploads/sites/52/2020/06/C0581-covid-19-urgent-dental-care-sop-update-16-june-20-.pdf","author":[{"dropping-particle":"","family":"National Health Service - NHS","given":"","non-dropping-particle":"","parse-names":false,"suffix":""}],"container-title":"8 June 2020","id":"ITEM-3","issued":{"date-parts":[["2020"]]},"page":"35","title":"COVID-19 guidance and standard operating procedure For the provision of urgent dental care in primary care dental settings (from 8 June 2020) and designated urgent dental care provider sites","type":"webpage"},"uris":["http://www.mendeley.com/documents/?uuid=2b08548b-8b29-43d7-af1a-185ee5154c59"]},{"id":"ITEM-4","itemData":{"DOI":"10.1038/s41432-020-0106-6","ISSN":"1462-0049","container-title":"Evidence-Based Dentistry","id":"ITEM-4","issue":"2","issued":{"date-parts":[["2020","6","26"]]},"page":"39-41","title":"Views from around the world","type":"article-journal","volume":"21"},"uris":["http://www.mendeley.com/documents/?uuid=350fea2e-86ea-4784-af97-b95a3146f410"]},{"id":"ITEM-5","itemData":{"DOI":"10.1016/j.eururo.2020.04.018","ISSN":"03022838","author":[{"dropping-particle":"","family":"Porpiglia","given":"Francesco","non-dropping-particle":"","parse-names":false,"suffix":""},{"dropping-particle":"","family":"Checcucci","given":"Enrico","non-dropping-particle":"","parse-names":false,"suffix":""},{"dropping-particle":"","family":"Autorino","given":"Riccardo","non-dropping-particle":"","parse-names":false,"suffix":""},{"dropping-particle":"","family":"Amparore","given":"Daniele","non-dropping-particle":"","parse-names":false,"suffix":""},{"dropping-particle":"","family":"Cooperberg","given":"Matthew R.","non-dropping-particle":"","parse-names":false,"suffix":""},{"dropping-particle":"","family":"Ficarra","given":"Vincenzo","non-dropping-particle":"","parse-names":false,"suffix":""},{"dropping-particle":"","family":"Novara","given":"Giacomo","non-dropping-particle":"","parse-names":false,"suffix":""}],"container-title":"European Urology","id":"ITEM-5","issue":"3","issued":{"date-parts":[["2020","9"]]},"page":"301-303","title":"Traditional and Virtual Congress Meetings During the COVID-19 Pandemic and the Post-COVID-19 Era: Is it Time to Change the Paradigm?","type":"article-journal","volume":"78"},"uris":["http://www.mendeley.com/documents/?uuid=fd8c13fb-8cb2-4f32-a639-62c31b2489b5"]}],"mendeley":{"formattedCitation":"&lt;sup&gt;3,4,11,26,42&lt;/sup&gt;","plainTextFormattedCitation":"3,4,11,26,42"},"properties":{"noteIndex":0},"schema":"https://github.com/citation-style-language/schema/raw/master/csl-citation.json"}</w:instrText>
      </w:r>
      <w:r w:rsidR="00F6342A" w:rsidRPr="00A04256">
        <w:rPr>
          <w:rFonts w:ascii="Arial" w:hAnsi="Arial" w:cs="Arial"/>
          <w:sz w:val="24"/>
          <w:szCs w:val="24"/>
          <w:lang w:val="en-GB"/>
        </w:rPr>
        <w:fldChar w:fldCharType="separate"/>
      </w:r>
      <w:r w:rsidR="00F6342A" w:rsidRPr="00A04256">
        <w:rPr>
          <w:rFonts w:ascii="Arial" w:hAnsi="Arial" w:cs="Arial"/>
          <w:noProof/>
          <w:sz w:val="24"/>
          <w:szCs w:val="24"/>
          <w:vertAlign w:val="superscript"/>
          <w:lang w:val="en-GB"/>
        </w:rPr>
        <w:t>3,4,11,26,42</w:t>
      </w:r>
      <w:r w:rsidR="00F6342A" w:rsidRPr="00A04256">
        <w:rPr>
          <w:rFonts w:ascii="Arial" w:hAnsi="Arial" w:cs="Arial"/>
          <w:sz w:val="24"/>
          <w:szCs w:val="24"/>
          <w:lang w:val="en-GB"/>
        </w:rPr>
        <w:fldChar w:fldCharType="end"/>
      </w:r>
      <w:r w:rsidR="00180586" w:rsidRPr="00A04256">
        <w:rPr>
          <w:rFonts w:ascii="Arial" w:hAnsi="Arial" w:cs="Arial"/>
          <w:sz w:val="24"/>
          <w:szCs w:val="24"/>
          <w:vertAlign w:val="superscript"/>
          <w:lang w:val="en-GB"/>
        </w:rPr>
        <w:t>)</w:t>
      </w:r>
    </w:p>
    <w:p w14:paraId="620E4999" w14:textId="592A5483" w:rsidR="00860C22" w:rsidRPr="00587629" w:rsidRDefault="00860C22" w:rsidP="00092FB5">
      <w:pPr>
        <w:spacing w:line="480" w:lineRule="auto"/>
        <w:jc w:val="both"/>
        <w:rPr>
          <w:rFonts w:ascii="Arial" w:hAnsi="Arial" w:cs="Arial"/>
          <w:sz w:val="24"/>
          <w:szCs w:val="24"/>
          <w:lang w:val="en-GB"/>
        </w:rPr>
      </w:pPr>
    </w:p>
    <w:p w14:paraId="602E09FB" w14:textId="7243628F" w:rsidR="006952E4" w:rsidRPr="00587629" w:rsidRDefault="0002236E" w:rsidP="00092FB5">
      <w:pPr>
        <w:spacing w:line="480" w:lineRule="auto"/>
        <w:jc w:val="both"/>
        <w:rPr>
          <w:b/>
          <w:bCs/>
          <w:i/>
          <w:iCs/>
          <w:sz w:val="24"/>
          <w:szCs w:val="24"/>
          <w:lang w:val="en-GB"/>
        </w:rPr>
      </w:pPr>
      <w:r w:rsidRPr="00587629">
        <w:rPr>
          <w:rFonts w:ascii="Arial" w:hAnsi="Arial" w:cs="Arial"/>
          <w:b/>
          <w:bCs/>
          <w:sz w:val="24"/>
          <w:szCs w:val="24"/>
          <w:lang w:val="en-GB"/>
        </w:rPr>
        <w:t xml:space="preserve">Table 3: </w:t>
      </w:r>
      <w:r w:rsidRPr="008F693A">
        <w:rPr>
          <w:rFonts w:ascii="Arial" w:hAnsi="Arial" w:cs="Arial"/>
          <w:b/>
          <w:bCs/>
          <w:sz w:val="24"/>
          <w:szCs w:val="24"/>
          <w:lang w:val="en-GB"/>
        </w:rPr>
        <w:t xml:space="preserve">The main guidelines for </w:t>
      </w:r>
      <w:r w:rsidR="00AC7AA4" w:rsidRPr="008F693A">
        <w:rPr>
          <w:rFonts w:ascii="Arial" w:hAnsi="Arial" w:cs="Arial"/>
          <w:b/>
          <w:bCs/>
          <w:sz w:val="24"/>
          <w:szCs w:val="24"/>
          <w:lang w:val="en-GB"/>
        </w:rPr>
        <w:t xml:space="preserve">continuity </w:t>
      </w:r>
      <w:r w:rsidRPr="008F693A">
        <w:rPr>
          <w:rFonts w:ascii="Arial" w:hAnsi="Arial" w:cs="Arial"/>
          <w:b/>
          <w:bCs/>
          <w:sz w:val="24"/>
          <w:szCs w:val="24"/>
          <w:lang w:val="en-GB"/>
        </w:rPr>
        <w:t>dental education i</w:t>
      </w:r>
      <w:r w:rsidR="00AC7AA4" w:rsidRPr="008F693A">
        <w:rPr>
          <w:rFonts w:ascii="Arial" w:hAnsi="Arial" w:cs="Arial"/>
          <w:b/>
          <w:bCs/>
          <w:sz w:val="24"/>
          <w:szCs w:val="24"/>
          <w:lang w:val="en-GB"/>
        </w:rPr>
        <w:t>n Dentistry</w:t>
      </w:r>
      <w:r w:rsidRPr="008F693A">
        <w:rPr>
          <w:rFonts w:ascii="Arial" w:hAnsi="Arial" w:cs="Arial"/>
          <w:b/>
          <w:bCs/>
          <w:sz w:val="24"/>
          <w:szCs w:val="24"/>
          <w:lang w:val="en-GB"/>
        </w:rPr>
        <w:t>.</w:t>
      </w:r>
    </w:p>
    <w:tbl>
      <w:tblPr>
        <w:tblStyle w:val="TableGrid"/>
        <w:tblW w:w="0" w:type="auto"/>
        <w:tblLook w:val="04A0" w:firstRow="1" w:lastRow="0" w:firstColumn="1" w:lastColumn="0" w:noHBand="0" w:noVBand="1"/>
      </w:tblPr>
      <w:tblGrid>
        <w:gridCol w:w="1435"/>
        <w:gridCol w:w="7059"/>
      </w:tblGrid>
      <w:tr w:rsidR="00587629" w:rsidRPr="00EA683F" w14:paraId="720BE07F" w14:textId="77777777" w:rsidTr="00CB0C20">
        <w:tc>
          <w:tcPr>
            <w:tcW w:w="1435" w:type="dxa"/>
            <w:tcBorders>
              <w:left w:val="single" w:sz="4" w:space="0" w:color="FFFFFF" w:themeColor="background1"/>
            </w:tcBorders>
            <w:vAlign w:val="center"/>
          </w:tcPr>
          <w:p w14:paraId="337EC63D" w14:textId="128C497D" w:rsidR="006952E4" w:rsidRPr="00587629" w:rsidRDefault="00FE5F58" w:rsidP="00092FB5">
            <w:pPr>
              <w:spacing w:line="480" w:lineRule="auto"/>
              <w:jc w:val="center"/>
              <w:rPr>
                <w:rFonts w:ascii="Arial" w:hAnsi="Arial" w:cs="Arial"/>
                <w:b/>
                <w:bCs/>
                <w:sz w:val="20"/>
                <w:szCs w:val="20"/>
                <w:lang w:val="en-GB"/>
              </w:rPr>
            </w:pPr>
            <w:r w:rsidRPr="00587629">
              <w:rPr>
                <w:rFonts w:ascii="Arial" w:hAnsi="Arial" w:cs="Arial"/>
                <w:b/>
                <w:bCs/>
                <w:sz w:val="20"/>
                <w:szCs w:val="20"/>
                <w:lang w:val="en-GB"/>
              </w:rPr>
              <w:t>MODALITY</w:t>
            </w:r>
          </w:p>
        </w:tc>
        <w:tc>
          <w:tcPr>
            <w:tcW w:w="7059" w:type="dxa"/>
            <w:tcBorders>
              <w:right w:val="single" w:sz="4" w:space="0" w:color="FFFFFF" w:themeColor="background1"/>
            </w:tcBorders>
          </w:tcPr>
          <w:p w14:paraId="2187CE8E" w14:textId="775317F5" w:rsidR="006952E4" w:rsidRPr="00587629" w:rsidRDefault="00FE5F58" w:rsidP="00092FB5">
            <w:pPr>
              <w:spacing w:line="480" w:lineRule="auto"/>
              <w:jc w:val="center"/>
              <w:rPr>
                <w:rFonts w:ascii="Arial" w:hAnsi="Arial" w:cs="Arial"/>
                <w:b/>
                <w:bCs/>
                <w:sz w:val="24"/>
                <w:szCs w:val="24"/>
                <w:lang w:val="en-GB"/>
              </w:rPr>
            </w:pPr>
            <w:r w:rsidRPr="00587629">
              <w:rPr>
                <w:rFonts w:ascii="Arial" w:hAnsi="Arial" w:cs="Arial"/>
                <w:b/>
                <w:bCs/>
                <w:sz w:val="24"/>
                <w:szCs w:val="24"/>
                <w:lang w:val="en-GB"/>
              </w:rPr>
              <w:t>Features</w:t>
            </w:r>
          </w:p>
        </w:tc>
      </w:tr>
      <w:tr w:rsidR="00587629" w:rsidRPr="00EA683F" w14:paraId="03555AB0" w14:textId="77777777" w:rsidTr="00F73C98">
        <w:trPr>
          <w:trHeight w:val="624"/>
        </w:trPr>
        <w:tc>
          <w:tcPr>
            <w:tcW w:w="1435" w:type="dxa"/>
            <w:vMerge w:val="restart"/>
            <w:tcBorders>
              <w:left w:val="single" w:sz="4" w:space="0" w:color="FFFFFF" w:themeColor="background1"/>
            </w:tcBorders>
            <w:vAlign w:val="center"/>
          </w:tcPr>
          <w:p w14:paraId="4CB049D8" w14:textId="565DF91D" w:rsidR="00A95A6D" w:rsidRPr="00587629" w:rsidRDefault="00FE5F58" w:rsidP="00092FB5">
            <w:pPr>
              <w:spacing w:line="480" w:lineRule="auto"/>
              <w:jc w:val="center"/>
              <w:rPr>
                <w:rFonts w:ascii="Arial" w:hAnsi="Arial" w:cs="Arial"/>
                <w:b/>
                <w:bCs/>
                <w:sz w:val="20"/>
                <w:szCs w:val="20"/>
                <w:lang w:val="en-GB"/>
              </w:rPr>
            </w:pPr>
            <w:r w:rsidRPr="00587629">
              <w:rPr>
                <w:rFonts w:ascii="Arial" w:hAnsi="Arial" w:cs="Arial"/>
                <w:b/>
                <w:bCs/>
                <w:sz w:val="20"/>
                <w:szCs w:val="20"/>
                <w:lang w:val="en-GB"/>
              </w:rPr>
              <w:t>Theoretical classes</w:t>
            </w:r>
          </w:p>
        </w:tc>
        <w:tc>
          <w:tcPr>
            <w:tcW w:w="7059" w:type="dxa"/>
            <w:tcBorders>
              <w:bottom w:val="single" w:sz="4" w:space="0" w:color="auto"/>
              <w:right w:val="single" w:sz="4" w:space="0" w:color="FFFFFF" w:themeColor="background1"/>
            </w:tcBorders>
          </w:tcPr>
          <w:p w14:paraId="220DB7EA" w14:textId="6F2EBCB5" w:rsidR="00A95A6D" w:rsidRPr="00E6702E" w:rsidRDefault="000F64FE" w:rsidP="00092FB5">
            <w:pPr>
              <w:spacing w:line="480" w:lineRule="auto"/>
              <w:jc w:val="both"/>
              <w:rPr>
                <w:rFonts w:ascii="Arial" w:hAnsi="Arial" w:cs="Arial"/>
                <w:sz w:val="20"/>
                <w:szCs w:val="20"/>
                <w:vertAlign w:val="superscript"/>
                <w:lang w:val="en-GB"/>
              </w:rPr>
            </w:pPr>
            <w:r w:rsidRPr="00587629">
              <w:rPr>
                <w:rFonts w:ascii="Arial" w:hAnsi="Arial" w:cs="Arial"/>
                <w:sz w:val="20"/>
                <w:szCs w:val="20"/>
                <w:lang w:val="en-GB"/>
              </w:rPr>
              <w:t xml:space="preserve">Maintaining </w:t>
            </w:r>
            <w:r w:rsidR="00FE5F58" w:rsidRPr="00587629">
              <w:rPr>
                <w:rFonts w:ascii="Arial" w:hAnsi="Arial" w:cs="Arial"/>
                <w:sz w:val="20"/>
                <w:szCs w:val="20"/>
                <w:lang w:val="en-GB"/>
              </w:rPr>
              <w:t xml:space="preserve">remote </w:t>
            </w:r>
            <w:r w:rsidRPr="00587629">
              <w:rPr>
                <w:rFonts w:ascii="Arial" w:hAnsi="Arial" w:cs="Arial"/>
                <w:sz w:val="20"/>
                <w:szCs w:val="20"/>
                <w:lang w:val="en-GB"/>
              </w:rPr>
              <w:t>online activities</w:t>
            </w:r>
            <w:r w:rsidR="00FE5F58" w:rsidRPr="00587629">
              <w:rPr>
                <w:rFonts w:ascii="Arial" w:hAnsi="Arial" w:cs="Arial"/>
                <w:sz w:val="20"/>
                <w:szCs w:val="20"/>
                <w:lang w:val="en-GB"/>
              </w:rPr>
              <w:t xml:space="preserve">, preferably with </w:t>
            </w:r>
            <w:r w:rsidRPr="00587629">
              <w:rPr>
                <w:rFonts w:ascii="Arial" w:hAnsi="Arial" w:cs="Arial"/>
                <w:sz w:val="20"/>
                <w:szCs w:val="20"/>
                <w:lang w:val="en-GB"/>
              </w:rPr>
              <w:t>live classes to promote students/lecturers</w:t>
            </w:r>
            <w:r w:rsidR="0012452E" w:rsidRPr="00587629">
              <w:rPr>
                <w:rFonts w:ascii="Arial" w:hAnsi="Arial" w:cs="Arial"/>
                <w:sz w:val="20"/>
                <w:szCs w:val="20"/>
                <w:lang w:val="en-GB"/>
              </w:rPr>
              <w:t xml:space="preserve"> interaction</w:t>
            </w:r>
            <w:r w:rsidR="00851E97">
              <w:rPr>
                <w:rFonts w:ascii="Arial" w:hAnsi="Arial" w:cs="Arial"/>
                <w:sz w:val="20"/>
                <w:szCs w:val="20"/>
                <w:lang w:val="en-GB"/>
              </w:rPr>
              <w:t>.</w:t>
            </w:r>
            <w:bookmarkStart w:id="16" w:name="_Hlk55983611"/>
            <w:r w:rsidR="00E6702E">
              <w:rPr>
                <w:rFonts w:ascii="Arial" w:hAnsi="Arial" w:cs="Arial"/>
                <w:sz w:val="20"/>
                <w:szCs w:val="20"/>
                <w:vertAlign w:val="superscript"/>
                <w:lang w:val="en-GB"/>
              </w:rPr>
              <w:t>(</w:t>
            </w:r>
            <w:r w:rsidR="00C32893" w:rsidRPr="00587629">
              <w:rPr>
                <w:rFonts w:ascii="Arial" w:hAnsi="Arial" w:cs="Arial"/>
                <w:sz w:val="20"/>
                <w:szCs w:val="20"/>
                <w:lang w:val="en-GB"/>
              </w:rPr>
              <w:fldChar w:fldCharType="begin" w:fldLock="1"/>
            </w:r>
            <w:r w:rsidR="00F6342A">
              <w:rPr>
                <w:rFonts w:ascii="Arial" w:hAnsi="Arial" w:cs="Arial"/>
                <w:sz w:val="20"/>
                <w:szCs w:val="20"/>
                <w:lang w:val="en-GB"/>
              </w:rPr>
              <w:instrText>ADDIN CSL_CITATION {"citationItems":[{"id":"ITEM-1","itemData":{"DOI":"10.1177/0022034520914246","ISSN":"0022-0345","abstract":"The epidemic of coronavirus disease 2019 (COVID-19), originating in Wuhan, China, has become a major public health challenge for not only China but also countries around the world. The World Health Organization announced that the outbreaks of the novel coronavirus have constituted a public health emergency of international concern. As of February 26, 2020, COVID-19 has been recognized in 34 countries, with a total of 80,239 laboratory-confirmed cases and 2,700 deaths. Infection control measures are necessary to prevent the virus from further spreading and to help control the epidemic situation. Due to the characteristics of dental settings, the risk of cross infection can be high between patients and dental practitioners. For dental practices and hospitals in areas that are (potentially) affected with COVID-19, strict and effective infection control protocols are urgently needed. This article, based on our experience and relevant guidelines and research, introduces essential knowledge about COVID-19 and nosocomial infection in dental settings and provides recommended management protocols for dental practitioners and students in (potentially) affected areas.","author":[{"dropping-particle":"","family":"Meng","given":"L","non-dropping-particle":"","parse-names":false,"suffix":""},{"dropping-particle":"","family":"Hua","given":"F","non-dropping-particle":"","parse-names":false,"suffix":""},{"dropping-particle":"","family":"Bian","given":"Z","non-dropping-particle":"","parse-names":false,"suffix":""}],"container-title":"Journal of Dental Research","id":"ITEM-1","issue":"5","issued":{"date-parts":[["2020","3","12"]]},"note":"doi: 10.1177/0022034520914246","page":"481-487","publisher":"SAGE Publications Inc","title":"Coronavirus Disease 2019 (COVID-19): Emerging and Future Challenges for Dental and Oral Medicine","type":"article-journal","volume":"99"},"uris":["http://www.mendeley.com/documents/?uuid=bbc0f674-73b6-43d1-a0e1-18cc8e5b8653"]},{"id":"ITEM-2","itemData":{"DOI":"10.1002/jdd.12163","ISSN":"00220337","author":[{"dropping-particle":"","family":"Iyer","given":"Parvati","non-dropping-particle":"","parse-names":false,"suffix":""},{"dropping-particle":"","family":"Aziz","given":"Kalid","non-dropping-particle":"","parse-names":false,"suffix":""},{"dropping-particle":"","family":"Ojcius","given":"David M.","non-dropping-particle":"","parse-names":false,"suffix":""}],"container-title":"Journal of Dental Education","id":"ITEM-2","issue":"6","issued":{"date-parts":[["2020","6"]]},"page":"718-722","title":"Impact of COVID-19 on dental education in the United States","type":"article-journal","volume":"84"},"uris":["http://www.mendeley.com/documents/?uuid=0c58b2f2-9dbe-4144-9d31-50f721b0763b"]}],"mendeley":{"formattedCitation":"&lt;sup&gt;3,26&lt;/sup&gt;","plainTextFormattedCitation":"3,26","previouslyFormattedCitation":"&lt;sup&gt;3,28&lt;/sup&gt;"},"properties":{"noteIndex":0},"schema":"https://github.com/citation-style-language/schema/raw/master/csl-citation.json"}</w:instrText>
            </w:r>
            <w:r w:rsidR="00C32893" w:rsidRPr="00587629">
              <w:rPr>
                <w:rFonts w:ascii="Arial" w:hAnsi="Arial" w:cs="Arial"/>
                <w:sz w:val="20"/>
                <w:szCs w:val="20"/>
                <w:lang w:val="en-GB"/>
              </w:rPr>
              <w:fldChar w:fldCharType="separate"/>
            </w:r>
            <w:r w:rsidR="00F6342A" w:rsidRPr="00F6342A">
              <w:rPr>
                <w:rFonts w:ascii="Arial" w:hAnsi="Arial" w:cs="Arial"/>
                <w:noProof/>
                <w:sz w:val="20"/>
                <w:szCs w:val="20"/>
                <w:vertAlign w:val="superscript"/>
                <w:lang w:val="en-GB"/>
              </w:rPr>
              <w:t>3,26</w:t>
            </w:r>
            <w:r w:rsidR="00C32893" w:rsidRPr="00587629">
              <w:rPr>
                <w:rFonts w:ascii="Arial" w:hAnsi="Arial" w:cs="Arial"/>
                <w:sz w:val="20"/>
                <w:szCs w:val="20"/>
                <w:lang w:val="en-GB"/>
              </w:rPr>
              <w:fldChar w:fldCharType="end"/>
            </w:r>
            <w:bookmarkEnd w:id="16"/>
            <w:r w:rsidR="00E6702E">
              <w:rPr>
                <w:rFonts w:ascii="Arial" w:hAnsi="Arial" w:cs="Arial"/>
                <w:sz w:val="20"/>
                <w:szCs w:val="20"/>
                <w:vertAlign w:val="superscript"/>
                <w:lang w:val="en-GB"/>
              </w:rPr>
              <w:t>)</w:t>
            </w:r>
          </w:p>
        </w:tc>
      </w:tr>
      <w:tr w:rsidR="00587629" w:rsidRPr="00EA683F" w14:paraId="1980B89E" w14:textId="77777777" w:rsidTr="00CB0C20">
        <w:trPr>
          <w:trHeight w:val="735"/>
        </w:trPr>
        <w:tc>
          <w:tcPr>
            <w:tcW w:w="1435" w:type="dxa"/>
            <w:vMerge/>
            <w:tcBorders>
              <w:left w:val="single" w:sz="4" w:space="0" w:color="FFFFFF" w:themeColor="background1"/>
            </w:tcBorders>
            <w:vAlign w:val="center"/>
          </w:tcPr>
          <w:p w14:paraId="23BA0934" w14:textId="77777777" w:rsidR="00A95A6D" w:rsidRPr="00587629" w:rsidRDefault="00A95A6D" w:rsidP="00092FB5">
            <w:pPr>
              <w:spacing w:line="480" w:lineRule="auto"/>
              <w:jc w:val="center"/>
              <w:rPr>
                <w:rFonts w:ascii="Arial" w:hAnsi="Arial" w:cs="Arial"/>
                <w:b/>
                <w:bCs/>
                <w:sz w:val="20"/>
                <w:szCs w:val="20"/>
                <w:lang w:val="en-GB"/>
              </w:rPr>
            </w:pPr>
          </w:p>
        </w:tc>
        <w:tc>
          <w:tcPr>
            <w:tcW w:w="7059" w:type="dxa"/>
            <w:tcBorders>
              <w:top w:val="single" w:sz="4" w:space="0" w:color="auto"/>
              <w:right w:val="single" w:sz="4" w:space="0" w:color="FFFFFF" w:themeColor="background1"/>
            </w:tcBorders>
          </w:tcPr>
          <w:p w14:paraId="32FFC6F7" w14:textId="6A08CE3B" w:rsidR="00A95A6D" w:rsidRPr="00E6702E" w:rsidRDefault="00F73C98" w:rsidP="00092FB5">
            <w:pPr>
              <w:spacing w:line="480" w:lineRule="auto"/>
              <w:jc w:val="both"/>
              <w:rPr>
                <w:rFonts w:ascii="Arial" w:hAnsi="Arial" w:cs="Arial"/>
                <w:sz w:val="20"/>
                <w:szCs w:val="20"/>
                <w:vertAlign w:val="superscript"/>
                <w:lang w:val="en-GB"/>
              </w:rPr>
            </w:pPr>
            <w:r w:rsidRPr="00587629">
              <w:rPr>
                <w:rFonts w:ascii="Arial" w:hAnsi="Arial" w:cs="Arial"/>
                <w:sz w:val="20"/>
                <w:szCs w:val="20"/>
                <w:lang w:val="en-GB"/>
              </w:rPr>
              <w:t xml:space="preserve">Use of </w:t>
            </w:r>
            <w:r w:rsidR="00265E5F" w:rsidRPr="00265E5F">
              <w:rPr>
                <w:rFonts w:ascii="Arial" w:hAnsi="Arial" w:cs="Arial"/>
                <w:sz w:val="20"/>
                <w:szCs w:val="20"/>
                <w:lang w:val="en-GB"/>
              </w:rPr>
              <w:t>educational</w:t>
            </w:r>
            <w:r w:rsidR="00265E5F">
              <w:rPr>
                <w:rFonts w:ascii="Arial" w:hAnsi="Arial" w:cs="Arial"/>
                <w:sz w:val="20"/>
                <w:szCs w:val="20"/>
                <w:lang w:val="en-GB"/>
              </w:rPr>
              <w:t xml:space="preserve"> </w:t>
            </w:r>
            <w:r w:rsidRPr="00587629">
              <w:rPr>
                <w:rFonts w:ascii="Arial" w:hAnsi="Arial" w:cs="Arial"/>
                <w:sz w:val="20"/>
                <w:szCs w:val="20"/>
                <w:lang w:val="en-GB"/>
              </w:rPr>
              <w:t>tools such as participation in online seminars, case-based discussions or problem-based learning</w:t>
            </w:r>
            <w:r w:rsidR="000F64FE" w:rsidRPr="00587629">
              <w:rPr>
                <w:rFonts w:ascii="Arial" w:hAnsi="Arial" w:cs="Arial"/>
                <w:sz w:val="20"/>
                <w:szCs w:val="20"/>
                <w:lang w:val="en-GB"/>
              </w:rPr>
              <w:t>, and</w:t>
            </w:r>
            <w:r w:rsidRPr="00587629">
              <w:rPr>
                <w:rFonts w:ascii="Arial" w:hAnsi="Arial" w:cs="Arial"/>
                <w:sz w:val="20"/>
                <w:szCs w:val="20"/>
                <w:lang w:val="en-GB"/>
              </w:rPr>
              <w:t xml:space="preserve"> clinical videos</w:t>
            </w:r>
            <w:r w:rsidR="00E6702E">
              <w:rPr>
                <w:rFonts w:ascii="Arial" w:hAnsi="Arial" w:cs="Arial"/>
                <w:sz w:val="20"/>
                <w:szCs w:val="20"/>
                <w:lang w:val="en-GB"/>
              </w:rPr>
              <w:t>.</w:t>
            </w:r>
            <w:r w:rsidR="00E6702E">
              <w:rPr>
                <w:rFonts w:ascii="Arial" w:hAnsi="Arial" w:cs="Arial"/>
                <w:sz w:val="20"/>
                <w:szCs w:val="20"/>
                <w:vertAlign w:val="superscript"/>
                <w:lang w:val="en-GB"/>
              </w:rPr>
              <w:t>(</w:t>
            </w:r>
            <w:r w:rsidR="001D4003" w:rsidRPr="00587629">
              <w:rPr>
                <w:rFonts w:ascii="Arial" w:hAnsi="Arial" w:cs="Arial"/>
                <w:sz w:val="20"/>
                <w:szCs w:val="20"/>
                <w:lang w:val="en-GB"/>
              </w:rPr>
              <w:fldChar w:fldCharType="begin" w:fldLock="1"/>
            </w:r>
            <w:r w:rsidR="00F6342A">
              <w:rPr>
                <w:rFonts w:ascii="Arial" w:hAnsi="Arial" w:cs="Arial"/>
                <w:sz w:val="20"/>
                <w:szCs w:val="20"/>
                <w:lang w:val="en-GB"/>
              </w:rPr>
              <w:instrText>ADDIN CSL_CITATION {"citationItems":[{"id":"ITEM-1","itemData":{"DOI":"10.1002/jdd.12163","ISSN":"00220337","author":[{"dropping-particle":"","family":"Iyer","given":"Parvati","non-dropping-particle":"","parse-names":false,"suffix":""},{"dropping-particle":"","family":"Aziz","given":"Kalid","non-dropping-particle":"","parse-names":false,"suffix":""},{"dropping-particle":"","family":"Ojcius","given":"David M.","non-dropping-particle":"","parse-names":false,"suffix":""}],"container-title":"Journal of Dental Education","id":"ITEM-1","issue":"6","issued":{"date-parts":[["2020","6"]]},"page":"718-722","title":"Impact of COVID-19 on dental education in the United States","type":"article-journal","volume":"84"},"uris":["http://www.mendeley.com/documents/?uuid=0c58b2f2-9dbe-4144-9d31-50f721b0763b"]}],"mendeley":{"formattedCitation":"&lt;sup&gt;26&lt;/sup&gt;","plainTextFormattedCitation":"26","previouslyFormattedCitation":"&lt;sup&gt;28&lt;/sup&gt;"},"properties":{"noteIndex":0},"schema":"https://github.com/citation-style-language/schema/raw/master/csl-citation.json"}</w:instrText>
            </w:r>
            <w:r w:rsidR="001D4003" w:rsidRPr="00587629">
              <w:rPr>
                <w:rFonts w:ascii="Arial" w:hAnsi="Arial" w:cs="Arial"/>
                <w:sz w:val="20"/>
                <w:szCs w:val="20"/>
                <w:lang w:val="en-GB"/>
              </w:rPr>
              <w:fldChar w:fldCharType="separate"/>
            </w:r>
            <w:r w:rsidR="00F6342A" w:rsidRPr="00F6342A">
              <w:rPr>
                <w:rFonts w:ascii="Arial" w:hAnsi="Arial" w:cs="Arial"/>
                <w:noProof/>
                <w:sz w:val="20"/>
                <w:szCs w:val="20"/>
                <w:vertAlign w:val="superscript"/>
                <w:lang w:val="en-GB"/>
              </w:rPr>
              <w:t>26</w:t>
            </w:r>
            <w:r w:rsidR="001D4003" w:rsidRPr="00587629">
              <w:rPr>
                <w:rFonts w:ascii="Arial" w:hAnsi="Arial" w:cs="Arial"/>
                <w:sz w:val="20"/>
                <w:szCs w:val="20"/>
                <w:lang w:val="en-GB"/>
              </w:rPr>
              <w:fldChar w:fldCharType="end"/>
            </w:r>
            <w:r w:rsidR="00E6702E">
              <w:rPr>
                <w:rFonts w:ascii="Arial" w:hAnsi="Arial" w:cs="Arial"/>
                <w:sz w:val="20"/>
                <w:szCs w:val="20"/>
                <w:vertAlign w:val="superscript"/>
                <w:lang w:val="en-GB"/>
              </w:rPr>
              <w:t>)</w:t>
            </w:r>
          </w:p>
        </w:tc>
      </w:tr>
      <w:tr w:rsidR="00587629" w:rsidRPr="00587629" w14:paraId="50DA29B4" w14:textId="77777777" w:rsidTr="00F73C98">
        <w:trPr>
          <w:trHeight w:val="332"/>
        </w:trPr>
        <w:tc>
          <w:tcPr>
            <w:tcW w:w="1435" w:type="dxa"/>
            <w:vMerge w:val="restart"/>
            <w:tcBorders>
              <w:left w:val="single" w:sz="4" w:space="0" w:color="FFFFFF" w:themeColor="background1"/>
            </w:tcBorders>
            <w:vAlign w:val="center"/>
          </w:tcPr>
          <w:p w14:paraId="7C84BAC5" w14:textId="14D5E8B3" w:rsidR="00C32893" w:rsidRPr="00587629" w:rsidRDefault="00F73C98" w:rsidP="00092FB5">
            <w:pPr>
              <w:spacing w:line="480" w:lineRule="auto"/>
              <w:jc w:val="center"/>
              <w:rPr>
                <w:rFonts w:ascii="Arial" w:hAnsi="Arial" w:cs="Arial"/>
                <w:b/>
                <w:bCs/>
                <w:sz w:val="20"/>
                <w:szCs w:val="20"/>
                <w:lang w:val="en-GB"/>
              </w:rPr>
            </w:pPr>
            <w:r w:rsidRPr="00587629">
              <w:rPr>
                <w:rFonts w:ascii="Arial" w:hAnsi="Arial" w:cs="Arial"/>
                <w:b/>
                <w:bCs/>
                <w:sz w:val="20"/>
                <w:szCs w:val="20"/>
                <w:lang w:val="en-GB"/>
              </w:rPr>
              <w:t>Laboratory classes</w:t>
            </w:r>
          </w:p>
        </w:tc>
        <w:tc>
          <w:tcPr>
            <w:tcW w:w="7059" w:type="dxa"/>
            <w:tcBorders>
              <w:right w:val="single" w:sz="4" w:space="0" w:color="FFFFFF" w:themeColor="background1"/>
            </w:tcBorders>
          </w:tcPr>
          <w:p w14:paraId="0AFE178D" w14:textId="6EDC9043" w:rsidR="00C32893" w:rsidRPr="00587629" w:rsidRDefault="00C32893" w:rsidP="00092FB5">
            <w:pPr>
              <w:spacing w:line="480" w:lineRule="auto"/>
              <w:jc w:val="both"/>
              <w:rPr>
                <w:rFonts w:ascii="Arial" w:hAnsi="Arial" w:cs="Arial"/>
                <w:sz w:val="20"/>
                <w:szCs w:val="20"/>
                <w:lang w:val="en-GB"/>
              </w:rPr>
            </w:pPr>
            <w:r w:rsidRPr="00587629">
              <w:rPr>
                <w:rFonts w:ascii="Arial" w:hAnsi="Arial" w:cs="Arial"/>
                <w:sz w:val="20"/>
                <w:szCs w:val="20"/>
                <w:lang w:val="en-GB"/>
              </w:rPr>
              <w:t>Pre</w:t>
            </w:r>
            <w:r w:rsidR="000F64FE" w:rsidRPr="00587629">
              <w:rPr>
                <w:rFonts w:ascii="Arial" w:hAnsi="Arial" w:cs="Arial"/>
                <w:sz w:val="20"/>
                <w:szCs w:val="20"/>
                <w:lang w:val="en-GB"/>
              </w:rPr>
              <w:t>-</w:t>
            </w:r>
            <w:r w:rsidRPr="00587629">
              <w:rPr>
                <w:rFonts w:ascii="Arial" w:hAnsi="Arial" w:cs="Arial"/>
                <w:sz w:val="20"/>
                <w:szCs w:val="20"/>
                <w:lang w:val="en-GB"/>
              </w:rPr>
              <w:t xml:space="preserve">clinical didactic </w:t>
            </w:r>
            <w:r w:rsidR="0012452E" w:rsidRPr="00587629">
              <w:rPr>
                <w:rFonts w:ascii="Arial" w:hAnsi="Arial" w:cs="Arial"/>
                <w:sz w:val="20"/>
                <w:szCs w:val="20"/>
                <w:lang w:val="en-GB"/>
              </w:rPr>
              <w:t>videos</w:t>
            </w:r>
            <w:r w:rsidR="00851E97">
              <w:rPr>
                <w:rFonts w:ascii="Arial" w:hAnsi="Arial" w:cs="Arial"/>
                <w:sz w:val="20"/>
                <w:szCs w:val="20"/>
                <w:lang w:val="en-GB"/>
              </w:rPr>
              <w:t>.</w:t>
            </w:r>
            <w:r w:rsidR="00E6702E">
              <w:rPr>
                <w:rFonts w:ascii="Arial" w:hAnsi="Arial" w:cs="Arial"/>
                <w:sz w:val="20"/>
                <w:szCs w:val="20"/>
                <w:vertAlign w:val="superscript"/>
                <w:lang w:val="en-GB"/>
              </w:rPr>
              <w:t>(</w:t>
            </w:r>
            <w:r w:rsidRPr="00587629">
              <w:rPr>
                <w:rFonts w:ascii="Arial" w:hAnsi="Arial" w:cs="Arial"/>
                <w:sz w:val="20"/>
                <w:szCs w:val="20"/>
                <w:lang w:val="en-GB"/>
              </w:rPr>
              <w:fldChar w:fldCharType="begin" w:fldLock="1"/>
            </w:r>
            <w:r w:rsidR="00F6342A">
              <w:rPr>
                <w:rFonts w:ascii="Arial" w:hAnsi="Arial" w:cs="Arial"/>
                <w:sz w:val="20"/>
                <w:szCs w:val="20"/>
                <w:lang w:val="en-GB"/>
              </w:rPr>
              <w:instrText>ADDIN CSL_CITATION {"citationItems":[{"id":"ITEM-1","itemData":{"DOI":"10.1002/jdd.12163","ISSN":"00220337","author":[{"dropping-particle":"","family":"Iyer","given":"Parvati","non-dropping-particle":"","parse-names":false,"suffix":""},{"dropping-particle":"","family":"Aziz","given":"Kalid","non-dropping-particle":"","parse-names":false,"suffix":""},{"dropping-particle":"","family":"Ojcius","given":"David M.","non-dropping-particle":"","parse-names":false,"suffix":""}],"container-title":"Journal of Dental Education","id":"ITEM-1","issue":"6","issued":{"date-parts":[["2020","6"]]},"page":"718-722","title":"Impact of COVID-19 on dental education in the United States","type":"article-journal","volume":"84"},"uris":["http://www.mendeley.com/documents/?uuid=0c58b2f2-9dbe-4144-9d31-50f721b0763b"]}],"mendeley":{"formattedCitation":"&lt;sup&gt;26&lt;/sup&gt;","plainTextFormattedCitation":"26","previouslyFormattedCitation":"&lt;sup&gt;28&lt;/sup&gt;"},"properties":{"noteIndex":0},"schema":"https://github.com/citation-style-language/schema/raw/master/csl-citation.json"}</w:instrText>
            </w:r>
            <w:r w:rsidRPr="00587629">
              <w:rPr>
                <w:rFonts w:ascii="Arial" w:hAnsi="Arial" w:cs="Arial"/>
                <w:sz w:val="20"/>
                <w:szCs w:val="20"/>
                <w:lang w:val="en-GB"/>
              </w:rPr>
              <w:fldChar w:fldCharType="separate"/>
            </w:r>
            <w:r w:rsidR="00F6342A" w:rsidRPr="00F6342A">
              <w:rPr>
                <w:rFonts w:ascii="Arial" w:hAnsi="Arial" w:cs="Arial"/>
                <w:noProof/>
                <w:sz w:val="20"/>
                <w:szCs w:val="20"/>
                <w:vertAlign w:val="superscript"/>
                <w:lang w:val="en-GB"/>
              </w:rPr>
              <w:t>26</w:t>
            </w:r>
            <w:r w:rsidRPr="00587629">
              <w:rPr>
                <w:rFonts w:ascii="Arial" w:hAnsi="Arial" w:cs="Arial"/>
                <w:sz w:val="20"/>
                <w:szCs w:val="20"/>
                <w:lang w:val="en-GB"/>
              </w:rPr>
              <w:fldChar w:fldCharType="end"/>
            </w:r>
            <w:r w:rsidR="00E6702E" w:rsidRPr="00E6702E">
              <w:rPr>
                <w:rFonts w:ascii="Arial" w:hAnsi="Arial" w:cs="Arial"/>
                <w:sz w:val="20"/>
                <w:szCs w:val="20"/>
                <w:vertAlign w:val="superscript"/>
                <w:lang w:val="en-GB"/>
              </w:rPr>
              <w:t>)</w:t>
            </w:r>
          </w:p>
        </w:tc>
      </w:tr>
      <w:tr w:rsidR="00587629" w:rsidRPr="008E55B5" w14:paraId="0B7F2B70" w14:textId="77777777" w:rsidTr="00F73C98">
        <w:trPr>
          <w:trHeight w:val="522"/>
        </w:trPr>
        <w:tc>
          <w:tcPr>
            <w:tcW w:w="1435" w:type="dxa"/>
            <w:vMerge/>
            <w:tcBorders>
              <w:left w:val="single" w:sz="4" w:space="0" w:color="FFFFFF" w:themeColor="background1"/>
            </w:tcBorders>
            <w:vAlign w:val="center"/>
          </w:tcPr>
          <w:p w14:paraId="6FD656C7" w14:textId="77777777" w:rsidR="00C32893" w:rsidRPr="00587629" w:rsidRDefault="00C32893" w:rsidP="00092FB5">
            <w:pPr>
              <w:spacing w:line="480" w:lineRule="auto"/>
              <w:jc w:val="center"/>
              <w:rPr>
                <w:rFonts w:ascii="Arial" w:hAnsi="Arial" w:cs="Arial"/>
                <w:b/>
                <w:bCs/>
                <w:sz w:val="20"/>
                <w:szCs w:val="20"/>
                <w:lang w:val="en-GB"/>
              </w:rPr>
            </w:pPr>
          </w:p>
        </w:tc>
        <w:tc>
          <w:tcPr>
            <w:tcW w:w="7059" w:type="dxa"/>
            <w:tcBorders>
              <w:right w:val="single" w:sz="4" w:space="0" w:color="FFFFFF" w:themeColor="background1"/>
            </w:tcBorders>
          </w:tcPr>
          <w:p w14:paraId="0CCC0F99" w14:textId="2D1513DE" w:rsidR="00C32893" w:rsidRPr="00E6702E" w:rsidRDefault="005D588D" w:rsidP="00092FB5">
            <w:pPr>
              <w:spacing w:line="480" w:lineRule="auto"/>
              <w:jc w:val="both"/>
              <w:rPr>
                <w:rFonts w:ascii="Arial" w:hAnsi="Arial" w:cs="Arial"/>
                <w:sz w:val="20"/>
                <w:szCs w:val="20"/>
                <w:vertAlign w:val="superscript"/>
                <w:lang w:val="en-GB"/>
              </w:rPr>
            </w:pPr>
            <w:r w:rsidRPr="00587629">
              <w:rPr>
                <w:rFonts w:ascii="Arial" w:hAnsi="Arial" w:cs="Arial"/>
                <w:sz w:val="20"/>
                <w:szCs w:val="20"/>
                <w:lang w:val="en-GB"/>
              </w:rPr>
              <w:t xml:space="preserve">Use of </w:t>
            </w:r>
            <w:r w:rsidR="004A7DF4" w:rsidRPr="00587629">
              <w:rPr>
                <w:rFonts w:ascii="Arial" w:hAnsi="Arial" w:cs="Arial"/>
                <w:sz w:val="20"/>
                <w:szCs w:val="20"/>
                <w:lang w:val="en-GB"/>
              </w:rPr>
              <w:t>PPE</w:t>
            </w:r>
            <w:r w:rsidR="00F73C98" w:rsidRPr="00587629">
              <w:rPr>
                <w:rFonts w:ascii="Arial" w:hAnsi="Arial" w:cs="Arial"/>
                <w:sz w:val="20"/>
                <w:szCs w:val="20"/>
                <w:lang w:val="en-GB"/>
              </w:rPr>
              <w:t xml:space="preserve"> suitable for </w:t>
            </w:r>
            <w:r w:rsidR="000F64FE" w:rsidRPr="00587629">
              <w:rPr>
                <w:rFonts w:ascii="Arial" w:hAnsi="Arial" w:cs="Arial"/>
                <w:sz w:val="20"/>
                <w:szCs w:val="20"/>
                <w:lang w:val="en-GB"/>
              </w:rPr>
              <w:t>staff</w:t>
            </w:r>
            <w:r w:rsidR="00F73C98" w:rsidRPr="00587629">
              <w:rPr>
                <w:rFonts w:ascii="Arial" w:hAnsi="Arial" w:cs="Arial"/>
                <w:sz w:val="20"/>
                <w:szCs w:val="20"/>
                <w:lang w:val="en-GB"/>
              </w:rPr>
              <w:t xml:space="preserve"> and students. </w:t>
            </w:r>
            <w:r w:rsidR="000F64FE" w:rsidRPr="00587629">
              <w:rPr>
                <w:rFonts w:ascii="Arial" w:hAnsi="Arial" w:cs="Arial"/>
                <w:sz w:val="20"/>
                <w:szCs w:val="20"/>
                <w:lang w:val="en-GB"/>
              </w:rPr>
              <w:t>Maintaining s</w:t>
            </w:r>
            <w:r w:rsidR="00F73C98" w:rsidRPr="00587629">
              <w:rPr>
                <w:rFonts w:ascii="Arial" w:hAnsi="Arial" w:cs="Arial"/>
                <w:sz w:val="20"/>
                <w:szCs w:val="20"/>
                <w:lang w:val="en-GB"/>
              </w:rPr>
              <w:t xml:space="preserve">ocial distance of 2 meters, imposing physical barriers and </w:t>
            </w:r>
            <w:r w:rsidR="000F64FE" w:rsidRPr="00587629">
              <w:rPr>
                <w:rFonts w:ascii="Arial" w:hAnsi="Arial" w:cs="Arial"/>
                <w:sz w:val="20"/>
                <w:szCs w:val="20"/>
                <w:lang w:val="en-GB"/>
              </w:rPr>
              <w:t xml:space="preserve">insuring appropriate levels of </w:t>
            </w:r>
            <w:r w:rsidR="00F73C98" w:rsidRPr="00587629">
              <w:rPr>
                <w:rFonts w:ascii="Arial" w:hAnsi="Arial" w:cs="Arial"/>
                <w:sz w:val="20"/>
                <w:szCs w:val="20"/>
                <w:lang w:val="en-GB"/>
              </w:rPr>
              <w:t>air flow</w:t>
            </w:r>
            <w:r w:rsidR="00851E97">
              <w:rPr>
                <w:rFonts w:ascii="Arial" w:hAnsi="Arial" w:cs="Arial"/>
                <w:sz w:val="20"/>
                <w:szCs w:val="20"/>
                <w:lang w:val="en-GB"/>
              </w:rPr>
              <w:t>.</w:t>
            </w:r>
            <w:r w:rsidR="00E6702E">
              <w:rPr>
                <w:rFonts w:ascii="Arial" w:hAnsi="Arial" w:cs="Arial"/>
                <w:sz w:val="20"/>
                <w:szCs w:val="20"/>
                <w:vertAlign w:val="superscript"/>
                <w:lang w:val="en-GB"/>
              </w:rPr>
              <w:t>(</w:t>
            </w:r>
            <w:r w:rsidR="00C32893" w:rsidRPr="00587629">
              <w:rPr>
                <w:rFonts w:ascii="Arial" w:hAnsi="Arial" w:cs="Arial"/>
                <w:sz w:val="20"/>
                <w:szCs w:val="20"/>
                <w:lang w:val="en-GB"/>
              </w:rPr>
              <w:fldChar w:fldCharType="begin" w:fldLock="1"/>
            </w:r>
            <w:r w:rsidR="00F6342A">
              <w:rPr>
                <w:rFonts w:ascii="Arial" w:hAnsi="Arial" w:cs="Arial"/>
                <w:sz w:val="20"/>
                <w:szCs w:val="20"/>
                <w:lang w:val="en-GB"/>
              </w:rPr>
              <w:instrText>ADDIN CSL_CITATION {"citationItems":[{"id":"ITEM-1","itemData":{"DOI":"10.1002/jdd.12163","ISSN":"00220337","author":[{"dropping-particle":"","family":"Iyer","given":"Parvati","non-dropping-particle":"","parse-names":false,"suffix":""},{"dropping-particle":"","family":"Aziz","given":"Kalid","non-dropping-particle":"","parse-names":false,"suffix":""},{"dropping-particle":"","family":"Ojcius","given":"David M.","non-dropping-particle":"","parse-names":false,"suffix":""}],"container-title":"Journal of Dental Education","id":"ITEM-1","issue":"6","issued":{"date-parts":[["2020","6"]]},"page":"718-722","title":"Impact of COVID-19 on dental education in the United States","type":"article-journal","volume":"84"},"uris":["http://www.mendeley.com/documents/?uuid=0c58b2f2-9dbe-4144-9d31-50f721b0763b"]}],"mendeley":{"formattedCitation":"&lt;sup&gt;26&lt;/sup&gt;","plainTextFormattedCitation":"26","previouslyFormattedCitation":"&lt;sup&gt;28&lt;/sup&gt;"},"properties":{"noteIndex":0},"schema":"https://github.com/citation-style-language/schema/raw/master/csl-citation.json"}</w:instrText>
            </w:r>
            <w:r w:rsidR="00C32893" w:rsidRPr="00587629">
              <w:rPr>
                <w:rFonts w:ascii="Arial" w:hAnsi="Arial" w:cs="Arial"/>
                <w:sz w:val="20"/>
                <w:szCs w:val="20"/>
                <w:lang w:val="en-GB"/>
              </w:rPr>
              <w:fldChar w:fldCharType="separate"/>
            </w:r>
            <w:r w:rsidR="00F6342A" w:rsidRPr="00F6342A">
              <w:rPr>
                <w:rFonts w:ascii="Arial" w:hAnsi="Arial" w:cs="Arial"/>
                <w:noProof/>
                <w:sz w:val="20"/>
                <w:szCs w:val="20"/>
                <w:vertAlign w:val="superscript"/>
                <w:lang w:val="en-GB"/>
              </w:rPr>
              <w:t>26</w:t>
            </w:r>
            <w:r w:rsidR="00C32893" w:rsidRPr="00587629">
              <w:rPr>
                <w:rFonts w:ascii="Arial" w:hAnsi="Arial" w:cs="Arial"/>
                <w:sz w:val="20"/>
                <w:szCs w:val="20"/>
                <w:lang w:val="en-GB"/>
              </w:rPr>
              <w:fldChar w:fldCharType="end"/>
            </w:r>
            <w:r w:rsidR="00E6702E">
              <w:rPr>
                <w:rFonts w:ascii="Arial" w:hAnsi="Arial" w:cs="Arial"/>
                <w:sz w:val="20"/>
                <w:szCs w:val="20"/>
                <w:vertAlign w:val="superscript"/>
                <w:lang w:val="en-GB"/>
              </w:rPr>
              <w:t>)</w:t>
            </w:r>
          </w:p>
        </w:tc>
      </w:tr>
      <w:tr w:rsidR="00587629" w:rsidRPr="008E55B5" w14:paraId="1ACD7C7C" w14:textId="77777777" w:rsidTr="00CB0C20">
        <w:trPr>
          <w:trHeight w:val="315"/>
        </w:trPr>
        <w:tc>
          <w:tcPr>
            <w:tcW w:w="1435" w:type="dxa"/>
            <w:vMerge/>
            <w:tcBorders>
              <w:left w:val="single" w:sz="4" w:space="0" w:color="FFFFFF" w:themeColor="background1"/>
            </w:tcBorders>
            <w:vAlign w:val="center"/>
          </w:tcPr>
          <w:p w14:paraId="581F0E62" w14:textId="77777777" w:rsidR="00C32893" w:rsidRPr="00587629" w:rsidRDefault="00C32893" w:rsidP="00092FB5">
            <w:pPr>
              <w:spacing w:line="480" w:lineRule="auto"/>
              <w:jc w:val="center"/>
              <w:rPr>
                <w:rFonts w:ascii="Arial" w:hAnsi="Arial" w:cs="Arial"/>
                <w:b/>
                <w:bCs/>
                <w:sz w:val="20"/>
                <w:szCs w:val="20"/>
                <w:lang w:val="en-GB"/>
              </w:rPr>
            </w:pPr>
          </w:p>
        </w:tc>
        <w:tc>
          <w:tcPr>
            <w:tcW w:w="7059" w:type="dxa"/>
            <w:tcBorders>
              <w:right w:val="single" w:sz="4" w:space="0" w:color="FFFFFF" w:themeColor="background1"/>
            </w:tcBorders>
          </w:tcPr>
          <w:p w14:paraId="3A77A3A3" w14:textId="1F61E290" w:rsidR="00C32893" w:rsidRPr="00E6702E" w:rsidRDefault="001A5E63" w:rsidP="00092FB5">
            <w:pPr>
              <w:spacing w:line="480" w:lineRule="auto"/>
              <w:jc w:val="both"/>
              <w:rPr>
                <w:rFonts w:ascii="Arial" w:hAnsi="Arial" w:cs="Arial"/>
                <w:sz w:val="20"/>
                <w:szCs w:val="20"/>
                <w:vertAlign w:val="superscript"/>
                <w:lang w:val="en-GB"/>
              </w:rPr>
            </w:pPr>
            <w:r w:rsidRPr="00587629">
              <w:rPr>
                <w:rFonts w:ascii="Arial" w:hAnsi="Arial" w:cs="Arial"/>
                <w:sz w:val="20"/>
                <w:szCs w:val="20"/>
                <w:lang w:val="en-GB"/>
              </w:rPr>
              <w:t>Use of virtual reality tools if available</w:t>
            </w:r>
            <w:r w:rsidR="00851E97">
              <w:rPr>
                <w:rFonts w:ascii="Arial" w:hAnsi="Arial" w:cs="Arial"/>
                <w:sz w:val="20"/>
                <w:szCs w:val="20"/>
                <w:lang w:val="en-GB"/>
              </w:rPr>
              <w:t>.</w:t>
            </w:r>
            <w:r w:rsidR="00E6702E" w:rsidRPr="00E6702E">
              <w:rPr>
                <w:rFonts w:ascii="Arial" w:hAnsi="Arial" w:cs="Arial"/>
                <w:sz w:val="20"/>
                <w:szCs w:val="20"/>
                <w:vertAlign w:val="superscript"/>
                <w:lang w:val="en-GB"/>
              </w:rPr>
              <w:t>(</w:t>
            </w:r>
            <w:r w:rsidR="00DB4F10" w:rsidRPr="00E6702E">
              <w:rPr>
                <w:rFonts w:ascii="Arial" w:hAnsi="Arial" w:cs="Arial"/>
                <w:sz w:val="20"/>
                <w:szCs w:val="20"/>
                <w:vertAlign w:val="superscript"/>
                <w:lang w:val="en-GB"/>
              </w:rPr>
              <w:fldChar w:fldCharType="begin" w:fldLock="1"/>
            </w:r>
            <w:r w:rsidR="00F6342A" w:rsidRPr="00E6702E">
              <w:rPr>
                <w:rFonts w:ascii="Arial" w:hAnsi="Arial" w:cs="Arial"/>
                <w:sz w:val="20"/>
                <w:szCs w:val="20"/>
                <w:vertAlign w:val="superscript"/>
                <w:lang w:val="en-GB"/>
              </w:rPr>
              <w:instrText>ADDIN CSL_CITATION {"citationItems":[{"id":"ITEM-1","itemData":{"DOI":"10.1002/jdd.12163","ISSN":"00220337","author":[{"dropping-particle":"","family":"Iyer","given":"Parvati","non-dropping-particle":"","parse-names":false,"suffix":""},{"dropping-particle":"","family":"Aziz","given":"Kalid","non-dropping-particle":"","parse-names":false,"suffix":""},{"dropping-particle":"","family":"Ojcius","given":"David M.","non-dropping-particle":"","parse-names":false,"suffix":""}],"container-title":"Journal of Dental Education","id":"ITEM-1","issue":"6","issued":{"date-parts":[["2020","6"]]},"page":"718-722","title":"Impact of COVID-19 on dental education in the United States","type":"article-journal","volume":"84"},"uris":["http://www.mendeley.com/documents/?uuid=0c58b2f2-9dbe-4144-9d31-50f721b0763b"]}],"mendeley":{"formattedCitation":"&lt;sup&gt;26&lt;/sup&gt;","plainTextFormattedCitation":"26","previouslyFormattedCitation":"&lt;sup&gt;28&lt;/sup&gt;"},"properties":{"noteIndex":0},"schema":"https://github.com/citation-style-language/schema/raw/master/csl-citation.json"}</w:instrText>
            </w:r>
            <w:r w:rsidR="00DB4F10" w:rsidRPr="00E6702E">
              <w:rPr>
                <w:rFonts w:ascii="Arial" w:hAnsi="Arial" w:cs="Arial"/>
                <w:sz w:val="20"/>
                <w:szCs w:val="20"/>
                <w:vertAlign w:val="superscript"/>
                <w:lang w:val="en-GB"/>
              </w:rPr>
              <w:fldChar w:fldCharType="separate"/>
            </w:r>
            <w:r w:rsidR="00F6342A" w:rsidRPr="00E6702E">
              <w:rPr>
                <w:rFonts w:ascii="Arial" w:hAnsi="Arial" w:cs="Arial"/>
                <w:noProof/>
                <w:sz w:val="20"/>
                <w:szCs w:val="20"/>
                <w:vertAlign w:val="superscript"/>
                <w:lang w:val="en-GB"/>
              </w:rPr>
              <w:t>26</w:t>
            </w:r>
            <w:r w:rsidR="00DB4F10" w:rsidRPr="00E6702E">
              <w:rPr>
                <w:rFonts w:ascii="Arial" w:hAnsi="Arial" w:cs="Arial"/>
                <w:sz w:val="20"/>
                <w:szCs w:val="20"/>
                <w:vertAlign w:val="superscript"/>
                <w:lang w:val="en-GB"/>
              </w:rPr>
              <w:fldChar w:fldCharType="end"/>
            </w:r>
            <w:r w:rsidR="00E6702E" w:rsidRPr="00E6702E">
              <w:rPr>
                <w:rFonts w:ascii="Arial" w:hAnsi="Arial" w:cs="Arial"/>
                <w:sz w:val="20"/>
                <w:szCs w:val="20"/>
                <w:vertAlign w:val="superscript"/>
                <w:lang w:val="en-GB"/>
              </w:rPr>
              <w:t>)</w:t>
            </w:r>
          </w:p>
        </w:tc>
      </w:tr>
      <w:tr w:rsidR="00587629" w:rsidRPr="00EA683F" w14:paraId="0412ECD2" w14:textId="77777777" w:rsidTr="00CB0C20">
        <w:tc>
          <w:tcPr>
            <w:tcW w:w="1435" w:type="dxa"/>
            <w:tcBorders>
              <w:left w:val="single" w:sz="4" w:space="0" w:color="FFFFFF" w:themeColor="background1"/>
            </w:tcBorders>
            <w:vAlign w:val="center"/>
          </w:tcPr>
          <w:p w14:paraId="7ACB17E5" w14:textId="5B1A6A41" w:rsidR="00C32893" w:rsidRPr="00587629" w:rsidRDefault="00213447" w:rsidP="00092FB5">
            <w:pPr>
              <w:spacing w:line="480" w:lineRule="auto"/>
              <w:jc w:val="center"/>
              <w:rPr>
                <w:rFonts w:ascii="Arial" w:hAnsi="Arial" w:cs="Arial"/>
                <w:b/>
                <w:bCs/>
                <w:sz w:val="20"/>
                <w:szCs w:val="20"/>
                <w:lang w:val="en-GB"/>
              </w:rPr>
            </w:pPr>
            <w:r w:rsidRPr="00587629">
              <w:rPr>
                <w:rFonts w:ascii="Arial" w:hAnsi="Arial" w:cs="Arial"/>
                <w:b/>
                <w:bCs/>
                <w:sz w:val="20"/>
                <w:szCs w:val="20"/>
                <w:lang w:val="en-GB"/>
              </w:rPr>
              <w:t>General measures</w:t>
            </w:r>
          </w:p>
        </w:tc>
        <w:tc>
          <w:tcPr>
            <w:tcW w:w="7059" w:type="dxa"/>
            <w:tcBorders>
              <w:right w:val="single" w:sz="4" w:space="0" w:color="FFFFFF" w:themeColor="background1"/>
            </w:tcBorders>
          </w:tcPr>
          <w:p w14:paraId="5C60AE7E" w14:textId="419506CC" w:rsidR="00C32893" w:rsidRPr="00591CF3" w:rsidRDefault="000F64FE" w:rsidP="00092FB5">
            <w:pPr>
              <w:spacing w:line="480" w:lineRule="auto"/>
              <w:jc w:val="both"/>
              <w:rPr>
                <w:rFonts w:ascii="Arial" w:hAnsi="Arial" w:cs="Arial"/>
                <w:sz w:val="24"/>
                <w:szCs w:val="24"/>
                <w:vertAlign w:val="superscript"/>
                <w:lang w:val="en-GB"/>
              </w:rPr>
            </w:pPr>
            <w:r w:rsidRPr="00587629">
              <w:rPr>
                <w:rFonts w:ascii="Arial" w:hAnsi="Arial" w:cs="Arial"/>
                <w:sz w:val="20"/>
                <w:szCs w:val="20"/>
                <w:lang w:val="en-GB"/>
              </w:rPr>
              <w:t>Insuring that p</w:t>
            </w:r>
            <w:r w:rsidR="001A5E63" w:rsidRPr="00587629">
              <w:rPr>
                <w:rFonts w:ascii="Arial" w:hAnsi="Arial" w:cs="Arial"/>
                <w:sz w:val="20"/>
                <w:szCs w:val="20"/>
                <w:lang w:val="en-GB"/>
              </w:rPr>
              <w:t>reventive and therapeutic psychol</w:t>
            </w:r>
            <w:r w:rsidR="0012452E" w:rsidRPr="00587629">
              <w:rPr>
                <w:rFonts w:ascii="Arial" w:hAnsi="Arial" w:cs="Arial"/>
                <w:sz w:val="20"/>
                <w:szCs w:val="20"/>
                <w:lang w:val="en-GB"/>
              </w:rPr>
              <w:t xml:space="preserve">ogical support </w:t>
            </w:r>
            <w:r w:rsidRPr="00587629">
              <w:rPr>
                <w:rFonts w:ascii="Arial" w:hAnsi="Arial" w:cs="Arial"/>
                <w:sz w:val="20"/>
                <w:szCs w:val="20"/>
                <w:lang w:val="en-GB"/>
              </w:rPr>
              <w:t xml:space="preserve">are in place for </w:t>
            </w:r>
            <w:r w:rsidR="0012452E" w:rsidRPr="00587629">
              <w:rPr>
                <w:rFonts w:ascii="Arial" w:hAnsi="Arial" w:cs="Arial"/>
                <w:sz w:val="20"/>
                <w:szCs w:val="20"/>
                <w:lang w:val="en-GB"/>
              </w:rPr>
              <w:t>students against</w:t>
            </w:r>
            <w:r w:rsidR="001A5E63" w:rsidRPr="00587629">
              <w:rPr>
                <w:rFonts w:ascii="Arial" w:hAnsi="Arial" w:cs="Arial"/>
                <w:sz w:val="20"/>
                <w:szCs w:val="20"/>
                <w:lang w:val="en-GB"/>
              </w:rPr>
              <w:t xml:space="preserve"> </w:t>
            </w:r>
            <w:r w:rsidR="0012452E" w:rsidRPr="00587629">
              <w:rPr>
                <w:rFonts w:ascii="Arial" w:hAnsi="Arial" w:cs="Arial"/>
                <w:sz w:val="20"/>
                <w:szCs w:val="20"/>
                <w:lang w:val="en-GB"/>
              </w:rPr>
              <w:t>psychological stress,</w:t>
            </w:r>
            <w:r w:rsidR="001A5E63" w:rsidRPr="00587629">
              <w:rPr>
                <w:rFonts w:ascii="Arial" w:hAnsi="Arial" w:cs="Arial"/>
                <w:sz w:val="20"/>
                <w:szCs w:val="20"/>
                <w:lang w:val="en-GB"/>
              </w:rPr>
              <w:t xml:space="preserve"> anxiety and fear caused by </w:t>
            </w:r>
            <w:r w:rsidR="0012452E" w:rsidRPr="00587629">
              <w:rPr>
                <w:rFonts w:ascii="Arial" w:hAnsi="Arial" w:cs="Arial"/>
                <w:sz w:val="20"/>
                <w:szCs w:val="20"/>
                <w:lang w:val="en-GB"/>
              </w:rPr>
              <w:t xml:space="preserve">the </w:t>
            </w:r>
            <w:r w:rsidR="001A5E63" w:rsidRPr="00587629">
              <w:rPr>
                <w:rFonts w:ascii="Arial" w:hAnsi="Arial" w:cs="Arial"/>
                <w:sz w:val="20"/>
                <w:szCs w:val="20"/>
                <w:lang w:val="en-GB"/>
              </w:rPr>
              <w:t xml:space="preserve">uncertainties arising from the </w:t>
            </w:r>
            <w:r w:rsidRPr="00587629">
              <w:rPr>
                <w:rFonts w:ascii="Arial" w:hAnsi="Arial" w:cs="Arial"/>
                <w:sz w:val="20"/>
                <w:szCs w:val="20"/>
                <w:lang w:val="en-GB"/>
              </w:rPr>
              <w:t>C</w:t>
            </w:r>
            <w:r w:rsidR="00E70E09">
              <w:rPr>
                <w:rFonts w:ascii="Arial" w:hAnsi="Arial" w:cs="Arial"/>
                <w:sz w:val="20"/>
                <w:szCs w:val="20"/>
                <w:lang w:val="en-GB"/>
              </w:rPr>
              <w:t>OVID</w:t>
            </w:r>
            <w:r w:rsidRPr="00587629">
              <w:rPr>
                <w:rFonts w:ascii="Arial" w:hAnsi="Arial" w:cs="Arial"/>
                <w:sz w:val="20"/>
                <w:szCs w:val="20"/>
                <w:lang w:val="en-GB"/>
              </w:rPr>
              <w:t xml:space="preserve">-19 </w:t>
            </w:r>
            <w:r w:rsidR="001A5E63" w:rsidRPr="00587629">
              <w:rPr>
                <w:rFonts w:ascii="Arial" w:hAnsi="Arial" w:cs="Arial"/>
                <w:sz w:val="20"/>
                <w:szCs w:val="20"/>
                <w:lang w:val="en-GB"/>
              </w:rPr>
              <w:t>pandemic</w:t>
            </w:r>
            <w:r w:rsidR="00851E97">
              <w:rPr>
                <w:rFonts w:ascii="Arial" w:hAnsi="Arial" w:cs="Arial"/>
                <w:sz w:val="20"/>
                <w:szCs w:val="20"/>
                <w:lang w:val="en-GB"/>
              </w:rPr>
              <w:t>.</w:t>
            </w:r>
            <w:r w:rsidR="00591CF3">
              <w:rPr>
                <w:rFonts w:ascii="Arial" w:hAnsi="Arial" w:cs="Arial"/>
                <w:sz w:val="20"/>
                <w:szCs w:val="20"/>
                <w:vertAlign w:val="superscript"/>
                <w:lang w:val="en-GB"/>
              </w:rPr>
              <w:t>(</w:t>
            </w:r>
            <w:r w:rsidR="00C32893" w:rsidRPr="00587629">
              <w:rPr>
                <w:rFonts w:ascii="Arial" w:hAnsi="Arial" w:cs="Arial"/>
                <w:sz w:val="20"/>
                <w:szCs w:val="20"/>
                <w:lang w:val="en-GB"/>
              </w:rPr>
              <w:fldChar w:fldCharType="begin" w:fldLock="1"/>
            </w:r>
            <w:r w:rsidR="00F6342A">
              <w:rPr>
                <w:rFonts w:ascii="Arial" w:hAnsi="Arial" w:cs="Arial"/>
                <w:sz w:val="20"/>
                <w:szCs w:val="20"/>
                <w:lang w:val="en-GB"/>
              </w:rPr>
              <w:instrText>ADDIN CSL_CITATION {"citationItems":[{"id":"ITEM-1","itemData":{"DOI":"10.1002/jdd.12163","ISSN":"00220337","author":[{"dropping-particle":"","family":"Iyer","given":"Parvati","non-dropping-particle":"","parse-names":false,"suffix":""},{"dropping-particle":"","family":"Aziz","given":"Kalid","non-dropping-particle":"","parse-names":false,"suffix":""},{"dropping-particle":"","family":"Ojcius","given":"David M.","non-dropping-particle":"","parse-names":false,"suffix":""}],"container-title":"Journal of Dental Education","id":"ITEM-1","issue":"6","issued":{"date-parts":[["2020","6"]]},"page":"718-722","title":"Impact of COVID-19 on dental education in the United States","type":"article-journal","volume":"84"},"uris":["http://www.mendeley.com/documents/?uuid=0c58b2f2-9dbe-4144-9d31-50f721b0763b"]},{"id":"ITEM-2","itemData":{"DOI":"10.1177/0022034520914246","ISSN":"0022-0345","abstract":"The epidemic of coronavirus disease 2019 (COVID-19), originating in Wuhan, China, has become a major public health challenge for not only China but also countries around the world. The World Health Organization announced that the outbreaks of the novel coronavirus have constituted a public health emergency of international concern. As of February 26, 2020, COVID-19 has been recognized in 34 countries, with a total of 80,239 laboratory-confirmed cases and 2,700 deaths. Infection control measures are necessary to prevent the virus from further spreading and to help control the epidemic situation. Due to the characteristics of dental settings, the risk of cross infection can be high between patients and dental practitioners. For dental practices and hospitals in areas that are (potentially) affected with COVID-19, strict and effective infection control protocols are urgently needed. This article, based on our experience and relevant guidelines and research, introduces essential knowledge about COVID-19 and nosocomial infection in dental settings and provides recommended management protocols for dental practitioners and students in (potentially) affected areas.","author":[{"dropping-particle":"","family":"Meng","given":"L","non-dropping-particle":"","parse-names":false,"suffix":""},{"dropping-particle":"","family":"Hua","given":"F","non-dropping-particle":"","parse-names":false,"suffix":""},{"dropping-particle":"","family":"Bian","given":"Z","non-dropping-particle":"","parse-names":false,"suffix":""}],"container-title":"Journal of Dental Research","id":"ITEM-2","issue":"5","issued":{"date-parts":[["2020","3","12"]]},"note":"doi: 10.1177/0022034520914246","page":"481-487","publisher":"SAGE Publications Inc","title":"Coronavirus Disease 2019 (COVID-19): Emerging and Future Challenges for Dental and Oral Medicine","type":"article-journal","volume":"99"},"uris":["http://www.mendeley.com/documents/?uuid=bbc0f674-73b6-43d1-a0e1-18cc8e5b8653"]}],"mendeley":{"formattedCitation":"&lt;sup&gt;3,26&lt;/sup&gt;","plainTextFormattedCitation":"3,26","previouslyFormattedCitation":"&lt;sup&gt;3,28&lt;/sup&gt;"},"properties":{"noteIndex":0},"schema":"https://github.com/citation-style-language/schema/raw/master/csl-citation.json"}</w:instrText>
            </w:r>
            <w:r w:rsidR="00C32893" w:rsidRPr="00587629">
              <w:rPr>
                <w:rFonts w:ascii="Arial" w:hAnsi="Arial" w:cs="Arial"/>
                <w:sz w:val="20"/>
                <w:szCs w:val="20"/>
                <w:lang w:val="en-GB"/>
              </w:rPr>
              <w:fldChar w:fldCharType="separate"/>
            </w:r>
            <w:r w:rsidR="00F6342A" w:rsidRPr="00F6342A">
              <w:rPr>
                <w:rFonts w:ascii="Arial" w:hAnsi="Arial" w:cs="Arial"/>
                <w:noProof/>
                <w:sz w:val="20"/>
                <w:szCs w:val="20"/>
                <w:vertAlign w:val="superscript"/>
                <w:lang w:val="en-GB"/>
              </w:rPr>
              <w:t>3,26</w:t>
            </w:r>
            <w:r w:rsidR="00C32893" w:rsidRPr="00587629">
              <w:rPr>
                <w:rFonts w:ascii="Arial" w:hAnsi="Arial" w:cs="Arial"/>
                <w:sz w:val="20"/>
                <w:szCs w:val="20"/>
                <w:lang w:val="en-GB"/>
              </w:rPr>
              <w:fldChar w:fldCharType="end"/>
            </w:r>
            <w:r w:rsidR="00591CF3">
              <w:rPr>
                <w:rFonts w:ascii="Arial" w:hAnsi="Arial" w:cs="Arial"/>
                <w:sz w:val="20"/>
                <w:szCs w:val="20"/>
                <w:vertAlign w:val="superscript"/>
                <w:lang w:val="en-GB"/>
              </w:rPr>
              <w:t>)</w:t>
            </w:r>
          </w:p>
        </w:tc>
      </w:tr>
      <w:tr w:rsidR="00587629" w:rsidRPr="00EA683F" w14:paraId="07F7D755" w14:textId="77777777" w:rsidTr="005C62B9">
        <w:trPr>
          <w:trHeight w:val="889"/>
        </w:trPr>
        <w:tc>
          <w:tcPr>
            <w:tcW w:w="1435" w:type="dxa"/>
            <w:vMerge w:val="restart"/>
            <w:tcBorders>
              <w:left w:val="single" w:sz="4" w:space="0" w:color="FFFFFF" w:themeColor="background1"/>
            </w:tcBorders>
            <w:vAlign w:val="center"/>
          </w:tcPr>
          <w:p w14:paraId="29351158" w14:textId="5B99BD5A" w:rsidR="009607B4" w:rsidRPr="00587629" w:rsidRDefault="00213447" w:rsidP="00092FB5">
            <w:pPr>
              <w:spacing w:line="480" w:lineRule="auto"/>
              <w:jc w:val="center"/>
              <w:rPr>
                <w:rFonts w:ascii="Arial" w:hAnsi="Arial" w:cs="Arial"/>
                <w:b/>
                <w:bCs/>
                <w:sz w:val="20"/>
                <w:szCs w:val="20"/>
                <w:lang w:val="en-GB"/>
              </w:rPr>
            </w:pPr>
            <w:r w:rsidRPr="00587629">
              <w:rPr>
                <w:rFonts w:ascii="Arial" w:hAnsi="Arial" w:cs="Arial"/>
                <w:b/>
                <w:bCs/>
                <w:sz w:val="20"/>
                <w:szCs w:val="20"/>
                <w:lang w:val="en-GB"/>
              </w:rPr>
              <w:t>Clinical Practices</w:t>
            </w:r>
          </w:p>
        </w:tc>
        <w:tc>
          <w:tcPr>
            <w:tcW w:w="7059" w:type="dxa"/>
            <w:tcBorders>
              <w:right w:val="single" w:sz="4" w:space="0" w:color="FFFFFF" w:themeColor="background1"/>
            </w:tcBorders>
          </w:tcPr>
          <w:p w14:paraId="73E73562" w14:textId="68F294D4" w:rsidR="009607B4" w:rsidRPr="00587629" w:rsidRDefault="00213447" w:rsidP="00092FB5">
            <w:pPr>
              <w:spacing w:line="480" w:lineRule="auto"/>
              <w:jc w:val="both"/>
              <w:rPr>
                <w:rFonts w:ascii="Arial" w:hAnsi="Arial" w:cs="Arial"/>
                <w:sz w:val="20"/>
                <w:szCs w:val="20"/>
                <w:lang w:val="en-GB"/>
              </w:rPr>
            </w:pPr>
            <w:r w:rsidRPr="00587629">
              <w:rPr>
                <w:rFonts w:ascii="Arial" w:hAnsi="Arial" w:cs="Arial"/>
                <w:sz w:val="20"/>
                <w:szCs w:val="20"/>
                <w:lang w:val="en-GB"/>
              </w:rPr>
              <w:t xml:space="preserve">It should be understood that </w:t>
            </w:r>
            <w:r w:rsidR="0012452E" w:rsidRPr="00587629">
              <w:rPr>
                <w:rFonts w:ascii="Arial" w:hAnsi="Arial" w:cs="Arial"/>
                <w:sz w:val="20"/>
                <w:szCs w:val="20"/>
                <w:lang w:val="en-GB"/>
              </w:rPr>
              <w:t xml:space="preserve">the techniques of provision of the </w:t>
            </w:r>
            <w:r w:rsidRPr="00587629">
              <w:rPr>
                <w:rFonts w:ascii="Arial" w:hAnsi="Arial" w:cs="Arial"/>
                <w:sz w:val="20"/>
                <w:szCs w:val="20"/>
                <w:lang w:val="en-GB"/>
              </w:rPr>
              <w:t xml:space="preserve">clinical care </w:t>
            </w:r>
            <w:r w:rsidR="0012452E" w:rsidRPr="00587629">
              <w:rPr>
                <w:rFonts w:ascii="Arial" w:hAnsi="Arial" w:cs="Arial"/>
                <w:sz w:val="20"/>
                <w:szCs w:val="20"/>
                <w:lang w:val="en-GB"/>
              </w:rPr>
              <w:t xml:space="preserve">is the main component in </w:t>
            </w:r>
            <w:r w:rsidRPr="00587629">
              <w:rPr>
                <w:rFonts w:ascii="Arial" w:hAnsi="Arial" w:cs="Arial"/>
                <w:sz w:val="20"/>
                <w:szCs w:val="20"/>
                <w:lang w:val="en-GB"/>
              </w:rPr>
              <w:t>the training of students in Dentistry</w:t>
            </w:r>
            <w:r w:rsidR="00851E97">
              <w:rPr>
                <w:rFonts w:ascii="Arial" w:hAnsi="Arial" w:cs="Arial"/>
                <w:sz w:val="20"/>
                <w:szCs w:val="20"/>
                <w:lang w:val="en-GB"/>
              </w:rPr>
              <w:t>.</w:t>
            </w:r>
            <w:r w:rsidR="00591CF3">
              <w:rPr>
                <w:rFonts w:ascii="Arial" w:hAnsi="Arial" w:cs="Arial"/>
                <w:sz w:val="20"/>
                <w:szCs w:val="20"/>
                <w:vertAlign w:val="superscript"/>
                <w:lang w:val="en-GB"/>
              </w:rPr>
              <w:t>(</w:t>
            </w:r>
            <w:r w:rsidR="009607B4" w:rsidRPr="00587629">
              <w:rPr>
                <w:rFonts w:ascii="Arial" w:hAnsi="Arial" w:cs="Arial"/>
                <w:sz w:val="20"/>
                <w:szCs w:val="20"/>
                <w:lang w:val="en-GB"/>
              </w:rPr>
              <w:fldChar w:fldCharType="begin" w:fldLock="1"/>
            </w:r>
            <w:r w:rsidR="00F6342A">
              <w:rPr>
                <w:rFonts w:ascii="Arial" w:hAnsi="Arial" w:cs="Arial"/>
                <w:sz w:val="20"/>
                <w:szCs w:val="20"/>
                <w:lang w:val="en-GB"/>
              </w:rPr>
              <w:instrText>ADDIN CSL_CITATION {"citationItems":[{"id":"ITEM-1","itemData":{"DOI":"10.1002/jdd.12163","ISSN":"00220337","author":[{"dropping-particle":"","family":"Iyer","given":"Parvati","non-dropping-particle":"","parse-names":false,"suffix":""},{"dropping-particle":"","family":"Aziz","given":"Kalid","non-dropping-particle":"","parse-names":false,"suffix":""},{"dropping-particle":"","family":"Ojcius","given":"David M.","non-dropping-particle":"","parse-names":false,"suffix":""}],"container-title":"Journal of Dental Education","id":"ITEM-1","issue":"6","issued":{"date-parts":[["2020","6"]]},"page":"718-722","title":"Impact of COVID-19 on dental education in the United States","type":"article-journal","volume":"84"},"uris":["http://www.mendeley.com/documents/?uuid=0c58b2f2-9dbe-4144-9d31-50f721b0763b"]}],"mendeley":{"formattedCitation":"&lt;sup&gt;26&lt;/sup&gt;","plainTextFormattedCitation":"26","previouslyFormattedCitation":"&lt;sup&gt;28&lt;/sup&gt;"},"properties":{"noteIndex":0},"schema":"https://github.com/citation-style-language/schema/raw/master/csl-citation.json"}</w:instrText>
            </w:r>
            <w:r w:rsidR="009607B4" w:rsidRPr="00587629">
              <w:rPr>
                <w:rFonts w:ascii="Arial" w:hAnsi="Arial" w:cs="Arial"/>
                <w:sz w:val="20"/>
                <w:szCs w:val="20"/>
                <w:lang w:val="en-GB"/>
              </w:rPr>
              <w:fldChar w:fldCharType="separate"/>
            </w:r>
            <w:r w:rsidR="00F6342A" w:rsidRPr="00F6342A">
              <w:rPr>
                <w:rFonts w:ascii="Arial" w:hAnsi="Arial" w:cs="Arial"/>
                <w:noProof/>
                <w:sz w:val="20"/>
                <w:szCs w:val="20"/>
                <w:vertAlign w:val="superscript"/>
                <w:lang w:val="en-GB"/>
              </w:rPr>
              <w:t>26</w:t>
            </w:r>
            <w:r w:rsidR="009607B4" w:rsidRPr="00587629">
              <w:rPr>
                <w:rFonts w:ascii="Arial" w:hAnsi="Arial" w:cs="Arial"/>
                <w:sz w:val="20"/>
                <w:szCs w:val="20"/>
                <w:lang w:val="en-GB"/>
              </w:rPr>
              <w:fldChar w:fldCharType="end"/>
            </w:r>
            <w:r w:rsidR="00591CF3">
              <w:rPr>
                <w:rFonts w:ascii="Arial" w:hAnsi="Arial" w:cs="Arial"/>
                <w:sz w:val="20"/>
                <w:szCs w:val="20"/>
                <w:vertAlign w:val="superscript"/>
                <w:lang w:val="en-GB"/>
              </w:rPr>
              <w:t>)</w:t>
            </w:r>
            <w:r w:rsidRPr="00587629">
              <w:rPr>
                <w:rFonts w:ascii="Arial" w:hAnsi="Arial" w:cs="Arial"/>
                <w:sz w:val="20"/>
                <w:szCs w:val="20"/>
                <w:lang w:val="en-GB"/>
              </w:rPr>
              <w:t xml:space="preserve"> Thus, these activities can b</w:t>
            </w:r>
            <w:r w:rsidR="0012452E" w:rsidRPr="00587629">
              <w:rPr>
                <w:rFonts w:ascii="Arial" w:hAnsi="Arial" w:cs="Arial"/>
                <w:sz w:val="20"/>
                <w:szCs w:val="20"/>
                <w:lang w:val="en-GB"/>
              </w:rPr>
              <w:t>e postponed but preparatio</w:t>
            </w:r>
            <w:r w:rsidR="000F64FE" w:rsidRPr="00587629">
              <w:rPr>
                <w:rFonts w:ascii="Arial" w:hAnsi="Arial" w:cs="Arial"/>
                <w:sz w:val="20"/>
                <w:szCs w:val="20"/>
                <w:lang w:val="en-GB"/>
              </w:rPr>
              <w:t>ns should be made to deliver</w:t>
            </w:r>
            <w:r w:rsidR="0012452E" w:rsidRPr="00587629">
              <w:rPr>
                <w:rFonts w:ascii="Arial" w:hAnsi="Arial" w:cs="Arial"/>
                <w:sz w:val="20"/>
                <w:szCs w:val="20"/>
                <w:lang w:val="en-GB"/>
              </w:rPr>
              <w:t xml:space="preserve"> sufficient clinical training </w:t>
            </w:r>
            <w:r w:rsidR="000F64FE" w:rsidRPr="00587629">
              <w:rPr>
                <w:rFonts w:ascii="Arial" w:hAnsi="Arial" w:cs="Arial"/>
                <w:sz w:val="20"/>
                <w:szCs w:val="20"/>
                <w:lang w:val="en-GB"/>
              </w:rPr>
              <w:t>in an</w:t>
            </w:r>
            <w:r w:rsidR="0082599D" w:rsidRPr="00587629">
              <w:rPr>
                <w:rFonts w:ascii="Arial" w:hAnsi="Arial" w:cs="Arial"/>
                <w:sz w:val="20"/>
                <w:szCs w:val="20"/>
                <w:lang w:val="en-GB"/>
              </w:rPr>
              <w:t xml:space="preserve"> optimal way when it is safe to do so</w:t>
            </w:r>
            <w:r w:rsidRPr="00587629">
              <w:rPr>
                <w:rFonts w:ascii="Arial" w:hAnsi="Arial" w:cs="Arial"/>
                <w:sz w:val="20"/>
                <w:szCs w:val="20"/>
                <w:lang w:val="en-GB"/>
              </w:rPr>
              <w:t>.</w:t>
            </w:r>
          </w:p>
        </w:tc>
      </w:tr>
      <w:tr w:rsidR="00587629" w:rsidRPr="008E55B5" w14:paraId="2A9A3CD4" w14:textId="77777777" w:rsidTr="00CB0C20">
        <w:trPr>
          <w:trHeight w:val="630"/>
        </w:trPr>
        <w:tc>
          <w:tcPr>
            <w:tcW w:w="1435" w:type="dxa"/>
            <w:vMerge/>
            <w:tcBorders>
              <w:left w:val="single" w:sz="4" w:space="0" w:color="FFFFFF" w:themeColor="background1"/>
            </w:tcBorders>
            <w:vAlign w:val="center"/>
          </w:tcPr>
          <w:p w14:paraId="4D5100C0" w14:textId="77777777" w:rsidR="009607B4" w:rsidRPr="00587629" w:rsidRDefault="009607B4" w:rsidP="00092FB5">
            <w:pPr>
              <w:spacing w:line="480" w:lineRule="auto"/>
              <w:jc w:val="center"/>
              <w:rPr>
                <w:rFonts w:ascii="Arial" w:hAnsi="Arial" w:cs="Arial"/>
                <w:b/>
                <w:bCs/>
                <w:sz w:val="20"/>
                <w:szCs w:val="20"/>
                <w:lang w:val="en-GB"/>
              </w:rPr>
            </w:pPr>
          </w:p>
        </w:tc>
        <w:tc>
          <w:tcPr>
            <w:tcW w:w="7059" w:type="dxa"/>
            <w:tcBorders>
              <w:right w:val="single" w:sz="4" w:space="0" w:color="FFFFFF" w:themeColor="background1"/>
            </w:tcBorders>
          </w:tcPr>
          <w:p w14:paraId="3796ADE7" w14:textId="04C7AF44" w:rsidR="009607B4" w:rsidRPr="00591CF3" w:rsidRDefault="000F64FE" w:rsidP="00092FB5">
            <w:pPr>
              <w:spacing w:line="480" w:lineRule="auto"/>
              <w:jc w:val="both"/>
              <w:rPr>
                <w:rFonts w:ascii="Arial" w:hAnsi="Arial" w:cs="Arial"/>
                <w:sz w:val="20"/>
                <w:szCs w:val="20"/>
                <w:vertAlign w:val="superscript"/>
                <w:lang w:val="en-GB"/>
              </w:rPr>
            </w:pPr>
            <w:r w:rsidRPr="00587629">
              <w:rPr>
                <w:rFonts w:ascii="Arial" w:hAnsi="Arial" w:cs="Arial"/>
                <w:sz w:val="20"/>
                <w:szCs w:val="20"/>
                <w:lang w:val="en-GB"/>
              </w:rPr>
              <w:t>It should be acknowledged that there is no way that</w:t>
            </w:r>
            <w:r w:rsidR="005C62B9" w:rsidRPr="00587629">
              <w:rPr>
                <w:rFonts w:ascii="Arial" w:hAnsi="Arial" w:cs="Arial"/>
                <w:sz w:val="20"/>
                <w:szCs w:val="20"/>
                <w:lang w:val="en-GB"/>
              </w:rPr>
              <w:t xml:space="preserve"> vi</w:t>
            </w:r>
            <w:r w:rsidRPr="00587629">
              <w:rPr>
                <w:rFonts w:ascii="Arial" w:hAnsi="Arial" w:cs="Arial"/>
                <w:sz w:val="20"/>
                <w:szCs w:val="20"/>
                <w:lang w:val="en-GB"/>
              </w:rPr>
              <w:t>rtual, online or remote tools can</w:t>
            </w:r>
            <w:r w:rsidR="005C62B9" w:rsidRPr="00587629">
              <w:rPr>
                <w:rFonts w:ascii="Arial" w:hAnsi="Arial" w:cs="Arial"/>
                <w:sz w:val="20"/>
                <w:szCs w:val="20"/>
                <w:lang w:val="en-GB"/>
              </w:rPr>
              <w:t xml:space="preserve"> replace face-to-face clinical care activities</w:t>
            </w:r>
            <w:r w:rsidR="00851E97">
              <w:rPr>
                <w:rFonts w:ascii="Arial" w:hAnsi="Arial" w:cs="Arial"/>
                <w:sz w:val="20"/>
                <w:szCs w:val="20"/>
                <w:lang w:val="en-GB"/>
              </w:rPr>
              <w:t>.</w:t>
            </w:r>
            <w:r w:rsidR="00591CF3">
              <w:rPr>
                <w:rFonts w:ascii="Arial" w:hAnsi="Arial" w:cs="Arial"/>
                <w:sz w:val="20"/>
                <w:szCs w:val="20"/>
                <w:vertAlign w:val="superscript"/>
                <w:lang w:val="en-GB"/>
              </w:rPr>
              <w:t>(</w:t>
            </w:r>
            <w:r w:rsidR="009607B4" w:rsidRPr="00587629">
              <w:rPr>
                <w:rFonts w:ascii="Arial" w:hAnsi="Arial" w:cs="Arial"/>
                <w:sz w:val="20"/>
                <w:szCs w:val="20"/>
                <w:lang w:val="en-GB"/>
              </w:rPr>
              <w:fldChar w:fldCharType="begin" w:fldLock="1"/>
            </w:r>
            <w:r w:rsidR="00F6342A">
              <w:rPr>
                <w:rFonts w:ascii="Arial" w:hAnsi="Arial" w:cs="Arial"/>
                <w:sz w:val="20"/>
                <w:szCs w:val="20"/>
                <w:lang w:val="en-GB"/>
              </w:rPr>
              <w:instrText>ADDIN CSL_CITATION {"citationItems":[{"id":"ITEM-1","itemData":{"DOI":"10.1002/jdd.12163","ISSN":"00220337","author":[{"dropping-particle":"","family":"Iyer","given":"Parvati","non-dropping-particle":"","parse-names":false,"suffix":""},{"dropping-particle":"","family":"Aziz","given":"Kalid","non-dropping-particle":"","parse-names":false,"suffix":""},{"dropping-particle":"","family":"Ojcius","given":"David M.","non-dropping-particle":"","parse-names":false,"suffix":""}],"container-title":"Journal of Dental Education","id":"ITEM-1","issue":"6","issued":{"date-parts":[["2020","6"]]},"page":"718-722","title":"Impact of COVID-19 on dental education in the United States","type":"article-journal","volume":"84"},"uris":["http://www.mendeley.com/documents/?uuid=0c58b2f2-9dbe-4144-9d31-50f721b0763b"]}],"mendeley":{"formattedCitation":"&lt;sup&gt;26&lt;/sup&gt;","plainTextFormattedCitation":"26","previouslyFormattedCitation":"&lt;sup&gt;28&lt;/sup&gt;"},"properties":{"noteIndex":0},"schema":"https://github.com/citation-style-language/schema/raw/master/csl-citation.json"}</w:instrText>
            </w:r>
            <w:r w:rsidR="009607B4" w:rsidRPr="00587629">
              <w:rPr>
                <w:rFonts w:ascii="Arial" w:hAnsi="Arial" w:cs="Arial"/>
                <w:sz w:val="20"/>
                <w:szCs w:val="20"/>
                <w:lang w:val="en-GB"/>
              </w:rPr>
              <w:fldChar w:fldCharType="separate"/>
            </w:r>
            <w:r w:rsidR="00F6342A" w:rsidRPr="00F6342A">
              <w:rPr>
                <w:rFonts w:ascii="Arial" w:hAnsi="Arial" w:cs="Arial"/>
                <w:noProof/>
                <w:sz w:val="20"/>
                <w:szCs w:val="20"/>
                <w:vertAlign w:val="superscript"/>
                <w:lang w:val="en-GB"/>
              </w:rPr>
              <w:t>26</w:t>
            </w:r>
            <w:r w:rsidR="009607B4" w:rsidRPr="00587629">
              <w:rPr>
                <w:rFonts w:ascii="Arial" w:hAnsi="Arial" w:cs="Arial"/>
                <w:sz w:val="20"/>
                <w:szCs w:val="20"/>
                <w:lang w:val="en-GB"/>
              </w:rPr>
              <w:fldChar w:fldCharType="end"/>
            </w:r>
            <w:r w:rsidR="00591CF3">
              <w:rPr>
                <w:rFonts w:ascii="Arial" w:hAnsi="Arial" w:cs="Arial"/>
                <w:sz w:val="20"/>
                <w:szCs w:val="20"/>
                <w:vertAlign w:val="superscript"/>
                <w:lang w:val="en-GB"/>
              </w:rPr>
              <w:t>)</w:t>
            </w:r>
          </w:p>
        </w:tc>
      </w:tr>
      <w:tr w:rsidR="00587629" w:rsidRPr="00EA683F" w14:paraId="2E3E0B50" w14:textId="77777777" w:rsidTr="00CB0C20">
        <w:trPr>
          <w:trHeight w:val="330"/>
        </w:trPr>
        <w:tc>
          <w:tcPr>
            <w:tcW w:w="1435" w:type="dxa"/>
            <w:vMerge/>
            <w:tcBorders>
              <w:left w:val="single" w:sz="4" w:space="0" w:color="FFFFFF" w:themeColor="background1"/>
            </w:tcBorders>
            <w:vAlign w:val="center"/>
          </w:tcPr>
          <w:p w14:paraId="05CB5EB4" w14:textId="77777777" w:rsidR="009607B4" w:rsidRPr="00587629" w:rsidRDefault="009607B4" w:rsidP="00092FB5">
            <w:pPr>
              <w:spacing w:line="480" w:lineRule="auto"/>
              <w:jc w:val="center"/>
              <w:rPr>
                <w:rFonts w:ascii="Arial" w:hAnsi="Arial" w:cs="Arial"/>
                <w:b/>
                <w:bCs/>
                <w:sz w:val="20"/>
                <w:szCs w:val="20"/>
                <w:lang w:val="en-GB"/>
              </w:rPr>
            </w:pPr>
          </w:p>
        </w:tc>
        <w:tc>
          <w:tcPr>
            <w:tcW w:w="7059" w:type="dxa"/>
            <w:tcBorders>
              <w:right w:val="single" w:sz="4" w:space="0" w:color="FFFFFF" w:themeColor="background1"/>
            </w:tcBorders>
          </w:tcPr>
          <w:p w14:paraId="65FCCC7F" w14:textId="6B5B51AC" w:rsidR="009607B4" w:rsidRPr="00587629" w:rsidRDefault="005C62B9" w:rsidP="00092FB5">
            <w:pPr>
              <w:spacing w:line="480" w:lineRule="auto"/>
              <w:jc w:val="both"/>
              <w:rPr>
                <w:rFonts w:ascii="Arial" w:hAnsi="Arial" w:cs="Arial"/>
                <w:sz w:val="20"/>
                <w:szCs w:val="20"/>
                <w:lang w:val="en-GB"/>
              </w:rPr>
            </w:pPr>
            <w:r w:rsidRPr="00587629">
              <w:rPr>
                <w:rFonts w:ascii="Arial" w:hAnsi="Arial" w:cs="Arial"/>
                <w:sz w:val="20"/>
                <w:szCs w:val="20"/>
                <w:lang w:val="en-GB"/>
              </w:rPr>
              <w:t>Con</w:t>
            </w:r>
            <w:r w:rsidR="004A7DF4" w:rsidRPr="00587629">
              <w:rPr>
                <w:rFonts w:ascii="Arial" w:hAnsi="Arial" w:cs="Arial"/>
                <w:sz w:val="20"/>
                <w:szCs w:val="20"/>
                <w:lang w:val="en-GB"/>
              </w:rPr>
              <w:t>sider the recommendations of PPE</w:t>
            </w:r>
            <w:r w:rsidRPr="00587629">
              <w:rPr>
                <w:rFonts w:ascii="Arial" w:hAnsi="Arial" w:cs="Arial"/>
                <w:sz w:val="20"/>
                <w:szCs w:val="20"/>
                <w:lang w:val="en-GB"/>
              </w:rPr>
              <w:t xml:space="preserve">, engineering controls, </w:t>
            </w:r>
            <w:r w:rsidR="0082599D" w:rsidRPr="00587629">
              <w:rPr>
                <w:rFonts w:ascii="Arial" w:hAnsi="Arial" w:cs="Arial"/>
                <w:sz w:val="20"/>
                <w:szCs w:val="20"/>
                <w:lang w:val="en-GB"/>
              </w:rPr>
              <w:t xml:space="preserve">proper social distancing and </w:t>
            </w:r>
            <w:r w:rsidRPr="00587629">
              <w:rPr>
                <w:rFonts w:ascii="Arial" w:hAnsi="Arial" w:cs="Arial"/>
                <w:sz w:val="20"/>
                <w:szCs w:val="20"/>
                <w:lang w:val="en-GB"/>
              </w:rPr>
              <w:t xml:space="preserve">patient flow for cases of clinics with multiple chairs. </w:t>
            </w:r>
          </w:p>
        </w:tc>
      </w:tr>
      <w:tr w:rsidR="00587629" w:rsidRPr="00EA683F" w14:paraId="367A4BDF" w14:textId="77777777" w:rsidTr="00FA31AB">
        <w:trPr>
          <w:trHeight w:val="1602"/>
        </w:trPr>
        <w:tc>
          <w:tcPr>
            <w:tcW w:w="1435" w:type="dxa"/>
            <w:vMerge/>
            <w:tcBorders>
              <w:left w:val="single" w:sz="4" w:space="0" w:color="FFFFFF" w:themeColor="background1"/>
            </w:tcBorders>
            <w:vAlign w:val="center"/>
          </w:tcPr>
          <w:p w14:paraId="5D6C666A" w14:textId="77777777" w:rsidR="009607B4" w:rsidRPr="00587629" w:rsidRDefault="009607B4" w:rsidP="00092FB5">
            <w:pPr>
              <w:spacing w:line="480" w:lineRule="auto"/>
              <w:jc w:val="center"/>
              <w:rPr>
                <w:rFonts w:ascii="Arial" w:hAnsi="Arial" w:cs="Arial"/>
                <w:b/>
                <w:bCs/>
                <w:sz w:val="20"/>
                <w:szCs w:val="20"/>
                <w:lang w:val="en-GB"/>
              </w:rPr>
            </w:pPr>
          </w:p>
        </w:tc>
        <w:tc>
          <w:tcPr>
            <w:tcW w:w="7059" w:type="dxa"/>
            <w:tcBorders>
              <w:right w:val="single" w:sz="4" w:space="0" w:color="FFFFFF" w:themeColor="background1"/>
            </w:tcBorders>
          </w:tcPr>
          <w:p w14:paraId="657F885A" w14:textId="32A188EF" w:rsidR="009607B4" w:rsidRPr="00C5069B" w:rsidRDefault="0082599D" w:rsidP="00092FB5">
            <w:pPr>
              <w:spacing w:line="480" w:lineRule="auto"/>
              <w:jc w:val="both"/>
              <w:rPr>
                <w:rFonts w:ascii="Arial" w:hAnsi="Arial" w:cs="Arial"/>
                <w:sz w:val="20"/>
                <w:szCs w:val="20"/>
                <w:vertAlign w:val="superscript"/>
                <w:lang w:val="en-GB"/>
              </w:rPr>
            </w:pPr>
            <w:r w:rsidRPr="00587629">
              <w:rPr>
                <w:rFonts w:ascii="Arial" w:hAnsi="Arial" w:cs="Arial"/>
                <w:sz w:val="20"/>
                <w:szCs w:val="20"/>
                <w:lang w:val="en-GB"/>
              </w:rPr>
              <w:t>Whenever possible</w:t>
            </w:r>
            <w:r w:rsidR="005C62B9" w:rsidRPr="00587629">
              <w:rPr>
                <w:rFonts w:ascii="Arial" w:hAnsi="Arial" w:cs="Arial"/>
                <w:sz w:val="20"/>
                <w:szCs w:val="20"/>
                <w:lang w:val="en-GB"/>
              </w:rPr>
              <w:t xml:space="preserve">, face-to-face urgent and emergency care should be considered. </w:t>
            </w:r>
            <w:r w:rsidR="009607B4" w:rsidRPr="00587629">
              <w:rPr>
                <w:rFonts w:ascii="Arial" w:hAnsi="Arial" w:cs="Arial"/>
                <w:sz w:val="20"/>
                <w:szCs w:val="20"/>
                <w:lang w:val="en-GB"/>
              </w:rPr>
              <w:t xml:space="preserve"> </w:t>
            </w:r>
            <w:r w:rsidR="003F705A" w:rsidRPr="00587629">
              <w:rPr>
                <w:rFonts w:ascii="Arial" w:hAnsi="Arial" w:cs="Arial"/>
                <w:sz w:val="20"/>
                <w:szCs w:val="20"/>
                <w:lang w:val="en-GB"/>
              </w:rPr>
              <w:t>Special measures</w:t>
            </w:r>
            <w:r w:rsidRPr="00587629">
              <w:rPr>
                <w:rFonts w:ascii="Arial" w:hAnsi="Arial" w:cs="Arial"/>
                <w:sz w:val="20"/>
                <w:szCs w:val="20"/>
                <w:lang w:val="en-GB"/>
              </w:rPr>
              <w:t xml:space="preserve"> should be </w:t>
            </w:r>
            <w:r w:rsidR="003F705A" w:rsidRPr="00587629">
              <w:rPr>
                <w:rFonts w:ascii="Arial" w:hAnsi="Arial" w:cs="Arial"/>
                <w:sz w:val="20"/>
                <w:szCs w:val="20"/>
                <w:lang w:val="en-GB"/>
              </w:rPr>
              <w:t xml:space="preserve">put </w:t>
            </w:r>
            <w:r w:rsidRPr="00587629">
              <w:rPr>
                <w:rFonts w:ascii="Arial" w:hAnsi="Arial" w:cs="Arial"/>
                <w:sz w:val="20"/>
                <w:szCs w:val="20"/>
                <w:lang w:val="en-GB"/>
              </w:rPr>
              <w:t>in place in</w:t>
            </w:r>
            <w:r w:rsidR="005C62B9" w:rsidRPr="00587629">
              <w:rPr>
                <w:rFonts w:ascii="Arial" w:hAnsi="Arial" w:cs="Arial"/>
                <w:sz w:val="20"/>
                <w:szCs w:val="20"/>
                <w:lang w:val="en-GB"/>
              </w:rPr>
              <w:t xml:space="preserve"> case of infected or suspected patients with COVID-19,</w:t>
            </w:r>
            <w:r w:rsidRPr="00587629">
              <w:rPr>
                <w:rFonts w:ascii="Arial" w:hAnsi="Arial" w:cs="Arial"/>
                <w:sz w:val="20"/>
                <w:szCs w:val="20"/>
                <w:lang w:val="en-GB"/>
              </w:rPr>
              <w:t xml:space="preserve"> ensuring strict social distancing and anti-infection measures</w:t>
            </w:r>
            <w:r w:rsidR="003F705A" w:rsidRPr="00587629">
              <w:rPr>
                <w:rFonts w:ascii="Arial" w:hAnsi="Arial" w:cs="Arial"/>
                <w:sz w:val="20"/>
                <w:szCs w:val="20"/>
                <w:lang w:val="en-GB"/>
              </w:rPr>
              <w:t xml:space="preserve"> are taken</w:t>
            </w:r>
            <w:r w:rsidR="005C62B9" w:rsidRPr="00587629">
              <w:rPr>
                <w:rFonts w:ascii="Arial" w:hAnsi="Arial" w:cs="Arial"/>
                <w:sz w:val="20"/>
                <w:szCs w:val="20"/>
                <w:lang w:val="en-GB"/>
              </w:rPr>
              <w:t>.</w:t>
            </w:r>
            <w:r w:rsidR="00A61BFA" w:rsidRPr="00587629">
              <w:rPr>
                <w:rFonts w:ascii="Arial" w:hAnsi="Arial" w:cs="Arial"/>
                <w:sz w:val="20"/>
                <w:szCs w:val="20"/>
                <w:lang w:val="en-GB"/>
              </w:rPr>
              <w:t xml:space="preserve"> Another </w:t>
            </w:r>
            <w:r w:rsidRPr="00587629">
              <w:rPr>
                <w:rFonts w:ascii="Arial" w:hAnsi="Arial" w:cs="Arial"/>
                <w:sz w:val="20"/>
                <w:szCs w:val="20"/>
                <w:lang w:val="en-GB"/>
              </w:rPr>
              <w:t xml:space="preserve">technique </w:t>
            </w:r>
            <w:r w:rsidR="003F705A" w:rsidRPr="00587629">
              <w:rPr>
                <w:rFonts w:ascii="Arial" w:hAnsi="Arial" w:cs="Arial"/>
                <w:sz w:val="20"/>
                <w:szCs w:val="20"/>
                <w:lang w:val="en-GB"/>
              </w:rPr>
              <w:t xml:space="preserve">worthy of </w:t>
            </w:r>
            <w:r w:rsidRPr="00587629">
              <w:rPr>
                <w:rFonts w:ascii="Arial" w:hAnsi="Arial" w:cs="Arial"/>
                <w:sz w:val="20"/>
                <w:szCs w:val="20"/>
                <w:lang w:val="en-GB"/>
              </w:rPr>
              <w:t>implement</w:t>
            </w:r>
            <w:r w:rsidR="003F705A" w:rsidRPr="00587629">
              <w:rPr>
                <w:rFonts w:ascii="Arial" w:hAnsi="Arial" w:cs="Arial"/>
                <w:sz w:val="20"/>
                <w:szCs w:val="20"/>
                <w:lang w:val="en-GB"/>
              </w:rPr>
              <w:t xml:space="preserve">ing </w:t>
            </w:r>
            <w:r w:rsidRPr="00587629">
              <w:rPr>
                <w:rFonts w:ascii="Arial" w:hAnsi="Arial" w:cs="Arial"/>
                <w:sz w:val="20"/>
                <w:szCs w:val="20"/>
                <w:lang w:val="en-GB"/>
              </w:rPr>
              <w:t xml:space="preserve">is </w:t>
            </w:r>
            <w:r w:rsidR="003F705A" w:rsidRPr="00587629">
              <w:rPr>
                <w:rFonts w:ascii="Arial" w:hAnsi="Arial" w:cs="Arial"/>
                <w:sz w:val="20"/>
                <w:szCs w:val="20"/>
                <w:lang w:val="en-GB"/>
              </w:rPr>
              <w:t xml:space="preserve">to divide the </w:t>
            </w:r>
            <w:r w:rsidR="00A61BFA" w:rsidRPr="00587629">
              <w:rPr>
                <w:rFonts w:ascii="Arial" w:hAnsi="Arial" w:cs="Arial"/>
                <w:sz w:val="20"/>
                <w:szCs w:val="20"/>
                <w:lang w:val="en-GB"/>
              </w:rPr>
              <w:t xml:space="preserve">patients </w:t>
            </w:r>
            <w:r w:rsidRPr="00587629">
              <w:rPr>
                <w:rFonts w:ascii="Arial" w:hAnsi="Arial" w:cs="Arial"/>
                <w:sz w:val="20"/>
                <w:szCs w:val="20"/>
                <w:lang w:val="en-GB"/>
              </w:rPr>
              <w:t>into groups based on</w:t>
            </w:r>
            <w:r w:rsidR="00A61BFA" w:rsidRPr="00587629">
              <w:rPr>
                <w:rFonts w:ascii="Arial" w:hAnsi="Arial" w:cs="Arial"/>
                <w:sz w:val="20"/>
                <w:szCs w:val="20"/>
                <w:lang w:val="en-GB"/>
              </w:rPr>
              <w:t xml:space="preserve"> the</w:t>
            </w:r>
            <w:r w:rsidRPr="00587629">
              <w:rPr>
                <w:rFonts w:ascii="Arial" w:hAnsi="Arial" w:cs="Arial"/>
                <w:sz w:val="20"/>
                <w:szCs w:val="20"/>
                <w:lang w:val="en-GB"/>
              </w:rPr>
              <w:t xml:space="preserve"> presence or absence of</w:t>
            </w:r>
            <w:r w:rsidR="00A61BFA" w:rsidRPr="00587629">
              <w:rPr>
                <w:rFonts w:ascii="Arial" w:hAnsi="Arial" w:cs="Arial"/>
                <w:sz w:val="20"/>
                <w:szCs w:val="20"/>
                <w:lang w:val="en-GB"/>
              </w:rPr>
              <w:t xml:space="preserve"> </w:t>
            </w:r>
            <w:r w:rsidRPr="00587629">
              <w:rPr>
                <w:rFonts w:ascii="Arial" w:hAnsi="Arial" w:cs="Arial"/>
                <w:sz w:val="20"/>
                <w:szCs w:val="20"/>
                <w:lang w:val="en-GB"/>
              </w:rPr>
              <w:t xml:space="preserve">aerosol </w:t>
            </w:r>
            <w:r w:rsidR="00A61BFA" w:rsidRPr="00587629">
              <w:rPr>
                <w:rFonts w:ascii="Arial" w:hAnsi="Arial" w:cs="Arial"/>
                <w:sz w:val="20"/>
                <w:szCs w:val="20"/>
                <w:lang w:val="en-GB"/>
              </w:rPr>
              <w:t>g</w:t>
            </w:r>
            <w:r w:rsidRPr="00587629">
              <w:rPr>
                <w:rFonts w:ascii="Arial" w:hAnsi="Arial" w:cs="Arial"/>
                <w:sz w:val="20"/>
                <w:szCs w:val="20"/>
                <w:lang w:val="en-GB"/>
              </w:rPr>
              <w:t>eneration</w:t>
            </w:r>
            <w:r w:rsidR="00A61BFA" w:rsidRPr="00587629">
              <w:rPr>
                <w:rFonts w:ascii="Arial" w:hAnsi="Arial" w:cs="Arial"/>
                <w:sz w:val="20"/>
                <w:szCs w:val="20"/>
                <w:lang w:val="en-GB"/>
              </w:rPr>
              <w:t>.</w:t>
            </w:r>
            <w:r w:rsidR="003F705A" w:rsidRPr="00587629">
              <w:rPr>
                <w:rFonts w:ascii="Arial" w:hAnsi="Arial" w:cs="Arial"/>
                <w:sz w:val="20"/>
                <w:szCs w:val="20"/>
                <w:lang w:val="en-GB"/>
              </w:rPr>
              <w:t xml:space="preserve"> They then should </w:t>
            </w:r>
            <w:r w:rsidR="00BB609A" w:rsidRPr="00587629">
              <w:rPr>
                <w:rFonts w:ascii="Arial" w:hAnsi="Arial" w:cs="Arial"/>
                <w:sz w:val="20"/>
                <w:szCs w:val="20"/>
                <w:lang w:val="en-GB"/>
              </w:rPr>
              <w:t xml:space="preserve">be </w:t>
            </w:r>
            <w:r w:rsidR="003F705A" w:rsidRPr="00587629">
              <w:rPr>
                <w:rFonts w:ascii="Arial" w:hAnsi="Arial" w:cs="Arial"/>
                <w:sz w:val="20"/>
                <w:szCs w:val="20"/>
                <w:lang w:val="en-GB"/>
              </w:rPr>
              <w:t xml:space="preserve">directed </w:t>
            </w:r>
            <w:r w:rsidR="00BB609A" w:rsidRPr="00587629">
              <w:rPr>
                <w:rFonts w:ascii="Arial" w:hAnsi="Arial" w:cs="Arial"/>
                <w:sz w:val="20"/>
                <w:szCs w:val="20"/>
                <w:lang w:val="en-GB"/>
              </w:rPr>
              <w:t xml:space="preserve">into </w:t>
            </w:r>
            <w:r w:rsidR="003F705A" w:rsidRPr="00587629">
              <w:rPr>
                <w:rFonts w:ascii="Arial" w:hAnsi="Arial" w:cs="Arial"/>
                <w:sz w:val="20"/>
                <w:szCs w:val="20"/>
                <w:lang w:val="en-GB"/>
              </w:rPr>
              <w:t>different areas within the practice</w:t>
            </w:r>
            <w:r w:rsidR="007C14AB">
              <w:rPr>
                <w:rFonts w:ascii="Arial" w:hAnsi="Arial" w:cs="Arial"/>
                <w:sz w:val="20"/>
                <w:szCs w:val="20"/>
                <w:lang w:val="en-GB"/>
              </w:rPr>
              <w:t xml:space="preserve"> room</w:t>
            </w:r>
            <w:r w:rsidR="00BB609A" w:rsidRPr="00587629">
              <w:rPr>
                <w:rFonts w:ascii="Arial" w:hAnsi="Arial" w:cs="Arial"/>
                <w:sz w:val="20"/>
                <w:szCs w:val="20"/>
                <w:lang w:val="en-GB"/>
              </w:rPr>
              <w:t xml:space="preserve">. </w:t>
            </w:r>
            <w:r w:rsidR="00A61BFA" w:rsidRPr="00587629">
              <w:rPr>
                <w:rFonts w:ascii="Arial" w:hAnsi="Arial" w:cs="Arial"/>
                <w:sz w:val="20"/>
                <w:szCs w:val="20"/>
                <w:lang w:val="en-GB"/>
              </w:rPr>
              <w:t xml:space="preserve"> The separation o</w:t>
            </w:r>
            <w:r w:rsidR="003F705A" w:rsidRPr="00587629">
              <w:rPr>
                <w:rFonts w:ascii="Arial" w:hAnsi="Arial" w:cs="Arial"/>
                <w:sz w:val="20"/>
                <w:szCs w:val="20"/>
                <w:lang w:val="en-GB"/>
              </w:rPr>
              <w:t xml:space="preserve">f patients should minimise the risk of spread of COVID-19 as well as enables </w:t>
            </w:r>
            <w:r w:rsidR="00A61BFA" w:rsidRPr="00587629">
              <w:rPr>
                <w:rFonts w:ascii="Arial" w:hAnsi="Arial" w:cs="Arial"/>
                <w:sz w:val="20"/>
                <w:szCs w:val="20"/>
                <w:lang w:val="en-GB"/>
              </w:rPr>
              <w:t>trac</w:t>
            </w:r>
            <w:r w:rsidR="004F3674" w:rsidRPr="00587629">
              <w:rPr>
                <w:rFonts w:ascii="Arial" w:hAnsi="Arial" w:cs="Arial"/>
                <w:sz w:val="20"/>
                <w:szCs w:val="20"/>
                <w:lang w:val="en-GB"/>
              </w:rPr>
              <w:t>k</w:t>
            </w:r>
            <w:r w:rsidR="00A61BFA" w:rsidRPr="00587629">
              <w:rPr>
                <w:rFonts w:ascii="Arial" w:hAnsi="Arial" w:cs="Arial"/>
                <w:sz w:val="20"/>
                <w:szCs w:val="20"/>
                <w:lang w:val="en-GB"/>
              </w:rPr>
              <w:t>in</w:t>
            </w:r>
            <w:r w:rsidR="003F705A" w:rsidRPr="00587629">
              <w:rPr>
                <w:rFonts w:ascii="Arial" w:hAnsi="Arial" w:cs="Arial"/>
                <w:sz w:val="20"/>
                <w:szCs w:val="20"/>
                <w:lang w:val="en-GB"/>
              </w:rPr>
              <w:t>g in</w:t>
            </w:r>
            <w:r w:rsidR="00BB609A" w:rsidRPr="00587629">
              <w:rPr>
                <w:rFonts w:ascii="Arial" w:hAnsi="Arial" w:cs="Arial"/>
                <w:sz w:val="20"/>
                <w:szCs w:val="20"/>
                <w:lang w:val="en-GB"/>
              </w:rPr>
              <w:t xml:space="preserve"> </w:t>
            </w:r>
            <w:r w:rsidR="003F705A" w:rsidRPr="00587629">
              <w:rPr>
                <w:rFonts w:ascii="Arial" w:hAnsi="Arial" w:cs="Arial"/>
                <w:sz w:val="20"/>
                <w:szCs w:val="20"/>
                <w:lang w:val="en-GB"/>
              </w:rPr>
              <w:t>case of contamination</w:t>
            </w:r>
            <w:r w:rsidR="00A05EDD">
              <w:rPr>
                <w:rFonts w:ascii="Arial" w:hAnsi="Arial" w:cs="Arial"/>
                <w:sz w:val="20"/>
                <w:szCs w:val="20"/>
                <w:lang w:val="en-GB"/>
              </w:rPr>
              <w:t>.</w:t>
            </w:r>
            <w:r w:rsidR="00C5069B">
              <w:rPr>
                <w:rFonts w:ascii="Arial" w:hAnsi="Arial" w:cs="Arial"/>
                <w:sz w:val="20"/>
                <w:szCs w:val="20"/>
                <w:vertAlign w:val="superscript"/>
                <w:lang w:val="en-GB"/>
              </w:rPr>
              <w:t>(</w:t>
            </w:r>
            <w:r w:rsidR="009607B4" w:rsidRPr="00587629">
              <w:rPr>
                <w:rFonts w:ascii="Arial" w:hAnsi="Arial" w:cs="Arial"/>
                <w:sz w:val="20"/>
                <w:szCs w:val="20"/>
                <w:lang w:val="en-GB"/>
              </w:rPr>
              <w:fldChar w:fldCharType="begin" w:fldLock="1"/>
            </w:r>
            <w:r w:rsidR="00F6342A">
              <w:rPr>
                <w:rFonts w:ascii="Arial" w:hAnsi="Arial" w:cs="Arial"/>
                <w:sz w:val="20"/>
                <w:szCs w:val="20"/>
                <w:lang w:val="en-GB"/>
              </w:rPr>
              <w:instrText>ADDIN CSL_CITATION {"citationItems":[{"id":"ITEM-1","itemData":{"DOI":"10.1177/0022034520914246","ISSN":"0022-0345","abstract":"The epidemic of coronavirus disease 2019 (COVID-19), originating in Wuhan, China, has become a major public health challenge for not only China but also countries around the world. The World Health Organization announced that the outbreaks of the novel coronavirus have constituted a public health emergency of international concern. As of February 26, 2020, COVID-19 has been recognized in 34 countries, with a total of 80,239 laboratory-confirmed cases and 2,700 deaths. Infection control measures are necessary to prevent the virus from further spreading and to help control the epidemic situation. Due to the characteristics of dental settings, the risk of cross infection can be high between patients and dental practitioners. For dental practices and hospitals in areas that are (potentially) affected with COVID-19, strict and effective infection control protocols are urgently needed. This article, based on our experience and relevant guidelines and research, introduces essential knowledge about COVID-19 and nosocomial infection in dental settings and provides recommended management protocols for dental practitioners and students in (potentially) affected areas.","author":[{"dropping-particle":"","family":"Meng","given":"L","non-dropping-particle":"","parse-names":false,"suffix":""},{"dropping-particle":"","family":"Hua","given":"F","non-dropping-particle":"","parse-names":false,"suffix":""},{"dropping-particle":"","family":"Bian","given":"Z","non-dropping-particle":"","parse-names":false,"suffix":""}],"container-title":"Journal of Dental Research","id":"ITEM-1","issue":"5","issued":{"date-parts":[["2020","3","12"]]},"note":"doi: 10.1177/0022034520914246","page":"481-487","publisher":"SAGE Publications Inc","title":"Coronavirus Disease 2019 (COVID-19): Emerging and Future Challenges for Dental and Oral Medicine","type":"article-journal","volume":"99"},"uris":["http://www.mendeley.com/documents/?uuid=bbc0f674-73b6-43d1-a0e1-18cc8e5b8653"]},{"id":"ITEM-2","itemData":{"DOI":"10.1002/jdd.12163","ISSN":"00220337","author":[{"dropping-particle":"","family":"Iyer","given":"Parvati","non-dropping-particle":"","parse-names":false,"suffix":""},{"dropping-particle":"","family":"Aziz","given":"Kalid","non-dropping-particle":"","parse-names":false,"suffix":""},{"dropping-particle":"","family":"Ojcius","given":"David M.","non-dropping-particle":"","parse-names":false,"suffix":""}],"container-title":"Journal of Dental Education","id":"ITEM-2","issue":"6","issued":{"date-parts":[["2020","6"]]},"page":"718-722","title":"Impact of COVID-19 on dental education in the United States","type":"article-journal","volume":"84"},"uris":["http://www.mendeley.com/documents/?uuid=0c58b2f2-9dbe-4144-9d31-50f721b0763b"]}],"mendeley":{"formattedCitation":"&lt;sup&gt;3,26&lt;/sup&gt;","plainTextFormattedCitation":"3,26","previouslyFormattedCitation":"&lt;sup&gt;3,28&lt;/sup&gt;"},"properties":{"noteIndex":0},"schema":"https://github.com/citation-style-language/schema/raw/master/csl-citation.json"}</w:instrText>
            </w:r>
            <w:r w:rsidR="009607B4" w:rsidRPr="00587629">
              <w:rPr>
                <w:rFonts w:ascii="Arial" w:hAnsi="Arial" w:cs="Arial"/>
                <w:sz w:val="20"/>
                <w:szCs w:val="20"/>
                <w:lang w:val="en-GB"/>
              </w:rPr>
              <w:fldChar w:fldCharType="separate"/>
            </w:r>
            <w:r w:rsidR="00F6342A" w:rsidRPr="00F6342A">
              <w:rPr>
                <w:rFonts w:ascii="Arial" w:hAnsi="Arial" w:cs="Arial"/>
                <w:noProof/>
                <w:sz w:val="20"/>
                <w:szCs w:val="20"/>
                <w:vertAlign w:val="superscript"/>
                <w:lang w:val="en-GB"/>
              </w:rPr>
              <w:t>3,26</w:t>
            </w:r>
            <w:r w:rsidR="009607B4" w:rsidRPr="00587629">
              <w:rPr>
                <w:rFonts w:ascii="Arial" w:hAnsi="Arial" w:cs="Arial"/>
                <w:sz w:val="20"/>
                <w:szCs w:val="20"/>
                <w:lang w:val="en-GB"/>
              </w:rPr>
              <w:fldChar w:fldCharType="end"/>
            </w:r>
            <w:r w:rsidR="00C5069B">
              <w:rPr>
                <w:rFonts w:ascii="Arial" w:hAnsi="Arial" w:cs="Arial"/>
                <w:sz w:val="20"/>
                <w:szCs w:val="20"/>
                <w:vertAlign w:val="superscript"/>
                <w:lang w:val="en-GB"/>
              </w:rPr>
              <w:t>)</w:t>
            </w:r>
          </w:p>
          <w:p w14:paraId="22A1DBCF" w14:textId="2F23973E" w:rsidR="009607B4" w:rsidRPr="00C5069B" w:rsidRDefault="003F705A" w:rsidP="00092FB5">
            <w:pPr>
              <w:spacing w:line="480" w:lineRule="auto"/>
              <w:jc w:val="both"/>
              <w:rPr>
                <w:rFonts w:ascii="Arial" w:hAnsi="Arial" w:cs="Arial"/>
                <w:sz w:val="20"/>
                <w:szCs w:val="20"/>
                <w:vertAlign w:val="superscript"/>
                <w:lang w:val="en-US"/>
              </w:rPr>
            </w:pPr>
            <w:r w:rsidRPr="00587629">
              <w:rPr>
                <w:rFonts w:ascii="Arial" w:hAnsi="Arial" w:cs="Arial"/>
                <w:sz w:val="20"/>
                <w:szCs w:val="20"/>
                <w:lang w:val="en-GB"/>
              </w:rPr>
              <w:t>Similarly, the s</w:t>
            </w:r>
            <w:r w:rsidR="004F3674" w:rsidRPr="00587629">
              <w:rPr>
                <w:rFonts w:ascii="Arial" w:hAnsi="Arial" w:cs="Arial"/>
                <w:sz w:val="20"/>
                <w:szCs w:val="20"/>
                <w:lang w:val="en-GB"/>
              </w:rPr>
              <w:t>ervice teams should be separated</w:t>
            </w:r>
            <w:r w:rsidRPr="00587629">
              <w:rPr>
                <w:rFonts w:ascii="Arial" w:hAnsi="Arial" w:cs="Arial"/>
                <w:sz w:val="20"/>
                <w:szCs w:val="20"/>
                <w:lang w:val="en-GB"/>
              </w:rPr>
              <w:t xml:space="preserve"> to reduce</w:t>
            </w:r>
            <w:r w:rsidR="004F3674" w:rsidRPr="00587629">
              <w:rPr>
                <w:rFonts w:ascii="Arial" w:hAnsi="Arial" w:cs="Arial"/>
                <w:sz w:val="20"/>
                <w:szCs w:val="20"/>
                <w:lang w:val="en-GB"/>
              </w:rPr>
              <w:t xml:space="preserve"> </w:t>
            </w:r>
            <w:r w:rsidRPr="00587629">
              <w:rPr>
                <w:rFonts w:ascii="Arial" w:hAnsi="Arial" w:cs="Arial"/>
                <w:sz w:val="20"/>
                <w:szCs w:val="20"/>
                <w:lang w:val="en-GB"/>
              </w:rPr>
              <w:t xml:space="preserve">the </w:t>
            </w:r>
            <w:r w:rsidR="006460E4" w:rsidRPr="00587629">
              <w:rPr>
                <w:rFonts w:ascii="Arial" w:hAnsi="Arial" w:cs="Arial"/>
                <w:sz w:val="20"/>
                <w:szCs w:val="20"/>
                <w:lang w:val="en-GB"/>
              </w:rPr>
              <w:t xml:space="preserve">risk of infection and to </w:t>
            </w:r>
            <w:r w:rsidR="004F3674" w:rsidRPr="00587629">
              <w:rPr>
                <w:rFonts w:ascii="Arial" w:hAnsi="Arial" w:cs="Arial"/>
                <w:sz w:val="20"/>
                <w:szCs w:val="20"/>
                <w:lang w:val="en-GB"/>
              </w:rPr>
              <w:t xml:space="preserve">facilitate contact tracking in the event of contamination. </w:t>
            </w:r>
            <w:r w:rsidR="00B07ED5" w:rsidRPr="00587629">
              <w:rPr>
                <w:rFonts w:ascii="Arial" w:hAnsi="Arial" w:cs="Arial"/>
                <w:sz w:val="20"/>
                <w:szCs w:val="20"/>
                <w:lang w:val="en-US"/>
              </w:rPr>
              <w:t xml:space="preserve">Thus, a </w:t>
            </w:r>
            <w:r w:rsidR="00376DF3" w:rsidRPr="00587629">
              <w:rPr>
                <w:rFonts w:ascii="Arial" w:hAnsi="Arial" w:cs="Arial"/>
                <w:sz w:val="20"/>
                <w:szCs w:val="20"/>
                <w:lang w:val="en-US"/>
              </w:rPr>
              <w:t>lecturer</w:t>
            </w:r>
            <w:r w:rsidR="00B07ED5" w:rsidRPr="00587629">
              <w:rPr>
                <w:rFonts w:ascii="Arial" w:hAnsi="Arial" w:cs="Arial"/>
                <w:sz w:val="20"/>
                <w:szCs w:val="20"/>
                <w:lang w:val="en-US"/>
              </w:rPr>
              <w:t xml:space="preserve"> should be kept in tutoring a specific and reduced number of students</w:t>
            </w:r>
            <w:r w:rsidR="00A05EDD">
              <w:rPr>
                <w:rFonts w:ascii="Arial" w:hAnsi="Arial" w:cs="Arial"/>
                <w:sz w:val="20"/>
                <w:szCs w:val="20"/>
                <w:lang w:val="en-US"/>
              </w:rPr>
              <w:t>.</w:t>
            </w:r>
            <w:r w:rsidR="00C5069B">
              <w:rPr>
                <w:rFonts w:ascii="Arial" w:hAnsi="Arial" w:cs="Arial"/>
                <w:sz w:val="20"/>
                <w:szCs w:val="20"/>
                <w:vertAlign w:val="superscript"/>
                <w:lang w:val="en-US"/>
              </w:rPr>
              <w:t>(</w:t>
            </w:r>
            <w:r w:rsidR="009607B4" w:rsidRPr="00587629">
              <w:rPr>
                <w:rFonts w:ascii="Arial" w:hAnsi="Arial" w:cs="Arial"/>
                <w:sz w:val="20"/>
                <w:szCs w:val="20"/>
                <w:lang w:val="en-GB"/>
              </w:rPr>
              <w:fldChar w:fldCharType="begin" w:fldLock="1"/>
            </w:r>
            <w:r w:rsidR="00144A7A">
              <w:rPr>
                <w:rFonts w:ascii="Arial" w:hAnsi="Arial" w:cs="Arial"/>
                <w:sz w:val="20"/>
                <w:szCs w:val="20"/>
                <w:lang w:val="en-US"/>
              </w:rPr>
              <w:instrText>ADDIN CSL_CITATION {"citationItems":[{"id":"ITEM-1","itemData":{"URL":"https://www.england.nhs.uk/coronavirus/wp-content/uploads/sites/52/2020/06/C0581-covid-19-urgent-dental-care-sop-update-16-june-20-.pdf","author":[{"dropping-particle":"","family":"National Health Service - NHS","given":"","non-dropping-particle":"","parse-names":false,"suffix":""}],"container-title":"8 June 2020","id":"ITEM-1","issued":{"date-parts":[["2020"]]},"page":"35","title":"COVID-19 guidance and standard operating procedure For the provision of urgent dental care in primary care dental settings (from 8 June 2020) and designated urgent dental care provider sites","type":"webpage"},"uris":["http://www.mendeley.com/documents/?uuid=2b08548b-8b29-43d7-af1a-185ee5154c59"]}],"mendeley":{"formattedCitation":"&lt;sup&gt;11&lt;/sup&gt;","plainTextFormattedCitation":"11","previouslyFormattedCitation":"&lt;sup&gt;11&lt;/sup&gt;"},"properties":{"noteIndex":0},"schema":"https://github.com/citation-style-language/schema/raw/master/csl-citation.json"}</w:instrText>
            </w:r>
            <w:r w:rsidR="009607B4" w:rsidRPr="00587629">
              <w:rPr>
                <w:rFonts w:ascii="Arial" w:hAnsi="Arial" w:cs="Arial"/>
                <w:sz w:val="20"/>
                <w:szCs w:val="20"/>
                <w:lang w:val="en-GB"/>
              </w:rPr>
              <w:fldChar w:fldCharType="separate"/>
            </w:r>
            <w:r w:rsidR="00F7514E" w:rsidRPr="00F7514E">
              <w:rPr>
                <w:rFonts w:ascii="Arial" w:hAnsi="Arial" w:cs="Arial"/>
                <w:noProof/>
                <w:sz w:val="20"/>
                <w:szCs w:val="20"/>
                <w:vertAlign w:val="superscript"/>
                <w:lang w:val="en-US"/>
              </w:rPr>
              <w:t>11</w:t>
            </w:r>
            <w:r w:rsidR="009607B4" w:rsidRPr="00587629">
              <w:rPr>
                <w:rFonts w:ascii="Arial" w:hAnsi="Arial" w:cs="Arial"/>
                <w:sz w:val="20"/>
                <w:szCs w:val="20"/>
                <w:lang w:val="en-GB"/>
              </w:rPr>
              <w:fldChar w:fldCharType="end"/>
            </w:r>
            <w:r w:rsidR="00C5069B">
              <w:rPr>
                <w:rFonts w:ascii="Arial" w:hAnsi="Arial" w:cs="Arial"/>
                <w:sz w:val="20"/>
                <w:szCs w:val="20"/>
                <w:vertAlign w:val="superscript"/>
                <w:lang w:val="en-GB"/>
              </w:rPr>
              <w:t>)</w:t>
            </w:r>
          </w:p>
        </w:tc>
      </w:tr>
      <w:tr w:rsidR="00587629" w:rsidRPr="001E75D6" w14:paraId="57EA004F" w14:textId="77777777" w:rsidTr="004365FC">
        <w:trPr>
          <w:trHeight w:val="991"/>
        </w:trPr>
        <w:tc>
          <w:tcPr>
            <w:tcW w:w="1435" w:type="dxa"/>
            <w:vMerge/>
            <w:tcBorders>
              <w:left w:val="single" w:sz="4" w:space="0" w:color="FFFFFF" w:themeColor="background1"/>
            </w:tcBorders>
            <w:vAlign w:val="center"/>
          </w:tcPr>
          <w:p w14:paraId="23282282" w14:textId="77777777" w:rsidR="00FA6A0B" w:rsidRPr="00587629" w:rsidRDefault="00FA6A0B" w:rsidP="00092FB5">
            <w:pPr>
              <w:spacing w:line="480" w:lineRule="auto"/>
              <w:jc w:val="center"/>
              <w:rPr>
                <w:rFonts w:ascii="Arial" w:hAnsi="Arial" w:cs="Arial"/>
                <w:b/>
                <w:bCs/>
                <w:sz w:val="20"/>
                <w:szCs w:val="20"/>
                <w:lang w:val="en-US"/>
              </w:rPr>
            </w:pPr>
          </w:p>
        </w:tc>
        <w:tc>
          <w:tcPr>
            <w:tcW w:w="7059" w:type="dxa"/>
            <w:tcBorders>
              <w:right w:val="single" w:sz="4" w:space="0" w:color="FFFFFF" w:themeColor="background1"/>
            </w:tcBorders>
          </w:tcPr>
          <w:p w14:paraId="55C09391" w14:textId="52F96BB2" w:rsidR="00FA6A0B" w:rsidRPr="00C5069B" w:rsidRDefault="00B34768" w:rsidP="00FA31AB">
            <w:pPr>
              <w:spacing w:line="480" w:lineRule="auto"/>
              <w:jc w:val="both"/>
              <w:rPr>
                <w:rFonts w:ascii="Arial" w:hAnsi="Arial" w:cs="Arial"/>
                <w:sz w:val="20"/>
                <w:szCs w:val="20"/>
                <w:vertAlign w:val="superscript"/>
                <w:lang w:val="en-GB"/>
              </w:rPr>
            </w:pPr>
            <w:r w:rsidRPr="00B34768">
              <w:rPr>
                <w:rFonts w:ascii="Arial" w:hAnsi="Arial" w:cs="Arial"/>
                <w:sz w:val="20"/>
                <w:szCs w:val="20"/>
                <w:lang w:val="en-GB"/>
              </w:rPr>
              <w:t>The temperature should be checked and the anamnesis performed daily, regarding the signs and symptoms of COVID-19, maintaining confirmed and suspicious cases, as well as professors, students and patients from risk groups at home and, when necessary, under medical care</w:t>
            </w:r>
            <w:r w:rsidR="00C5069B">
              <w:rPr>
                <w:rFonts w:ascii="Arial" w:hAnsi="Arial" w:cs="Arial"/>
                <w:sz w:val="20"/>
                <w:szCs w:val="20"/>
                <w:lang w:val="en-GB"/>
              </w:rPr>
              <w:t>.</w:t>
            </w:r>
            <w:r w:rsidR="00C5069B">
              <w:rPr>
                <w:rFonts w:ascii="Arial" w:hAnsi="Arial" w:cs="Arial"/>
                <w:sz w:val="20"/>
                <w:szCs w:val="20"/>
                <w:vertAlign w:val="superscript"/>
                <w:lang w:val="en-GB"/>
              </w:rPr>
              <w:t>(</w:t>
            </w:r>
            <w:r w:rsidR="00FA6A0B" w:rsidRPr="00587629">
              <w:rPr>
                <w:rFonts w:ascii="Arial" w:hAnsi="Arial" w:cs="Arial"/>
                <w:sz w:val="20"/>
                <w:szCs w:val="20"/>
                <w:lang w:val="en-GB"/>
              </w:rPr>
              <w:fldChar w:fldCharType="begin" w:fldLock="1"/>
            </w:r>
            <w:r w:rsidR="00144A7A">
              <w:rPr>
                <w:rFonts w:ascii="Arial" w:hAnsi="Arial" w:cs="Arial"/>
                <w:sz w:val="20"/>
                <w:szCs w:val="20"/>
                <w:lang w:val="en-GB"/>
              </w:rPr>
              <w:instrText>ADDIN CSL_CITATION {"citationItems":[{"id":"ITEM-1","itemData":{"URL":"https://www.england.nhs.uk/coronavirus/wp-content/uploads/sites/52/2020/06/C0581-covid-19-urgent-dental-care-sop-update-16-june-20-.pdf","author":[{"dropping-particle":"","family":"National Health Service - NHS","given":"","non-dropping-particle":"","parse-names":false,"suffix":""}],"container-title":"8 June 2020","id":"ITEM-1","issued":{"date-parts":[["2020"]]},"page":"35","title":"COVID-19 guidance and standard operating procedure For the provision of urgent dental care in primary care dental settings (from 8 June 2020) and designated urgent dental care provider sites","type":"webpage"},"uris":["http://www.mendeley.com/documents/?uuid=2b08548b-8b29-43d7-af1a-185ee5154c59"]}],"mendeley":{"formattedCitation":"&lt;sup&gt;11&lt;/sup&gt;","plainTextFormattedCitation":"11","previouslyFormattedCitation":"&lt;sup&gt;11&lt;/sup&gt;"},"properties":{"noteIndex":0},"schema":"https://github.com/citation-style-language/schema/raw/master/csl-citation.json"}</w:instrText>
            </w:r>
            <w:r w:rsidR="00FA6A0B" w:rsidRPr="00587629">
              <w:rPr>
                <w:rFonts w:ascii="Arial" w:hAnsi="Arial" w:cs="Arial"/>
                <w:sz w:val="20"/>
                <w:szCs w:val="20"/>
                <w:lang w:val="en-GB"/>
              </w:rPr>
              <w:fldChar w:fldCharType="separate"/>
            </w:r>
            <w:r w:rsidR="00F7514E" w:rsidRPr="00F7514E">
              <w:rPr>
                <w:rFonts w:ascii="Arial" w:hAnsi="Arial" w:cs="Arial"/>
                <w:noProof/>
                <w:sz w:val="20"/>
                <w:szCs w:val="20"/>
                <w:vertAlign w:val="superscript"/>
                <w:lang w:val="en-GB"/>
              </w:rPr>
              <w:t>11</w:t>
            </w:r>
            <w:r w:rsidR="00FA6A0B" w:rsidRPr="00587629">
              <w:rPr>
                <w:rFonts w:ascii="Arial" w:hAnsi="Arial" w:cs="Arial"/>
                <w:sz w:val="20"/>
                <w:szCs w:val="20"/>
                <w:lang w:val="en-GB"/>
              </w:rPr>
              <w:fldChar w:fldCharType="end"/>
            </w:r>
            <w:r w:rsidR="00C5069B">
              <w:rPr>
                <w:rFonts w:ascii="Arial" w:hAnsi="Arial" w:cs="Arial"/>
                <w:sz w:val="20"/>
                <w:szCs w:val="20"/>
                <w:vertAlign w:val="superscript"/>
                <w:lang w:val="en-GB"/>
              </w:rPr>
              <w:t>)</w:t>
            </w:r>
          </w:p>
        </w:tc>
      </w:tr>
      <w:tr w:rsidR="00587629" w:rsidRPr="008E55B5" w14:paraId="315D3700" w14:textId="77777777" w:rsidTr="00CB0C20">
        <w:tc>
          <w:tcPr>
            <w:tcW w:w="1435" w:type="dxa"/>
            <w:tcBorders>
              <w:left w:val="single" w:sz="4" w:space="0" w:color="FFFFFF" w:themeColor="background1"/>
            </w:tcBorders>
            <w:vAlign w:val="center"/>
          </w:tcPr>
          <w:p w14:paraId="624A173A" w14:textId="77777777" w:rsidR="00FA6A0B" w:rsidRPr="00587629" w:rsidRDefault="00FA6A0B" w:rsidP="00092FB5">
            <w:pPr>
              <w:spacing w:line="480" w:lineRule="auto"/>
              <w:jc w:val="center"/>
              <w:rPr>
                <w:rFonts w:ascii="Arial" w:hAnsi="Arial" w:cs="Arial"/>
                <w:b/>
                <w:bCs/>
                <w:sz w:val="20"/>
                <w:szCs w:val="20"/>
                <w:lang w:val="en-GB"/>
              </w:rPr>
            </w:pPr>
          </w:p>
        </w:tc>
        <w:tc>
          <w:tcPr>
            <w:tcW w:w="7059" w:type="dxa"/>
            <w:tcBorders>
              <w:right w:val="single" w:sz="4" w:space="0" w:color="FFFFFF" w:themeColor="background1"/>
            </w:tcBorders>
          </w:tcPr>
          <w:p w14:paraId="4F6A0561" w14:textId="7813B66D" w:rsidR="00FA6A0B" w:rsidRPr="00C5069B" w:rsidRDefault="006460E4" w:rsidP="00092FB5">
            <w:pPr>
              <w:spacing w:line="480" w:lineRule="auto"/>
              <w:jc w:val="both"/>
              <w:rPr>
                <w:rFonts w:ascii="Arial" w:hAnsi="Arial" w:cs="Arial"/>
                <w:sz w:val="20"/>
                <w:szCs w:val="20"/>
                <w:vertAlign w:val="superscript"/>
                <w:lang w:val="en-GB"/>
              </w:rPr>
            </w:pPr>
            <w:r w:rsidRPr="00587629">
              <w:rPr>
                <w:rFonts w:ascii="Arial" w:hAnsi="Arial" w:cs="Arial"/>
                <w:sz w:val="20"/>
                <w:szCs w:val="20"/>
                <w:lang w:val="en-GB"/>
              </w:rPr>
              <w:t>C</w:t>
            </w:r>
            <w:r w:rsidR="004365FC" w:rsidRPr="00587629">
              <w:rPr>
                <w:rFonts w:ascii="Arial" w:hAnsi="Arial" w:cs="Arial"/>
                <w:sz w:val="20"/>
                <w:szCs w:val="20"/>
                <w:lang w:val="en-GB"/>
              </w:rPr>
              <w:t xml:space="preserve">onsider using rapid tests for </w:t>
            </w:r>
            <w:r w:rsidR="00BB609A" w:rsidRPr="00587629">
              <w:rPr>
                <w:rFonts w:ascii="Arial" w:hAnsi="Arial" w:cs="Arial"/>
                <w:sz w:val="20"/>
                <w:szCs w:val="20"/>
                <w:lang w:val="en-GB"/>
              </w:rPr>
              <w:t>COV</w:t>
            </w:r>
            <w:r w:rsidR="00E70E09">
              <w:rPr>
                <w:rFonts w:ascii="Arial" w:hAnsi="Arial" w:cs="Arial"/>
                <w:sz w:val="20"/>
                <w:szCs w:val="20"/>
                <w:lang w:val="en-GB"/>
              </w:rPr>
              <w:t>I</w:t>
            </w:r>
            <w:r w:rsidR="00BB609A" w:rsidRPr="00587629">
              <w:rPr>
                <w:rFonts w:ascii="Arial" w:hAnsi="Arial" w:cs="Arial"/>
                <w:sz w:val="20"/>
                <w:szCs w:val="20"/>
                <w:lang w:val="en-GB"/>
              </w:rPr>
              <w:t>D-19 on staff and patients</w:t>
            </w:r>
            <w:r w:rsidR="00A05EDD">
              <w:rPr>
                <w:rFonts w:ascii="Arial" w:hAnsi="Arial" w:cs="Arial"/>
                <w:sz w:val="20"/>
                <w:szCs w:val="20"/>
                <w:lang w:val="en-GB"/>
              </w:rPr>
              <w:t>.</w:t>
            </w:r>
            <w:r w:rsidR="00C5069B">
              <w:rPr>
                <w:rFonts w:ascii="Arial" w:hAnsi="Arial" w:cs="Arial"/>
                <w:sz w:val="20"/>
                <w:szCs w:val="20"/>
                <w:vertAlign w:val="superscript"/>
                <w:lang w:val="en-GB"/>
              </w:rPr>
              <w:t>(</w:t>
            </w:r>
            <w:r w:rsidR="00FA6A0B" w:rsidRPr="00587629">
              <w:rPr>
                <w:rFonts w:ascii="Arial" w:hAnsi="Arial" w:cs="Arial"/>
                <w:sz w:val="20"/>
                <w:szCs w:val="20"/>
                <w:lang w:val="en-GB"/>
              </w:rPr>
              <w:fldChar w:fldCharType="begin" w:fldLock="1"/>
            </w:r>
            <w:r w:rsidR="00F6342A">
              <w:rPr>
                <w:rFonts w:ascii="Arial" w:hAnsi="Arial" w:cs="Arial"/>
                <w:sz w:val="20"/>
                <w:szCs w:val="20"/>
                <w:lang w:val="en-GB"/>
              </w:rPr>
              <w:instrText>ADDIN CSL_CITATION {"citationItems":[{"id":"ITEM-1","itemData":{"DOI":"10.1002/jdd.12163","ISSN":"00220337","author":[{"dropping-particle":"","family":"Iyer","given":"Parvati","non-dropping-particle":"","parse-names":false,"suffix":""},{"dropping-particle":"","family":"Aziz","given":"Kalid","non-dropping-particle":"","parse-names":false,"suffix":""},{"dropping-particle":"","family":"Ojcius","given":"David M.","non-dropping-particle":"","parse-names":false,"suffix":""}],"container-title":"Journal of Dental Education","id":"ITEM-1","issue":"6","issued":{"date-parts":[["2020","6"]]},"page":"718-722","title":"Impact of COVID-19 on dental education in the United States","type":"article-journal","volume":"84"},"uris":["http://www.mendeley.com/documents/?uuid=0c58b2f2-9dbe-4144-9d31-50f721b0763b"]}],"mendeley":{"formattedCitation":"&lt;sup&gt;26&lt;/sup&gt;","plainTextFormattedCitation":"26","previouslyFormattedCitation":"&lt;sup&gt;28&lt;/sup&gt;"},"properties":{"noteIndex":0},"schema":"https://github.com/citation-style-language/schema/raw/master/csl-citation.json"}</w:instrText>
            </w:r>
            <w:r w:rsidR="00FA6A0B" w:rsidRPr="00587629">
              <w:rPr>
                <w:rFonts w:ascii="Arial" w:hAnsi="Arial" w:cs="Arial"/>
                <w:sz w:val="20"/>
                <w:szCs w:val="20"/>
                <w:lang w:val="en-GB"/>
              </w:rPr>
              <w:fldChar w:fldCharType="separate"/>
            </w:r>
            <w:r w:rsidR="00F6342A" w:rsidRPr="00F6342A">
              <w:rPr>
                <w:rFonts w:ascii="Arial" w:hAnsi="Arial" w:cs="Arial"/>
                <w:noProof/>
                <w:sz w:val="20"/>
                <w:szCs w:val="20"/>
                <w:vertAlign w:val="superscript"/>
                <w:lang w:val="en-GB"/>
              </w:rPr>
              <w:t>26</w:t>
            </w:r>
            <w:r w:rsidR="00FA6A0B" w:rsidRPr="00587629">
              <w:rPr>
                <w:rFonts w:ascii="Arial" w:hAnsi="Arial" w:cs="Arial"/>
                <w:sz w:val="20"/>
                <w:szCs w:val="20"/>
                <w:lang w:val="en-GB"/>
              </w:rPr>
              <w:fldChar w:fldCharType="end"/>
            </w:r>
            <w:r w:rsidR="00C5069B">
              <w:rPr>
                <w:rFonts w:ascii="Arial" w:hAnsi="Arial" w:cs="Arial"/>
                <w:sz w:val="20"/>
                <w:szCs w:val="20"/>
                <w:vertAlign w:val="superscript"/>
                <w:lang w:val="en-GB"/>
              </w:rPr>
              <w:t>)</w:t>
            </w:r>
          </w:p>
        </w:tc>
      </w:tr>
      <w:tr w:rsidR="00587629" w:rsidRPr="00587629" w14:paraId="725D04AE" w14:textId="77777777" w:rsidTr="00CB0C20">
        <w:trPr>
          <w:trHeight w:val="435"/>
        </w:trPr>
        <w:tc>
          <w:tcPr>
            <w:tcW w:w="1435" w:type="dxa"/>
            <w:vMerge w:val="restart"/>
            <w:tcBorders>
              <w:left w:val="single" w:sz="4" w:space="0" w:color="FFFFFF" w:themeColor="background1"/>
            </w:tcBorders>
            <w:vAlign w:val="center"/>
          </w:tcPr>
          <w:p w14:paraId="57412D28" w14:textId="42D6E8DE" w:rsidR="00FA6A0B" w:rsidRPr="00587629" w:rsidRDefault="00FA6A0B" w:rsidP="00092FB5">
            <w:pPr>
              <w:spacing w:line="480" w:lineRule="auto"/>
              <w:jc w:val="center"/>
              <w:rPr>
                <w:rFonts w:ascii="Arial" w:hAnsi="Arial" w:cs="Arial"/>
                <w:b/>
                <w:bCs/>
                <w:sz w:val="20"/>
                <w:szCs w:val="20"/>
                <w:lang w:val="en-GB"/>
              </w:rPr>
            </w:pPr>
            <w:r w:rsidRPr="00587629">
              <w:rPr>
                <w:rFonts w:ascii="Arial" w:hAnsi="Arial" w:cs="Arial"/>
                <w:b/>
                <w:bCs/>
                <w:sz w:val="20"/>
                <w:szCs w:val="20"/>
                <w:lang w:val="en-GB"/>
              </w:rPr>
              <w:t>Continuing education</w:t>
            </w:r>
          </w:p>
        </w:tc>
        <w:tc>
          <w:tcPr>
            <w:tcW w:w="7059" w:type="dxa"/>
            <w:tcBorders>
              <w:right w:val="single" w:sz="4" w:space="0" w:color="FFFFFF" w:themeColor="background1"/>
            </w:tcBorders>
          </w:tcPr>
          <w:p w14:paraId="7A6E3E68" w14:textId="6B58331A" w:rsidR="00FA6A0B" w:rsidRPr="00C5069B" w:rsidRDefault="007B5941" w:rsidP="00092FB5">
            <w:pPr>
              <w:spacing w:line="480" w:lineRule="auto"/>
              <w:jc w:val="both"/>
              <w:rPr>
                <w:rFonts w:ascii="Arial" w:hAnsi="Arial" w:cs="Arial"/>
                <w:sz w:val="20"/>
                <w:szCs w:val="20"/>
                <w:vertAlign w:val="superscript"/>
                <w:lang w:val="en-GB"/>
              </w:rPr>
            </w:pPr>
            <w:r w:rsidRPr="00587629">
              <w:rPr>
                <w:rFonts w:ascii="Arial" w:hAnsi="Arial" w:cs="Arial"/>
                <w:sz w:val="20"/>
                <w:szCs w:val="20"/>
                <w:lang w:val="en-GB"/>
              </w:rPr>
              <w:t>Strong migration trend from traditional congresses to webinars and online courses.</w:t>
            </w:r>
            <w:r w:rsidR="00C5069B">
              <w:rPr>
                <w:rFonts w:ascii="Arial" w:hAnsi="Arial" w:cs="Arial"/>
                <w:sz w:val="20"/>
                <w:szCs w:val="20"/>
                <w:vertAlign w:val="superscript"/>
                <w:lang w:val="en-GB"/>
              </w:rPr>
              <w:t>(</w:t>
            </w:r>
            <w:r w:rsidR="00FA6A0B" w:rsidRPr="00587629">
              <w:rPr>
                <w:rFonts w:ascii="Arial" w:hAnsi="Arial" w:cs="Arial"/>
                <w:sz w:val="20"/>
                <w:szCs w:val="20"/>
                <w:lang w:val="en-GB"/>
              </w:rPr>
              <w:fldChar w:fldCharType="begin" w:fldLock="1"/>
            </w:r>
            <w:r w:rsidR="00F7514E">
              <w:rPr>
                <w:rFonts w:ascii="Arial" w:hAnsi="Arial" w:cs="Arial"/>
                <w:sz w:val="20"/>
                <w:szCs w:val="20"/>
                <w:lang w:val="en-GB"/>
              </w:rPr>
              <w:instrText>ADDIN CSL_CITATION {"citationItems":[{"id":"ITEM-1","itemData":{"DOI":"10.1038/s41432-020-0106-6","ISSN":"1462-0049","container-title":"Evidence-Based Dentistry","id":"ITEM-1","issue":"2","issued":{"date-parts":[["2020","6","26"]]},"page":"39-41","title":"Views from around the world","type":"article-journal","volume":"21"},"uris":["http://www.mendeley.com/documents/?uuid=350fea2e-86ea-4784-af97-b95a3146f410"]},{"id":"ITEM-2","itemData":{"DOI":"10.1016/j.eururo.2020.04.018","ISSN":"03022838","author":[{"dropping-particle":"","family":"Porpiglia","given":"Francesco","non-dropping-particle":"","parse-names":false,"suffix":""},{"dropping-particle":"","family":"Checcucci","given":"Enrico","non-dropping-particle":"","parse-names":false,"suffix":""},{"dropping-particle":"","family":"Autorino","given":"Riccardo","non-dropping-particle":"","parse-names":false,"suffix":""},{"dropping-particle":"","family":"Amparore","given":"Daniele","non-dropping-particle":"","parse-names":false,"suffix":""},{"dropping-particle":"","family":"Cooperberg","given":"Matthew R.","non-dropping-particle":"","parse-names":false,"suffix":""},{"dropping-particle":"","family":"Ficarra","given":"Vincenzo","non-dropping-particle":"","parse-names":false,"suffix":""},{"dropping-particle":"","family":"Novara","given":"Giacomo","non-dropping-particle":"","parse-names":false,"suffix":""}],"container-title":"European Urology","id":"ITEM-2","issue":"3","issued":{"date-parts":[["2020","9"]]},"page":"301-303","title":"Traditional and Virtual Congress Meetings During the COVID-19 Pandemic and the Post-COVID-19 Era: Is it Time to Change the Paradigm?","type":"article-journal","volume":"78"},"uris":["http://www.mendeley.com/documents/?uuid=fd8c13fb-8cb2-4f32-a639-62c31b2489b5"]}],"mendeley":{"formattedCitation":"&lt;sup&gt;4,42&lt;/sup&gt;","plainTextFormattedCitation":"4,42","previouslyFormattedCitation":"&lt;sup&gt;4,42&lt;/sup&gt;"},"properties":{"noteIndex":0},"schema":"https://github.com/citation-style-language/schema/raw/master/csl-citation.json"}</w:instrText>
            </w:r>
            <w:r w:rsidR="00FA6A0B" w:rsidRPr="00587629">
              <w:rPr>
                <w:rFonts w:ascii="Arial" w:hAnsi="Arial" w:cs="Arial"/>
                <w:sz w:val="20"/>
                <w:szCs w:val="20"/>
                <w:lang w:val="en-GB"/>
              </w:rPr>
              <w:fldChar w:fldCharType="separate"/>
            </w:r>
            <w:r w:rsidR="00F7514E" w:rsidRPr="00F7514E">
              <w:rPr>
                <w:rFonts w:ascii="Arial" w:hAnsi="Arial" w:cs="Arial"/>
                <w:noProof/>
                <w:sz w:val="20"/>
                <w:szCs w:val="20"/>
                <w:vertAlign w:val="superscript"/>
                <w:lang w:val="en-GB"/>
              </w:rPr>
              <w:t>4,42</w:t>
            </w:r>
            <w:r w:rsidR="00FA6A0B" w:rsidRPr="00587629">
              <w:rPr>
                <w:rFonts w:ascii="Arial" w:hAnsi="Arial" w:cs="Arial"/>
                <w:sz w:val="20"/>
                <w:szCs w:val="20"/>
                <w:lang w:val="en-GB"/>
              </w:rPr>
              <w:fldChar w:fldCharType="end"/>
            </w:r>
            <w:r w:rsidR="00C5069B">
              <w:rPr>
                <w:rFonts w:ascii="Arial" w:hAnsi="Arial" w:cs="Arial"/>
                <w:sz w:val="20"/>
                <w:szCs w:val="20"/>
                <w:vertAlign w:val="superscript"/>
                <w:lang w:val="en-GB"/>
              </w:rPr>
              <w:t>)</w:t>
            </w:r>
          </w:p>
        </w:tc>
      </w:tr>
      <w:tr w:rsidR="00FA6A0B" w:rsidRPr="008E55B5" w14:paraId="4F27213F" w14:textId="77777777" w:rsidTr="00FA31AB">
        <w:trPr>
          <w:trHeight w:val="511"/>
        </w:trPr>
        <w:tc>
          <w:tcPr>
            <w:tcW w:w="1435" w:type="dxa"/>
            <w:vMerge/>
            <w:tcBorders>
              <w:left w:val="single" w:sz="4" w:space="0" w:color="FFFFFF" w:themeColor="background1"/>
            </w:tcBorders>
            <w:vAlign w:val="center"/>
          </w:tcPr>
          <w:p w14:paraId="592DE135" w14:textId="77777777" w:rsidR="00FA6A0B" w:rsidRPr="00587629" w:rsidRDefault="00FA6A0B" w:rsidP="00092FB5">
            <w:pPr>
              <w:spacing w:line="480" w:lineRule="auto"/>
              <w:jc w:val="center"/>
              <w:rPr>
                <w:rFonts w:ascii="Arial" w:hAnsi="Arial" w:cs="Arial"/>
                <w:b/>
                <w:bCs/>
                <w:sz w:val="20"/>
                <w:szCs w:val="20"/>
                <w:lang w:val="en-GB"/>
              </w:rPr>
            </w:pPr>
          </w:p>
        </w:tc>
        <w:tc>
          <w:tcPr>
            <w:tcW w:w="7059" w:type="dxa"/>
            <w:tcBorders>
              <w:right w:val="single" w:sz="4" w:space="0" w:color="FFFFFF" w:themeColor="background1"/>
            </w:tcBorders>
          </w:tcPr>
          <w:p w14:paraId="5025A491" w14:textId="71549664" w:rsidR="00FA6A0B" w:rsidRPr="00831AA1" w:rsidRDefault="006460E4" w:rsidP="00092FB5">
            <w:pPr>
              <w:spacing w:line="480" w:lineRule="auto"/>
              <w:jc w:val="both"/>
              <w:rPr>
                <w:rFonts w:ascii="Arial" w:hAnsi="Arial" w:cs="Arial"/>
                <w:sz w:val="20"/>
                <w:szCs w:val="20"/>
                <w:vertAlign w:val="superscript"/>
                <w:lang w:val="en-GB"/>
              </w:rPr>
            </w:pPr>
            <w:r w:rsidRPr="00587629">
              <w:rPr>
                <w:rFonts w:ascii="Arial" w:hAnsi="Arial" w:cs="Arial"/>
                <w:sz w:val="20"/>
                <w:szCs w:val="20"/>
                <w:lang w:val="en-GB"/>
              </w:rPr>
              <w:t xml:space="preserve">Use of online </w:t>
            </w:r>
            <w:r w:rsidR="00B34768">
              <w:rPr>
                <w:rFonts w:ascii="Arial" w:hAnsi="Arial" w:cs="Arial"/>
                <w:sz w:val="20"/>
                <w:szCs w:val="20"/>
                <w:lang w:val="en-GB"/>
              </w:rPr>
              <w:t>tools</w:t>
            </w:r>
            <w:r w:rsidR="007B5941" w:rsidRPr="00587629">
              <w:rPr>
                <w:rFonts w:ascii="Arial" w:hAnsi="Arial" w:cs="Arial"/>
                <w:sz w:val="20"/>
                <w:szCs w:val="20"/>
                <w:lang w:val="en-GB"/>
              </w:rPr>
              <w:t xml:space="preserve"> that allow </w:t>
            </w:r>
            <w:r w:rsidRPr="00587629">
              <w:rPr>
                <w:rFonts w:ascii="Arial" w:hAnsi="Arial" w:cs="Arial"/>
                <w:sz w:val="20"/>
                <w:szCs w:val="20"/>
                <w:lang w:val="en-GB"/>
              </w:rPr>
              <w:t>audio-visual</w:t>
            </w:r>
            <w:r w:rsidR="007B5941" w:rsidRPr="00587629">
              <w:rPr>
                <w:rFonts w:ascii="Arial" w:hAnsi="Arial" w:cs="Arial"/>
                <w:sz w:val="20"/>
                <w:szCs w:val="20"/>
                <w:lang w:val="en-GB"/>
              </w:rPr>
              <w:t xml:space="preserve"> interaction in real time</w:t>
            </w:r>
            <w:r w:rsidR="00A05EDD">
              <w:rPr>
                <w:rFonts w:ascii="Arial" w:hAnsi="Arial" w:cs="Arial"/>
                <w:sz w:val="20"/>
                <w:szCs w:val="20"/>
                <w:lang w:val="en-GB"/>
              </w:rPr>
              <w:t>.</w:t>
            </w:r>
            <w:r w:rsidR="00831AA1">
              <w:rPr>
                <w:rFonts w:ascii="Arial" w:hAnsi="Arial" w:cs="Arial"/>
                <w:sz w:val="20"/>
                <w:szCs w:val="20"/>
                <w:vertAlign w:val="superscript"/>
                <w:lang w:val="en-GB"/>
              </w:rPr>
              <w:t>(</w:t>
            </w:r>
            <w:r w:rsidR="00FA6A0B" w:rsidRPr="00587629">
              <w:rPr>
                <w:rFonts w:ascii="Arial" w:hAnsi="Arial" w:cs="Arial"/>
                <w:sz w:val="20"/>
                <w:szCs w:val="20"/>
                <w:lang w:val="en-GB"/>
              </w:rPr>
              <w:fldChar w:fldCharType="begin" w:fldLock="1"/>
            </w:r>
            <w:r w:rsidR="00F7514E">
              <w:rPr>
                <w:rFonts w:ascii="Arial" w:hAnsi="Arial" w:cs="Arial"/>
                <w:sz w:val="20"/>
                <w:szCs w:val="20"/>
                <w:lang w:val="en-GB"/>
              </w:rPr>
              <w:instrText>ADDIN CSL_CITATION {"citationItems":[{"id":"ITEM-1","itemData":{"DOI":"10.1016/j.eururo.2020.04.018","ISSN":"03022838","author":[{"dropping-particle":"","family":"Porpiglia","given":"Francesco","non-dropping-particle":"","parse-names":false,"suffix":""},{"dropping-particle":"","family":"Checcucci","given":"Enrico","non-dropping-particle":"","parse-names":false,"suffix":""},{"dropping-particle":"","family":"Autorino","given":"Riccardo","non-dropping-particle":"","parse-names":false,"suffix":""},{"dropping-particle":"","family":"Amparore","given":"Daniele","non-dropping-particle":"","parse-names":false,"suffix":""},{"dropping-particle":"","family":"Cooperberg","given":"Matthew R.","non-dropping-particle":"","parse-names":false,"suffix":""},{"dropping-particle":"","family":"Ficarra","given":"Vincenzo","non-dropping-particle":"","parse-names":false,"suffix":""},{"dropping-particle":"","family":"Novara","given":"Giacomo","non-dropping-particle":"","parse-names":false,"suffix":""}],"container-title":"European Urology","id":"ITEM-1","issue":"3","issued":{"date-parts":[["2020","9"]]},"page":"301-303","title":"Traditional and Virtual Congress Meetings During the COVID-19 Pandemic and the Post-COVID-19 Era: Is it Time to Change the Paradigm?","type":"article-journal","volume":"78"},"uris":["http://www.mendeley.com/documents/?uuid=fd8c13fb-8cb2-4f32-a639-62c31b2489b5"]}],"mendeley":{"formattedCitation":"&lt;sup&gt;42&lt;/sup&gt;","plainTextFormattedCitation":"42","previouslyFormattedCitation":"&lt;sup&gt;42&lt;/sup&gt;"},"properties":{"noteIndex":0},"schema":"https://github.com/citation-style-language/schema/raw/master/csl-citation.json"}</w:instrText>
            </w:r>
            <w:r w:rsidR="00FA6A0B" w:rsidRPr="00587629">
              <w:rPr>
                <w:rFonts w:ascii="Arial" w:hAnsi="Arial" w:cs="Arial"/>
                <w:sz w:val="20"/>
                <w:szCs w:val="20"/>
                <w:lang w:val="en-GB"/>
              </w:rPr>
              <w:fldChar w:fldCharType="separate"/>
            </w:r>
            <w:r w:rsidR="00F7514E" w:rsidRPr="00F7514E">
              <w:rPr>
                <w:rFonts w:ascii="Arial" w:hAnsi="Arial" w:cs="Arial"/>
                <w:noProof/>
                <w:sz w:val="20"/>
                <w:szCs w:val="20"/>
                <w:vertAlign w:val="superscript"/>
                <w:lang w:val="en-GB"/>
              </w:rPr>
              <w:t>42</w:t>
            </w:r>
            <w:r w:rsidR="00FA6A0B" w:rsidRPr="00587629">
              <w:rPr>
                <w:rFonts w:ascii="Arial" w:hAnsi="Arial" w:cs="Arial"/>
                <w:sz w:val="20"/>
                <w:szCs w:val="20"/>
                <w:lang w:val="en-GB"/>
              </w:rPr>
              <w:fldChar w:fldCharType="end"/>
            </w:r>
            <w:r w:rsidR="00831AA1">
              <w:rPr>
                <w:rFonts w:ascii="Arial" w:hAnsi="Arial" w:cs="Arial"/>
                <w:sz w:val="20"/>
                <w:szCs w:val="20"/>
                <w:vertAlign w:val="superscript"/>
                <w:lang w:val="en-GB"/>
              </w:rPr>
              <w:t>)</w:t>
            </w:r>
          </w:p>
        </w:tc>
      </w:tr>
    </w:tbl>
    <w:p w14:paraId="4B38DBBF" w14:textId="6B214F11" w:rsidR="00CB4F41" w:rsidRDefault="00CB4F41" w:rsidP="00092FB5">
      <w:pPr>
        <w:spacing w:line="480" w:lineRule="auto"/>
        <w:ind w:firstLine="708"/>
        <w:jc w:val="both"/>
        <w:rPr>
          <w:rFonts w:ascii="Arial" w:hAnsi="Arial" w:cs="Arial"/>
          <w:sz w:val="24"/>
          <w:szCs w:val="24"/>
          <w:lang w:val="en-GB"/>
        </w:rPr>
      </w:pPr>
    </w:p>
    <w:p w14:paraId="323E2DA7" w14:textId="124043D0" w:rsidR="00CB4F41" w:rsidRPr="00831AA1" w:rsidRDefault="00B97D34" w:rsidP="00092FB5">
      <w:pPr>
        <w:spacing w:line="480" w:lineRule="auto"/>
        <w:ind w:firstLine="708"/>
        <w:jc w:val="both"/>
        <w:rPr>
          <w:rFonts w:ascii="Arial" w:hAnsi="Arial" w:cs="Arial"/>
          <w:sz w:val="24"/>
          <w:szCs w:val="24"/>
          <w:vertAlign w:val="superscript"/>
          <w:lang w:val="en-GB"/>
        </w:rPr>
      </w:pPr>
      <w:r w:rsidRPr="00587629">
        <w:rPr>
          <w:rFonts w:ascii="Arial" w:hAnsi="Arial" w:cs="Arial"/>
          <w:sz w:val="24"/>
          <w:szCs w:val="24"/>
          <w:lang w:val="en-GB"/>
        </w:rPr>
        <w:t>De</w:t>
      </w:r>
      <w:r w:rsidR="00BB609A" w:rsidRPr="00587629">
        <w:rPr>
          <w:rFonts w:ascii="Arial" w:hAnsi="Arial" w:cs="Arial"/>
          <w:sz w:val="24"/>
          <w:szCs w:val="24"/>
          <w:lang w:val="en-GB"/>
        </w:rPr>
        <w:t xml:space="preserve">ntal education was also </w:t>
      </w:r>
      <w:r w:rsidR="001B1544" w:rsidRPr="00587629">
        <w:rPr>
          <w:rFonts w:ascii="Arial" w:hAnsi="Arial" w:cs="Arial"/>
          <w:sz w:val="24"/>
          <w:szCs w:val="24"/>
          <w:lang w:val="en-GB"/>
        </w:rPr>
        <w:t>massively</w:t>
      </w:r>
      <w:r w:rsidRPr="00587629">
        <w:rPr>
          <w:rFonts w:ascii="Arial" w:hAnsi="Arial" w:cs="Arial"/>
          <w:sz w:val="24"/>
          <w:szCs w:val="24"/>
          <w:lang w:val="en-GB"/>
        </w:rPr>
        <w:t xml:space="preserve"> affected by the </w:t>
      </w:r>
      <w:r w:rsidR="001B1544" w:rsidRPr="00587629">
        <w:rPr>
          <w:rFonts w:ascii="Arial" w:hAnsi="Arial" w:cs="Arial"/>
          <w:sz w:val="24"/>
          <w:szCs w:val="24"/>
          <w:lang w:val="en-GB"/>
        </w:rPr>
        <w:t>C</w:t>
      </w:r>
      <w:r w:rsidR="00E70E09">
        <w:rPr>
          <w:rFonts w:ascii="Arial" w:hAnsi="Arial" w:cs="Arial"/>
          <w:sz w:val="24"/>
          <w:szCs w:val="24"/>
          <w:lang w:val="en-GB"/>
        </w:rPr>
        <w:t>OVID</w:t>
      </w:r>
      <w:r w:rsidR="001B1544" w:rsidRPr="00587629">
        <w:rPr>
          <w:rFonts w:ascii="Arial" w:hAnsi="Arial" w:cs="Arial"/>
          <w:sz w:val="24"/>
          <w:szCs w:val="24"/>
          <w:lang w:val="en-GB"/>
        </w:rPr>
        <w:t>-19</w:t>
      </w:r>
      <w:r w:rsidRPr="00587629">
        <w:rPr>
          <w:rFonts w:ascii="Arial" w:hAnsi="Arial" w:cs="Arial"/>
          <w:sz w:val="24"/>
          <w:szCs w:val="24"/>
          <w:lang w:val="en-GB"/>
        </w:rPr>
        <w:t xml:space="preserve">. In this scenario, the resumption of </w:t>
      </w:r>
      <w:r w:rsidR="001B1544" w:rsidRPr="00587629">
        <w:rPr>
          <w:rFonts w:ascii="Arial" w:hAnsi="Arial" w:cs="Arial"/>
          <w:sz w:val="24"/>
          <w:szCs w:val="24"/>
          <w:lang w:val="en-GB"/>
        </w:rPr>
        <w:t>lecturers/s</w:t>
      </w:r>
      <w:r w:rsidRPr="00587629">
        <w:rPr>
          <w:rFonts w:ascii="Arial" w:hAnsi="Arial" w:cs="Arial"/>
          <w:sz w:val="24"/>
          <w:szCs w:val="24"/>
          <w:lang w:val="en-GB"/>
        </w:rPr>
        <w:t>tudent</w:t>
      </w:r>
      <w:r w:rsidR="001B1544" w:rsidRPr="00587629">
        <w:rPr>
          <w:rFonts w:ascii="Arial" w:hAnsi="Arial" w:cs="Arial"/>
          <w:sz w:val="24"/>
          <w:szCs w:val="24"/>
          <w:lang w:val="en-GB"/>
        </w:rPr>
        <w:t>s</w:t>
      </w:r>
      <w:r w:rsidRPr="00587629">
        <w:rPr>
          <w:rFonts w:ascii="Arial" w:hAnsi="Arial" w:cs="Arial"/>
          <w:sz w:val="24"/>
          <w:szCs w:val="24"/>
          <w:lang w:val="en-GB"/>
        </w:rPr>
        <w:t xml:space="preserve"> interaction in a virtual environment is extremely important</w:t>
      </w:r>
      <w:r w:rsidR="00CB0C20" w:rsidRPr="00587629">
        <w:rPr>
          <w:rFonts w:ascii="Arial" w:hAnsi="Arial" w:cs="Arial"/>
          <w:sz w:val="24"/>
          <w:szCs w:val="24"/>
          <w:lang w:val="en-GB"/>
        </w:rPr>
        <w:t xml:space="preserve">. </w:t>
      </w:r>
      <w:r w:rsidR="00C415C5" w:rsidRPr="00587629">
        <w:rPr>
          <w:rFonts w:ascii="Arial" w:hAnsi="Arial" w:cs="Arial"/>
          <w:sz w:val="24"/>
          <w:szCs w:val="24"/>
          <w:lang w:val="en-GB"/>
        </w:rPr>
        <w:t>Furthermore, resumption of laboratory activities requires basic measures of biosafety</w:t>
      </w:r>
      <w:r w:rsidR="003C7D3E" w:rsidRPr="00587629">
        <w:rPr>
          <w:rFonts w:ascii="Arial" w:hAnsi="Arial" w:cs="Arial"/>
          <w:sz w:val="24"/>
          <w:szCs w:val="24"/>
          <w:lang w:val="en-GB"/>
        </w:rPr>
        <w:t xml:space="preserve">/risk </w:t>
      </w:r>
      <w:r w:rsidR="00BB609A" w:rsidRPr="00587629">
        <w:rPr>
          <w:rFonts w:ascii="Arial" w:hAnsi="Arial" w:cs="Arial"/>
          <w:sz w:val="24"/>
          <w:szCs w:val="24"/>
          <w:lang w:val="en-GB"/>
        </w:rPr>
        <w:t>assessment</w:t>
      </w:r>
      <w:r w:rsidR="00C415C5" w:rsidRPr="00587629">
        <w:rPr>
          <w:rFonts w:ascii="Arial" w:hAnsi="Arial" w:cs="Arial"/>
          <w:sz w:val="24"/>
          <w:szCs w:val="24"/>
          <w:lang w:val="en-GB"/>
        </w:rPr>
        <w:t xml:space="preserve"> and social distance. However, </w:t>
      </w:r>
      <w:r w:rsidR="001B1544" w:rsidRPr="00587629">
        <w:rPr>
          <w:rFonts w:ascii="Arial" w:hAnsi="Arial" w:cs="Arial"/>
          <w:sz w:val="24"/>
          <w:szCs w:val="24"/>
          <w:lang w:val="en-GB"/>
        </w:rPr>
        <w:t xml:space="preserve">restart </w:t>
      </w:r>
      <w:r w:rsidR="00C415C5" w:rsidRPr="00587629">
        <w:rPr>
          <w:rFonts w:ascii="Arial" w:hAnsi="Arial" w:cs="Arial"/>
          <w:sz w:val="24"/>
          <w:szCs w:val="24"/>
          <w:lang w:val="en-GB"/>
        </w:rPr>
        <w:t xml:space="preserve">of essential clinical activities for training depends on the </w:t>
      </w:r>
      <w:r w:rsidR="006F31D9" w:rsidRPr="00587629">
        <w:rPr>
          <w:rFonts w:ascii="Arial" w:hAnsi="Arial" w:cs="Arial"/>
          <w:sz w:val="24"/>
          <w:szCs w:val="24"/>
          <w:lang w:val="en-GB"/>
        </w:rPr>
        <w:t xml:space="preserve">behaviour of the pandemic </w:t>
      </w:r>
      <w:r w:rsidR="00C415C5" w:rsidRPr="00587629">
        <w:rPr>
          <w:rFonts w:ascii="Arial" w:hAnsi="Arial" w:cs="Arial"/>
          <w:sz w:val="24"/>
          <w:szCs w:val="24"/>
          <w:lang w:val="en-GB"/>
        </w:rPr>
        <w:t>in each region and must be</w:t>
      </w:r>
      <w:r w:rsidR="00BB609A" w:rsidRPr="00587629">
        <w:rPr>
          <w:rFonts w:ascii="Arial" w:hAnsi="Arial" w:cs="Arial"/>
          <w:sz w:val="24"/>
          <w:szCs w:val="24"/>
          <w:lang w:val="en-GB"/>
        </w:rPr>
        <w:t xml:space="preserve"> carefully weighed and planned for</w:t>
      </w:r>
      <w:r w:rsidR="00C415C5" w:rsidRPr="00587629">
        <w:rPr>
          <w:rFonts w:ascii="Arial" w:hAnsi="Arial" w:cs="Arial"/>
          <w:sz w:val="24"/>
          <w:szCs w:val="24"/>
          <w:lang w:val="en-GB"/>
        </w:rPr>
        <w:t xml:space="preserve"> in order to guarantee the safety of all involved, be it employees, dental staff and patients.</w:t>
      </w:r>
      <w:r w:rsidR="00EF0752" w:rsidRPr="00587629">
        <w:rPr>
          <w:rFonts w:ascii="Arial" w:hAnsi="Arial" w:cs="Arial"/>
          <w:sz w:val="24"/>
          <w:szCs w:val="24"/>
          <w:lang w:val="en-GB"/>
        </w:rPr>
        <w:t xml:space="preserve"> </w:t>
      </w:r>
      <w:r w:rsidR="006F31D9" w:rsidRPr="00587629">
        <w:rPr>
          <w:rFonts w:ascii="Arial" w:hAnsi="Arial" w:cs="Arial"/>
          <w:sz w:val="24"/>
          <w:szCs w:val="24"/>
          <w:lang w:val="en-GB"/>
        </w:rPr>
        <w:t>A</w:t>
      </w:r>
      <w:r w:rsidR="00C415C5" w:rsidRPr="00587629">
        <w:rPr>
          <w:rFonts w:ascii="Arial" w:hAnsi="Arial" w:cs="Arial"/>
          <w:sz w:val="24"/>
          <w:szCs w:val="24"/>
          <w:lang w:val="en-GB"/>
        </w:rPr>
        <w:t>ll measures essential</w:t>
      </w:r>
      <w:r w:rsidR="00686CED" w:rsidRPr="00587629">
        <w:rPr>
          <w:rFonts w:ascii="Arial" w:hAnsi="Arial" w:cs="Arial"/>
          <w:sz w:val="24"/>
          <w:szCs w:val="24"/>
          <w:lang w:val="en-GB"/>
        </w:rPr>
        <w:t xml:space="preserve"> to the proper and safe </w:t>
      </w:r>
      <w:r w:rsidR="00C415C5" w:rsidRPr="00587629">
        <w:rPr>
          <w:rFonts w:ascii="Arial" w:hAnsi="Arial" w:cs="Arial"/>
          <w:sz w:val="24"/>
          <w:szCs w:val="24"/>
          <w:lang w:val="en-GB"/>
        </w:rPr>
        <w:t>functioning of de</w:t>
      </w:r>
      <w:r w:rsidR="00686CED" w:rsidRPr="00587629">
        <w:rPr>
          <w:rFonts w:ascii="Arial" w:hAnsi="Arial" w:cs="Arial"/>
          <w:sz w:val="24"/>
          <w:szCs w:val="24"/>
          <w:lang w:val="en-GB"/>
        </w:rPr>
        <w:t>n</w:t>
      </w:r>
      <w:r w:rsidR="006F31D9" w:rsidRPr="00587629">
        <w:rPr>
          <w:rFonts w:ascii="Arial" w:hAnsi="Arial" w:cs="Arial"/>
          <w:sz w:val="24"/>
          <w:szCs w:val="24"/>
          <w:lang w:val="en-GB"/>
        </w:rPr>
        <w:t xml:space="preserve">tal services must be readjusted </w:t>
      </w:r>
      <w:r w:rsidR="00686CED" w:rsidRPr="00587629">
        <w:rPr>
          <w:rFonts w:ascii="Arial" w:hAnsi="Arial" w:cs="Arial"/>
          <w:sz w:val="24"/>
          <w:szCs w:val="24"/>
          <w:lang w:val="en-GB"/>
        </w:rPr>
        <w:t>and strictly applied</w:t>
      </w:r>
      <w:r w:rsidR="00C415C5" w:rsidRPr="00587629">
        <w:rPr>
          <w:rFonts w:ascii="Arial" w:hAnsi="Arial" w:cs="Arial"/>
          <w:sz w:val="24"/>
          <w:szCs w:val="24"/>
          <w:lang w:val="en-GB"/>
        </w:rPr>
        <w:t xml:space="preserve"> to</w:t>
      </w:r>
      <w:r w:rsidR="00686CED" w:rsidRPr="00587629">
        <w:rPr>
          <w:rFonts w:ascii="Arial" w:hAnsi="Arial" w:cs="Arial"/>
          <w:sz w:val="24"/>
          <w:szCs w:val="24"/>
          <w:lang w:val="en-GB"/>
        </w:rPr>
        <w:t xml:space="preserve"> </w:t>
      </w:r>
      <w:r w:rsidR="006F31D9" w:rsidRPr="00587629">
        <w:rPr>
          <w:rFonts w:ascii="Arial" w:hAnsi="Arial" w:cs="Arial"/>
          <w:sz w:val="24"/>
          <w:szCs w:val="24"/>
          <w:lang w:val="en-GB"/>
        </w:rPr>
        <w:t xml:space="preserve">the current </w:t>
      </w:r>
      <w:r w:rsidR="00686CED" w:rsidRPr="00587629">
        <w:rPr>
          <w:rFonts w:ascii="Arial" w:hAnsi="Arial" w:cs="Arial"/>
          <w:sz w:val="24"/>
          <w:szCs w:val="24"/>
          <w:lang w:val="en-GB"/>
        </w:rPr>
        <w:t>clinical practices environment</w:t>
      </w:r>
      <w:r w:rsidR="00C415C5" w:rsidRPr="00587629">
        <w:rPr>
          <w:rFonts w:ascii="Arial" w:hAnsi="Arial" w:cs="Arial"/>
          <w:sz w:val="24"/>
          <w:szCs w:val="24"/>
          <w:lang w:val="en-GB"/>
        </w:rPr>
        <w:t>.</w:t>
      </w:r>
      <w:r w:rsidR="00EF0752" w:rsidRPr="00587629">
        <w:rPr>
          <w:rFonts w:ascii="Arial" w:hAnsi="Arial" w:cs="Arial"/>
          <w:sz w:val="24"/>
          <w:szCs w:val="24"/>
          <w:lang w:val="en-GB"/>
        </w:rPr>
        <w:t xml:space="preserve"> </w:t>
      </w:r>
      <w:r w:rsidR="006F31D9" w:rsidRPr="00587629">
        <w:rPr>
          <w:rFonts w:ascii="Arial" w:hAnsi="Arial" w:cs="Arial"/>
          <w:sz w:val="24"/>
          <w:szCs w:val="24"/>
          <w:lang w:val="en-GB"/>
        </w:rPr>
        <w:t>Thus</w:t>
      </w:r>
      <w:r w:rsidR="00C415C5" w:rsidRPr="00587629">
        <w:rPr>
          <w:rFonts w:ascii="Arial" w:hAnsi="Arial" w:cs="Arial"/>
          <w:sz w:val="24"/>
          <w:szCs w:val="24"/>
          <w:lang w:val="en-GB"/>
        </w:rPr>
        <w:t>, in the context of continuing education</w:t>
      </w:r>
      <w:r w:rsidR="00686CED" w:rsidRPr="00587629">
        <w:rPr>
          <w:rFonts w:ascii="Arial" w:hAnsi="Arial" w:cs="Arial"/>
          <w:sz w:val="24"/>
          <w:szCs w:val="24"/>
          <w:lang w:val="en-GB"/>
        </w:rPr>
        <w:t>,</w:t>
      </w:r>
      <w:r w:rsidR="00C415C5" w:rsidRPr="00587629">
        <w:rPr>
          <w:rFonts w:ascii="Arial" w:hAnsi="Arial" w:cs="Arial"/>
          <w:sz w:val="24"/>
          <w:szCs w:val="24"/>
          <w:lang w:val="en-GB"/>
        </w:rPr>
        <w:t xml:space="preserve"> there should be a reduction in courses and face-to-face </w:t>
      </w:r>
      <w:r w:rsidR="00686CED" w:rsidRPr="00587629">
        <w:rPr>
          <w:rFonts w:ascii="Arial" w:hAnsi="Arial" w:cs="Arial"/>
          <w:sz w:val="24"/>
          <w:szCs w:val="24"/>
          <w:lang w:val="en-GB"/>
        </w:rPr>
        <w:t xml:space="preserve">sessions </w:t>
      </w:r>
      <w:r w:rsidR="00C415C5" w:rsidRPr="00587629">
        <w:rPr>
          <w:rFonts w:ascii="Arial" w:hAnsi="Arial" w:cs="Arial"/>
          <w:sz w:val="24"/>
          <w:szCs w:val="24"/>
          <w:lang w:val="en-GB"/>
        </w:rPr>
        <w:t>due to measures of social distancing</w:t>
      </w:r>
      <w:r w:rsidR="00367E98">
        <w:rPr>
          <w:rFonts w:ascii="Arial" w:hAnsi="Arial" w:cs="Arial"/>
          <w:sz w:val="24"/>
          <w:szCs w:val="24"/>
          <w:lang w:val="en-GB"/>
        </w:rPr>
        <w:t xml:space="preserve">, </w:t>
      </w:r>
      <w:r w:rsidR="00367E98" w:rsidRPr="00367E98">
        <w:rPr>
          <w:rFonts w:ascii="Arial" w:hAnsi="Arial" w:cs="Arial"/>
          <w:sz w:val="24"/>
          <w:szCs w:val="24"/>
          <w:lang w:val="en-GB"/>
        </w:rPr>
        <w:t>which</w:t>
      </w:r>
      <w:r w:rsidR="00367E98">
        <w:rPr>
          <w:rFonts w:ascii="Arial" w:hAnsi="Arial" w:cs="Arial"/>
          <w:sz w:val="24"/>
          <w:szCs w:val="24"/>
          <w:lang w:val="en-GB"/>
        </w:rPr>
        <w:t xml:space="preserve">, </w:t>
      </w:r>
      <w:r w:rsidR="00367E98" w:rsidRPr="00367E98">
        <w:rPr>
          <w:rFonts w:ascii="Arial" w:hAnsi="Arial" w:cs="Arial"/>
          <w:sz w:val="24"/>
          <w:szCs w:val="24"/>
          <w:lang w:val="en-GB"/>
        </w:rPr>
        <w:t>should be partially replaced by webinars and online courses.</w:t>
      </w:r>
      <w:r w:rsidR="00C415C5" w:rsidRPr="00587629">
        <w:rPr>
          <w:rFonts w:ascii="Arial" w:hAnsi="Arial" w:cs="Arial"/>
          <w:sz w:val="24"/>
          <w:szCs w:val="24"/>
          <w:lang w:val="en-GB"/>
        </w:rPr>
        <w:t xml:space="preserve"> Nevertheless, mechanisms for validating the information presented in these webinars must be defined as many have dubious quality and </w:t>
      </w:r>
      <w:r w:rsidR="006F31D9" w:rsidRPr="00587629">
        <w:rPr>
          <w:rFonts w:ascii="Arial" w:hAnsi="Arial" w:cs="Arial"/>
          <w:sz w:val="24"/>
          <w:szCs w:val="24"/>
          <w:lang w:val="en-GB"/>
        </w:rPr>
        <w:t>are based on anecdotal evidence</w:t>
      </w:r>
      <w:r w:rsidR="00A05EDD">
        <w:rPr>
          <w:rFonts w:ascii="Arial" w:hAnsi="Arial" w:cs="Arial"/>
          <w:sz w:val="24"/>
          <w:szCs w:val="24"/>
          <w:lang w:val="en-GB"/>
        </w:rPr>
        <w:t>.</w:t>
      </w:r>
      <w:r w:rsidR="00831AA1">
        <w:rPr>
          <w:rFonts w:ascii="Arial" w:hAnsi="Arial" w:cs="Arial"/>
          <w:sz w:val="24"/>
          <w:szCs w:val="24"/>
          <w:vertAlign w:val="superscript"/>
          <w:lang w:val="en-GB"/>
        </w:rPr>
        <w:t>(</w:t>
      </w:r>
      <w:r w:rsidR="00D25C11" w:rsidRPr="00587629">
        <w:rPr>
          <w:rFonts w:ascii="Arial" w:hAnsi="Arial" w:cs="Arial"/>
          <w:sz w:val="24"/>
          <w:szCs w:val="24"/>
          <w:lang w:val="en-GB"/>
        </w:rPr>
        <w:fldChar w:fldCharType="begin" w:fldLock="1"/>
      </w:r>
      <w:r w:rsidR="00F7514E">
        <w:rPr>
          <w:rFonts w:ascii="Arial" w:hAnsi="Arial" w:cs="Arial"/>
          <w:sz w:val="24"/>
          <w:szCs w:val="24"/>
          <w:lang w:val="en-GB"/>
        </w:rPr>
        <w:instrText>ADDIN CSL_CITATION {"citationItems":[{"id":"ITEM-1","itemData":{"DOI":"10.1038/s41432-020-0106-6","ISSN":"1462-0049","container-title":"Evidence-Based Dentistry","id":"ITEM-1","issue":"2","issued":{"date-parts":[["2020","6","26"]]},"page":"39-41","title":"Views from around the world","type":"article-journal","volume":"21"},"uris":["http://www.mendeley.com/documents/?uuid=350fea2e-86ea-4784-af97-b95a3146f410"]}],"mendeley":{"formattedCitation":"&lt;sup&gt;4&lt;/sup&gt;","plainTextFormattedCitation":"4","previouslyFormattedCitation":"&lt;sup&gt;4&lt;/sup&gt;"},"properties":{"noteIndex":0},"schema":"https://github.com/citation-style-language/schema/raw/master/csl-citation.json"}</w:instrText>
      </w:r>
      <w:r w:rsidR="00D25C11" w:rsidRPr="00587629">
        <w:rPr>
          <w:rFonts w:ascii="Arial" w:hAnsi="Arial" w:cs="Arial"/>
          <w:sz w:val="24"/>
          <w:szCs w:val="24"/>
          <w:lang w:val="en-GB"/>
        </w:rPr>
        <w:fldChar w:fldCharType="separate"/>
      </w:r>
      <w:r w:rsidR="00F7514E" w:rsidRPr="00F7514E">
        <w:rPr>
          <w:rFonts w:ascii="Arial" w:hAnsi="Arial" w:cs="Arial"/>
          <w:noProof/>
          <w:sz w:val="24"/>
          <w:szCs w:val="24"/>
          <w:vertAlign w:val="superscript"/>
          <w:lang w:val="en-GB"/>
        </w:rPr>
        <w:t>4</w:t>
      </w:r>
      <w:r w:rsidR="00D25C11" w:rsidRPr="00587629">
        <w:rPr>
          <w:rFonts w:ascii="Arial" w:hAnsi="Arial" w:cs="Arial"/>
          <w:sz w:val="24"/>
          <w:szCs w:val="24"/>
          <w:lang w:val="en-GB"/>
        </w:rPr>
        <w:fldChar w:fldCharType="end"/>
      </w:r>
      <w:r w:rsidR="00831AA1">
        <w:rPr>
          <w:rFonts w:ascii="Arial" w:hAnsi="Arial" w:cs="Arial"/>
          <w:sz w:val="24"/>
          <w:szCs w:val="24"/>
          <w:vertAlign w:val="superscript"/>
          <w:lang w:val="en-GB"/>
        </w:rPr>
        <w:t>)</w:t>
      </w:r>
    </w:p>
    <w:p w14:paraId="14EB4F79" w14:textId="3EDC6034" w:rsidR="00A0563C" w:rsidRDefault="0054289A" w:rsidP="00EA768D">
      <w:pPr>
        <w:spacing w:line="480" w:lineRule="auto"/>
        <w:ind w:firstLine="708"/>
        <w:jc w:val="both"/>
        <w:rPr>
          <w:rFonts w:ascii="Arial" w:hAnsi="Arial" w:cs="Arial"/>
          <w:sz w:val="24"/>
          <w:szCs w:val="24"/>
          <w:lang w:val="en-GB"/>
        </w:rPr>
      </w:pPr>
      <w:r w:rsidRPr="00587629">
        <w:rPr>
          <w:rFonts w:ascii="Arial" w:hAnsi="Arial" w:cs="Arial"/>
          <w:sz w:val="24"/>
          <w:szCs w:val="24"/>
          <w:lang w:val="en-GB"/>
        </w:rPr>
        <w:t xml:space="preserve">Notoriously, the </w:t>
      </w:r>
      <w:r w:rsidR="006F31D9" w:rsidRPr="00587629">
        <w:rPr>
          <w:rFonts w:ascii="Arial" w:hAnsi="Arial" w:cs="Arial"/>
          <w:sz w:val="24"/>
          <w:szCs w:val="24"/>
          <w:lang w:val="en-GB"/>
        </w:rPr>
        <w:t>C</w:t>
      </w:r>
      <w:r w:rsidR="00E70E09">
        <w:rPr>
          <w:rFonts w:ascii="Arial" w:hAnsi="Arial" w:cs="Arial"/>
          <w:sz w:val="24"/>
          <w:szCs w:val="24"/>
          <w:lang w:val="en-GB"/>
        </w:rPr>
        <w:t>OVID</w:t>
      </w:r>
      <w:r w:rsidR="006F31D9" w:rsidRPr="00587629">
        <w:rPr>
          <w:rFonts w:ascii="Arial" w:hAnsi="Arial" w:cs="Arial"/>
          <w:sz w:val="24"/>
          <w:szCs w:val="24"/>
          <w:lang w:val="en-GB"/>
        </w:rPr>
        <w:t xml:space="preserve">-19 </w:t>
      </w:r>
      <w:r w:rsidRPr="00587629">
        <w:rPr>
          <w:rFonts w:ascii="Arial" w:hAnsi="Arial" w:cs="Arial"/>
          <w:sz w:val="24"/>
          <w:szCs w:val="24"/>
          <w:lang w:val="en-GB"/>
        </w:rPr>
        <w:t>pandemic has an ambi</w:t>
      </w:r>
      <w:r w:rsidR="00686CED" w:rsidRPr="00587629">
        <w:rPr>
          <w:rFonts w:ascii="Arial" w:hAnsi="Arial" w:cs="Arial"/>
          <w:sz w:val="24"/>
          <w:szCs w:val="24"/>
          <w:lang w:val="en-GB"/>
        </w:rPr>
        <w:t xml:space="preserve">guous character for Dentistry. An example of a negative </w:t>
      </w:r>
      <w:r w:rsidR="00851C51" w:rsidRPr="00587629">
        <w:rPr>
          <w:rFonts w:ascii="Arial" w:hAnsi="Arial" w:cs="Arial"/>
          <w:sz w:val="24"/>
          <w:szCs w:val="24"/>
          <w:lang w:val="en-GB"/>
        </w:rPr>
        <w:t xml:space="preserve">impact of the </w:t>
      </w:r>
      <w:r w:rsidR="006F31D9" w:rsidRPr="00587629">
        <w:rPr>
          <w:rFonts w:ascii="Arial" w:hAnsi="Arial" w:cs="Arial"/>
          <w:sz w:val="24"/>
          <w:szCs w:val="24"/>
          <w:lang w:val="en-GB"/>
        </w:rPr>
        <w:t>C</w:t>
      </w:r>
      <w:r w:rsidR="00E70E09">
        <w:rPr>
          <w:rFonts w:ascii="Arial" w:hAnsi="Arial" w:cs="Arial"/>
          <w:sz w:val="24"/>
          <w:szCs w:val="24"/>
          <w:lang w:val="en-GB"/>
        </w:rPr>
        <w:t>OVID</w:t>
      </w:r>
      <w:r w:rsidR="006F31D9" w:rsidRPr="00587629">
        <w:rPr>
          <w:rFonts w:ascii="Arial" w:hAnsi="Arial" w:cs="Arial"/>
          <w:sz w:val="24"/>
          <w:szCs w:val="24"/>
          <w:lang w:val="en-GB"/>
        </w:rPr>
        <w:t>-19 pandemic in</w:t>
      </w:r>
      <w:r w:rsidR="00851C51" w:rsidRPr="00587629">
        <w:rPr>
          <w:rFonts w:ascii="Arial" w:hAnsi="Arial" w:cs="Arial"/>
          <w:sz w:val="24"/>
          <w:szCs w:val="24"/>
          <w:lang w:val="en-GB"/>
        </w:rPr>
        <w:t xml:space="preserve"> </w:t>
      </w:r>
      <w:r w:rsidR="00B34768">
        <w:rPr>
          <w:rFonts w:ascii="Arial" w:hAnsi="Arial" w:cs="Arial"/>
          <w:sz w:val="24"/>
          <w:szCs w:val="24"/>
          <w:lang w:val="en-GB"/>
        </w:rPr>
        <w:t>D</w:t>
      </w:r>
      <w:r w:rsidR="00851C51" w:rsidRPr="00587629">
        <w:rPr>
          <w:rFonts w:ascii="Arial" w:hAnsi="Arial" w:cs="Arial"/>
          <w:sz w:val="24"/>
          <w:szCs w:val="24"/>
          <w:lang w:val="en-GB"/>
        </w:rPr>
        <w:t xml:space="preserve">entistry is upon </w:t>
      </w:r>
      <w:r w:rsidRPr="00587629">
        <w:rPr>
          <w:rFonts w:ascii="Arial" w:hAnsi="Arial" w:cs="Arial"/>
          <w:sz w:val="24"/>
          <w:szCs w:val="24"/>
          <w:lang w:val="en-GB"/>
        </w:rPr>
        <w:t>det</w:t>
      </w:r>
      <w:r w:rsidR="00686CED" w:rsidRPr="00587629">
        <w:rPr>
          <w:rFonts w:ascii="Arial" w:hAnsi="Arial" w:cs="Arial"/>
          <w:sz w:val="24"/>
          <w:szCs w:val="24"/>
          <w:lang w:val="en-GB"/>
        </w:rPr>
        <w:t>ermination of</w:t>
      </w:r>
      <w:r w:rsidRPr="00587629">
        <w:rPr>
          <w:rFonts w:ascii="Arial" w:hAnsi="Arial" w:cs="Arial"/>
          <w:sz w:val="24"/>
          <w:szCs w:val="24"/>
          <w:lang w:val="en-GB"/>
        </w:rPr>
        <w:t xml:space="preserve"> suspe</w:t>
      </w:r>
      <w:r w:rsidR="00686CED" w:rsidRPr="00587629">
        <w:rPr>
          <w:rFonts w:ascii="Arial" w:hAnsi="Arial" w:cs="Arial"/>
          <w:sz w:val="24"/>
          <w:szCs w:val="24"/>
          <w:lang w:val="en-GB"/>
        </w:rPr>
        <w:t xml:space="preserve">nsion or reduction of services </w:t>
      </w:r>
      <w:r w:rsidR="00A05EDD">
        <w:rPr>
          <w:rFonts w:ascii="Arial" w:hAnsi="Arial" w:cs="Arial"/>
          <w:sz w:val="24"/>
          <w:szCs w:val="24"/>
          <w:lang w:val="en-GB"/>
        </w:rPr>
        <w:t xml:space="preserve">and, </w:t>
      </w:r>
      <w:r w:rsidR="00A05EDD" w:rsidRPr="00587629">
        <w:rPr>
          <w:rFonts w:ascii="Arial" w:hAnsi="Arial" w:cs="Arial"/>
          <w:sz w:val="24"/>
          <w:szCs w:val="24"/>
          <w:lang w:val="en-GB"/>
        </w:rPr>
        <w:t>the</w:t>
      </w:r>
      <w:r w:rsidR="00686CED" w:rsidRPr="00587629">
        <w:rPr>
          <w:rFonts w:ascii="Arial" w:hAnsi="Arial" w:cs="Arial"/>
          <w:sz w:val="24"/>
          <w:szCs w:val="24"/>
          <w:lang w:val="en-GB"/>
        </w:rPr>
        <w:t xml:space="preserve"> </w:t>
      </w:r>
      <w:r w:rsidRPr="00587629">
        <w:rPr>
          <w:rFonts w:ascii="Arial" w:hAnsi="Arial" w:cs="Arial"/>
          <w:sz w:val="24"/>
          <w:szCs w:val="24"/>
          <w:lang w:val="en-GB"/>
        </w:rPr>
        <w:t xml:space="preserve">increase in the level and number of required biosafety </w:t>
      </w:r>
      <w:r w:rsidR="006F31D9" w:rsidRPr="00587629">
        <w:rPr>
          <w:rFonts w:ascii="Arial" w:hAnsi="Arial" w:cs="Arial"/>
          <w:sz w:val="24"/>
          <w:szCs w:val="24"/>
          <w:lang w:val="en-GB"/>
        </w:rPr>
        <w:t>artefacts</w:t>
      </w:r>
      <w:r w:rsidRPr="00587629">
        <w:rPr>
          <w:rFonts w:ascii="Arial" w:hAnsi="Arial" w:cs="Arial"/>
          <w:sz w:val="24"/>
          <w:szCs w:val="24"/>
          <w:lang w:val="en-GB"/>
        </w:rPr>
        <w:t xml:space="preserve">, with consequent scarcity and increased costs of </w:t>
      </w:r>
      <w:r w:rsidR="003C7D3E" w:rsidRPr="00587629">
        <w:rPr>
          <w:rFonts w:ascii="Arial" w:hAnsi="Arial" w:cs="Arial"/>
          <w:sz w:val="24"/>
          <w:szCs w:val="24"/>
          <w:lang w:val="en-GB"/>
        </w:rPr>
        <w:t>PPE</w:t>
      </w:r>
      <w:r w:rsidR="00686CED" w:rsidRPr="00587629">
        <w:rPr>
          <w:rFonts w:ascii="Arial" w:hAnsi="Arial" w:cs="Arial"/>
          <w:sz w:val="24"/>
          <w:szCs w:val="24"/>
          <w:lang w:val="en-GB"/>
        </w:rPr>
        <w:t xml:space="preserve">. This will negatively impact the economic feasibility </w:t>
      </w:r>
      <w:r w:rsidRPr="00587629">
        <w:rPr>
          <w:rFonts w:ascii="Arial" w:hAnsi="Arial" w:cs="Arial"/>
          <w:sz w:val="24"/>
          <w:szCs w:val="24"/>
          <w:lang w:val="en-GB"/>
        </w:rPr>
        <w:t>of the profession</w:t>
      </w:r>
      <w:r w:rsidR="00A05EDD">
        <w:rPr>
          <w:rFonts w:ascii="Arial" w:hAnsi="Arial" w:cs="Arial"/>
          <w:sz w:val="24"/>
          <w:szCs w:val="24"/>
          <w:lang w:val="en-GB"/>
        </w:rPr>
        <w:t>.</w:t>
      </w:r>
      <w:r w:rsidR="006944EE" w:rsidRPr="00587629">
        <w:rPr>
          <w:rFonts w:ascii="Arial" w:hAnsi="Arial" w:cs="Arial"/>
          <w:sz w:val="24"/>
          <w:szCs w:val="24"/>
          <w:lang w:val="en-GB"/>
        </w:rPr>
        <w:t xml:space="preserve"> </w:t>
      </w:r>
      <w:r w:rsidR="00831AA1">
        <w:rPr>
          <w:rFonts w:ascii="Arial" w:hAnsi="Arial" w:cs="Arial"/>
          <w:sz w:val="24"/>
          <w:szCs w:val="24"/>
          <w:vertAlign w:val="superscript"/>
          <w:lang w:val="en-GB"/>
        </w:rPr>
        <w:t>(</w:t>
      </w:r>
      <w:r w:rsidR="006944EE" w:rsidRPr="00587629">
        <w:rPr>
          <w:rFonts w:ascii="Arial" w:hAnsi="Arial" w:cs="Arial"/>
          <w:sz w:val="24"/>
          <w:szCs w:val="24"/>
          <w:lang w:val="en-GB"/>
        </w:rPr>
        <w:fldChar w:fldCharType="begin" w:fldLock="1"/>
      </w:r>
      <w:r w:rsidR="001E75D6">
        <w:rPr>
          <w:rFonts w:ascii="Arial" w:hAnsi="Arial" w:cs="Arial"/>
          <w:sz w:val="24"/>
          <w:szCs w:val="24"/>
          <w:lang w:val="en-GB"/>
        </w:rPr>
        <w:instrText>ADDIN CSL_CITATION {"citationItems":[{"id":"ITEM-1","itemData":{"DOI":"10.1371/journal.pntd.0008412","ISSN":"1935-2735","author":[{"dropping-particle":"","family":"McMahon","given":"Devon E.","non-dropping-particle":"","parse-names":false,"suffix":""},{"dropping-particle":"","family":"Peters","given":"Gregory A.","non-dropping-particle":"","parse-names":false,"suffix":""},{"dropping-particle":"","family":"Ivers","given":"Louise C.","non-dropping-particle":"","parse-names":false,"suffix":""},{"dropping-particle":"","family":"Freeman","given":"Esther E.","non-dropping-particle":"","parse-names":false,"suffix":""}],"container-title":"PLOS Neglected Tropical Diseases","editor":[{"dropping-particle":"","family":"Samy","given":"Abdallah M.","non-dropping-particle":"","parse-names":false,"suffix":""}],"id":"ITEM-1","issue":"7","issued":{"date-parts":[["2020","7","6"]]},"page":"e0008412","title":"Global resource shortages during COVID-19: Bad news for low-income countries","type":"article-journal","volume":"14"},"uris":["http://www.mendeley.com/documents/?uuid=2a7bf493-ecb5-4309-a96c-f4dbaa5ef708"]},{"id":"ITEM-2","itemData":{"author":[{"dropping-particle":"","family":"Clarkson","given":"Jan","non-dropping-particle":"","parse-names":false,"suffix":""},{"dropping-particle":"","family":"Ramsay","given":"Craig","non-dropping-particle":"","parse-names":false,"suffix":""},{"dropping-particle":"","family":"Aceves","given":"Magaly","non-dropping-particle":"","parse-names":false,"suffix":""},{"dropping-particle":"","family":"Brazzelli","given":"Miriam","non-dropping-particle":"","parse-names":false,"suffix":""},{"dropping-particle":"","family":"Colloc","given":"Thibault","non-dropping-particle":"","parse-names":false,"suffix":""},{"dropping-particle":"","family":"Dave","given":"Manas","non-dropping-particle":"","parse-names":false,"suffix":""},{"dropping-particle":"","family":"Glenny","given":"Anne-Marie","non-dropping-particle":"","parse-names":false,"suffix":""},{"dropping-particle":"","family":"Goulao","given":"Beatriz","non-dropping-particle":"","parse-names":false,"suffix":""},{"dropping-particle":"","family":"Lamont","given":"Thomas","non-dropping-particle":"","parse-names":false,"suffix":""},{"dropping-particle":"","family":"Richards","given":"Derek","non-dropping-particle":"","parse-names":false,"suffix":""},{"dropping-particle":"","family":"Robertson","given":"Clare","non-dropping-particle":"","parse-names":false,"suffix":""},{"dropping-particle":"","family":"Wilson","given":"Gavin","non-dropping-particle":"","parse-names":false,"suffix":""}],"container-title":"Cochrane database of systematic reviews (Online)","id":"ITEM-2","issued":{"date-parts":[["2020","5","16"]]},"title":"Recommendations for the re-opening of dental services: a rapid review of international sources (substantial update 16 May 2020)","type":"article-journal"},"uris":["http://www.mendeley.com/documents/?uuid=2d45c31e-f7f2-4921-8eba-80a4650ca6ff"]},{"id":"ITEM-3","itemData":{"DOI":"10.1038/s41415-020-1482-1","ISSN":"1476-5373","abstract":"The coronavirus (COVID-19) has challenged health professions and systems and has evoked different speeds of reaction and types of response around the world. The role of dental professionals in preventing the transmission of COVID-19 is critically important. While all routine dental care has been suspended in countries experiencing COVID-19 disease during the period of pandemic, the need for organised urgent care delivered by teams provided with appropriate personal protective equipment takes priority. Dental professionals can also contribute to medical care. Major and rapid reorganisation of both clinical and support services is not straightforward. Dental professionals felt a moral duty to reduce routine care for fear of spreading COVID-19 among their patients and beyond, but were understandably concerned about the financial consequences. Amidst the explosion of information available online and through social media, it is difficult to identify reliable research evidence and guidance, but moral decisions must be made.","author":[{"dropping-particle":"","family":"Coulthard","given":"Paul","non-dropping-particle":"","parse-names":false,"suffix":""}],"container-title":"British Dental Journal","id":"ITEM-3","issue":"7","issued":{"date-parts":[["2020"]]},"page":"503-505","title":"Dentistry and coronavirus (COVID-19) - moral decision-making","type":"article-journal","volume":"228"},"uris":["http://www.mendeley.com/documents/?uuid=37f44754-77e6-49db-b20d-4d19680fe658"]},{"id":"ITEM-4","itemData":{"DOI":"10.1038/s41432-020-0106-6","ISSN":"1462-0049","container-title":"Evidence-Based Dentistry","id":"ITEM-4","issue":"2","issued":{"date-parts":[["2020","6","26"]]},"page":"39-41","title":"Views from around the world","type":"article-journal","volume":"21"},"uris":["http://www.mendeley.com/documents/?uuid=350fea2e-86ea-4784-af97-b95a3146f410"]}],"mendeley":{"formattedCitation":"&lt;sup&gt;4,17,19,43&lt;/sup&gt;","plainTextFormattedCitation":"4,17,19,43","previouslyFormattedCitation":"&lt;sup&gt;4,17,19,43&lt;/sup&gt;"},"properties":{"noteIndex":0},"schema":"https://github.com/citation-style-language/schema/raw/master/csl-citation.json"}</w:instrText>
      </w:r>
      <w:r w:rsidR="006944EE" w:rsidRPr="00587629">
        <w:rPr>
          <w:rFonts w:ascii="Arial" w:hAnsi="Arial" w:cs="Arial"/>
          <w:sz w:val="24"/>
          <w:szCs w:val="24"/>
          <w:lang w:val="en-GB"/>
        </w:rPr>
        <w:fldChar w:fldCharType="separate"/>
      </w:r>
      <w:r w:rsidR="00FF48CE" w:rsidRPr="00FF48CE">
        <w:rPr>
          <w:rFonts w:ascii="Arial" w:hAnsi="Arial" w:cs="Arial"/>
          <w:noProof/>
          <w:sz w:val="24"/>
          <w:szCs w:val="24"/>
          <w:vertAlign w:val="superscript"/>
          <w:lang w:val="en-GB"/>
        </w:rPr>
        <w:t>4,17,19,43</w:t>
      </w:r>
      <w:r w:rsidR="006944EE" w:rsidRPr="00587629">
        <w:rPr>
          <w:rFonts w:ascii="Arial" w:hAnsi="Arial" w:cs="Arial"/>
          <w:sz w:val="24"/>
          <w:szCs w:val="24"/>
          <w:lang w:val="en-GB"/>
        </w:rPr>
        <w:fldChar w:fldCharType="end"/>
      </w:r>
      <w:r w:rsidR="00831AA1">
        <w:rPr>
          <w:rFonts w:ascii="Arial" w:hAnsi="Arial" w:cs="Arial"/>
          <w:sz w:val="24"/>
          <w:szCs w:val="24"/>
          <w:vertAlign w:val="superscript"/>
          <w:lang w:val="en-GB"/>
        </w:rPr>
        <w:t>)</w:t>
      </w:r>
      <w:r w:rsidR="006F31D9" w:rsidRPr="00587629">
        <w:rPr>
          <w:rFonts w:ascii="Arial" w:hAnsi="Arial" w:cs="Arial"/>
          <w:sz w:val="24"/>
          <w:szCs w:val="24"/>
          <w:lang w:val="en-GB"/>
        </w:rPr>
        <w:t xml:space="preserve"> </w:t>
      </w:r>
      <w:r w:rsidR="00A05EDD">
        <w:rPr>
          <w:rFonts w:ascii="Arial" w:hAnsi="Arial" w:cs="Arial"/>
          <w:sz w:val="24"/>
          <w:szCs w:val="24"/>
          <w:lang w:val="en-GB"/>
        </w:rPr>
        <w:t xml:space="preserve"> </w:t>
      </w:r>
      <w:r w:rsidR="00851C51" w:rsidRPr="00587629">
        <w:rPr>
          <w:rFonts w:ascii="Arial" w:hAnsi="Arial" w:cs="Arial"/>
          <w:sz w:val="24"/>
          <w:szCs w:val="24"/>
          <w:lang w:val="en-GB"/>
        </w:rPr>
        <w:t>On the other side</w:t>
      </w:r>
      <w:r w:rsidRPr="00587629">
        <w:rPr>
          <w:rFonts w:ascii="Arial" w:hAnsi="Arial" w:cs="Arial"/>
          <w:sz w:val="24"/>
          <w:szCs w:val="24"/>
          <w:lang w:val="en-GB"/>
        </w:rPr>
        <w:t>, positively, the pandemic e</w:t>
      </w:r>
      <w:r w:rsidR="00851C51" w:rsidRPr="00587629">
        <w:rPr>
          <w:rFonts w:ascii="Arial" w:hAnsi="Arial" w:cs="Arial"/>
          <w:sz w:val="24"/>
          <w:szCs w:val="24"/>
          <w:lang w:val="en-GB"/>
        </w:rPr>
        <w:t>xposed the fragility of the currently</w:t>
      </w:r>
      <w:r w:rsidRPr="00587629">
        <w:rPr>
          <w:rFonts w:ascii="Arial" w:hAnsi="Arial" w:cs="Arial"/>
          <w:sz w:val="24"/>
          <w:szCs w:val="24"/>
          <w:lang w:val="en-GB"/>
        </w:rPr>
        <w:t xml:space="preserve"> prevailing biosafety rules, which will gradually require the generation</w:t>
      </w:r>
      <w:r w:rsidR="006F31D9" w:rsidRPr="00587629">
        <w:rPr>
          <w:rFonts w:ascii="Arial" w:hAnsi="Arial" w:cs="Arial"/>
          <w:sz w:val="24"/>
          <w:szCs w:val="24"/>
          <w:lang w:val="en-GB"/>
        </w:rPr>
        <w:t xml:space="preserve"> of new knowledge and adjustment</w:t>
      </w:r>
      <w:r w:rsidRPr="00587629">
        <w:rPr>
          <w:rFonts w:ascii="Arial" w:hAnsi="Arial" w:cs="Arial"/>
          <w:sz w:val="24"/>
          <w:szCs w:val="24"/>
          <w:lang w:val="en-GB"/>
        </w:rPr>
        <w:t>.</w:t>
      </w:r>
      <w:r w:rsidR="00C46CC8" w:rsidRPr="00587629">
        <w:rPr>
          <w:rFonts w:ascii="Arial" w:hAnsi="Arial" w:cs="Arial"/>
          <w:sz w:val="24"/>
          <w:szCs w:val="24"/>
          <w:lang w:val="en-GB"/>
        </w:rPr>
        <w:t xml:space="preserve"> </w:t>
      </w:r>
      <w:r w:rsidR="004D3376" w:rsidRPr="00587629">
        <w:rPr>
          <w:rFonts w:ascii="Arial" w:hAnsi="Arial" w:cs="Arial"/>
          <w:sz w:val="24"/>
          <w:szCs w:val="24"/>
          <w:lang w:val="en-GB"/>
        </w:rPr>
        <w:t xml:space="preserve">In addition, the need for rapid testing of the population, can open new opportunities for Dentistry due to the ease of collecting </w:t>
      </w:r>
      <w:r w:rsidR="006F31D9" w:rsidRPr="00587629">
        <w:rPr>
          <w:rFonts w:ascii="Arial" w:hAnsi="Arial" w:cs="Arial"/>
          <w:sz w:val="24"/>
          <w:szCs w:val="24"/>
          <w:lang w:val="en-GB"/>
        </w:rPr>
        <w:t>salivary samples. T</w:t>
      </w:r>
      <w:r w:rsidR="00FB6CDC">
        <w:rPr>
          <w:rFonts w:ascii="Arial" w:hAnsi="Arial" w:cs="Arial"/>
          <w:sz w:val="24"/>
          <w:szCs w:val="24"/>
          <w:lang w:val="en-GB"/>
        </w:rPr>
        <w:t>herefore, t</w:t>
      </w:r>
      <w:r w:rsidR="004D3376" w:rsidRPr="00587629">
        <w:rPr>
          <w:rFonts w:ascii="Arial" w:hAnsi="Arial" w:cs="Arial"/>
          <w:sz w:val="24"/>
          <w:szCs w:val="24"/>
          <w:lang w:val="en-GB"/>
        </w:rPr>
        <w:t xml:space="preserve">here are </w:t>
      </w:r>
      <w:r w:rsidR="00851C51" w:rsidRPr="00587629">
        <w:rPr>
          <w:rFonts w:ascii="Arial" w:hAnsi="Arial" w:cs="Arial"/>
          <w:sz w:val="24"/>
          <w:szCs w:val="24"/>
          <w:lang w:val="en-GB"/>
        </w:rPr>
        <w:t xml:space="preserve">various questions related to the anti-infection measures, which needs </w:t>
      </w:r>
      <w:r w:rsidR="006F31D9" w:rsidRPr="00587629">
        <w:rPr>
          <w:rFonts w:ascii="Arial" w:hAnsi="Arial" w:cs="Arial"/>
          <w:sz w:val="24"/>
          <w:szCs w:val="24"/>
          <w:lang w:val="en-GB"/>
        </w:rPr>
        <w:t>to b</w:t>
      </w:r>
      <w:r w:rsidR="00B34768">
        <w:rPr>
          <w:rFonts w:ascii="Arial" w:hAnsi="Arial" w:cs="Arial"/>
          <w:sz w:val="24"/>
          <w:szCs w:val="24"/>
          <w:lang w:val="en-GB"/>
        </w:rPr>
        <w:t>e</w:t>
      </w:r>
      <w:r w:rsidR="006F31D9" w:rsidRPr="00587629">
        <w:rPr>
          <w:rFonts w:ascii="Arial" w:hAnsi="Arial" w:cs="Arial"/>
          <w:sz w:val="24"/>
          <w:szCs w:val="24"/>
          <w:lang w:val="en-GB"/>
        </w:rPr>
        <w:t xml:space="preserve"> addressed through </w:t>
      </w:r>
      <w:r w:rsidR="00851C51" w:rsidRPr="00587629">
        <w:rPr>
          <w:rFonts w:ascii="Arial" w:hAnsi="Arial" w:cs="Arial"/>
          <w:sz w:val="24"/>
          <w:szCs w:val="24"/>
          <w:lang w:val="en-GB"/>
        </w:rPr>
        <w:t>robust</w:t>
      </w:r>
      <w:r w:rsidR="004D3376" w:rsidRPr="00587629">
        <w:rPr>
          <w:rFonts w:ascii="Arial" w:hAnsi="Arial" w:cs="Arial"/>
          <w:sz w:val="24"/>
          <w:szCs w:val="24"/>
          <w:lang w:val="en-GB"/>
        </w:rPr>
        <w:t xml:space="preserve"> scientific research</w:t>
      </w:r>
      <w:r w:rsidR="00851C51" w:rsidRPr="00587629">
        <w:rPr>
          <w:rFonts w:ascii="Arial" w:hAnsi="Arial" w:cs="Arial"/>
          <w:sz w:val="24"/>
          <w:szCs w:val="24"/>
          <w:lang w:val="en-GB"/>
        </w:rPr>
        <w:t xml:space="preserve">. This include </w:t>
      </w:r>
      <w:r w:rsidR="004D3376" w:rsidRPr="00587629">
        <w:rPr>
          <w:rFonts w:ascii="Arial" w:hAnsi="Arial" w:cs="Arial"/>
          <w:sz w:val="24"/>
          <w:szCs w:val="24"/>
          <w:lang w:val="en-GB"/>
        </w:rPr>
        <w:t>the nee</w:t>
      </w:r>
      <w:r w:rsidR="00851C51" w:rsidRPr="00587629">
        <w:rPr>
          <w:rFonts w:ascii="Arial" w:hAnsi="Arial" w:cs="Arial"/>
          <w:sz w:val="24"/>
          <w:szCs w:val="24"/>
          <w:lang w:val="en-GB"/>
        </w:rPr>
        <w:t>d for answers regarding the</w:t>
      </w:r>
      <w:r w:rsidR="004D3376" w:rsidRPr="00587629">
        <w:rPr>
          <w:rFonts w:ascii="Arial" w:hAnsi="Arial" w:cs="Arial"/>
          <w:sz w:val="24"/>
          <w:szCs w:val="24"/>
          <w:lang w:val="en-GB"/>
        </w:rPr>
        <w:t xml:space="preserve"> feasibility of </w:t>
      </w:r>
      <w:r w:rsidR="00851C51" w:rsidRPr="00587629">
        <w:rPr>
          <w:rFonts w:ascii="Arial" w:hAnsi="Arial" w:cs="Arial"/>
          <w:sz w:val="24"/>
          <w:szCs w:val="24"/>
          <w:lang w:val="en-GB"/>
        </w:rPr>
        <w:t xml:space="preserve">PPE </w:t>
      </w:r>
      <w:r w:rsidR="004D3376" w:rsidRPr="00587629">
        <w:rPr>
          <w:rFonts w:ascii="Arial" w:hAnsi="Arial" w:cs="Arial"/>
          <w:sz w:val="24"/>
          <w:szCs w:val="24"/>
          <w:lang w:val="en-GB"/>
        </w:rPr>
        <w:t>reu</w:t>
      </w:r>
      <w:r w:rsidR="00851C51" w:rsidRPr="00587629">
        <w:rPr>
          <w:rFonts w:ascii="Arial" w:hAnsi="Arial" w:cs="Arial"/>
          <w:sz w:val="24"/>
          <w:szCs w:val="24"/>
          <w:lang w:val="en-GB"/>
        </w:rPr>
        <w:t>se</w:t>
      </w:r>
      <w:r w:rsidR="006F31D9" w:rsidRPr="00587629">
        <w:rPr>
          <w:rFonts w:ascii="Arial" w:hAnsi="Arial" w:cs="Arial"/>
          <w:sz w:val="24"/>
          <w:szCs w:val="24"/>
          <w:lang w:val="en-GB"/>
        </w:rPr>
        <w:t>, decontaminating or sterilis</w:t>
      </w:r>
      <w:r w:rsidR="004D3376" w:rsidRPr="00587629">
        <w:rPr>
          <w:rFonts w:ascii="Arial" w:hAnsi="Arial" w:cs="Arial"/>
          <w:sz w:val="24"/>
          <w:szCs w:val="24"/>
          <w:lang w:val="en-GB"/>
        </w:rPr>
        <w:t>ing</w:t>
      </w:r>
      <w:r w:rsidR="00851C51" w:rsidRPr="00587629">
        <w:rPr>
          <w:rFonts w:ascii="Arial" w:hAnsi="Arial" w:cs="Arial"/>
          <w:sz w:val="24"/>
          <w:szCs w:val="24"/>
          <w:lang w:val="en-GB"/>
        </w:rPr>
        <w:t xml:space="preserve"> while maintaining normal</w:t>
      </w:r>
      <w:r w:rsidR="004D3376" w:rsidRPr="00587629">
        <w:rPr>
          <w:rFonts w:ascii="Arial" w:hAnsi="Arial" w:cs="Arial"/>
          <w:sz w:val="24"/>
          <w:szCs w:val="24"/>
          <w:lang w:val="en-GB"/>
        </w:rPr>
        <w:t xml:space="preserve"> functional</w:t>
      </w:r>
      <w:r w:rsidR="00851C51" w:rsidRPr="00587629">
        <w:rPr>
          <w:rFonts w:ascii="Arial" w:hAnsi="Arial" w:cs="Arial"/>
          <w:sz w:val="24"/>
          <w:szCs w:val="24"/>
          <w:lang w:val="en-GB"/>
        </w:rPr>
        <w:t xml:space="preserve">ity with no </w:t>
      </w:r>
      <w:r w:rsidR="004D3376" w:rsidRPr="00587629">
        <w:rPr>
          <w:rFonts w:ascii="Arial" w:hAnsi="Arial" w:cs="Arial"/>
          <w:sz w:val="24"/>
          <w:szCs w:val="24"/>
          <w:lang w:val="en-GB"/>
        </w:rPr>
        <w:t xml:space="preserve">occupational </w:t>
      </w:r>
      <w:r w:rsidR="00851C51" w:rsidRPr="00587629">
        <w:rPr>
          <w:rFonts w:ascii="Arial" w:hAnsi="Arial" w:cs="Arial"/>
          <w:sz w:val="24"/>
          <w:szCs w:val="24"/>
          <w:lang w:val="en-GB"/>
        </w:rPr>
        <w:t xml:space="preserve">health </w:t>
      </w:r>
      <w:r w:rsidR="004D3376" w:rsidRPr="00587629">
        <w:rPr>
          <w:rFonts w:ascii="Arial" w:hAnsi="Arial" w:cs="Arial"/>
          <w:sz w:val="24"/>
          <w:szCs w:val="24"/>
          <w:lang w:val="en-GB"/>
        </w:rPr>
        <w:t>risks</w:t>
      </w:r>
      <w:r w:rsidR="006F31D9" w:rsidRPr="00587629">
        <w:rPr>
          <w:rFonts w:ascii="Arial" w:hAnsi="Arial" w:cs="Arial"/>
          <w:sz w:val="24"/>
          <w:szCs w:val="24"/>
          <w:lang w:val="en-GB"/>
        </w:rPr>
        <w:t>,</w:t>
      </w:r>
      <w:r w:rsidR="004D3376" w:rsidRPr="00587629">
        <w:rPr>
          <w:rFonts w:ascii="Arial" w:hAnsi="Arial" w:cs="Arial"/>
          <w:sz w:val="24"/>
          <w:szCs w:val="24"/>
          <w:lang w:val="en-GB"/>
        </w:rPr>
        <w:t xml:space="preserve"> and cross-transmission </w:t>
      </w:r>
      <w:r w:rsidR="00851C51" w:rsidRPr="00587629">
        <w:rPr>
          <w:rFonts w:ascii="Arial" w:hAnsi="Arial" w:cs="Arial"/>
          <w:sz w:val="24"/>
          <w:szCs w:val="24"/>
          <w:lang w:val="en-GB"/>
        </w:rPr>
        <w:t>of infection while</w:t>
      </w:r>
      <w:r w:rsidR="004D3376" w:rsidRPr="00587629">
        <w:rPr>
          <w:rFonts w:ascii="Arial" w:hAnsi="Arial" w:cs="Arial"/>
          <w:sz w:val="24"/>
          <w:szCs w:val="24"/>
          <w:lang w:val="en-GB"/>
        </w:rPr>
        <w:t xml:space="preserve"> seeking to save </w:t>
      </w:r>
      <w:r w:rsidR="00851C51" w:rsidRPr="00587629">
        <w:rPr>
          <w:rFonts w:ascii="Arial" w:hAnsi="Arial" w:cs="Arial"/>
          <w:sz w:val="24"/>
          <w:szCs w:val="24"/>
          <w:lang w:val="en-GB"/>
        </w:rPr>
        <w:t>the expensive and scarce PPE.</w:t>
      </w:r>
      <w:r w:rsidR="004C7341" w:rsidRPr="00587629">
        <w:rPr>
          <w:rFonts w:ascii="Arial" w:hAnsi="Arial" w:cs="Arial"/>
          <w:sz w:val="24"/>
          <w:szCs w:val="24"/>
          <w:lang w:val="en-GB"/>
        </w:rPr>
        <w:t xml:space="preserve"> </w:t>
      </w:r>
      <w:r w:rsidR="00851C51" w:rsidRPr="00587629">
        <w:rPr>
          <w:rFonts w:ascii="Arial" w:hAnsi="Arial" w:cs="Arial"/>
          <w:sz w:val="24"/>
          <w:szCs w:val="24"/>
          <w:lang w:val="en-GB"/>
        </w:rPr>
        <w:t xml:space="preserve">Another question is </w:t>
      </w:r>
      <w:r w:rsidR="006F31D9" w:rsidRPr="00587629">
        <w:rPr>
          <w:rFonts w:ascii="Arial" w:hAnsi="Arial" w:cs="Arial"/>
          <w:sz w:val="24"/>
          <w:szCs w:val="24"/>
          <w:lang w:val="en-GB"/>
        </w:rPr>
        <w:t xml:space="preserve">to address is </w:t>
      </w:r>
      <w:r w:rsidR="00851C51" w:rsidRPr="00587629">
        <w:rPr>
          <w:rFonts w:ascii="Arial" w:hAnsi="Arial" w:cs="Arial"/>
          <w:sz w:val="24"/>
          <w:szCs w:val="24"/>
          <w:lang w:val="en-GB"/>
        </w:rPr>
        <w:t>which paths should be followed to reduce</w:t>
      </w:r>
      <w:r w:rsidR="004D3376" w:rsidRPr="00587629">
        <w:rPr>
          <w:rFonts w:ascii="Arial" w:hAnsi="Arial" w:cs="Arial"/>
          <w:sz w:val="24"/>
          <w:szCs w:val="24"/>
          <w:lang w:val="en-GB"/>
        </w:rPr>
        <w:t xml:space="preserve"> the aerosol</w:t>
      </w:r>
      <w:r w:rsidR="00851C51" w:rsidRPr="00587629">
        <w:rPr>
          <w:rFonts w:ascii="Arial" w:hAnsi="Arial" w:cs="Arial"/>
          <w:sz w:val="24"/>
          <w:szCs w:val="24"/>
          <w:lang w:val="en-GB"/>
        </w:rPr>
        <w:t xml:space="preserve"> generation</w:t>
      </w:r>
      <w:r w:rsidR="004D3376" w:rsidRPr="00587629">
        <w:rPr>
          <w:rFonts w:ascii="Arial" w:hAnsi="Arial" w:cs="Arial"/>
          <w:sz w:val="24"/>
          <w:szCs w:val="24"/>
          <w:lang w:val="en-GB"/>
        </w:rPr>
        <w:t xml:space="preserve">, </w:t>
      </w:r>
      <w:r w:rsidR="00851C51" w:rsidRPr="00587629">
        <w:rPr>
          <w:rFonts w:ascii="Arial" w:hAnsi="Arial" w:cs="Arial"/>
          <w:sz w:val="24"/>
          <w:szCs w:val="24"/>
          <w:lang w:val="en-GB"/>
        </w:rPr>
        <w:t>and if there are</w:t>
      </w:r>
      <w:r w:rsidR="004D3376" w:rsidRPr="00587629">
        <w:rPr>
          <w:rFonts w:ascii="Arial" w:hAnsi="Arial" w:cs="Arial"/>
          <w:sz w:val="24"/>
          <w:szCs w:val="24"/>
          <w:lang w:val="en-GB"/>
        </w:rPr>
        <w:t xml:space="preserve"> </w:t>
      </w:r>
      <w:r w:rsidR="00851C51" w:rsidRPr="00587629">
        <w:rPr>
          <w:rFonts w:ascii="Arial" w:hAnsi="Arial" w:cs="Arial"/>
          <w:sz w:val="24"/>
          <w:szCs w:val="24"/>
          <w:lang w:val="en-GB"/>
        </w:rPr>
        <w:t xml:space="preserve">possible </w:t>
      </w:r>
      <w:r w:rsidR="004D3376" w:rsidRPr="00587629">
        <w:rPr>
          <w:rFonts w:ascii="Arial" w:hAnsi="Arial" w:cs="Arial"/>
          <w:sz w:val="24"/>
          <w:szCs w:val="24"/>
          <w:lang w:val="en-GB"/>
        </w:rPr>
        <w:t xml:space="preserve">new </w:t>
      </w:r>
      <w:r w:rsidR="00851C51" w:rsidRPr="00587629">
        <w:rPr>
          <w:rFonts w:ascii="Arial" w:hAnsi="Arial" w:cs="Arial"/>
          <w:sz w:val="24"/>
          <w:szCs w:val="24"/>
          <w:lang w:val="en-GB"/>
        </w:rPr>
        <w:t xml:space="preserve">less invasive </w:t>
      </w:r>
      <w:r w:rsidR="004D3376" w:rsidRPr="00587629">
        <w:rPr>
          <w:rFonts w:ascii="Arial" w:hAnsi="Arial" w:cs="Arial"/>
          <w:sz w:val="24"/>
          <w:szCs w:val="24"/>
          <w:lang w:val="en-GB"/>
        </w:rPr>
        <w:t>techniques or devices that captur</w:t>
      </w:r>
      <w:r w:rsidR="00851C51" w:rsidRPr="00587629">
        <w:rPr>
          <w:rFonts w:ascii="Arial" w:hAnsi="Arial" w:cs="Arial"/>
          <w:sz w:val="24"/>
          <w:szCs w:val="24"/>
          <w:lang w:val="en-GB"/>
        </w:rPr>
        <w:t>e and decontaminate the aerosol. Also,</w:t>
      </w:r>
      <w:r w:rsidR="0076532A" w:rsidRPr="00587629">
        <w:rPr>
          <w:rFonts w:ascii="Arial" w:hAnsi="Arial" w:cs="Arial"/>
          <w:sz w:val="24"/>
          <w:szCs w:val="24"/>
          <w:lang w:val="en-GB"/>
        </w:rPr>
        <w:t xml:space="preserve"> </w:t>
      </w:r>
      <w:r w:rsidR="004D3376" w:rsidRPr="00587629">
        <w:rPr>
          <w:rFonts w:ascii="Arial" w:hAnsi="Arial" w:cs="Arial"/>
          <w:sz w:val="24"/>
          <w:szCs w:val="24"/>
          <w:lang w:val="en-GB"/>
        </w:rPr>
        <w:t xml:space="preserve">what is the ideal configuration of a </w:t>
      </w:r>
      <w:r w:rsidR="00851C51" w:rsidRPr="00587629">
        <w:rPr>
          <w:rFonts w:ascii="Arial" w:hAnsi="Arial" w:cs="Arial"/>
          <w:sz w:val="24"/>
          <w:szCs w:val="24"/>
          <w:lang w:val="en-GB"/>
        </w:rPr>
        <w:t xml:space="preserve">dental </w:t>
      </w:r>
      <w:r w:rsidR="004D3376" w:rsidRPr="00587629">
        <w:rPr>
          <w:rFonts w:ascii="Arial" w:hAnsi="Arial" w:cs="Arial"/>
          <w:sz w:val="24"/>
          <w:szCs w:val="24"/>
          <w:lang w:val="en-GB"/>
        </w:rPr>
        <w:t xml:space="preserve">chair and peripheral dental </w:t>
      </w:r>
      <w:r w:rsidR="006F31D9" w:rsidRPr="00587629">
        <w:rPr>
          <w:rFonts w:ascii="Arial" w:hAnsi="Arial" w:cs="Arial"/>
          <w:sz w:val="24"/>
          <w:szCs w:val="24"/>
          <w:lang w:val="en-GB"/>
        </w:rPr>
        <w:t>equipment in order to standardis</w:t>
      </w:r>
      <w:r w:rsidR="004D3376" w:rsidRPr="00587629">
        <w:rPr>
          <w:rFonts w:ascii="Arial" w:hAnsi="Arial" w:cs="Arial"/>
          <w:sz w:val="24"/>
          <w:szCs w:val="24"/>
          <w:lang w:val="en-GB"/>
        </w:rPr>
        <w:t xml:space="preserve">e </w:t>
      </w:r>
      <w:r w:rsidR="006F31D9" w:rsidRPr="00587629">
        <w:rPr>
          <w:rFonts w:ascii="Arial" w:hAnsi="Arial" w:cs="Arial"/>
          <w:sz w:val="24"/>
          <w:szCs w:val="24"/>
          <w:lang w:val="en-GB"/>
        </w:rPr>
        <w:t>and optimis</w:t>
      </w:r>
      <w:r w:rsidR="00851C51" w:rsidRPr="00587629">
        <w:rPr>
          <w:rFonts w:ascii="Arial" w:hAnsi="Arial" w:cs="Arial"/>
          <w:sz w:val="24"/>
          <w:szCs w:val="24"/>
          <w:lang w:val="en-GB"/>
        </w:rPr>
        <w:t xml:space="preserve">e the </w:t>
      </w:r>
      <w:r w:rsidR="004D3376" w:rsidRPr="00587629">
        <w:rPr>
          <w:rFonts w:ascii="Arial" w:hAnsi="Arial" w:cs="Arial"/>
          <w:sz w:val="24"/>
          <w:szCs w:val="24"/>
          <w:lang w:val="en-GB"/>
        </w:rPr>
        <w:t xml:space="preserve">cleaning and decontamination </w:t>
      </w:r>
      <w:r w:rsidR="00EF6872" w:rsidRPr="00587629">
        <w:rPr>
          <w:rFonts w:ascii="Arial" w:hAnsi="Arial" w:cs="Arial"/>
          <w:sz w:val="24"/>
          <w:szCs w:val="24"/>
          <w:lang w:val="en-GB"/>
        </w:rPr>
        <w:t>measures?</w:t>
      </w:r>
      <w:r w:rsidR="00F00215" w:rsidRPr="00587629">
        <w:rPr>
          <w:rFonts w:ascii="Arial" w:hAnsi="Arial" w:cs="Arial"/>
          <w:sz w:val="24"/>
          <w:szCs w:val="24"/>
          <w:lang w:val="en-GB"/>
        </w:rPr>
        <w:t xml:space="preserve"> Importantly,</w:t>
      </w:r>
      <w:r w:rsidR="0076532A" w:rsidRPr="00587629">
        <w:rPr>
          <w:rFonts w:ascii="Arial" w:hAnsi="Arial" w:cs="Arial"/>
          <w:sz w:val="24"/>
          <w:szCs w:val="24"/>
          <w:lang w:val="en-GB"/>
        </w:rPr>
        <w:t xml:space="preserve"> </w:t>
      </w:r>
      <w:r w:rsidR="00F00215" w:rsidRPr="00587629">
        <w:rPr>
          <w:rFonts w:ascii="Arial" w:hAnsi="Arial" w:cs="Arial"/>
          <w:sz w:val="24"/>
          <w:szCs w:val="24"/>
          <w:lang w:val="en-GB"/>
        </w:rPr>
        <w:t xml:space="preserve">what is the ideal architecture and </w:t>
      </w:r>
      <w:r w:rsidR="004D3376" w:rsidRPr="00587629">
        <w:rPr>
          <w:rFonts w:ascii="Arial" w:hAnsi="Arial" w:cs="Arial"/>
          <w:sz w:val="24"/>
          <w:szCs w:val="24"/>
          <w:lang w:val="en-GB"/>
        </w:rPr>
        <w:t xml:space="preserve">temporal flow of patients </w:t>
      </w:r>
      <w:r w:rsidR="00F00215" w:rsidRPr="00587629">
        <w:rPr>
          <w:rFonts w:ascii="Arial" w:hAnsi="Arial" w:cs="Arial"/>
          <w:sz w:val="24"/>
          <w:szCs w:val="24"/>
          <w:lang w:val="en-GB"/>
        </w:rPr>
        <w:t>that allows</w:t>
      </w:r>
      <w:r w:rsidR="004D3376" w:rsidRPr="00587629">
        <w:rPr>
          <w:rFonts w:ascii="Arial" w:hAnsi="Arial" w:cs="Arial"/>
          <w:sz w:val="24"/>
          <w:szCs w:val="24"/>
          <w:lang w:val="en-GB"/>
        </w:rPr>
        <w:t xml:space="preserve"> for </w:t>
      </w:r>
      <w:r w:rsidR="00F00215" w:rsidRPr="00587629">
        <w:rPr>
          <w:rFonts w:ascii="Arial" w:hAnsi="Arial" w:cs="Arial"/>
          <w:sz w:val="24"/>
          <w:szCs w:val="24"/>
          <w:lang w:val="en-GB"/>
        </w:rPr>
        <w:t xml:space="preserve">optimal </w:t>
      </w:r>
      <w:r w:rsidR="00EF6872" w:rsidRPr="00587629">
        <w:rPr>
          <w:rFonts w:ascii="Arial" w:hAnsi="Arial" w:cs="Arial"/>
          <w:sz w:val="24"/>
          <w:szCs w:val="24"/>
          <w:lang w:val="en-GB"/>
        </w:rPr>
        <w:t xml:space="preserve">biosafety, and </w:t>
      </w:r>
      <w:r w:rsidR="004D3376" w:rsidRPr="00587629">
        <w:rPr>
          <w:rFonts w:ascii="Arial" w:hAnsi="Arial" w:cs="Arial"/>
          <w:sz w:val="24"/>
          <w:szCs w:val="24"/>
          <w:lang w:val="en-GB"/>
        </w:rPr>
        <w:t>what is the ideal level of a respirator in dental practice?</w:t>
      </w:r>
      <w:r w:rsidR="0076532A" w:rsidRPr="00587629">
        <w:rPr>
          <w:rFonts w:ascii="Arial" w:hAnsi="Arial" w:cs="Arial"/>
          <w:sz w:val="24"/>
          <w:szCs w:val="24"/>
          <w:lang w:val="en-GB"/>
        </w:rPr>
        <w:t xml:space="preserve"> </w:t>
      </w:r>
      <w:r w:rsidR="00657BE1" w:rsidRPr="00587629">
        <w:rPr>
          <w:rFonts w:ascii="Arial" w:hAnsi="Arial" w:cs="Arial"/>
          <w:sz w:val="24"/>
          <w:szCs w:val="24"/>
          <w:lang w:val="en-GB"/>
        </w:rPr>
        <w:t>In fact, COVID-19 showed that Dentistry was spending most of its resources on knowledge and innovation of products</w:t>
      </w:r>
      <w:r w:rsidR="00EF6872" w:rsidRPr="00587629">
        <w:rPr>
          <w:rFonts w:ascii="Arial" w:hAnsi="Arial" w:cs="Arial"/>
          <w:sz w:val="24"/>
          <w:szCs w:val="24"/>
          <w:lang w:val="en-GB"/>
        </w:rPr>
        <w:t>, techniques and</w:t>
      </w:r>
      <w:r w:rsidR="00F00215" w:rsidRPr="00587629">
        <w:rPr>
          <w:rFonts w:ascii="Arial" w:hAnsi="Arial" w:cs="Arial"/>
          <w:sz w:val="24"/>
          <w:szCs w:val="24"/>
          <w:lang w:val="en-GB"/>
        </w:rPr>
        <w:t xml:space="preserve"> procedures</w:t>
      </w:r>
      <w:r w:rsidR="00657BE1" w:rsidRPr="00587629">
        <w:rPr>
          <w:rFonts w:ascii="Arial" w:hAnsi="Arial" w:cs="Arial"/>
          <w:sz w:val="24"/>
          <w:szCs w:val="24"/>
          <w:lang w:val="en-GB"/>
        </w:rPr>
        <w:t>,</w:t>
      </w:r>
      <w:r w:rsidR="00F00215" w:rsidRPr="00587629">
        <w:rPr>
          <w:rFonts w:ascii="Arial" w:hAnsi="Arial" w:cs="Arial"/>
          <w:sz w:val="24"/>
          <w:szCs w:val="24"/>
          <w:lang w:val="en-GB"/>
        </w:rPr>
        <w:t xml:space="preserve"> while</w:t>
      </w:r>
      <w:r w:rsidR="00657BE1" w:rsidRPr="00587629">
        <w:rPr>
          <w:rFonts w:ascii="Arial" w:hAnsi="Arial" w:cs="Arial"/>
          <w:sz w:val="24"/>
          <w:szCs w:val="24"/>
          <w:lang w:val="en-GB"/>
        </w:rPr>
        <w:t xml:space="preserve"> forgetting to innovate and develop a safe work environment for professional practice. </w:t>
      </w:r>
    </w:p>
    <w:p w14:paraId="275DD551" w14:textId="4186CC50" w:rsidR="00A7671F" w:rsidRPr="007B7C4C" w:rsidRDefault="00A7671F" w:rsidP="00092FB5">
      <w:pPr>
        <w:spacing w:line="480" w:lineRule="auto"/>
        <w:ind w:firstLine="708"/>
        <w:jc w:val="both"/>
        <w:rPr>
          <w:rFonts w:ascii="Arial" w:hAnsi="Arial" w:cs="Arial"/>
          <w:b/>
          <w:bCs/>
          <w:color w:val="000000" w:themeColor="text1"/>
          <w:sz w:val="24"/>
          <w:szCs w:val="24"/>
          <w:lang w:val="en-GB"/>
        </w:rPr>
      </w:pPr>
      <w:r w:rsidRPr="007B7C4C">
        <w:rPr>
          <w:rFonts w:ascii="Arial" w:hAnsi="Arial" w:cs="Arial"/>
          <w:b/>
          <w:bCs/>
          <w:color w:val="000000" w:themeColor="text1"/>
          <w:sz w:val="24"/>
          <w:szCs w:val="24"/>
          <w:lang w:val="en-GB"/>
        </w:rPr>
        <w:t>Conclusion</w:t>
      </w:r>
    </w:p>
    <w:p w14:paraId="3CB0D716" w14:textId="410F5D8E" w:rsidR="0034228D" w:rsidRPr="00587629" w:rsidRDefault="00F00215" w:rsidP="00092FB5">
      <w:pPr>
        <w:spacing w:line="480" w:lineRule="auto"/>
        <w:ind w:firstLine="708"/>
        <w:jc w:val="both"/>
        <w:rPr>
          <w:rFonts w:ascii="Arial" w:hAnsi="Arial" w:cs="Arial"/>
          <w:sz w:val="24"/>
          <w:szCs w:val="24"/>
          <w:lang w:val="en-GB"/>
        </w:rPr>
      </w:pPr>
      <w:r w:rsidRPr="00587629">
        <w:rPr>
          <w:rFonts w:ascii="Arial" w:hAnsi="Arial" w:cs="Arial"/>
          <w:sz w:val="24"/>
          <w:szCs w:val="24"/>
          <w:lang w:val="en-GB"/>
        </w:rPr>
        <w:t>Thus, the drastic effects that COVID-19</w:t>
      </w:r>
      <w:r w:rsidR="00657BE1" w:rsidRPr="00587629">
        <w:rPr>
          <w:rFonts w:ascii="Arial" w:hAnsi="Arial" w:cs="Arial"/>
          <w:sz w:val="24"/>
          <w:szCs w:val="24"/>
          <w:lang w:val="en-GB"/>
        </w:rPr>
        <w:t xml:space="preserve"> impos</w:t>
      </w:r>
      <w:r w:rsidRPr="00587629">
        <w:rPr>
          <w:rFonts w:ascii="Arial" w:hAnsi="Arial" w:cs="Arial"/>
          <w:sz w:val="24"/>
          <w:szCs w:val="24"/>
          <w:lang w:val="en-GB"/>
        </w:rPr>
        <w:t>es on the dentistry profession can be the strongest motivation that may l</w:t>
      </w:r>
      <w:r w:rsidR="00657BE1" w:rsidRPr="00587629">
        <w:rPr>
          <w:rFonts w:ascii="Arial" w:hAnsi="Arial" w:cs="Arial"/>
          <w:sz w:val="24"/>
          <w:szCs w:val="24"/>
          <w:lang w:val="en-GB"/>
        </w:rPr>
        <w:t xml:space="preserve">ead to the </w:t>
      </w:r>
      <w:r w:rsidRPr="00587629">
        <w:rPr>
          <w:rFonts w:ascii="Arial" w:hAnsi="Arial" w:cs="Arial"/>
          <w:sz w:val="24"/>
          <w:szCs w:val="24"/>
          <w:lang w:val="en-GB"/>
        </w:rPr>
        <w:t xml:space="preserve">development of </w:t>
      </w:r>
      <w:r w:rsidR="00657BE1" w:rsidRPr="00587629">
        <w:rPr>
          <w:rFonts w:ascii="Arial" w:hAnsi="Arial" w:cs="Arial"/>
          <w:sz w:val="24"/>
          <w:szCs w:val="24"/>
          <w:lang w:val="en-GB"/>
        </w:rPr>
        <w:t xml:space="preserve">definitive and </w:t>
      </w:r>
      <w:r w:rsidRPr="00587629">
        <w:rPr>
          <w:rFonts w:ascii="Arial" w:hAnsi="Arial" w:cs="Arial"/>
          <w:sz w:val="24"/>
          <w:szCs w:val="24"/>
          <w:lang w:val="en-GB"/>
        </w:rPr>
        <w:t>innovative solutions for a true</w:t>
      </w:r>
      <w:r w:rsidR="00657BE1" w:rsidRPr="00587629">
        <w:rPr>
          <w:rFonts w:ascii="Arial" w:hAnsi="Arial" w:cs="Arial"/>
          <w:sz w:val="24"/>
          <w:szCs w:val="24"/>
          <w:lang w:val="en-GB"/>
        </w:rPr>
        <w:t xml:space="preserve"> </w:t>
      </w:r>
      <w:r w:rsidR="00EF6872" w:rsidRPr="00587629">
        <w:rPr>
          <w:rFonts w:ascii="Arial" w:hAnsi="Arial" w:cs="Arial"/>
          <w:sz w:val="24"/>
          <w:szCs w:val="24"/>
          <w:lang w:val="en-GB"/>
        </w:rPr>
        <w:t>biosafety</w:t>
      </w:r>
      <w:r w:rsidRPr="00587629">
        <w:rPr>
          <w:rFonts w:ascii="Arial" w:hAnsi="Arial" w:cs="Arial"/>
          <w:sz w:val="24"/>
          <w:szCs w:val="24"/>
          <w:lang w:val="en-GB"/>
        </w:rPr>
        <w:t xml:space="preserve"> </w:t>
      </w:r>
      <w:r w:rsidR="00EF6872" w:rsidRPr="00587629">
        <w:rPr>
          <w:rFonts w:ascii="Arial" w:hAnsi="Arial" w:cs="Arial"/>
          <w:sz w:val="24"/>
          <w:szCs w:val="24"/>
          <w:lang w:val="en-GB"/>
        </w:rPr>
        <w:t xml:space="preserve">in </w:t>
      </w:r>
      <w:r w:rsidR="00657BE1" w:rsidRPr="00587629">
        <w:rPr>
          <w:rFonts w:ascii="Arial" w:hAnsi="Arial" w:cs="Arial"/>
          <w:sz w:val="24"/>
          <w:szCs w:val="24"/>
          <w:lang w:val="en-GB"/>
        </w:rPr>
        <w:t>Dentistry.</w:t>
      </w:r>
    </w:p>
    <w:p w14:paraId="0EE0B605" w14:textId="77777777" w:rsidR="0034228D" w:rsidRPr="00460601" w:rsidRDefault="0034228D" w:rsidP="00092FB5">
      <w:pPr>
        <w:spacing w:line="480" w:lineRule="auto"/>
        <w:jc w:val="both"/>
        <w:rPr>
          <w:rFonts w:ascii="Arial" w:hAnsi="Arial" w:cs="Arial"/>
          <w:b/>
          <w:bCs/>
          <w:sz w:val="24"/>
          <w:szCs w:val="24"/>
          <w:lang w:val="en-GB"/>
        </w:rPr>
      </w:pPr>
    </w:p>
    <w:p w14:paraId="2CCEB298" w14:textId="6EAC3B12" w:rsidR="00CA5802" w:rsidRPr="00587629" w:rsidRDefault="00A01230" w:rsidP="00092FB5">
      <w:pPr>
        <w:spacing w:line="480" w:lineRule="auto"/>
        <w:ind w:firstLine="708"/>
        <w:jc w:val="both"/>
        <w:rPr>
          <w:rFonts w:ascii="Arial" w:hAnsi="Arial" w:cs="Arial"/>
          <w:b/>
          <w:bCs/>
          <w:sz w:val="24"/>
          <w:szCs w:val="24"/>
          <w:lang w:val="en-GB"/>
        </w:rPr>
      </w:pPr>
      <w:r w:rsidRPr="00587629">
        <w:rPr>
          <w:rFonts w:ascii="Arial" w:hAnsi="Arial" w:cs="Arial"/>
          <w:b/>
          <w:bCs/>
          <w:sz w:val="24"/>
          <w:szCs w:val="24"/>
          <w:lang w:val="en-GB"/>
        </w:rPr>
        <w:t>References</w:t>
      </w:r>
    </w:p>
    <w:p w14:paraId="76A2C28E" w14:textId="78D8C6F0" w:rsidR="00F6342A" w:rsidRPr="00460601" w:rsidRDefault="00924DF1" w:rsidP="00831AA1">
      <w:pPr>
        <w:widowControl w:val="0"/>
        <w:autoSpaceDE w:val="0"/>
        <w:autoSpaceDN w:val="0"/>
        <w:adjustRightInd w:val="0"/>
        <w:spacing w:line="480" w:lineRule="auto"/>
        <w:ind w:left="640" w:hanging="640"/>
        <w:jc w:val="both"/>
        <w:rPr>
          <w:rFonts w:ascii="Arial" w:hAnsi="Arial" w:cs="Arial"/>
          <w:noProof/>
          <w:sz w:val="24"/>
          <w:szCs w:val="24"/>
          <w:lang w:val="en-US"/>
        </w:rPr>
      </w:pPr>
      <w:r w:rsidRPr="00587629">
        <w:rPr>
          <w:rFonts w:ascii="Arial" w:hAnsi="Arial" w:cs="Arial"/>
          <w:sz w:val="24"/>
          <w:szCs w:val="24"/>
          <w:lang w:val="en-GB"/>
        </w:rPr>
        <w:fldChar w:fldCharType="begin" w:fldLock="1"/>
      </w:r>
      <w:r w:rsidRPr="00587629">
        <w:rPr>
          <w:rFonts w:ascii="Arial" w:hAnsi="Arial" w:cs="Arial"/>
          <w:sz w:val="24"/>
          <w:szCs w:val="24"/>
          <w:lang w:val="en-GB"/>
        </w:rPr>
        <w:instrText xml:space="preserve">ADDIN Mendeley Bibliography CSL_BIBLIOGRAPHY </w:instrText>
      </w:r>
      <w:r w:rsidRPr="00587629">
        <w:rPr>
          <w:rFonts w:ascii="Arial" w:hAnsi="Arial" w:cs="Arial"/>
          <w:sz w:val="24"/>
          <w:szCs w:val="24"/>
          <w:lang w:val="en-GB"/>
        </w:rPr>
        <w:fldChar w:fldCharType="separate"/>
      </w:r>
      <w:r w:rsidR="00F6342A" w:rsidRPr="00460601">
        <w:rPr>
          <w:rFonts w:ascii="Arial" w:hAnsi="Arial" w:cs="Arial"/>
          <w:noProof/>
          <w:sz w:val="24"/>
          <w:szCs w:val="24"/>
          <w:lang w:val="en-US"/>
        </w:rPr>
        <w:t xml:space="preserve">1 </w:t>
      </w:r>
      <w:r w:rsidR="00F6342A" w:rsidRPr="00460601">
        <w:rPr>
          <w:rFonts w:ascii="Arial" w:hAnsi="Arial" w:cs="Arial"/>
          <w:noProof/>
          <w:sz w:val="24"/>
          <w:szCs w:val="24"/>
          <w:lang w:val="en-US"/>
        </w:rPr>
        <w:tab/>
        <w:t>World Health Organization - WHO. WHO Director-General’s opening remarks at the media briefing on COVID-19 - 11 March 2020. https://www.who.int/dg/speeches/detail/who-director-general-s-opening-remarks-at-the-media-briefing-on-covid-19---11-march-2020 (accessed 8 Aug2020).</w:t>
      </w:r>
    </w:p>
    <w:p w14:paraId="5D0EBC3E" w14:textId="77777777" w:rsidR="00F6342A" w:rsidRPr="00460601" w:rsidRDefault="00F6342A" w:rsidP="00831AA1">
      <w:pPr>
        <w:widowControl w:val="0"/>
        <w:autoSpaceDE w:val="0"/>
        <w:autoSpaceDN w:val="0"/>
        <w:adjustRightInd w:val="0"/>
        <w:spacing w:line="480" w:lineRule="auto"/>
        <w:ind w:left="640" w:hanging="640"/>
        <w:jc w:val="both"/>
        <w:rPr>
          <w:rFonts w:ascii="Arial" w:hAnsi="Arial" w:cs="Arial"/>
          <w:noProof/>
          <w:sz w:val="24"/>
          <w:szCs w:val="24"/>
          <w:lang w:val="en-US"/>
        </w:rPr>
      </w:pPr>
      <w:r w:rsidRPr="00460601">
        <w:rPr>
          <w:rFonts w:ascii="Arial" w:hAnsi="Arial" w:cs="Arial"/>
          <w:noProof/>
          <w:sz w:val="24"/>
          <w:szCs w:val="24"/>
          <w:lang w:val="en-US"/>
        </w:rPr>
        <w:t xml:space="preserve">2 </w:t>
      </w:r>
      <w:r w:rsidRPr="00460601">
        <w:rPr>
          <w:rFonts w:ascii="Arial" w:hAnsi="Arial" w:cs="Arial"/>
          <w:noProof/>
          <w:sz w:val="24"/>
          <w:szCs w:val="24"/>
          <w:lang w:val="en-US"/>
        </w:rPr>
        <w:tab/>
        <w:t xml:space="preserve">Lau H, Khosrawipour V, Kocbach P </w:t>
      </w:r>
      <w:r w:rsidRPr="00460601">
        <w:rPr>
          <w:rFonts w:ascii="Arial" w:hAnsi="Arial" w:cs="Arial"/>
          <w:i/>
          <w:iCs/>
          <w:noProof/>
          <w:sz w:val="24"/>
          <w:szCs w:val="24"/>
          <w:lang w:val="en-US"/>
        </w:rPr>
        <w:t>et al.</w:t>
      </w:r>
      <w:r w:rsidRPr="00460601">
        <w:rPr>
          <w:rFonts w:ascii="Arial" w:hAnsi="Arial" w:cs="Arial"/>
          <w:noProof/>
          <w:sz w:val="24"/>
          <w:szCs w:val="24"/>
          <w:lang w:val="en-US"/>
        </w:rPr>
        <w:t xml:space="preserve"> The positive impact of lockdown in Wuhan on containing the COVID-19 outbreak in China. </w:t>
      </w:r>
      <w:r w:rsidRPr="00460601">
        <w:rPr>
          <w:rFonts w:ascii="Arial" w:hAnsi="Arial" w:cs="Arial"/>
          <w:i/>
          <w:iCs/>
          <w:noProof/>
          <w:sz w:val="24"/>
          <w:szCs w:val="24"/>
          <w:lang w:val="en-US"/>
        </w:rPr>
        <w:t>J Travel Med</w:t>
      </w:r>
      <w:r w:rsidRPr="00460601">
        <w:rPr>
          <w:rFonts w:ascii="Arial" w:hAnsi="Arial" w:cs="Arial"/>
          <w:noProof/>
          <w:sz w:val="24"/>
          <w:szCs w:val="24"/>
          <w:lang w:val="en-US"/>
        </w:rPr>
        <w:t xml:space="preserve"> 2020; </w:t>
      </w:r>
      <w:r w:rsidRPr="00460601">
        <w:rPr>
          <w:rFonts w:ascii="Arial" w:hAnsi="Arial" w:cs="Arial"/>
          <w:b/>
          <w:bCs/>
          <w:noProof/>
          <w:sz w:val="24"/>
          <w:szCs w:val="24"/>
          <w:lang w:val="en-US"/>
        </w:rPr>
        <w:t>27</w:t>
      </w:r>
      <w:r w:rsidRPr="00460601">
        <w:rPr>
          <w:rFonts w:ascii="Arial" w:hAnsi="Arial" w:cs="Arial"/>
          <w:noProof/>
          <w:sz w:val="24"/>
          <w:szCs w:val="24"/>
          <w:lang w:val="en-US"/>
        </w:rPr>
        <w:t>. doi:10.1093/jtm/taaa037.</w:t>
      </w:r>
    </w:p>
    <w:p w14:paraId="19587DB4" w14:textId="77777777" w:rsidR="00F6342A" w:rsidRPr="00460601" w:rsidRDefault="00F6342A" w:rsidP="00831AA1">
      <w:pPr>
        <w:widowControl w:val="0"/>
        <w:autoSpaceDE w:val="0"/>
        <w:autoSpaceDN w:val="0"/>
        <w:adjustRightInd w:val="0"/>
        <w:spacing w:line="480" w:lineRule="auto"/>
        <w:ind w:left="640" w:hanging="640"/>
        <w:jc w:val="both"/>
        <w:rPr>
          <w:rFonts w:ascii="Arial" w:hAnsi="Arial" w:cs="Arial"/>
          <w:noProof/>
          <w:sz w:val="24"/>
          <w:szCs w:val="24"/>
          <w:lang w:val="en-US"/>
        </w:rPr>
      </w:pPr>
      <w:r w:rsidRPr="00460601">
        <w:rPr>
          <w:rFonts w:ascii="Arial" w:hAnsi="Arial" w:cs="Arial"/>
          <w:noProof/>
          <w:sz w:val="24"/>
          <w:szCs w:val="24"/>
          <w:lang w:val="en-US"/>
        </w:rPr>
        <w:t xml:space="preserve">3 </w:t>
      </w:r>
      <w:r w:rsidRPr="00460601">
        <w:rPr>
          <w:rFonts w:ascii="Arial" w:hAnsi="Arial" w:cs="Arial"/>
          <w:noProof/>
          <w:sz w:val="24"/>
          <w:szCs w:val="24"/>
          <w:lang w:val="en-US"/>
        </w:rPr>
        <w:tab/>
        <w:t xml:space="preserve">Meng L, Hua F, Bian Z. Coronavirus Disease 2019 (COVID-19): Emerging and Future Challenges for Dental and Oral Medicine. </w:t>
      </w:r>
      <w:r w:rsidRPr="00460601">
        <w:rPr>
          <w:rFonts w:ascii="Arial" w:hAnsi="Arial" w:cs="Arial"/>
          <w:i/>
          <w:iCs/>
          <w:noProof/>
          <w:sz w:val="24"/>
          <w:szCs w:val="24"/>
          <w:lang w:val="en-US"/>
        </w:rPr>
        <w:t>J Dent Res</w:t>
      </w:r>
      <w:r w:rsidRPr="00460601">
        <w:rPr>
          <w:rFonts w:ascii="Arial" w:hAnsi="Arial" w:cs="Arial"/>
          <w:noProof/>
          <w:sz w:val="24"/>
          <w:szCs w:val="24"/>
          <w:lang w:val="en-US"/>
        </w:rPr>
        <w:t xml:space="preserve"> 2020; </w:t>
      </w:r>
      <w:r w:rsidRPr="00460601">
        <w:rPr>
          <w:rFonts w:ascii="Arial" w:hAnsi="Arial" w:cs="Arial"/>
          <w:b/>
          <w:bCs/>
          <w:noProof/>
          <w:sz w:val="24"/>
          <w:szCs w:val="24"/>
          <w:lang w:val="en-US"/>
        </w:rPr>
        <w:t>99</w:t>
      </w:r>
      <w:r w:rsidRPr="00460601">
        <w:rPr>
          <w:rFonts w:ascii="Arial" w:hAnsi="Arial" w:cs="Arial"/>
          <w:noProof/>
          <w:sz w:val="24"/>
          <w:szCs w:val="24"/>
          <w:lang w:val="en-US"/>
        </w:rPr>
        <w:t>: 481–487.</w:t>
      </w:r>
    </w:p>
    <w:p w14:paraId="72DB1A6F" w14:textId="77777777" w:rsidR="00F6342A" w:rsidRPr="00460601" w:rsidRDefault="00F6342A" w:rsidP="00831AA1">
      <w:pPr>
        <w:widowControl w:val="0"/>
        <w:autoSpaceDE w:val="0"/>
        <w:autoSpaceDN w:val="0"/>
        <w:adjustRightInd w:val="0"/>
        <w:spacing w:line="480" w:lineRule="auto"/>
        <w:ind w:left="640" w:hanging="640"/>
        <w:jc w:val="both"/>
        <w:rPr>
          <w:rFonts w:ascii="Arial" w:hAnsi="Arial" w:cs="Arial"/>
          <w:noProof/>
          <w:sz w:val="24"/>
          <w:szCs w:val="24"/>
          <w:lang w:val="en-US"/>
        </w:rPr>
      </w:pPr>
      <w:r w:rsidRPr="00460601">
        <w:rPr>
          <w:rFonts w:ascii="Arial" w:hAnsi="Arial" w:cs="Arial"/>
          <w:noProof/>
          <w:sz w:val="24"/>
          <w:szCs w:val="24"/>
          <w:lang w:val="en-US"/>
        </w:rPr>
        <w:t xml:space="preserve">4 </w:t>
      </w:r>
      <w:r w:rsidRPr="00460601">
        <w:rPr>
          <w:rFonts w:ascii="Arial" w:hAnsi="Arial" w:cs="Arial"/>
          <w:noProof/>
          <w:sz w:val="24"/>
          <w:szCs w:val="24"/>
          <w:lang w:val="en-US"/>
        </w:rPr>
        <w:tab/>
        <w:t xml:space="preserve">Views from around the world. </w:t>
      </w:r>
      <w:r w:rsidRPr="00460601">
        <w:rPr>
          <w:rFonts w:ascii="Arial" w:hAnsi="Arial" w:cs="Arial"/>
          <w:i/>
          <w:iCs/>
          <w:noProof/>
          <w:sz w:val="24"/>
          <w:szCs w:val="24"/>
          <w:lang w:val="en-US"/>
        </w:rPr>
        <w:t>Evid Based Dent</w:t>
      </w:r>
      <w:r w:rsidRPr="00460601">
        <w:rPr>
          <w:rFonts w:ascii="Arial" w:hAnsi="Arial" w:cs="Arial"/>
          <w:noProof/>
          <w:sz w:val="24"/>
          <w:szCs w:val="24"/>
          <w:lang w:val="en-US"/>
        </w:rPr>
        <w:t xml:space="preserve"> 2020; </w:t>
      </w:r>
      <w:r w:rsidRPr="00460601">
        <w:rPr>
          <w:rFonts w:ascii="Arial" w:hAnsi="Arial" w:cs="Arial"/>
          <w:b/>
          <w:bCs/>
          <w:noProof/>
          <w:sz w:val="24"/>
          <w:szCs w:val="24"/>
          <w:lang w:val="en-US"/>
        </w:rPr>
        <w:t>21</w:t>
      </w:r>
      <w:r w:rsidRPr="00460601">
        <w:rPr>
          <w:rFonts w:ascii="Arial" w:hAnsi="Arial" w:cs="Arial"/>
          <w:noProof/>
          <w:sz w:val="24"/>
          <w:szCs w:val="24"/>
          <w:lang w:val="en-US"/>
        </w:rPr>
        <w:t>: 39–41.</w:t>
      </w:r>
    </w:p>
    <w:p w14:paraId="5A920F6E" w14:textId="77777777" w:rsidR="00F6342A" w:rsidRPr="00460601" w:rsidRDefault="00F6342A" w:rsidP="00831AA1">
      <w:pPr>
        <w:widowControl w:val="0"/>
        <w:autoSpaceDE w:val="0"/>
        <w:autoSpaceDN w:val="0"/>
        <w:adjustRightInd w:val="0"/>
        <w:spacing w:line="480" w:lineRule="auto"/>
        <w:ind w:left="640" w:hanging="640"/>
        <w:jc w:val="both"/>
        <w:rPr>
          <w:rFonts w:ascii="Arial" w:hAnsi="Arial" w:cs="Arial"/>
          <w:noProof/>
          <w:sz w:val="24"/>
          <w:szCs w:val="24"/>
          <w:lang w:val="en-US"/>
        </w:rPr>
      </w:pPr>
      <w:r w:rsidRPr="00460601">
        <w:rPr>
          <w:rFonts w:ascii="Arial" w:hAnsi="Arial" w:cs="Arial"/>
          <w:noProof/>
          <w:sz w:val="24"/>
          <w:szCs w:val="24"/>
          <w:lang w:val="en-US"/>
        </w:rPr>
        <w:t xml:space="preserve">5 </w:t>
      </w:r>
      <w:r w:rsidRPr="00460601">
        <w:rPr>
          <w:rFonts w:ascii="Arial" w:hAnsi="Arial" w:cs="Arial"/>
          <w:noProof/>
          <w:sz w:val="24"/>
          <w:szCs w:val="24"/>
          <w:lang w:val="en-US"/>
        </w:rPr>
        <w:tab/>
        <w:t xml:space="preserve">Alharbi A, Alharbi S, Alqaidi S. Guidelines for dental care provision during the COVID-19 pandemic. </w:t>
      </w:r>
      <w:r w:rsidRPr="00460601">
        <w:rPr>
          <w:rFonts w:ascii="Arial" w:hAnsi="Arial" w:cs="Arial"/>
          <w:i/>
          <w:iCs/>
          <w:noProof/>
          <w:sz w:val="24"/>
          <w:szCs w:val="24"/>
          <w:lang w:val="en-US"/>
        </w:rPr>
        <w:t>Saudi Dent J</w:t>
      </w:r>
      <w:r w:rsidRPr="00460601">
        <w:rPr>
          <w:rFonts w:ascii="Arial" w:hAnsi="Arial" w:cs="Arial"/>
          <w:noProof/>
          <w:sz w:val="24"/>
          <w:szCs w:val="24"/>
          <w:lang w:val="en-US"/>
        </w:rPr>
        <w:t xml:space="preserve"> 2020; </w:t>
      </w:r>
      <w:r w:rsidRPr="00460601">
        <w:rPr>
          <w:rFonts w:ascii="Arial" w:hAnsi="Arial" w:cs="Arial"/>
          <w:b/>
          <w:bCs/>
          <w:noProof/>
          <w:sz w:val="24"/>
          <w:szCs w:val="24"/>
          <w:lang w:val="en-US"/>
        </w:rPr>
        <w:t>32</w:t>
      </w:r>
      <w:r w:rsidRPr="00460601">
        <w:rPr>
          <w:rFonts w:ascii="Arial" w:hAnsi="Arial" w:cs="Arial"/>
          <w:noProof/>
          <w:sz w:val="24"/>
          <w:szCs w:val="24"/>
          <w:lang w:val="en-US"/>
        </w:rPr>
        <w:t>: 181–186.</w:t>
      </w:r>
    </w:p>
    <w:p w14:paraId="3066D996" w14:textId="77777777" w:rsidR="00F6342A" w:rsidRPr="00460601" w:rsidRDefault="00F6342A" w:rsidP="00831AA1">
      <w:pPr>
        <w:widowControl w:val="0"/>
        <w:autoSpaceDE w:val="0"/>
        <w:autoSpaceDN w:val="0"/>
        <w:adjustRightInd w:val="0"/>
        <w:spacing w:line="480" w:lineRule="auto"/>
        <w:ind w:left="640" w:hanging="640"/>
        <w:jc w:val="both"/>
        <w:rPr>
          <w:rFonts w:ascii="Arial" w:hAnsi="Arial" w:cs="Arial"/>
          <w:noProof/>
          <w:sz w:val="24"/>
          <w:szCs w:val="24"/>
          <w:lang w:val="en-US"/>
        </w:rPr>
      </w:pPr>
      <w:r w:rsidRPr="00460601">
        <w:rPr>
          <w:rFonts w:ascii="Arial" w:hAnsi="Arial" w:cs="Arial"/>
          <w:noProof/>
          <w:sz w:val="24"/>
          <w:szCs w:val="24"/>
          <w:lang w:val="en-US"/>
        </w:rPr>
        <w:t xml:space="preserve">6 </w:t>
      </w:r>
      <w:r w:rsidRPr="00460601">
        <w:rPr>
          <w:rFonts w:ascii="Arial" w:hAnsi="Arial" w:cs="Arial"/>
          <w:noProof/>
          <w:sz w:val="24"/>
          <w:szCs w:val="24"/>
          <w:lang w:val="en-US"/>
        </w:rPr>
        <w:tab/>
        <w:t>Centers for Disease Control and Prevention - CDC. Guidance for Dental Settings. 2020.https://www.cdc.gov/coronavirus/2019-ncov/hcp/dental-settings.html#PPE (accessed 21 May2020).</w:t>
      </w:r>
    </w:p>
    <w:p w14:paraId="74B6152C" w14:textId="77777777" w:rsidR="00F6342A" w:rsidRPr="00460601" w:rsidRDefault="00F6342A" w:rsidP="00831AA1">
      <w:pPr>
        <w:widowControl w:val="0"/>
        <w:autoSpaceDE w:val="0"/>
        <w:autoSpaceDN w:val="0"/>
        <w:adjustRightInd w:val="0"/>
        <w:spacing w:line="480" w:lineRule="auto"/>
        <w:ind w:left="640" w:hanging="640"/>
        <w:jc w:val="both"/>
        <w:rPr>
          <w:rFonts w:ascii="Arial" w:hAnsi="Arial" w:cs="Arial"/>
          <w:noProof/>
          <w:sz w:val="24"/>
          <w:szCs w:val="24"/>
          <w:lang w:val="en-US"/>
        </w:rPr>
      </w:pPr>
      <w:r w:rsidRPr="00460601">
        <w:rPr>
          <w:rFonts w:ascii="Arial" w:hAnsi="Arial" w:cs="Arial"/>
          <w:noProof/>
          <w:sz w:val="24"/>
          <w:szCs w:val="24"/>
          <w:lang w:val="en-US"/>
        </w:rPr>
        <w:t xml:space="preserve">7 </w:t>
      </w:r>
      <w:r w:rsidRPr="00460601">
        <w:rPr>
          <w:rFonts w:ascii="Arial" w:hAnsi="Arial" w:cs="Arial"/>
          <w:noProof/>
          <w:sz w:val="24"/>
          <w:szCs w:val="24"/>
          <w:lang w:val="en-US"/>
        </w:rPr>
        <w:tab/>
        <w:t>American Dental Association - ADA. As Dental Practices Resume Operations, ADA offers Continued Guidance Recommendations include changes before, during and after appointments to protect patients and dental team. 2020.https://www.ada.org/en/press-room/news-releases/2020-archives/may/as-dental-practices-resume-operations-ada-offers-continued-guidance?utm_source=cpsorg&amp;utm_medium=cpsalertbar&amp;utm_content=cv-continuedguidance-statement&amp;utm_campaign=covid-19# (accessed 8 Aug2020).</w:t>
      </w:r>
    </w:p>
    <w:p w14:paraId="08573658" w14:textId="77777777" w:rsidR="00F6342A" w:rsidRPr="00460601" w:rsidRDefault="00F6342A" w:rsidP="00831AA1">
      <w:pPr>
        <w:widowControl w:val="0"/>
        <w:autoSpaceDE w:val="0"/>
        <w:autoSpaceDN w:val="0"/>
        <w:adjustRightInd w:val="0"/>
        <w:spacing w:line="480" w:lineRule="auto"/>
        <w:ind w:left="640" w:hanging="640"/>
        <w:jc w:val="both"/>
        <w:rPr>
          <w:rFonts w:ascii="Arial" w:hAnsi="Arial" w:cs="Arial"/>
          <w:noProof/>
          <w:sz w:val="24"/>
          <w:szCs w:val="24"/>
          <w:lang w:val="en-US"/>
        </w:rPr>
      </w:pPr>
      <w:r w:rsidRPr="00460601">
        <w:rPr>
          <w:rFonts w:ascii="Arial" w:hAnsi="Arial" w:cs="Arial"/>
          <w:noProof/>
          <w:sz w:val="24"/>
          <w:szCs w:val="24"/>
          <w:lang w:val="en-US"/>
        </w:rPr>
        <w:t xml:space="preserve">8 </w:t>
      </w:r>
      <w:r w:rsidRPr="00460601">
        <w:rPr>
          <w:rFonts w:ascii="Arial" w:hAnsi="Arial" w:cs="Arial"/>
          <w:noProof/>
          <w:sz w:val="24"/>
          <w:szCs w:val="24"/>
          <w:lang w:val="en-US"/>
        </w:rPr>
        <w:tab/>
        <w:t>Occupational Safety and Health Administration - OSHA. COVID-19 - Control and Prevention | Denstistry Workers and Employers | Occupational Safety and Health Administration. https://www.osha.gov/SLTC/covid-19/dentistry.html (accessed 8 Aug2020).</w:t>
      </w:r>
    </w:p>
    <w:p w14:paraId="14CC7D1A" w14:textId="77777777" w:rsidR="00F6342A" w:rsidRPr="00460601" w:rsidRDefault="00F6342A" w:rsidP="00831AA1">
      <w:pPr>
        <w:widowControl w:val="0"/>
        <w:autoSpaceDE w:val="0"/>
        <w:autoSpaceDN w:val="0"/>
        <w:adjustRightInd w:val="0"/>
        <w:spacing w:line="480" w:lineRule="auto"/>
        <w:ind w:left="640" w:hanging="640"/>
        <w:jc w:val="both"/>
        <w:rPr>
          <w:rFonts w:ascii="Arial" w:hAnsi="Arial" w:cs="Arial"/>
          <w:noProof/>
          <w:sz w:val="24"/>
          <w:szCs w:val="24"/>
          <w:lang w:val="en-US"/>
        </w:rPr>
      </w:pPr>
      <w:r w:rsidRPr="00460601">
        <w:rPr>
          <w:rFonts w:ascii="Arial" w:hAnsi="Arial" w:cs="Arial"/>
          <w:noProof/>
          <w:sz w:val="24"/>
          <w:szCs w:val="24"/>
          <w:lang w:val="en-US"/>
        </w:rPr>
        <w:t xml:space="preserve">9 </w:t>
      </w:r>
      <w:r w:rsidRPr="00460601">
        <w:rPr>
          <w:rFonts w:ascii="Arial" w:hAnsi="Arial" w:cs="Arial"/>
          <w:noProof/>
          <w:sz w:val="24"/>
          <w:szCs w:val="24"/>
          <w:lang w:val="en-US"/>
        </w:rPr>
        <w:tab/>
        <w:t xml:space="preserve">Gugnani N, Gugnani S. Safety protocols for dental practices in the COVID-19 era. </w:t>
      </w:r>
      <w:r w:rsidRPr="00460601">
        <w:rPr>
          <w:rFonts w:ascii="Arial" w:hAnsi="Arial" w:cs="Arial"/>
          <w:i/>
          <w:iCs/>
          <w:noProof/>
          <w:sz w:val="24"/>
          <w:szCs w:val="24"/>
          <w:lang w:val="en-US"/>
        </w:rPr>
        <w:t>Evid Based Dent</w:t>
      </w:r>
      <w:r w:rsidRPr="00460601">
        <w:rPr>
          <w:rFonts w:ascii="Arial" w:hAnsi="Arial" w:cs="Arial"/>
          <w:noProof/>
          <w:sz w:val="24"/>
          <w:szCs w:val="24"/>
          <w:lang w:val="en-US"/>
        </w:rPr>
        <w:t xml:space="preserve"> 2020; </w:t>
      </w:r>
      <w:r w:rsidRPr="00460601">
        <w:rPr>
          <w:rFonts w:ascii="Arial" w:hAnsi="Arial" w:cs="Arial"/>
          <w:b/>
          <w:bCs/>
          <w:noProof/>
          <w:sz w:val="24"/>
          <w:szCs w:val="24"/>
          <w:lang w:val="en-US"/>
        </w:rPr>
        <w:t>21</w:t>
      </w:r>
      <w:r w:rsidRPr="00460601">
        <w:rPr>
          <w:rFonts w:ascii="Arial" w:hAnsi="Arial" w:cs="Arial"/>
          <w:noProof/>
          <w:sz w:val="24"/>
          <w:szCs w:val="24"/>
          <w:lang w:val="en-US"/>
        </w:rPr>
        <w:t>: 56–57.</w:t>
      </w:r>
    </w:p>
    <w:p w14:paraId="03E80B97" w14:textId="77777777" w:rsidR="00F6342A" w:rsidRPr="00460601" w:rsidRDefault="00F6342A" w:rsidP="00831AA1">
      <w:pPr>
        <w:widowControl w:val="0"/>
        <w:autoSpaceDE w:val="0"/>
        <w:autoSpaceDN w:val="0"/>
        <w:adjustRightInd w:val="0"/>
        <w:spacing w:line="480" w:lineRule="auto"/>
        <w:ind w:left="640" w:hanging="640"/>
        <w:jc w:val="both"/>
        <w:rPr>
          <w:rFonts w:ascii="Arial" w:hAnsi="Arial" w:cs="Arial"/>
          <w:noProof/>
          <w:sz w:val="24"/>
          <w:szCs w:val="24"/>
          <w:lang w:val="en-US"/>
        </w:rPr>
      </w:pPr>
      <w:r w:rsidRPr="00460601">
        <w:rPr>
          <w:rFonts w:ascii="Arial" w:hAnsi="Arial" w:cs="Arial"/>
          <w:noProof/>
          <w:sz w:val="24"/>
          <w:szCs w:val="24"/>
          <w:lang w:val="en-US"/>
        </w:rPr>
        <w:t xml:space="preserve">10 </w:t>
      </w:r>
      <w:r w:rsidRPr="00460601">
        <w:rPr>
          <w:rFonts w:ascii="Arial" w:hAnsi="Arial" w:cs="Arial"/>
          <w:noProof/>
          <w:sz w:val="24"/>
          <w:szCs w:val="24"/>
          <w:lang w:val="en-US"/>
        </w:rPr>
        <w:tab/>
        <w:t xml:space="preserve">Ather A, Patel B, Ruparel NB, Diogenes A, Hargreaves KM. Coronavirus Disease 19 (COVID-19): Implications for Clinical Dental Care. </w:t>
      </w:r>
      <w:r w:rsidRPr="00460601">
        <w:rPr>
          <w:rFonts w:ascii="Arial" w:hAnsi="Arial" w:cs="Arial"/>
          <w:i/>
          <w:iCs/>
          <w:noProof/>
          <w:sz w:val="24"/>
          <w:szCs w:val="24"/>
          <w:lang w:val="en-US"/>
        </w:rPr>
        <w:t>J Endod</w:t>
      </w:r>
      <w:r w:rsidRPr="00460601">
        <w:rPr>
          <w:rFonts w:ascii="Arial" w:hAnsi="Arial" w:cs="Arial"/>
          <w:noProof/>
          <w:sz w:val="24"/>
          <w:szCs w:val="24"/>
          <w:lang w:val="en-US"/>
        </w:rPr>
        <w:t xml:space="preserve"> 2020; </w:t>
      </w:r>
      <w:r w:rsidRPr="00460601">
        <w:rPr>
          <w:rFonts w:ascii="Arial" w:hAnsi="Arial" w:cs="Arial"/>
          <w:b/>
          <w:bCs/>
          <w:noProof/>
          <w:sz w:val="24"/>
          <w:szCs w:val="24"/>
          <w:lang w:val="en-US"/>
        </w:rPr>
        <w:t>46</w:t>
      </w:r>
      <w:r w:rsidRPr="00460601">
        <w:rPr>
          <w:rFonts w:ascii="Arial" w:hAnsi="Arial" w:cs="Arial"/>
          <w:noProof/>
          <w:sz w:val="24"/>
          <w:szCs w:val="24"/>
          <w:lang w:val="en-US"/>
        </w:rPr>
        <w:t>: 584–595.</w:t>
      </w:r>
    </w:p>
    <w:p w14:paraId="78115BB8" w14:textId="77777777" w:rsidR="00F6342A" w:rsidRPr="00460601" w:rsidRDefault="00F6342A" w:rsidP="00831AA1">
      <w:pPr>
        <w:widowControl w:val="0"/>
        <w:autoSpaceDE w:val="0"/>
        <w:autoSpaceDN w:val="0"/>
        <w:adjustRightInd w:val="0"/>
        <w:spacing w:line="480" w:lineRule="auto"/>
        <w:ind w:left="640" w:hanging="640"/>
        <w:jc w:val="both"/>
        <w:rPr>
          <w:rFonts w:ascii="Arial" w:hAnsi="Arial" w:cs="Arial"/>
          <w:noProof/>
          <w:sz w:val="24"/>
          <w:szCs w:val="24"/>
          <w:lang w:val="en-US"/>
        </w:rPr>
      </w:pPr>
      <w:r w:rsidRPr="00460601">
        <w:rPr>
          <w:rFonts w:ascii="Arial" w:hAnsi="Arial" w:cs="Arial"/>
          <w:noProof/>
          <w:sz w:val="24"/>
          <w:szCs w:val="24"/>
          <w:lang w:val="en-US"/>
        </w:rPr>
        <w:t xml:space="preserve">11 </w:t>
      </w:r>
      <w:r w:rsidRPr="00460601">
        <w:rPr>
          <w:rFonts w:ascii="Arial" w:hAnsi="Arial" w:cs="Arial"/>
          <w:noProof/>
          <w:sz w:val="24"/>
          <w:szCs w:val="24"/>
          <w:lang w:val="en-US"/>
        </w:rPr>
        <w:tab/>
        <w:t>National Health Service - NHS. COVID-19 guidance and standard operating procedure For the provision of urgent dental care in primary care dental settings (from 8 June 2020) and designated urgent dental care provider sites. 8 June 2020. 2020; : 35.</w:t>
      </w:r>
    </w:p>
    <w:p w14:paraId="4CF8A711" w14:textId="77777777" w:rsidR="00F6342A" w:rsidRPr="00460601" w:rsidRDefault="00F6342A" w:rsidP="00831AA1">
      <w:pPr>
        <w:widowControl w:val="0"/>
        <w:autoSpaceDE w:val="0"/>
        <w:autoSpaceDN w:val="0"/>
        <w:adjustRightInd w:val="0"/>
        <w:spacing w:line="480" w:lineRule="auto"/>
        <w:ind w:left="640" w:hanging="640"/>
        <w:jc w:val="both"/>
        <w:rPr>
          <w:rFonts w:ascii="Arial" w:hAnsi="Arial" w:cs="Arial"/>
          <w:noProof/>
          <w:sz w:val="24"/>
          <w:szCs w:val="24"/>
          <w:lang w:val="en-US"/>
        </w:rPr>
      </w:pPr>
      <w:r w:rsidRPr="00460601">
        <w:rPr>
          <w:rFonts w:ascii="Arial" w:hAnsi="Arial" w:cs="Arial"/>
          <w:noProof/>
          <w:sz w:val="24"/>
          <w:szCs w:val="24"/>
          <w:lang w:val="en-US"/>
        </w:rPr>
        <w:t xml:space="preserve">12 </w:t>
      </w:r>
      <w:r w:rsidRPr="00460601">
        <w:rPr>
          <w:rFonts w:ascii="Arial" w:hAnsi="Arial" w:cs="Arial"/>
          <w:noProof/>
          <w:sz w:val="24"/>
          <w:szCs w:val="24"/>
          <w:lang w:val="en-US"/>
        </w:rPr>
        <w:tab/>
        <w:t>World Health Organization - WHO. Oral health. https://www.who.int/health-topics/oral-health/#tab=tab_1 (accessed 15 Aug2020).</w:t>
      </w:r>
    </w:p>
    <w:p w14:paraId="7A2E0F83" w14:textId="77777777" w:rsidR="00F6342A" w:rsidRPr="00460601" w:rsidRDefault="00F6342A" w:rsidP="00831AA1">
      <w:pPr>
        <w:widowControl w:val="0"/>
        <w:autoSpaceDE w:val="0"/>
        <w:autoSpaceDN w:val="0"/>
        <w:adjustRightInd w:val="0"/>
        <w:spacing w:line="480" w:lineRule="auto"/>
        <w:ind w:left="640" w:hanging="640"/>
        <w:jc w:val="both"/>
        <w:rPr>
          <w:rFonts w:ascii="Arial" w:hAnsi="Arial" w:cs="Arial"/>
          <w:noProof/>
          <w:sz w:val="24"/>
          <w:szCs w:val="24"/>
          <w:lang w:val="en-US"/>
        </w:rPr>
      </w:pPr>
      <w:r w:rsidRPr="00EA683F">
        <w:rPr>
          <w:rFonts w:ascii="Arial" w:hAnsi="Arial" w:cs="Arial"/>
          <w:noProof/>
          <w:sz w:val="24"/>
          <w:szCs w:val="24"/>
          <w:lang w:val="fr-FR"/>
        </w:rPr>
        <w:t xml:space="preserve">13 </w:t>
      </w:r>
      <w:r w:rsidRPr="00EA683F">
        <w:rPr>
          <w:rFonts w:ascii="Arial" w:hAnsi="Arial" w:cs="Arial"/>
          <w:noProof/>
          <w:sz w:val="24"/>
          <w:szCs w:val="24"/>
          <w:lang w:val="fr-FR"/>
        </w:rPr>
        <w:tab/>
        <w:t xml:space="preserve">Peres MA, Macpherson LMD, Weyant RJ </w:t>
      </w:r>
      <w:r w:rsidRPr="00EA683F">
        <w:rPr>
          <w:rFonts w:ascii="Arial" w:hAnsi="Arial" w:cs="Arial"/>
          <w:i/>
          <w:iCs/>
          <w:noProof/>
          <w:sz w:val="24"/>
          <w:szCs w:val="24"/>
          <w:lang w:val="fr-FR"/>
        </w:rPr>
        <w:t>et al.</w:t>
      </w:r>
      <w:r w:rsidRPr="00EA683F">
        <w:rPr>
          <w:rFonts w:ascii="Arial" w:hAnsi="Arial" w:cs="Arial"/>
          <w:noProof/>
          <w:sz w:val="24"/>
          <w:szCs w:val="24"/>
          <w:lang w:val="fr-FR"/>
        </w:rPr>
        <w:t xml:space="preserve"> </w:t>
      </w:r>
      <w:r w:rsidRPr="00460601">
        <w:rPr>
          <w:rFonts w:ascii="Arial" w:hAnsi="Arial" w:cs="Arial"/>
          <w:noProof/>
          <w:sz w:val="24"/>
          <w:szCs w:val="24"/>
          <w:lang w:val="en-US"/>
        </w:rPr>
        <w:t xml:space="preserve">Oral diseases: a global public health challenge. </w:t>
      </w:r>
      <w:r w:rsidRPr="00460601">
        <w:rPr>
          <w:rFonts w:ascii="Arial" w:hAnsi="Arial" w:cs="Arial"/>
          <w:i/>
          <w:iCs/>
          <w:noProof/>
          <w:sz w:val="24"/>
          <w:szCs w:val="24"/>
          <w:lang w:val="en-US"/>
        </w:rPr>
        <w:t>Lancet</w:t>
      </w:r>
      <w:r w:rsidRPr="00460601">
        <w:rPr>
          <w:rFonts w:ascii="Arial" w:hAnsi="Arial" w:cs="Arial"/>
          <w:noProof/>
          <w:sz w:val="24"/>
          <w:szCs w:val="24"/>
          <w:lang w:val="en-US"/>
        </w:rPr>
        <w:t xml:space="preserve"> 2019; </w:t>
      </w:r>
      <w:r w:rsidRPr="00460601">
        <w:rPr>
          <w:rFonts w:ascii="Arial" w:hAnsi="Arial" w:cs="Arial"/>
          <w:b/>
          <w:bCs/>
          <w:noProof/>
          <w:sz w:val="24"/>
          <w:szCs w:val="24"/>
          <w:lang w:val="en-US"/>
        </w:rPr>
        <w:t>394</w:t>
      </w:r>
      <w:r w:rsidRPr="00460601">
        <w:rPr>
          <w:rFonts w:ascii="Arial" w:hAnsi="Arial" w:cs="Arial"/>
          <w:noProof/>
          <w:sz w:val="24"/>
          <w:szCs w:val="24"/>
          <w:lang w:val="en-US"/>
        </w:rPr>
        <w:t>: 249–260.</w:t>
      </w:r>
    </w:p>
    <w:p w14:paraId="54161AB6" w14:textId="77777777" w:rsidR="00F6342A" w:rsidRPr="00EA683F" w:rsidRDefault="00F6342A" w:rsidP="00831AA1">
      <w:pPr>
        <w:widowControl w:val="0"/>
        <w:autoSpaceDE w:val="0"/>
        <w:autoSpaceDN w:val="0"/>
        <w:adjustRightInd w:val="0"/>
        <w:spacing w:line="480" w:lineRule="auto"/>
        <w:ind w:left="640" w:hanging="640"/>
        <w:jc w:val="both"/>
        <w:rPr>
          <w:rFonts w:ascii="Arial" w:hAnsi="Arial" w:cs="Arial"/>
          <w:noProof/>
          <w:sz w:val="24"/>
          <w:szCs w:val="24"/>
          <w:lang w:val="fr-FR"/>
        </w:rPr>
      </w:pPr>
      <w:r w:rsidRPr="00460601">
        <w:rPr>
          <w:rFonts w:ascii="Arial" w:hAnsi="Arial" w:cs="Arial"/>
          <w:noProof/>
          <w:sz w:val="24"/>
          <w:szCs w:val="24"/>
          <w:lang w:val="en-US"/>
        </w:rPr>
        <w:t xml:space="preserve">14 </w:t>
      </w:r>
      <w:r w:rsidRPr="00460601">
        <w:rPr>
          <w:rFonts w:ascii="Arial" w:hAnsi="Arial" w:cs="Arial"/>
          <w:noProof/>
          <w:sz w:val="24"/>
          <w:szCs w:val="24"/>
          <w:lang w:val="en-US"/>
        </w:rPr>
        <w:tab/>
        <w:t xml:space="preserve">Andrade SA, Pratavieira S, Ribeiro MM, Bagnato VS, de Pilla Varotti F. Oral cancer from the perspective of wide-field optical fluorescence: Diagnosis, tumor evolution and post-treatment follow up. </w:t>
      </w:r>
      <w:r w:rsidRPr="00EA683F">
        <w:rPr>
          <w:rFonts w:ascii="Arial" w:hAnsi="Arial" w:cs="Arial"/>
          <w:i/>
          <w:iCs/>
          <w:noProof/>
          <w:sz w:val="24"/>
          <w:szCs w:val="24"/>
          <w:lang w:val="fr-FR"/>
        </w:rPr>
        <w:t>Photodiagnosis Photodyn Ther</w:t>
      </w:r>
      <w:r w:rsidRPr="00EA683F">
        <w:rPr>
          <w:rFonts w:ascii="Arial" w:hAnsi="Arial" w:cs="Arial"/>
          <w:noProof/>
          <w:sz w:val="24"/>
          <w:szCs w:val="24"/>
          <w:lang w:val="fr-FR"/>
        </w:rPr>
        <w:t xml:space="preserve"> 2017; </w:t>
      </w:r>
      <w:r w:rsidRPr="00EA683F">
        <w:rPr>
          <w:rFonts w:ascii="Arial" w:hAnsi="Arial" w:cs="Arial"/>
          <w:b/>
          <w:bCs/>
          <w:noProof/>
          <w:sz w:val="24"/>
          <w:szCs w:val="24"/>
          <w:lang w:val="fr-FR"/>
        </w:rPr>
        <w:t>19</w:t>
      </w:r>
      <w:r w:rsidRPr="00EA683F">
        <w:rPr>
          <w:rFonts w:ascii="Arial" w:hAnsi="Arial" w:cs="Arial"/>
          <w:noProof/>
          <w:sz w:val="24"/>
          <w:szCs w:val="24"/>
          <w:lang w:val="fr-FR"/>
        </w:rPr>
        <w:t>: 239–242.</w:t>
      </w:r>
    </w:p>
    <w:p w14:paraId="6F0B9759" w14:textId="77777777" w:rsidR="00F6342A" w:rsidRPr="00460601" w:rsidRDefault="00F6342A" w:rsidP="00831AA1">
      <w:pPr>
        <w:widowControl w:val="0"/>
        <w:autoSpaceDE w:val="0"/>
        <w:autoSpaceDN w:val="0"/>
        <w:adjustRightInd w:val="0"/>
        <w:spacing w:line="480" w:lineRule="auto"/>
        <w:ind w:left="640" w:hanging="640"/>
        <w:jc w:val="both"/>
        <w:rPr>
          <w:rFonts w:ascii="Arial" w:hAnsi="Arial" w:cs="Arial"/>
          <w:noProof/>
          <w:sz w:val="24"/>
          <w:szCs w:val="24"/>
          <w:lang w:val="en-US"/>
        </w:rPr>
      </w:pPr>
      <w:r w:rsidRPr="00EA683F">
        <w:rPr>
          <w:rFonts w:ascii="Arial" w:hAnsi="Arial" w:cs="Arial"/>
          <w:noProof/>
          <w:sz w:val="24"/>
          <w:szCs w:val="24"/>
          <w:lang w:val="fr-FR"/>
        </w:rPr>
        <w:t xml:space="preserve">15 </w:t>
      </w:r>
      <w:r w:rsidRPr="00EA683F">
        <w:rPr>
          <w:rFonts w:ascii="Arial" w:hAnsi="Arial" w:cs="Arial"/>
          <w:noProof/>
          <w:sz w:val="24"/>
          <w:szCs w:val="24"/>
          <w:lang w:val="fr-FR"/>
        </w:rPr>
        <w:tab/>
        <w:t xml:space="preserve">Andrade SA, Melo PL de, Campos HF </w:t>
      </w:r>
      <w:r w:rsidRPr="00EA683F">
        <w:rPr>
          <w:rFonts w:ascii="Arial" w:hAnsi="Arial" w:cs="Arial"/>
          <w:i/>
          <w:iCs/>
          <w:noProof/>
          <w:sz w:val="24"/>
          <w:szCs w:val="24"/>
          <w:lang w:val="fr-FR"/>
        </w:rPr>
        <w:t>et al.</w:t>
      </w:r>
      <w:r w:rsidRPr="00EA683F">
        <w:rPr>
          <w:rFonts w:ascii="Arial" w:hAnsi="Arial" w:cs="Arial"/>
          <w:noProof/>
          <w:sz w:val="24"/>
          <w:szCs w:val="24"/>
          <w:lang w:val="fr-FR"/>
        </w:rPr>
        <w:t xml:space="preserve"> </w:t>
      </w:r>
      <w:r w:rsidRPr="00460601">
        <w:rPr>
          <w:rFonts w:ascii="Arial" w:hAnsi="Arial" w:cs="Arial"/>
          <w:noProof/>
          <w:sz w:val="24"/>
          <w:szCs w:val="24"/>
          <w:lang w:val="en-US"/>
        </w:rPr>
        <w:t xml:space="preserve">Correlation between oral squamous cell carcinoma stage and its clinical signs and symptoms. </w:t>
      </w:r>
      <w:r w:rsidRPr="00460601">
        <w:rPr>
          <w:rFonts w:ascii="Arial" w:hAnsi="Arial" w:cs="Arial"/>
          <w:i/>
          <w:iCs/>
          <w:noProof/>
          <w:sz w:val="24"/>
          <w:szCs w:val="24"/>
          <w:lang w:val="en-US"/>
        </w:rPr>
        <w:t>F1000Research</w:t>
      </w:r>
      <w:r w:rsidRPr="00460601">
        <w:rPr>
          <w:rFonts w:ascii="Arial" w:hAnsi="Arial" w:cs="Arial"/>
          <w:noProof/>
          <w:sz w:val="24"/>
          <w:szCs w:val="24"/>
          <w:lang w:val="en-US"/>
        </w:rPr>
        <w:t xml:space="preserve"> 2019; </w:t>
      </w:r>
      <w:r w:rsidRPr="00460601">
        <w:rPr>
          <w:rFonts w:ascii="Arial" w:hAnsi="Arial" w:cs="Arial"/>
          <w:b/>
          <w:bCs/>
          <w:noProof/>
          <w:sz w:val="24"/>
          <w:szCs w:val="24"/>
          <w:lang w:val="en-US"/>
        </w:rPr>
        <w:t>8</w:t>
      </w:r>
      <w:r w:rsidRPr="00460601">
        <w:rPr>
          <w:rFonts w:ascii="Arial" w:hAnsi="Arial" w:cs="Arial"/>
          <w:noProof/>
          <w:sz w:val="24"/>
          <w:szCs w:val="24"/>
          <w:lang w:val="en-US"/>
        </w:rPr>
        <w:t>. doi:10.7490/F1000RESEARCH.1117776.1.</w:t>
      </w:r>
    </w:p>
    <w:p w14:paraId="2ABA2C5E" w14:textId="77777777" w:rsidR="00F6342A" w:rsidRPr="00460601" w:rsidRDefault="00F6342A" w:rsidP="00831AA1">
      <w:pPr>
        <w:widowControl w:val="0"/>
        <w:autoSpaceDE w:val="0"/>
        <w:autoSpaceDN w:val="0"/>
        <w:adjustRightInd w:val="0"/>
        <w:spacing w:line="480" w:lineRule="auto"/>
        <w:ind w:left="640" w:hanging="640"/>
        <w:jc w:val="both"/>
        <w:rPr>
          <w:rFonts w:ascii="Arial" w:hAnsi="Arial" w:cs="Arial"/>
          <w:noProof/>
          <w:sz w:val="24"/>
          <w:szCs w:val="24"/>
          <w:lang w:val="en-US"/>
        </w:rPr>
      </w:pPr>
      <w:r w:rsidRPr="00460601">
        <w:rPr>
          <w:rFonts w:ascii="Arial" w:hAnsi="Arial" w:cs="Arial"/>
          <w:noProof/>
          <w:sz w:val="24"/>
          <w:szCs w:val="24"/>
          <w:lang w:val="en-US"/>
        </w:rPr>
        <w:t xml:space="preserve">16 </w:t>
      </w:r>
      <w:r w:rsidRPr="00460601">
        <w:rPr>
          <w:rFonts w:ascii="Arial" w:hAnsi="Arial" w:cs="Arial"/>
          <w:noProof/>
          <w:sz w:val="24"/>
          <w:szCs w:val="24"/>
          <w:lang w:val="en-US"/>
        </w:rPr>
        <w:tab/>
        <w:t xml:space="preserve">Andrade SA, Ferreira BCD, Costa IS </w:t>
      </w:r>
      <w:r w:rsidRPr="00460601">
        <w:rPr>
          <w:rFonts w:ascii="Arial" w:hAnsi="Arial" w:cs="Arial"/>
          <w:i/>
          <w:iCs/>
          <w:noProof/>
          <w:sz w:val="24"/>
          <w:szCs w:val="24"/>
          <w:lang w:val="en-US"/>
        </w:rPr>
        <w:t>et al.</w:t>
      </w:r>
      <w:r w:rsidRPr="00460601">
        <w:rPr>
          <w:rFonts w:ascii="Arial" w:hAnsi="Arial" w:cs="Arial"/>
          <w:noProof/>
          <w:sz w:val="24"/>
          <w:szCs w:val="24"/>
          <w:lang w:val="en-US"/>
        </w:rPr>
        <w:t xml:space="preserve"> Comparative study between the main clinical characteristics, risk factors and prognosis of conventional oral squamous cell carcinoma and its variant forms. </w:t>
      </w:r>
      <w:r w:rsidRPr="00460601">
        <w:rPr>
          <w:rFonts w:ascii="Arial" w:hAnsi="Arial" w:cs="Arial"/>
          <w:i/>
          <w:iCs/>
          <w:noProof/>
          <w:sz w:val="24"/>
          <w:szCs w:val="24"/>
          <w:lang w:val="en-US"/>
        </w:rPr>
        <w:t>F1000Research</w:t>
      </w:r>
      <w:r w:rsidRPr="00460601">
        <w:rPr>
          <w:rFonts w:ascii="Arial" w:hAnsi="Arial" w:cs="Arial"/>
          <w:noProof/>
          <w:sz w:val="24"/>
          <w:szCs w:val="24"/>
          <w:lang w:val="en-US"/>
        </w:rPr>
        <w:t xml:space="preserve"> 2020; </w:t>
      </w:r>
      <w:r w:rsidRPr="00460601">
        <w:rPr>
          <w:rFonts w:ascii="Arial" w:hAnsi="Arial" w:cs="Arial"/>
          <w:b/>
          <w:bCs/>
          <w:noProof/>
          <w:sz w:val="24"/>
          <w:szCs w:val="24"/>
          <w:lang w:val="en-US"/>
        </w:rPr>
        <w:t>9</w:t>
      </w:r>
      <w:r w:rsidRPr="00460601">
        <w:rPr>
          <w:rFonts w:ascii="Arial" w:hAnsi="Arial" w:cs="Arial"/>
          <w:noProof/>
          <w:sz w:val="24"/>
          <w:szCs w:val="24"/>
          <w:lang w:val="en-US"/>
        </w:rPr>
        <w:t>. doi:10.7490/F1000RESEARCH.1118241.1.</w:t>
      </w:r>
    </w:p>
    <w:p w14:paraId="4344CF84" w14:textId="77777777" w:rsidR="00F6342A" w:rsidRPr="00460601" w:rsidRDefault="00F6342A" w:rsidP="00831AA1">
      <w:pPr>
        <w:widowControl w:val="0"/>
        <w:autoSpaceDE w:val="0"/>
        <w:autoSpaceDN w:val="0"/>
        <w:adjustRightInd w:val="0"/>
        <w:spacing w:line="480" w:lineRule="auto"/>
        <w:ind w:left="640" w:hanging="640"/>
        <w:jc w:val="both"/>
        <w:rPr>
          <w:rFonts w:ascii="Arial" w:hAnsi="Arial" w:cs="Arial"/>
          <w:noProof/>
          <w:sz w:val="24"/>
          <w:szCs w:val="24"/>
          <w:lang w:val="en-US"/>
        </w:rPr>
      </w:pPr>
      <w:r w:rsidRPr="00460601">
        <w:rPr>
          <w:rFonts w:ascii="Arial" w:hAnsi="Arial" w:cs="Arial"/>
          <w:noProof/>
          <w:sz w:val="24"/>
          <w:szCs w:val="24"/>
          <w:lang w:val="en-US"/>
        </w:rPr>
        <w:t xml:space="preserve">17 </w:t>
      </w:r>
      <w:r w:rsidRPr="00460601">
        <w:rPr>
          <w:rFonts w:ascii="Arial" w:hAnsi="Arial" w:cs="Arial"/>
          <w:noProof/>
          <w:sz w:val="24"/>
          <w:szCs w:val="24"/>
          <w:lang w:val="en-US"/>
        </w:rPr>
        <w:tab/>
        <w:t xml:space="preserve">Coulthard P. Dentistry and coronavirus (COVID-19) - moral decision-making. </w:t>
      </w:r>
      <w:r w:rsidRPr="00460601">
        <w:rPr>
          <w:rFonts w:ascii="Arial" w:hAnsi="Arial" w:cs="Arial"/>
          <w:i/>
          <w:iCs/>
          <w:noProof/>
          <w:sz w:val="24"/>
          <w:szCs w:val="24"/>
          <w:lang w:val="en-US"/>
        </w:rPr>
        <w:t>Br Dent J</w:t>
      </w:r>
      <w:r w:rsidRPr="00460601">
        <w:rPr>
          <w:rFonts w:ascii="Arial" w:hAnsi="Arial" w:cs="Arial"/>
          <w:noProof/>
          <w:sz w:val="24"/>
          <w:szCs w:val="24"/>
          <w:lang w:val="en-US"/>
        </w:rPr>
        <w:t xml:space="preserve"> 2020; </w:t>
      </w:r>
      <w:r w:rsidRPr="00460601">
        <w:rPr>
          <w:rFonts w:ascii="Arial" w:hAnsi="Arial" w:cs="Arial"/>
          <w:b/>
          <w:bCs/>
          <w:noProof/>
          <w:sz w:val="24"/>
          <w:szCs w:val="24"/>
          <w:lang w:val="en-US"/>
        </w:rPr>
        <w:t>228</w:t>
      </w:r>
      <w:r w:rsidRPr="00460601">
        <w:rPr>
          <w:rFonts w:ascii="Arial" w:hAnsi="Arial" w:cs="Arial"/>
          <w:noProof/>
          <w:sz w:val="24"/>
          <w:szCs w:val="24"/>
          <w:lang w:val="en-US"/>
        </w:rPr>
        <w:t>: 503–505.</w:t>
      </w:r>
    </w:p>
    <w:p w14:paraId="41D9CBBA" w14:textId="77777777" w:rsidR="00F6342A" w:rsidRPr="00460601" w:rsidRDefault="00F6342A" w:rsidP="00831AA1">
      <w:pPr>
        <w:widowControl w:val="0"/>
        <w:autoSpaceDE w:val="0"/>
        <w:autoSpaceDN w:val="0"/>
        <w:adjustRightInd w:val="0"/>
        <w:spacing w:line="480" w:lineRule="auto"/>
        <w:ind w:left="640" w:hanging="640"/>
        <w:jc w:val="both"/>
        <w:rPr>
          <w:rFonts w:ascii="Arial" w:hAnsi="Arial" w:cs="Arial"/>
          <w:noProof/>
          <w:sz w:val="24"/>
          <w:szCs w:val="24"/>
          <w:lang w:val="en-US"/>
        </w:rPr>
      </w:pPr>
      <w:r w:rsidRPr="00460601">
        <w:rPr>
          <w:rFonts w:ascii="Arial" w:hAnsi="Arial" w:cs="Arial"/>
          <w:noProof/>
          <w:sz w:val="24"/>
          <w:szCs w:val="24"/>
          <w:lang w:val="en-US"/>
        </w:rPr>
        <w:t xml:space="preserve">18 </w:t>
      </w:r>
      <w:r w:rsidRPr="00460601">
        <w:rPr>
          <w:rFonts w:ascii="Arial" w:hAnsi="Arial" w:cs="Arial"/>
          <w:noProof/>
          <w:sz w:val="24"/>
          <w:szCs w:val="24"/>
          <w:lang w:val="en-US"/>
        </w:rPr>
        <w:tab/>
        <w:t xml:space="preserve">Working group publishes rapid review for re-opening dental services. </w:t>
      </w:r>
      <w:r w:rsidRPr="00460601">
        <w:rPr>
          <w:rFonts w:ascii="Arial" w:hAnsi="Arial" w:cs="Arial"/>
          <w:i/>
          <w:iCs/>
          <w:noProof/>
          <w:sz w:val="24"/>
          <w:szCs w:val="24"/>
          <w:lang w:val="en-US"/>
        </w:rPr>
        <w:t>Br Dent J</w:t>
      </w:r>
      <w:r w:rsidRPr="00460601">
        <w:rPr>
          <w:rFonts w:ascii="Arial" w:hAnsi="Arial" w:cs="Arial"/>
          <w:noProof/>
          <w:sz w:val="24"/>
          <w:szCs w:val="24"/>
          <w:lang w:val="en-US"/>
        </w:rPr>
        <w:t xml:space="preserve"> 2020; </w:t>
      </w:r>
      <w:r w:rsidRPr="00460601">
        <w:rPr>
          <w:rFonts w:ascii="Arial" w:hAnsi="Arial" w:cs="Arial"/>
          <w:b/>
          <w:bCs/>
          <w:noProof/>
          <w:sz w:val="24"/>
          <w:szCs w:val="24"/>
          <w:lang w:val="en-US"/>
        </w:rPr>
        <w:t>228</w:t>
      </w:r>
      <w:r w:rsidRPr="00460601">
        <w:rPr>
          <w:rFonts w:ascii="Arial" w:hAnsi="Arial" w:cs="Arial"/>
          <w:noProof/>
          <w:sz w:val="24"/>
          <w:szCs w:val="24"/>
          <w:lang w:val="en-US"/>
        </w:rPr>
        <w:t>: 743–743.</w:t>
      </w:r>
    </w:p>
    <w:p w14:paraId="5B697111" w14:textId="77777777" w:rsidR="00F6342A" w:rsidRPr="00460601" w:rsidRDefault="00F6342A" w:rsidP="00831AA1">
      <w:pPr>
        <w:widowControl w:val="0"/>
        <w:autoSpaceDE w:val="0"/>
        <w:autoSpaceDN w:val="0"/>
        <w:adjustRightInd w:val="0"/>
        <w:spacing w:line="480" w:lineRule="auto"/>
        <w:ind w:left="640" w:hanging="640"/>
        <w:jc w:val="both"/>
        <w:rPr>
          <w:rFonts w:ascii="Arial" w:hAnsi="Arial" w:cs="Arial"/>
          <w:noProof/>
          <w:sz w:val="24"/>
          <w:szCs w:val="24"/>
          <w:lang w:val="en-US"/>
        </w:rPr>
      </w:pPr>
      <w:r w:rsidRPr="00460601">
        <w:rPr>
          <w:rFonts w:ascii="Arial" w:hAnsi="Arial" w:cs="Arial"/>
          <w:noProof/>
          <w:sz w:val="24"/>
          <w:szCs w:val="24"/>
          <w:lang w:val="en-US"/>
        </w:rPr>
        <w:t xml:space="preserve">19 </w:t>
      </w:r>
      <w:r w:rsidRPr="00460601">
        <w:rPr>
          <w:rFonts w:ascii="Arial" w:hAnsi="Arial" w:cs="Arial"/>
          <w:noProof/>
          <w:sz w:val="24"/>
          <w:szCs w:val="24"/>
          <w:lang w:val="en-US"/>
        </w:rPr>
        <w:tab/>
        <w:t xml:space="preserve">Clarkson J, Ramsay C, Aceves M </w:t>
      </w:r>
      <w:r w:rsidRPr="00460601">
        <w:rPr>
          <w:rFonts w:ascii="Arial" w:hAnsi="Arial" w:cs="Arial"/>
          <w:i/>
          <w:iCs/>
          <w:noProof/>
          <w:sz w:val="24"/>
          <w:szCs w:val="24"/>
          <w:lang w:val="en-US"/>
        </w:rPr>
        <w:t>et al.</w:t>
      </w:r>
      <w:r w:rsidRPr="00460601">
        <w:rPr>
          <w:rFonts w:ascii="Arial" w:hAnsi="Arial" w:cs="Arial"/>
          <w:noProof/>
          <w:sz w:val="24"/>
          <w:szCs w:val="24"/>
          <w:lang w:val="en-US"/>
        </w:rPr>
        <w:t xml:space="preserve"> Recommendations for the re-opening of dental services: a rapid review of international sources (substantial update 16 May 2020). </w:t>
      </w:r>
      <w:r w:rsidRPr="00460601">
        <w:rPr>
          <w:rFonts w:ascii="Arial" w:hAnsi="Arial" w:cs="Arial"/>
          <w:i/>
          <w:iCs/>
          <w:noProof/>
          <w:sz w:val="24"/>
          <w:szCs w:val="24"/>
          <w:lang w:val="en-US"/>
        </w:rPr>
        <w:t>Cochrane Database Syst Rev</w:t>
      </w:r>
      <w:r w:rsidRPr="00460601">
        <w:rPr>
          <w:rFonts w:ascii="Arial" w:hAnsi="Arial" w:cs="Arial"/>
          <w:noProof/>
          <w:sz w:val="24"/>
          <w:szCs w:val="24"/>
          <w:lang w:val="en-US"/>
        </w:rPr>
        <w:t xml:space="preserve"> 2020.</w:t>
      </w:r>
    </w:p>
    <w:p w14:paraId="7723727D" w14:textId="77777777" w:rsidR="00F6342A" w:rsidRPr="00460601" w:rsidRDefault="00F6342A" w:rsidP="00831AA1">
      <w:pPr>
        <w:widowControl w:val="0"/>
        <w:autoSpaceDE w:val="0"/>
        <w:autoSpaceDN w:val="0"/>
        <w:adjustRightInd w:val="0"/>
        <w:spacing w:line="480" w:lineRule="auto"/>
        <w:ind w:left="640" w:hanging="640"/>
        <w:jc w:val="both"/>
        <w:rPr>
          <w:rFonts w:ascii="Arial" w:hAnsi="Arial" w:cs="Arial"/>
          <w:noProof/>
          <w:sz w:val="24"/>
          <w:szCs w:val="24"/>
          <w:lang w:val="en-US"/>
        </w:rPr>
      </w:pPr>
      <w:r w:rsidRPr="00460601">
        <w:rPr>
          <w:rFonts w:ascii="Arial" w:hAnsi="Arial" w:cs="Arial"/>
          <w:noProof/>
          <w:sz w:val="24"/>
          <w:szCs w:val="24"/>
          <w:lang w:val="en-US"/>
        </w:rPr>
        <w:t xml:space="preserve">20 </w:t>
      </w:r>
      <w:r w:rsidRPr="00460601">
        <w:rPr>
          <w:rFonts w:ascii="Arial" w:hAnsi="Arial" w:cs="Arial"/>
          <w:noProof/>
          <w:sz w:val="24"/>
          <w:szCs w:val="24"/>
          <w:lang w:val="en-US"/>
        </w:rPr>
        <w:tab/>
        <w:t xml:space="preserve">Gold MS, Sehayek D, Gabrielli S, Zhang X, McCusker C, Ben-Shoshan M. COVID-19 and comorbidities: a systematic review and meta-analysis. </w:t>
      </w:r>
      <w:r w:rsidRPr="00460601">
        <w:rPr>
          <w:rFonts w:ascii="Arial" w:hAnsi="Arial" w:cs="Arial"/>
          <w:i/>
          <w:iCs/>
          <w:noProof/>
          <w:sz w:val="24"/>
          <w:szCs w:val="24"/>
          <w:lang w:val="en-US"/>
        </w:rPr>
        <w:t>Postgrad Med</w:t>
      </w:r>
      <w:r w:rsidRPr="00460601">
        <w:rPr>
          <w:rFonts w:ascii="Arial" w:hAnsi="Arial" w:cs="Arial"/>
          <w:noProof/>
          <w:sz w:val="24"/>
          <w:szCs w:val="24"/>
          <w:lang w:val="en-US"/>
        </w:rPr>
        <w:t xml:space="preserve"> 2020; : 1–7.</w:t>
      </w:r>
    </w:p>
    <w:p w14:paraId="25EC1308" w14:textId="77777777" w:rsidR="00F6342A" w:rsidRPr="00EA683F" w:rsidRDefault="00F6342A" w:rsidP="00831AA1">
      <w:pPr>
        <w:widowControl w:val="0"/>
        <w:autoSpaceDE w:val="0"/>
        <w:autoSpaceDN w:val="0"/>
        <w:adjustRightInd w:val="0"/>
        <w:spacing w:line="480" w:lineRule="auto"/>
        <w:ind w:left="640" w:hanging="640"/>
        <w:jc w:val="both"/>
        <w:rPr>
          <w:rFonts w:ascii="Arial" w:hAnsi="Arial" w:cs="Arial"/>
          <w:noProof/>
          <w:sz w:val="24"/>
          <w:szCs w:val="24"/>
          <w:lang w:val="fr-FR"/>
        </w:rPr>
      </w:pPr>
      <w:r w:rsidRPr="00460601">
        <w:rPr>
          <w:rFonts w:ascii="Arial" w:hAnsi="Arial" w:cs="Arial"/>
          <w:noProof/>
          <w:sz w:val="24"/>
          <w:szCs w:val="24"/>
          <w:lang w:val="en-US"/>
        </w:rPr>
        <w:t xml:space="preserve">21 </w:t>
      </w:r>
      <w:r w:rsidRPr="00460601">
        <w:rPr>
          <w:rFonts w:ascii="Arial" w:hAnsi="Arial" w:cs="Arial"/>
          <w:noProof/>
          <w:sz w:val="24"/>
          <w:szCs w:val="24"/>
          <w:lang w:val="en-US"/>
        </w:rPr>
        <w:tab/>
        <w:t xml:space="preserve">Guan W, Liang W, Zhao Y </w:t>
      </w:r>
      <w:r w:rsidRPr="00460601">
        <w:rPr>
          <w:rFonts w:ascii="Arial" w:hAnsi="Arial" w:cs="Arial"/>
          <w:i/>
          <w:iCs/>
          <w:noProof/>
          <w:sz w:val="24"/>
          <w:szCs w:val="24"/>
          <w:lang w:val="en-US"/>
        </w:rPr>
        <w:t>et al.</w:t>
      </w:r>
      <w:r w:rsidRPr="00460601">
        <w:rPr>
          <w:rFonts w:ascii="Arial" w:hAnsi="Arial" w:cs="Arial"/>
          <w:noProof/>
          <w:sz w:val="24"/>
          <w:szCs w:val="24"/>
          <w:lang w:val="en-US"/>
        </w:rPr>
        <w:t xml:space="preserve"> Comorbidity and its impact on 1590 patients with COVID-19 in China: a nationwide analysis. </w:t>
      </w:r>
      <w:r w:rsidRPr="00EA683F">
        <w:rPr>
          <w:rFonts w:ascii="Arial" w:hAnsi="Arial" w:cs="Arial"/>
          <w:i/>
          <w:iCs/>
          <w:noProof/>
          <w:sz w:val="24"/>
          <w:szCs w:val="24"/>
          <w:lang w:val="fr-FR"/>
        </w:rPr>
        <w:t>Eur Respir J</w:t>
      </w:r>
      <w:r w:rsidRPr="00EA683F">
        <w:rPr>
          <w:rFonts w:ascii="Arial" w:hAnsi="Arial" w:cs="Arial"/>
          <w:noProof/>
          <w:sz w:val="24"/>
          <w:szCs w:val="24"/>
          <w:lang w:val="fr-FR"/>
        </w:rPr>
        <w:t xml:space="preserve"> 2020; </w:t>
      </w:r>
      <w:r w:rsidRPr="00EA683F">
        <w:rPr>
          <w:rFonts w:ascii="Arial" w:hAnsi="Arial" w:cs="Arial"/>
          <w:b/>
          <w:bCs/>
          <w:noProof/>
          <w:sz w:val="24"/>
          <w:szCs w:val="24"/>
          <w:lang w:val="fr-FR"/>
        </w:rPr>
        <w:t>55</w:t>
      </w:r>
      <w:r w:rsidRPr="00EA683F">
        <w:rPr>
          <w:rFonts w:ascii="Arial" w:hAnsi="Arial" w:cs="Arial"/>
          <w:noProof/>
          <w:sz w:val="24"/>
          <w:szCs w:val="24"/>
          <w:lang w:val="fr-FR"/>
        </w:rPr>
        <w:t>: 2000547.</w:t>
      </w:r>
    </w:p>
    <w:p w14:paraId="6CA2E9DA" w14:textId="77777777" w:rsidR="00F6342A" w:rsidRPr="00EA683F" w:rsidRDefault="00F6342A" w:rsidP="00831AA1">
      <w:pPr>
        <w:widowControl w:val="0"/>
        <w:autoSpaceDE w:val="0"/>
        <w:autoSpaceDN w:val="0"/>
        <w:adjustRightInd w:val="0"/>
        <w:spacing w:line="480" w:lineRule="auto"/>
        <w:ind w:left="640" w:hanging="640"/>
        <w:jc w:val="both"/>
        <w:rPr>
          <w:rFonts w:ascii="Arial" w:hAnsi="Arial" w:cs="Arial"/>
          <w:noProof/>
          <w:sz w:val="24"/>
          <w:szCs w:val="24"/>
          <w:lang w:val="fr-FR"/>
        </w:rPr>
      </w:pPr>
      <w:r w:rsidRPr="00EA683F">
        <w:rPr>
          <w:rFonts w:ascii="Arial" w:hAnsi="Arial" w:cs="Arial"/>
          <w:noProof/>
          <w:sz w:val="24"/>
          <w:szCs w:val="24"/>
          <w:lang w:val="fr-FR"/>
        </w:rPr>
        <w:t xml:space="preserve">22 </w:t>
      </w:r>
      <w:r w:rsidRPr="00EA683F">
        <w:rPr>
          <w:rFonts w:ascii="Arial" w:hAnsi="Arial" w:cs="Arial"/>
          <w:noProof/>
          <w:sz w:val="24"/>
          <w:szCs w:val="24"/>
          <w:lang w:val="fr-FR"/>
        </w:rPr>
        <w:tab/>
        <w:t xml:space="preserve">Yang J, Zheng Y, Gou X </w:t>
      </w:r>
      <w:r w:rsidRPr="00EA683F">
        <w:rPr>
          <w:rFonts w:ascii="Arial" w:hAnsi="Arial" w:cs="Arial"/>
          <w:i/>
          <w:iCs/>
          <w:noProof/>
          <w:sz w:val="24"/>
          <w:szCs w:val="24"/>
          <w:lang w:val="fr-FR"/>
        </w:rPr>
        <w:t>et al.</w:t>
      </w:r>
      <w:r w:rsidRPr="00EA683F">
        <w:rPr>
          <w:rFonts w:ascii="Arial" w:hAnsi="Arial" w:cs="Arial"/>
          <w:noProof/>
          <w:sz w:val="24"/>
          <w:szCs w:val="24"/>
          <w:lang w:val="fr-FR"/>
        </w:rPr>
        <w:t xml:space="preserve"> </w:t>
      </w:r>
      <w:r w:rsidRPr="00460601">
        <w:rPr>
          <w:rFonts w:ascii="Arial" w:hAnsi="Arial" w:cs="Arial"/>
          <w:noProof/>
          <w:sz w:val="24"/>
          <w:szCs w:val="24"/>
          <w:lang w:val="en-US"/>
        </w:rPr>
        <w:t xml:space="preserve">Prevalence of comorbidities and its effects in patients infected with SARS-CoV-2: a systematic review and meta-analysis. </w:t>
      </w:r>
      <w:r w:rsidRPr="00EA683F">
        <w:rPr>
          <w:rFonts w:ascii="Arial" w:hAnsi="Arial" w:cs="Arial"/>
          <w:i/>
          <w:iCs/>
          <w:noProof/>
          <w:sz w:val="24"/>
          <w:szCs w:val="24"/>
          <w:lang w:val="fr-FR"/>
        </w:rPr>
        <w:t>Int J Infect Dis</w:t>
      </w:r>
      <w:r w:rsidRPr="00EA683F">
        <w:rPr>
          <w:rFonts w:ascii="Arial" w:hAnsi="Arial" w:cs="Arial"/>
          <w:noProof/>
          <w:sz w:val="24"/>
          <w:szCs w:val="24"/>
          <w:lang w:val="fr-FR"/>
        </w:rPr>
        <w:t xml:space="preserve"> 2020; </w:t>
      </w:r>
      <w:r w:rsidRPr="00EA683F">
        <w:rPr>
          <w:rFonts w:ascii="Arial" w:hAnsi="Arial" w:cs="Arial"/>
          <w:b/>
          <w:bCs/>
          <w:noProof/>
          <w:sz w:val="24"/>
          <w:szCs w:val="24"/>
          <w:lang w:val="fr-FR"/>
        </w:rPr>
        <w:t>94</w:t>
      </w:r>
      <w:r w:rsidRPr="00EA683F">
        <w:rPr>
          <w:rFonts w:ascii="Arial" w:hAnsi="Arial" w:cs="Arial"/>
          <w:noProof/>
          <w:sz w:val="24"/>
          <w:szCs w:val="24"/>
          <w:lang w:val="fr-FR"/>
        </w:rPr>
        <w:t>: 91–95.</w:t>
      </w:r>
    </w:p>
    <w:p w14:paraId="40F24921" w14:textId="77777777" w:rsidR="00F6342A" w:rsidRPr="00460601" w:rsidRDefault="00F6342A" w:rsidP="00831AA1">
      <w:pPr>
        <w:widowControl w:val="0"/>
        <w:autoSpaceDE w:val="0"/>
        <w:autoSpaceDN w:val="0"/>
        <w:adjustRightInd w:val="0"/>
        <w:spacing w:line="480" w:lineRule="auto"/>
        <w:ind w:left="640" w:hanging="640"/>
        <w:jc w:val="both"/>
        <w:rPr>
          <w:rFonts w:ascii="Arial" w:hAnsi="Arial" w:cs="Arial"/>
          <w:noProof/>
          <w:sz w:val="24"/>
          <w:szCs w:val="24"/>
          <w:lang w:val="en-US"/>
        </w:rPr>
      </w:pPr>
      <w:r w:rsidRPr="00EA683F">
        <w:rPr>
          <w:rFonts w:ascii="Arial" w:hAnsi="Arial" w:cs="Arial"/>
          <w:noProof/>
          <w:sz w:val="24"/>
          <w:szCs w:val="24"/>
          <w:lang w:val="fr-FR"/>
        </w:rPr>
        <w:t xml:space="preserve">23 </w:t>
      </w:r>
      <w:r w:rsidRPr="00EA683F">
        <w:rPr>
          <w:rFonts w:ascii="Arial" w:hAnsi="Arial" w:cs="Arial"/>
          <w:noProof/>
          <w:sz w:val="24"/>
          <w:szCs w:val="24"/>
          <w:lang w:val="fr-FR"/>
        </w:rPr>
        <w:tab/>
        <w:t xml:space="preserve">Zhou F, Yu T, Du R </w:t>
      </w:r>
      <w:r w:rsidRPr="00EA683F">
        <w:rPr>
          <w:rFonts w:ascii="Arial" w:hAnsi="Arial" w:cs="Arial"/>
          <w:i/>
          <w:iCs/>
          <w:noProof/>
          <w:sz w:val="24"/>
          <w:szCs w:val="24"/>
          <w:lang w:val="fr-FR"/>
        </w:rPr>
        <w:t>et al.</w:t>
      </w:r>
      <w:r w:rsidRPr="00EA683F">
        <w:rPr>
          <w:rFonts w:ascii="Arial" w:hAnsi="Arial" w:cs="Arial"/>
          <w:noProof/>
          <w:sz w:val="24"/>
          <w:szCs w:val="24"/>
          <w:lang w:val="fr-FR"/>
        </w:rPr>
        <w:t xml:space="preserve"> </w:t>
      </w:r>
      <w:r w:rsidRPr="00460601">
        <w:rPr>
          <w:rFonts w:ascii="Arial" w:hAnsi="Arial" w:cs="Arial"/>
          <w:noProof/>
          <w:sz w:val="24"/>
          <w:szCs w:val="24"/>
          <w:lang w:val="en-US"/>
        </w:rPr>
        <w:t xml:space="preserve">Clinical course and risk factors for mortality of adult inpatients with COVID-19 in Wuhan, China: a retrospective cohort study. </w:t>
      </w:r>
      <w:r w:rsidRPr="00460601">
        <w:rPr>
          <w:rFonts w:ascii="Arial" w:hAnsi="Arial" w:cs="Arial"/>
          <w:i/>
          <w:iCs/>
          <w:noProof/>
          <w:sz w:val="24"/>
          <w:szCs w:val="24"/>
          <w:lang w:val="en-US"/>
        </w:rPr>
        <w:t>Lancet</w:t>
      </w:r>
      <w:r w:rsidRPr="00460601">
        <w:rPr>
          <w:rFonts w:ascii="Arial" w:hAnsi="Arial" w:cs="Arial"/>
          <w:noProof/>
          <w:sz w:val="24"/>
          <w:szCs w:val="24"/>
          <w:lang w:val="en-US"/>
        </w:rPr>
        <w:t xml:space="preserve"> 2020; </w:t>
      </w:r>
      <w:r w:rsidRPr="00460601">
        <w:rPr>
          <w:rFonts w:ascii="Arial" w:hAnsi="Arial" w:cs="Arial"/>
          <w:b/>
          <w:bCs/>
          <w:noProof/>
          <w:sz w:val="24"/>
          <w:szCs w:val="24"/>
          <w:lang w:val="en-US"/>
        </w:rPr>
        <w:t>395</w:t>
      </w:r>
      <w:r w:rsidRPr="00460601">
        <w:rPr>
          <w:rFonts w:ascii="Arial" w:hAnsi="Arial" w:cs="Arial"/>
          <w:noProof/>
          <w:sz w:val="24"/>
          <w:szCs w:val="24"/>
          <w:lang w:val="en-US"/>
        </w:rPr>
        <w:t>: 1054–1062.</w:t>
      </w:r>
    </w:p>
    <w:p w14:paraId="29EC576C" w14:textId="77777777" w:rsidR="00F6342A" w:rsidRPr="00460601" w:rsidRDefault="00F6342A" w:rsidP="00831AA1">
      <w:pPr>
        <w:widowControl w:val="0"/>
        <w:autoSpaceDE w:val="0"/>
        <w:autoSpaceDN w:val="0"/>
        <w:adjustRightInd w:val="0"/>
        <w:spacing w:line="480" w:lineRule="auto"/>
        <w:ind w:left="640" w:hanging="640"/>
        <w:jc w:val="both"/>
        <w:rPr>
          <w:rFonts w:ascii="Arial" w:hAnsi="Arial" w:cs="Arial"/>
          <w:noProof/>
          <w:sz w:val="24"/>
          <w:szCs w:val="24"/>
          <w:lang w:val="en-US"/>
        </w:rPr>
      </w:pPr>
      <w:r w:rsidRPr="00460601">
        <w:rPr>
          <w:rFonts w:ascii="Arial" w:hAnsi="Arial" w:cs="Arial"/>
          <w:noProof/>
          <w:sz w:val="24"/>
          <w:szCs w:val="24"/>
          <w:lang w:val="en-US"/>
        </w:rPr>
        <w:t xml:space="preserve">24 </w:t>
      </w:r>
      <w:r w:rsidRPr="00460601">
        <w:rPr>
          <w:rFonts w:ascii="Arial" w:hAnsi="Arial" w:cs="Arial"/>
          <w:noProof/>
          <w:sz w:val="24"/>
          <w:szCs w:val="24"/>
          <w:lang w:val="en-US"/>
        </w:rPr>
        <w:tab/>
        <w:t xml:space="preserve">Li X, Xu S, Yu M </w:t>
      </w:r>
      <w:r w:rsidRPr="00460601">
        <w:rPr>
          <w:rFonts w:ascii="Arial" w:hAnsi="Arial" w:cs="Arial"/>
          <w:i/>
          <w:iCs/>
          <w:noProof/>
          <w:sz w:val="24"/>
          <w:szCs w:val="24"/>
          <w:lang w:val="en-US"/>
        </w:rPr>
        <w:t>et al.</w:t>
      </w:r>
      <w:r w:rsidRPr="00460601">
        <w:rPr>
          <w:rFonts w:ascii="Arial" w:hAnsi="Arial" w:cs="Arial"/>
          <w:noProof/>
          <w:sz w:val="24"/>
          <w:szCs w:val="24"/>
          <w:lang w:val="en-US"/>
        </w:rPr>
        <w:t xml:space="preserve"> Risk factors for severity and mortality in adult COVID-19 inpatients in Wuhan. </w:t>
      </w:r>
      <w:r w:rsidRPr="00460601">
        <w:rPr>
          <w:rFonts w:ascii="Arial" w:hAnsi="Arial" w:cs="Arial"/>
          <w:i/>
          <w:iCs/>
          <w:noProof/>
          <w:sz w:val="24"/>
          <w:szCs w:val="24"/>
          <w:lang w:val="en-US"/>
        </w:rPr>
        <w:t>J Allergy Clin Immunol</w:t>
      </w:r>
      <w:r w:rsidRPr="00460601">
        <w:rPr>
          <w:rFonts w:ascii="Arial" w:hAnsi="Arial" w:cs="Arial"/>
          <w:noProof/>
          <w:sz w:val="24"/>
          <w:szCs w:val="24"/>
          <w:lang w:val="en-US"/>
        </w:rPr>
        <w:t xml:space="preserve"> 2020; </w:t>
      </w:r>
      <w:r w:rsidRPr="00460601">
        <w:rPr>
          <w:rFonts w:ascii="Arial" w:hAnsi="Arial" w:cs="Arial"/>
          <w:b/>
          <w:bCs/>
          <w:noProof/>
          <w:sz w:val="24"/>
          <w:szCs w:val="24"/>
          <w:lang w:val="en-US"/>
        </w:rPr>
        <w:t>146</w:t>
      </w:r>
      <w:r w:rsidRPr="00460601">
        <w:rPr>
          <w:rFonts w:ascii="Arial" w:hAnsi="Arial" w:cs="Arial"/>
          <w:noProof/>
          <w:sz w:val="24"/>
          <w:szCs w:val="24"/>
          <w:lang w:val="en-US"/>
        </w:rPr>
        <w:t>: 110–118.</w:t>
      </w:r>
    </w:p>
    <w:p w14:paraId="6AE29B4E" w14:textId="77777777" w:rsidR="00F6342A" w:rsidRPr="00460601" w:rsidRDefault="00F6342A" w:rsidP="00831AA1">
      <w:pPr>
        <w:widowControl w:val="0"/>
        <w:autoSpaceDE w:val="0"/>
        <w:autoSpaceDN w:val="0"/>
        <w:adjustRightInd w:val="0"/>
        <w:spacing w:line="480" w:lineRule="auto"/>
        <w:ind w:left="640" w:hanging="640"/>
        <w:jc w:val="both"/>
        <w:rPr>
          <w:rFonts w:ascii="Arial" w:hAnsi="Arial" w:cs="Arial"/>
          <w:noProof/>
          <w:sz w:val="24"/>
          <w:szCs w:val="24"/>
          <w:lang w:val="en-US"/>
        </w:rPr>
      </w:pPr>
      <w:r w:rsidRPr="00460601">
        <w:rPr>
          <w:rFonts w:ascii="Arial" w:hAnsi="Arial" w:cs="Arial"/>
          <w:noProof/>
          <w:sz w:val="24"/>
          <w:szCs w:val="24"/>
          <w:lang w:val="en-US"/>
        </w:rPr>
        <w:t xml:space="preserve">25 </w:t>
      </w:r>
      <w:r w:rsidRPr="00460601">
        <w:rPr>
          <w:rFonts w:ascii="Arial" w:hAnsi="Arial" w:cs="Arial"/>
          <w:noProof/>
          <w:sz w:val="24"/>
          <w:szCs w:val="24"/>
          <w:lang w:val="en-US"/>
        </w:rPr>
        <w:tab/>
        <w:t>Loffredo L, Pacella F, Pacella E, Tiscione G, Oliva A, Violi F. Conjunctivitis and COVID</w:t>
      </w:r>
      <w:r w:rsidRPr="00460601">
        <w:rPr>
          <w:rFonts w:ascii="Cambria Math" w:hAnsi="Cambria Math" w:cs="Cambria Math"/>
          <w:noProof/>
          <w:sz w:val="24"/>
          <w:szCs w:val="24"/>
          <w:lang w:val="en-US"/>
        </w:rPr>
        <w:t>‐</w:t>
      </w:r>
      <w:r w:rsidRPr="00460601">
        <w:rPr>
          <w:rFonts w:ascii="Arial" w:hAnsi="Arial" w:cs="Arial"/>
          <w:noProof/>
          <w:sz w:val="24"/>
          <w:szCs w:val="24"/>
          <w:lang w:val="en-US"/>
        </w:rPr>
        <w:t>19: A meta</w:t>
      </w:r>
      <w:r w:rsidRPr="00460601">
        <w:rPr>
          <w:rFonts w:ascii="Cambria Math" w:hAnsi="Cambria Math" w:cs="Cambria Math"/>
          <w:noProof/>
          <w:sz w:val="24"/>
          <w:szCs w:val="24"/>
          <w:lang w:val="en-US"/>
        </w:rPr>
        <w:t>‐</w:t>
      </w:r>
      <w:r w:rsidRPr="00460601">
        <w:rPr>
          <w:rFonts w:ascii="Arial" w:hAnsi="Arial" w:cs="Arial"/>
          <w:noProof/>
          <w:sz w:val="24"/>
          <w:szCs w:val="24"/>
          <w:lang w:val="en-US"/>
        </w:rPr>
        <w:t xml:space="preserve">analysis. </w:t>
      </w:r>
      <w:r w:rsidRPr="00460601">
        <w:rPr>
          <w:rFonts w:ascii="Arial" w:hAnsi="Arial" w:cs="Arial"/>
          <w:i/>
          <w:iCs/>
          <w:noProof/>
          <w:sz w:val="24"/>
          <w:szCs w:val="24"/>
          <w:lang w:val="en-US"/>
        </w:rPr>
        <w:t>J Med Virol</w:t>
      </w:r>
      <w:r w:rsidRPr="00460601">
        <w:rPr>
          <w:rFonts w:ascii="Arial" w:hAnsi="Arial" w:cs="Arial"/>
          <w:noProof/>
          <w:sz w:val="24"/>
          <w:szCs w:val="24"/>
          <w:lang w:val="en-US"/>
        </w:rPr>
        <w:t xml:space="preserve"> 2020; </w:t>
      </w:r>
      <w:r w:rsidRPr="00460601">
        <w:rPr>
          <w:rFonts w:ascii="Arial" w:hAnsi="Arial" w:cs="Arial"/>
          <w:b/>
          <w:bCs/>
          <w:noProof/>
          <w:sz w:val="24"/>
          <w:szCs w:val="24"/>
          <w:lang w:val="en-US"/>
        </w:rPr>
        <w:t>92</w:t>
      </w:r>
      <w:r w:rsidRPr="00460601">
        <w:rPr>
          <w:rFonts w:ascii="Arial" w:hAnsi="Arial" w:cs="Arial"/>
          <w:noProof/>
          <w:sz w:val="24"/>
          <w:szCs w:val="24"/>
          <w:lang w:val="en-US"/>
        </w:rPr>
        <w:t>: 1413–1414.</w:t>
      </w:r>
    </w:p>
    <w:p w14:paraId="126CEDB5" w14:textId="77777777" w:rsidR="00F6342A" w:rsidRPr="00460601" w:rsidRDefault="00F6342A" w:rsidP="00831AA1">
      <w:pPr>
        <w:widowControl w:val="0"/>
        <w:autoSpaceDE w:val="0"/>
        <w:autoSpaceDN w:val="0"/>
        <w:adjustRightInd w:val="0"/>
        <w:spacing w:line="480" w:lineRule="auto"/>
        <w:ind w:left="640" w:hanging="640"/>
        <w:jc w:val="both"/>
        <w:rPr>
          <w:rFonts w:ascii="Arial" w:hAnsi="Arial" w:cs="Arial"/>
          <w:noProof/>
          <w:sz w:val="24"/>
          <w:szCs w:val="24"/>
          <w:lang w:val="en-US"/>
        </w:rPr>
      </w:pPr>
      <w:r w:rsidRPr="00460601">
        <w:rPr>
          <w:rFonts w:ascii="Arial" w:hAnsi="Arial" w:cs="Arial"/>
          <w:noProof/>
          <w:sz w:val="24"/>
          <w:szCs w:val="24"/>
          <w:lang w:val="en-US"/>
        </w:rPr>
        <w:t xml:space="preserve">26 </w:t>
      </w:r>
      <w:r w:rsidRPr="00460601">
        <w:rPr>
          <w:rFonts w:ascii="Arial" w:hAnsi="Arial" w:cs="Arial"/>
          <w:noProof/>
          <w:sz w:val="24"/>
          <w:szCs w:val="24"/>
          <w:lang w:val="en-US"/>
        </w:rPr>
        <w:tab/>
        <w:t xml:space="preserve">Iyer P, Aziz K, Ojcius DM. Impact of COVID-19 on dental education in the United States. </w:t>
      </w:r>
      <w:r w:rsidRPr="00460601">
        <w:rPr>
          <w:rFonts w:ascii="Arial" w:hAnsi="Arial" w:cs="Arial"/>
          <w:i/>
          <w:iCs/>
          <w:noProof/>
          <w:sz w:val="24"/>
          <w:szCs w:val="24"/>
          <w:lang w:val="en-US"/>
        </w:rPr>
        <w:t>J Dent Educ</w:t>
      </w:r>
      <w:r w:rsidRPr="00460601">
        <w:rPr>
          <w:rFonts w:ascii="Arial" w:hAnsi="Arial" w:cs="Arial"/>
          <w:noProof/>
          <w:sz w:val="24"/>
          <w:szCs w:val="24"/>
          <w:lang w:val="en-US"/>
        </w:rPr>
        <w:t xml:space="preserve"> 2020; </w:t>
      </w:r>
      <w:r w:rsidRPr="00460601">
        <w:rPr>
          <w:rFonts w:ascii="Arial" w:hAnsi="Arial" w:cs="Arial"/>
          <w:b/>
          <w:bCs/>
          <w:noProof/>
          <w:sz w:val="24"/>
          <w:szCs w:val="24"/>
          <w:lang w:val="en-US"/>
        </w:rPr>
        <w:t>84</w:t>
      </w:r>
      <w:r w:rsidRPr="00460601">
        <w:rPr>
          <w:rFonts w:ascii="Arial" w:hAnsi="Arial" w:cs="Arial"/>
          <w:noProof/>
          <w:sz w:val="24"/>
          <w:szCs w:val="24"/>
          <w:lang w:val="en-US"/>
        </w:rPr>
        <w:t>: 718–722.</w:t>
      </w:r>
    </w:p>
    <w:p w14:paraId="77E801A8" w14:textId="77777777" w:rsidR="00F6342A" w:rsidRPr="00460601" w:rsidRDefault="00F6342A" w:rsidP="00831AA1">
      <w:pPr>
        <w:widowControl w:val="0"/>
        <w:autoSpaceDE w:val="0"/>
        <w:autoSpaceDN w:val="0"/>
        <w:adjustRightInd w:val="0"/>
        <w:spacing w:line="480" w:lineRule="auto"/>
        <w:ind w:left="640" w:hanging="640"/>
        <w:jc w:val="both"/>
        <w:rPr>
          <w:rFonts w:ascii="Arial" w:hAnsi="Arial" w:cs="Arial"/>
          <w:noProof/>
          <w:sz w:val="24"/>
          <w:szCs w:val="24"/>
          <w:lang w:val="en-US"/>
        </w:rPr>
      </w:pPr>
      <w:r w:rsidRPr="00460601">
        <w:rPr>
          <w:rFonts w:ascii="Arial" w:hAnsi="Arial" w:cs="Arial"/>
          <w:noProof/>
          <w:sz w:val="24"/>
          <w:szCs w:val="24"/>
          <w:lang w:val="en-US"/>
        </w:rPr>
        <w:t xml:space="preserve">27 </w:t>
      </w:r>
      <w:r w:rsidRPr="00460601">
        <w:rPr>
          <w:rFonts w:ascii="Arial" w:hAnsi="Arial" w:cs="Arial"/>
          <w:noProof/>
          <w:sz w:val="24"/>
          <w:szCs w:val="24"/>
          <w:lang w:val="en-US"/>
        </w:rPr>
        <w:tab/>
        <w:t xml:space="preserve">Tobin MJ, Laghi F, Jubran A. Why COVID-19 Silent Hypoxemia Is Baffling to Physicians. </w:t>
      </w:r>
      <w:r w:rsidRPr="00460601">
        <w:rPr>
          <w:rFonts w:ascii="Arial" w:hAnsi="Arial" w:cs="Arial"/>
          <w:i/>
          <w:iCs/>
          <w:noProof/>
          <w:sz w:val="24"/>
          <w:szCs w:val="24"/>
          <w:lang w:val="en-US"/>
        </w:rPr>
        <w:t>Am J Respir Crit Care Med</w:t>
      </w:r>
      <w:r w:rsidRPr="00460601">
        <w:rPr>
          <w:rFonts w:ascii="Arial" w:hAnsi="Arial" w:cs="Arial"/>
          <w:noProof/>
          <w:sz w:val="24"/>
          <w:szCs w:val="24"/>
          <w:lang w:val="en-US"/>
        </w:rPr>
        <w:t xml:space="preserve"> 2020; </w:t>
      </w:r>
      <w:r w:rsidRPr="00460601">
        <w:rPr>
          <w:rFonts w:ascii="Arial" w:hAnsi="Arial" w:cs="Arial"/>
          <w:b/>
          <w:bCs/>
          <w:noProof/>
          <w:sz w:val="24"/>
          <w:szCs w:val="24"/>
          <w:lang w:val="en-US"/>
        </w:rPr>
        <w:t>202</w:t>
      </w:r>
      <w:r w:rsidRPr="00460601">
        <w:rPr>
          <w:rFonts w:ascii="Arial" w:hAnsi="Arial" w:cs="Arial"/>
          <w:noProof/>
          <w:sz w:val="24"/>
          <w:szCs w:val="24"/>
          <w:lang w:val="en-US"/>
        </w:rPr>
        <w:t>: 356–360.</w:t>
      </w:r>
    </w:p>
    <w:p w14:paraId="1A94801F" w14:textId="77777777" w:rsidR="00F6342A" w:rsidRPr="00460601" w:rsidRDefault="00F6342A" w:rsidP="00831AA1">
      <w:pPr>
        <w:widowControl w:val="0"/>
        <w:autoSpaceDE w:val="0"/>
        <w:autoSpaceDN w:val="0"/>
        <w:adjustRightInd w:val="0"/>
        <w:spacing w:line="480" w:lineRule="auto"/>
        <w:ind w:left="640" w:hanging="640"/>
        <w:jc w:val="both"/>
        <w:rPr>
          <w:rFonts w:ascii="Arial" w:hAnsi="Arial" w:cs="Arial"/>
          <w:noProof/>
          <w:sz w:val="24"/>
          <w:szCs w:val="24"/>
          <w:lang w:val="en-US"/>
        </w:rPr>
      </w:pPr>
      <w:r w:rsidRPr="00460601">
        <w:rPr>
          <w:rFonts w:ascii="Arial" w:hAnsi="Arial" w:cs="Arial"/>
          <w:noProof/>
          <w:sz w:val="24"/>
          <w:szCs w:val="24"/>
          <w:lang w:val="en-US"/>
        </w:rPr>
        <w:t xml:space="preserve">28 </w:t>
      </w:r>
      <w:r w:rsidRPr="00460601">
        <w:rPr>
          <w:rFonts w:ascii="Arial" w:hAnsi="Arial" w:cs="Arial"/>
          <w:noProof/>
          <w:sz w:val="24"/>
          <w:szCs w:val="24"/>
          <w:lang w:val="en-US"/>
        </w:rPr>
        <w:tab/>
        <w:t xml:space="preserve">Teo J. Early Detection of Silent Hypoxia in Covid-19 Pneumonia Using Smartphone Pulse Oximetry. </w:t>
      </w:r>
      <w:r w:rsidRPr="00460601">
        <w:rPr>
          <w:rFonts w:ascii="Arial" w:hAnsi="Arial" w:cs="Arial"/>
          <w:i/>
          <w:iCs/>
          <w:noProof/>
          <w:sz w:val="24"/>
          <w:szCs w:val="24"/>
          <w:lang w:val="en-US"/>
        </w:rPr>
        <w:t>J Med Syst</w:t>
      </w:r>
      <w:r w:rsidRPr="00460601">
        <w:rPr>
          <w:rFonts w:ascii="Arial" w:hAnsi="Arial" w:cs="Arial"/>
          <w:noProof/>
          <w:sz w:val="24"/>
          <w:szCs w:val="24"/>
          <w:lang w:val="en-US"/>
        </w:rPr>
        <w:t xml:space="preserve"> 2020; </w:t>
      </w:r>
      <w:r w:rsidRPr="00460601">
        <w:rPr>
          <w:rFonts w:ascii="Arial" w:hAnsi="Arial" w:cs="Arial"/>
          <w:b/>
          <w:bCs/>
          <w:noProof/>
          <w:sz w:val="24"/>
          <w:szCs w:val="24"/>
          <w:lang w:val="en-US"/>
        </w:rPr>
        <w:t>44</w:t>
      </w:r>
      <w:r w:rsidRPr="00460601">
        <w:rPr>
          <w:rFonts w:ascii="Arial" w:hAnsi="Arial" w:cs="Arial"/>
          <w:noProof/>
          <w:sz w:val="24"/>
          <w:szCs w:val="24"/>
          <w:lang w:val="en-US"/>
        </w:rPr>
        <w:t>: 134.</w:t>
      </w:r>
    </w:p>
    <w:p w14:paraId="4E03E2ED" w14:textId="77777777" w:rsidR="00F6342A" w:rsidRPr="00460601" w:rsidRDefault="00F6342A" w:rsidP="00831AA1">
      <w:pPr>
        <w:widowControl w:val="0"/>
        <w:autoSpaceDE w:val="0"/>
        <w:autoSpaceDN w:val="0"/>
        <w:adjustRightInd w:val="0"/>
        <w:spacing w:line="480" w:lineRule="auto"/>
        <w:ind w:left="640" w:hanging="640"/>
        <w:jc w:val="both"/>
        <w:rPr>
          <w:rFonts w:ascii="Arial" w:hAnsi="Arial" w:cs="Arial"/>
          <w:noProof/>
          <w:sz w:val="24"/>
          <w:szCs w:val="24"/>
          <w:lang w:val="en-US"/>
        </w:rPr>
      </w:pPr>
      <w:r w:rsidRPr="00460601">
        <w:rPr>
          <w:rFonts w:ascii="Arial" w:hAnsi="Arial" w:cs="Arial"/>
          <w:noProof/>
          <w:sz w:val="24"/>
          <w:szCs w:val="24"/>
          <w:lang w:val="en-US"/>
        </w:rPr>
        <w:t xml:space="preserve">29 </w:t>
      </w:r>
      <w:r w:rsidRPr="00460601">
        <w:rPr>
          <w:rFonts w:ascii="Arial" w:hAnsi="Arial" w:cs="Arial"/>
          <w:noProof/>
          <w:sz w:val="24"/>
          <w:szCs w:val="24"/>
          <w:lang w:val="en-US"/>
        </w:rPr>
        <w:tab/>
        <w:t xml:space="preserve">Dondorp AM, Hayat M, Aryal D, Beane A, Schultz MJ. Respiratory Support in COVID-19 Patients, with a Focus on Resource-Limited Settings. </w:t>
      </w:r>
      <w:r w:rsidRPr="00460601">
        <w:rPr>
          <w:rFonts w:ascii="Arial" w:hAnsi="Arial" w:cs="Arial"/>
          <w:i/>
          <w:iCs/>
          <w:noProof/>
          <w:sz w:val="24"/>
          <w:szCs w:val="24"/>
          <w:lang w:val="en-US"/>
        </w:rPr>
        <w:t>Am J Trop Med Hyg</w:t>
      </w:r>
      <w:r w:rsidRPr="00460601">
        <w:rPr>
          <w:rFonts w:ascii="Arial" w:hAnsi="Arial" w:cs="Arial"/>
          <w:noProof/>
          <w:sz w:val="24"/>
          <w:szCs w:val="24"/>
          <w:lang w:val="en-US"/>
        </w:rPr>
        <w:t xml:space="preserve"> 2020; </w:t>
      </w:r>
      <w:r w:rsidRPr="00460601">
        <w:rPr>
          <w:rFonts w:ascii="Arial" w:hAnsi="Arial" w:cs="Arial"/>
          <w:b/>
          <w:bCs/>
          <w:noProof/>
          <w:sz w:val="24"/>
          <w:szCs w:val="24"/>
          <w:lang w:val="en-US"/>
        </w:rPr>
        <w:t>102</w:t>
      </w:r>
      <w:r w:rsidRPr="00460601">
        <w:rPr>
          <w:rFonts w:ascii="Arial" w:hAnsi="Arial" w:cs="Arial"/>
          <w:noProof/>
          <w:sz w:val="24"/>
          <w:szCs w:val="24"/>
          <w:lang w:val="en-US"/>
        </w:rPr>
        <w:t>: 1191–1197.</w:t>
      </w:r>
    </w:p>
    <w:p w14:paraId="06258ABF" w14:textId="77777777" w:rsidR="00F6342A" w:rsidRPr="00460601" w:rsidRDefault="00F6342A" w:rsidP="00831AA1">
      <w:pPr>
        <w:widowControl w:val="0"/>
        <w:autoSpaceDE w:val="0"/>
        <w:autoSpaceDN w:val="0"/>
        <w:adjustRightInd w:val="0"/>
        <w:spacing w:line="480" w:lineRule="auto"/>
        <w:ind w:left="640" w:hanging="640"/>
        <w:jc w:val="both"/>
        <w:rPr>
          <w:rFonts w:ascii="Arial" w:hAnsi="Arial" w:cs="Arial"/>
          <w:noProof/>
          <w:sz w:val="24"/>
          <w:szCs w:val="24"/>
          <w:lang w:val="en-US"/>
        </w:rPr>
      </w:pPr>
      <w:r w:rsidRPr="00460601">
        <w:rPr>
          <w:rFonts w:ascii="Arial" w:hAnsi="Arial" w:cs="Arial"/>
          <w:noProof/>
          <w:sz w:val="24"/>
          <w:szCs w:val="24"/>
          <w:lang w:val="en-US"/>
        </w:rPr>
        <w:t xml:space="preserve">30 </w:t>
      </w:r>
      <w:r w:rsidRPr="00460601">
        <w:rPr>
          <w:rFonts w:ascii="Arial" w:hAnsi="Arial" w:cs="Arial"/>
          <w:noProof/>
          <w:sz w:val="24"/>
          <w:szCs w:val="24"/>
          <w:lang w:val="en-US"/>
        </w:rPr>
        <w:tab/>
        <w:t>Centers for Disease Control and Prevention - CDC. Strategies for Optimizing the Supply of N95 Respirators: COVID-19 | CDC. https://www.cdc.gov/coronavirus/2019-ncov/hcp/respirators-strategy/index.html (accessed 19 Aug2020).</w:t>
      </w:r>
    </w:p>
    <w:p w14:paraId="69488365" w14:textId="77777777" w:rsidR="00F6342A" w:rsidRPr="00460601" w:rsidRDefault="00F6342A" w:rsidP="00831AA1">
      <w:pPr>
        <w:widowControl w:val="0"/>
        <w:autoSpaceDE w:val="0"/>
        <w:autoSpaceDN w:val="0"/>
        <w:adjustRightInd w:val="0"/>
        <w:spacing w:line="480" w:lineRule="auto"/>
        <w:ind w:left="640" w:hanging="640"/>
        <w:jc w:val="both"/>
        <w:rPr>
          <w:rFonts w:ascii="Arial" w:hAnsi="Arial" w:cs="Arial"/>
          <w:noProof/>
          <w:sz w:val="24"/>
          <w:szCs w:val="24"/>
          <w:lang w:val="en-US"/>
        </w:rPr>
      </w:pPr>
      <w:r w:rsidRPr="00460601">
        <w:rPr>
          <w:rFonts w:ascii="Arial" w:hAnsi="Arial" w:cs="Arial"/>
          <w:noProof/>
          <w:sz w:val="24"/>
          <w:szCs w:val="24"/>
          <w:lang w:val="en-US"/>
        </w:rPr>
        <w:t xml:space="preserve">31 </w:t>
      </w:r>
      <w:r w:rsidRPr="00460601">
        <w:rPr>
          <w:rFonts w:ascii="Arial" w:hAnsi="Arial" w:cs="Arial"/>
          <w:noProof/>
          <w:sz w:val="24"/>
          <w:szCs w:val="24"/>
          <w:lang w:val="en-US"/>
        </w:rPr>
        <w:tab/>
        <w:t xml:space="preserve">Hu K, Patel J, Patel BC. </w:t>
      </w:r>
      <w:r w:rsidRPr="00460601">
        <w:rPr>
          <w:rFonts w:ascii="Arial" w:hAnsi="Arial" w:cs="Arial"/>
          <w:i/>
          <w:iCs/>
          <w:noProof/>
          <w:sz w:val="24"/>
          <w:szCs w:val="24"/>
          <w:lang w:val="en-US"/>
        </w:rPr>
        <w:t>Ophthalmic Manifestations Of Coronavirus (COVID-19)</w:t>
      </w:r>
      <w:r w:rsidRPr="00460601">
        <w:rPr>
          <w:rFonts w:ascii="Arial" w:hAnsi="Arial" w:cs="Arial"/>
          <w:noProof/>
          <w:sz w:val="24"/>
          <w:szCs w:val="24"/>
          <w:lang w:val="en-US"/>
        </w:rPr>
        <w:t>. 2020http://www.ncbi.nlm.nih.gov/pubmed/32310553.</w:t>
      </w:r>
    </w:p>
    <w:p w14:paraId="1DE5BADF" w14:textId="77777777" w:rsidR="00F6342A" w:rsidRPr="00460601" w:rsidRDefault="00F6342A" w:rsidP="00831AA1">
      <w:pPr>
        <w:widowControl w:val="0"/>
        <w:autoSpaceDE w:val="0"/>
        <w:autoSpaceDN w:val="0"/>
        <w:adjustRightInd w:val="0"/>
        <w:spacing w:line="480" w:lineRule="auto"/>
        <w:ind w:left="640" w:hanging="640"/>
        <w:jc w:val="both"/>
        <w:rPr>
          <w:rFonts w:ascii="Arial" w:hAnsi="Arial" w:cs="Arial"/>
          <w:noProof/>
          <w:sz w:val="24"/>
          <w:szCs w:val="24"/>
          <w:lang w:val="en-US"/>
        </w:rPr>
      </w:pPr>
      <w:r w:rsidRPr="00460601">
        <w:rPr>
          <w:rFonts w:ascii="Arial" w:hAnsi="Arial" w:cs="Arial"/>
          <w:noProof/>
          <w:sz w:val="24"/>
          <w:szCs w:val="24"/>
          <w:lang w:val="en-US"/>
        </w:rPr>
        <w:t xml:space="preserve">32 </w:t>
      </w:r>
      <w:r w:rsidRPr="00460601">
        <w:rPr>
          <w:rFonts w:ascii="Arial" w:hAnsi="Arial" w:cs="Arial"/>
          <w:noProof/>
          <w:sz w:val="24"/>
          <w:szCs w:val="24"/>
          <w:lang w:val="en-US"/>
        </w:rPr>
        <w:tab/>
        <w:t xml:space="preserve">Scalinci SZ, Trovato Battagliola E. Conjunctivitis can be the only presenting sign and symptom of COVID-19. </w:t>
      </w:r>
      <w:r w:rsidRPr="00460601">
        <w:rPr>
          <w:rFonts w:ascii="Arial" w:hAnsi="Arial" w:cs="Arial"/>
          <w:i/>
          <w:iCs/>
          <w:noProof/>
          <w:sz w:val="24"/>
          <w:szCs w:val="24"/>
          <w:lang w:val="en-US"/>
        </w:rPr>
        <w:t>IDCases</w:t>
      </w:r>
      <w:r w:rsidRPr="00460601">
        <w:rPr>
          <w:rFonts w:ascii="Arial" w:hAnsi="Arial" w:cs="Arial"/>
          <w:noProof/>
          <w:sz w:val="24"/>
          <w:szCs w:val="24"/>
          <w:lang w:val="en-US"/>
        </w:rPr>
        <w:t xml:space="preserve"> 2020; </w:t>
      </w:r>
      <w:r w:rsidRPr="00460601">
        <w:rPr>
          <w:rFonts w:ascii="Arial" w:hAnsi="Arial" w:cs="Arial"/>
          <w:b/>
          <w:bCs/>
          <w:noProof/>
          <w:sz w:val="24"/>
          <w:szCs w:val="24"/>
          <w:lang w:val="en-US"/>
        </w:rPr>
        <w:t>20</w:t>
      </w:r>
      <w:r w:rsidRPr="00460601">
        <w:rPr>
          <w:rFonts w:ascii="Arial" w:hAnsi="Arial" w:cs="Arial"/>
          <w:noProof/>
          <w:sz w:val="24"/>
          <w:szCs w:val="24"/>
          <w:lang w:val="en-US"/>
        </w:rPr>
        <w:t>: e00774.</w:t>
      </w:r>
    </w:p>
    <w:p w14:paraId="113EB62F" w14:textId="77777777" w:rsidR="00F6342A" w:rsidRPr="00460601" w:rsidRDefault="00F6342A" w:rsidP="00831AA1">
      <w:pPr>
        <w:widowControl w:val="0"/>
        <w:autoSpaceDE w:val="0"/>
        <w:autoSpaceDN w:val="0"/>
        <w:adjustRightInd w:val="0"/>
        <w:spacing w:line="480" w:lineRule="auto"/>
        <w:ind w:left="640" w:hanging="640"/>
        <w:jc w:val="both"/>
        <w:rPr>
          <w:rFonts w:ascii="Arial" w:hAnsi="Arial" w:cs="Arial"/>
          <w:noProof/>
          <w:sz w:val="24"/>
          <w:szCs w:val="24"/>
          <w:lang w:val="en-US"/>
        </w:rPr>
      </w:pPr>
      <w:r w:rsidRPr="00460601">
        <w:rPr>
          <w:rFonts w:ascii="Arial" w:hAnsi="Arial" w:cs="Arial"/>
          <w:noProof/>
          <w:sz w:val="24"/>
          <w:szCs w:val="24"/>
          <w:lang w:val="en-US"/>
        </w:rPr>
        <w:t xml:space="preserve">33 </w:t>
      </w:r>
      <w:r w:rsidRPr="00460601">
        <w:rPr>
          <w:rFonts w:ascii="Arial" w:hAnsi="Arial" w:cs="Arial"/>
          <w:noProof/>
          <w:sz w:val="24"/>
          <w:szCs w:val="24"/>
          <w:lang w:val="en-US"/>
        </w:rPr>
        <w:tab/>
        <w:t xml:space="preserve">Rubio-Romero JC, Pardo-Ferreira M del C, Torrecilla-García JA, Calero-Castro S. Disposable masks: Disinfection and sterilization for reuse, and non-certified manufacturing, in the face of shortages during the COVID-19 pandemic. </w:t>
      </w:r>
      <w:r w:rsidRPr="00460601">
        <w:rPr>
          <w:rFonts w:ascii="Arial" w:hAnsi="Arial" w:cs="Arial"/>
          <w:i/>
          <w:iCs/>
          <w:noProof/>
          <w:sz w:val="24"/>
          <w:szCs w:val="24"/>
          <w:lang w:val="en-US"/>
        </w:rPr>
        <w:t>Saf Sci</w:t>
      </w:r>
      <w:r w:rsidRPr="00460601">
        <w:rPr>
          <w:rFonts w:ascii="Arial" w:hAnsi="Arial" w:cs="Arial"/>
          <w:noProof/>
          <w:sz w:val="24"/>
          <w:szCs w:val="24"/>
          <w:lang w:val="en-US"/>
        </w:rPr>
        <w:t xml:space="preserve"> 2020; </w:t>
      </w:r>
      <w:r w:rsidRPr="00460601">
        <w:rPr>
          <w:rFonts w:ascii="Arial" w:hAnsi="Arial" w:cs="Arial"/>
          <w:b/>
          <w:bCs/>
          <w:noProof/>
          <w:sz w:val="24"/>
          <w:szCs w:val="24"/>
          <w:lang w:val="en-US"/>
        </w:rPr>
        <w:t>129</w:t>
      </w:r>
      <w:r w:rsidRPr="00460601">
        <w:rPr>
          <w:rFonts w:ascii="Arial" w:hAnsi="Arial" w:cs="Arial"/>
          <w:noProof/>
          <w:sz w:val="24"/>
          <w:szCs w:val="24"/>
          <w:lang w:val="en-US"/>
        </w:rPr>
        <w:t>: 104830.</w:t>
      </w:r>
    </w:p>
    <w:p w14:paraId="2DDFF341" w14:textId="77777777" w:rsidR="00F6342A" w:rsidRPr="00460601" w:rsidRDefault="00F6342A" w:rsidP="00831AA1">
      <w:pPr>
        <w:widowControl w:val="0"/>
        <w:autoSpaceDE w:val="0"/>
        <w:autoSpaceDN w:val="0"/>
        <w:adjustRightInd w:val="0"/>
        <w:spacing w:line="480" w:lineRule="auto"/>
        <w:ind w:left="640" w:hanging="640"/>
        <w:jc w:val="both"/>
        <w:rPr>
          <w:rFonts w:ascii="Arial" w:hAnsi="Arial" w:cs="Arial"/>
          <w:noProof/>
          <w:sz w:val="24"/>
          <w:szCs w:val="24"/>
          <w:lang w:val="en-US"/>
        </w:rPr>
      </w:pPr>
      <w:r w:rsidRPr="00460601">
        <w:rPr>
          <w:rFonts w:ascii="Arial" w:hAnsi="Arial" w:cs="Arial"/>
          <w:noProof/>
          <w:sz w:val="24"/>
          <w:szCs w:val="24"/>
          <w:lang w:val="en-US"/>
        </w:rPr>
        <w:t xml:space="preserve">34 </w:t>
      </w:r>
      <w:r w:rsidRPr="00460601">
        <w:rPr>
          <w:rFonts w:ascii="Arial" w:hAnsi="Arial" w:cs="Arial"/>
          <w:noProof/>
          <w:sz w:val="24"/>
          <w:szCs w:val="24"/>
          <w:lang w:val="en-US"/>
        </w:rPr>
        <w:tab/>
        <w:t xml:space="preserve">Chin AWH, Chu JTS, Perera MRA </w:t>
      </w:r>
      <w:r w:rsidRPr="00460601">
        <w:rPr>
          <w:rFonts w:ascii="Arial" w:hAnsi="Arial" w:cs="Arial"/>
          <w:i/>
          <w:iCs/>
          <w:noProof/>
          <w:sz w:val="24"/>
          <w:szCs w:val="24"/>
          <w:lang w:val="en-US"/>
        </w:rPr>
        <w:t>et al.</w:t>
      </w:r>
      <w:r w:rsidRPr="00460601">
        <w:rPr>
          <w:rFonts w:ascii="Arial" w:hAnsi="Arial" w:cs="Arial"/>
          <w:noProof/>
          <w:sz w:val="24"/>
          <w:szCs w:val="24"/>
          <w:lang w:val="en-US"/>
        </w:rPr>
        <w:t xml:space="preserve"> Stability of SARS-CoV-2 in different environmental conditions. </w:t>
      </w:r>
      <w:r w:rsidRPr="00460601">
        <w:rPr>
          <w:rFonts w:ascii="Arial" w:hAnsi="Arial" w:cs="Arial"/>
          <w:i/>
          <w:iCs/>
          <w:noProof/>
          <w:sz w:val="24"/>
          <w:szCs w:val="24"/>
          <w:lang w:val="en-US"/>
        </w:rPr>
        <w:t>The Lancet Microbe</w:t>
      </w:r>
      <w:r w:rsidRPr="00460601">
        <w:rPr>
          <w:rFonts w:ascii="Arial" w:hAnsi="Arial" w:cs="Arial"/>
          <w:noProof/>
          <w:sz w:val="24"/>
          <w:szCs w:val="24"/>
          <w:lang w:val="en-US"/>
        </w:rPr>
        <w:t xml:space="preserve"> 2020; </w:t>
      </w:r>
      <w:r w:rsidRPr="00460601">
        <w:rPr>
          <w:rFonts w:ascii="Arial" w:hAnsi="Arial" w:cs="Arial"/>
          <w:b/>
          <w:bCs/>
          <w:noProof/>
          <w:sz w:val="24"/>
          <w:szCs w:val="24"/>
          <w:lang w:val="en-US"/>
        </w:rPr>
        <w:t>1</w:t>
      </w:r>
      <w:r w:rsidRPr="00460601">
        <w:rPr>
          <w:rFonts w:ascii="Arial" w:hAnsi="Arial" w:cs="Arial"/>
          <w:noProof/>
          <w:sz w:val="24"/>
          <w:szCs w:val="24"/>
          <w:lang w:val="en-US"/>
        </w:rPr>
        <w:t>: e10.</w:t>
      </w:r>
    </w:p>
    <w:p w14:paraId="0383D7B6" w14:textId="77777777" w:rsidR="00F6342A" w:rsidRPr="00460601" w:rsidRDefault="00F6342A" w:rsidP="00831AA1">
      <w:pPr>
        <w:widowControl w:val="0"/>
        <w:autoSpaceDE w:val="0"/>
        <w:autoSpaceDN w:val="0"/>
        <w:adjustRightInd w:val="0"/>
        <w:spacing w:line="480" w:lineRule="auto"/>
        <w:ind w:left="640" w:hanging="640"/>
        <w:jc w:val="both"/>
        <w:rPr>
          <w:rFonts w:ascii="Arial" w:hAnsi="Arial" w:cs="Arial"/>
          <w:noProof/>
          <w:sz w:val="24"/>
          <w:szCs w:val="24"/>
          <w:lang w:val="en-US"/>
        </w:rPr>
      </w:pPr>
      <w:r w:rsidRPr="00460601">
        <w:rPr>
          <w:rFonts w:ascii="Arial" w:hAnsi="Arial" w:cs="Arial"/>
          <w:noProof/>
          <w:sz w:val="24"/>
          <w:szCs w:val="24"/>
          <w:lang w:val="en-US"/>
        </w:rPr>
        <w:t xml:space="preserve">35 </w:t>
      </w:r>
      <w:r w:rsidRPr="00460601">
        <w:rPr>
          <w:rFonts w:ascii="Arial" w:hAnsi="Arial" w:cs="Arial"/>
          <w:noProof/>
          <w:sz w:val="24"/>
          <w:szCs w:val="24"/>
          <w:lang w:val="en-US"/>
        </w:rPr>
        <w:tab/>
        <w:t xml:space="preserve">van Doremalen N, Bushmaker T, Morris DH </w:t>
      </w:r>
      <w:r w:rsidRPr="00460601">
        <w:rPr>
          <w:rFonts w:ascii="Arial" w:hAnsi="Arial" w:cs="Arial"/>
          <w:i/>
          <w:iCs/>
          <w:noProof/>
          <w:sz w:val="24"/>
          <w:szCs w:val="24"/>
          <w:lang w:val="en-US"/>
        </w:rPr>
        <w:t>et al.</w:t>
      </w:r>
      <w:r w:rsidRPr="00460601">
        <w:rPr>
          <w:rFonts w:ascii="Arial" w:hAnsi="Arial" w:cs="Arial"/>
          <w:noProof/>
          <w:sz w:val="24"/>
          <w:szCs w:val="24"/>
          <w:lang w:val="en-US"/>
        </w:rPr>
        <w:t xml:space="preserve"> Aerosol and Surface Stability of SARS-CoV-2 as Compared with SARS-CoV-1. </w:t>
      </w:r>
      <w:r w:rsidRPr="00460601">
        <w:rPr>
          <w:rFonts w:ascii="Arial" w:hAnsi="Arial" w:cs="Arial"/>
          <w:i/>
          <w:iCs/>
          <w:noProof/>
          <w:sz w:val="24"/>
          <w:szCs w:val="24"/>
          <w:lang w:val="en-US"/>
        </w:rPr>
        <w:t>N Engl J Med</w:t>
      </w:r>
      <w:r w:rsidRPr="00460601">
        <w:rPr>
          <w:rFonts w:ascii="Arial" w:hAnsi="Arial" w:cs="Arial"/>
          <w:noProof/>
          <w:sz w:val="24"/>
          <w:szCs w:val="24"/>
          <w:lang w:val="en-US"/>
        </w:rPr>
        <w:t xml:space="preserve"> 2020; </w:t>
      </w:r>
      <w:r w:rsidRPr="00460601">
        <w:rPr>
          <w:rFonts w:ascii="Arial" w:hAnsi="Arial" w:cs="Arial"/>
          <w:b/>
          <w:bCs/>
          <w:noProof/>
          <w:sz w:val="24"/>
          <w:szCs w:val="24"/>
          <w:lang w:val="en-US"/>
        </w:rPr>
        <w:t>382</w:t>
      </w:r>
      <w:r w:rsidRPr="00460601">
        <w:rPr>
          <w:rFonts w:ascii="Arial" w:hAnsi="Arial" w:cs="Arial"/>
          <w:noProof/>
          <w:sz w:val="24"/>
          <w:szCs w:val="24"/>
          <w:lang w:val="en-US"/>
        </w:rPr>
        <w:t>: 1564–1567.</w:t>
      </w:r>
    </w:p>
    <w:p w14:paraId="73F72573" w14:textId="77777777" w:rsidR="00F6342A" w:rsidRPr="00460601" w:rsidRDefault="00F6342A" w:rsidP="00831AA1">
      <w:pPr>
        <w:widowControl w:val="0"/>
        <w:autoSpaceDE w:val="0"/>
        <w:autoSpaceDN w:val="0"/>
        <w:adjustRightInd w:val="0"/>
        <w:spacing w:line="480" w:lineRule="auto"/>
        <w:ind w:left="640" w:hanging="640"/>
        <w:jc w:val="both"/>
        <w:rPr>
          <w:rFonts w:ascii="Arial" w:hAnsi="Arial" w:cs="Arial"/>
          <w:noProof/>
          <w:sz w:val="24"/>
          <w:szCs w:val="24"/>
          <w:lang w:val="en-US"/>
        </w:rPr>
      </w:pPr>
      <w:r w:rsidRPr="00460601">
        <w:rPr>
          <w:rFonts w:ascii="Arial" w:hAnsi="Arial" w:cs="Arial"/>
          <w:noProof/>
          <w:sz w:val="24"/>
          <w:szCs w:val="24"/>
          <w:lang w:val="en-US"/>
        </w:rPr>
        <w:t xml:space="preserve">36 </w:t>
      </w:r>
      <w:r w:rsidRPr="00460601">
        <w:rPr>
          <w:rFonts w:ascii="Arial" w:hAnsi="Arial" w:cs="Arial"/>
          <w:noProof/>
          <w:sz w:val="24"/>
          <w:szCs w:val="24"/>
          <w:lang w:val="en-US"/>
        </w:rPr>
        <w:tab/>
        <w:t xml:space="preserve">Stitz L, Aguzzi A. Aerosols. </w:t>
      </w:r>
      <w:r w:rsidRPr="00460601">
        <w:rPr>
          <w:rFonts w:ascii="Arial" w:hAnsi="Arial" w:cs="Arial"/>
          <w:i/>
          <w:iCs/>
          <w:noProof/>
          <w:sz w:val="24"/>
          <w:szCs w:val="24"/>
          <w:lang w:val="en-US"/>
        </w:rPr>
        <w:t>Prion</w:t>
      </w:r>
      <w:r w:rsidRPr="00460601">
        <w:rPr>
          <w:rFonts w:ascii="Arial" w:hAnsi="Arial" w:cs="Arial"/>
          <w:noProof/>
          <w:sz w:val="24"/>
          <w:szCs w:val="24"/>
          <w:lang w:val="en-US"/>
        </w:rPr>
        <w:t xml:space="preserve"> 2011; </w:t>
      </w:r>
      <w:r w:rsidRPr="00460601">
        <w:rPr>
          <w:rFonts w:ascii="Arial" w:hAnsi="Arial" w:cs="Arial"/>
          <w:b/>
          <w:bCs/>
          <w:noProof/>
          <w:sz w:val="24"/>
          <w:szCs w:val="24"/>
          <w:lang w:val="en-US"/>
        </w:rPr>
        <w:t>5</w:t>
      </w:r>
      <w:r w:rsidRPr="00460601">
        <w:rPr>
          <w:rFonts w:ascii="Arial" w:hAnsi="Arial" w:cs="Arial"/>
          <w:noProof/>
          <w:sz w:val="24"/>
          <w:szCs w:val="24"/>
          <w:lang w:val="en-US"/>
        </w:rPr>
        <w:t>: 138–141.</w:t>
      </w:r>
    </w:p>
    <w:p w14:paraId="6B649FCA" w14:textId="77777777" w:rsidR="00F6342A" w:rsidRPr="00460601" w:rsidRDefault="00F6342A" w:rsidP="00831AA1">
      <w:pPr>
        <w:widowControl w:val="0"/>
        <w:autoSpaceDE w:val="0"/>
        <w:autoSpaceDN w:val="0"/>
        <w:adjustRightInd w:val="0"/>
        <w:spacing w:line="480" w:lineRule="auto"/>
        <w:ind w:left="640" w:hanging="640"/>
        <w:jc w:val="both"/>
        <w:rPr>
          <w:rFonts w:ascii="Arial" w:hAnsi="Arial" w:cs="Arial"/>
          <w:noProof/>
          <w:sz w:val="24"/>
          <w:szCs w:val="24"/>
          <w:lang w:val="en-US"/>
        </w:rPr>
      </w:pPr>
      <w:r w:rsidRPr="00460601">
        <w:rPr>
          <w:rFonts w:ascii="Arial" w:hAnsi="Arial" w:cs="Arial"/>
          <w:noProof/>
          <w:sz w:val="24"/>
          <w:szCs w:val="24"/>
          <w:lang w:val="en-US"/>
        </w:rPr>
        <w:t xml:space="preserve">37 </w:t>
      </w:r>
      <w:r w:rsidRPr="00460601">
        <w:rPr>
          <w:rFonts w:ascii="Arial" w:hAnsi="Arial" w:cs="Arial"/>
          <w:noProof/>
          <w:sz w:val="24"/>
          <w:szCs w:val="24"/>
          <w:lang w:val="en-US"/>
        </w:rPr>
        <w:tab/>
        <w:t xml:space="preserve">Haybaeck J, Heikenwalder M, Klevenz B </w:t>
      </w:r>
      <w:r w:rsidRPr="00460601">
        <w:rPr>
          <w:rFonts w:ascii="Arial" w:hAnsi="Arial" w:cs="Arial"/>
          <w:i/>
          <w:iCs/>
          <w:noProof/>
          <w:sz w:val="24"/>
          <w:szCs w:val="24"/>
          <w:lang w:val="en-US"/>
        </w:rPr>
        <w:t>et al.</w:t>
      </w:r>
      <w:r w:rsidRPr="00460601">
        <w:rPr>
          <w:rFonts w:ascii="Arial" w:hAnsi="Arial" w:cs="Arial"/>
          <w:noProof/>
          <w:sz w:val="24"/>
          <w:szCs w:val="24"/>
          <w:lang w:val="en-US"/>
        </w:rPr>
        <w:t xml:space="preserve"> Aerosols Transmit Prions to Immunocompetent and Immunodeficient Mice. </w:t>
      </w:r>
      <w:r w:rsidRPr="00460601">
        <w:rPr>
          <w:rFonts w:ascii="Arial" w:hAnsi="Arial" w:cs="Arial"/>
          <w:i/>
          <w:iCs/>
          <w:noProof/>
          <w:sz w:val="24"/>
          <w:szCs w:val="24"/>
          <w:lang w:val="en-US"/>
        </w:rPr>
        <w:t>PLoS Pathog</w:t>
      </w:r>
      <w:r w:rsidRPr="00460601">
        <w:rPr>
          <w:rFonts w:ascii="Arial" w:hAnsi="Arial" w:cs="Arial"/>
          <w:noProof/>
          <w:sz w:val="24"/>
          <w:szCs w:val="24"/>
          <w:lang w:val="en-US"/>
        </w:rPr>
        <w:t xml:space="preserve"> 2011; </w:t>
      </w:r>
      <w:r w:rsidRPr="00460601">
        <w:rPr>
          <w:rFonts w:ascii="Arial" w:hAnsi="Arial" w:cs="Arial"/>
          <w:b/>
          <w:bCs/>
          <w:noProof/>
          <w:sz w:val="24"/>
          <w:szCs w:val="24"/>
          <w:lang w:val="en-US"/>
        </w:rPr>
        <w:t>7</w:t>
      </w:r>
      <w:r w:rsidRPr="00460601">
        <w:rPr>
          <w:rFonts w:ascii="Arial" w:hAnsi="Arial" w:cs="Arial"/>
          <w:noProof/>
          <w:sz w:val="24"/>
          <w:szCs w:val="24"/>
          <w:lang w:val="en-US"/>
        </w:rPr>
        <w:t>: e1001257.</w:t>
      </w:r>
    </w:p>
    <w:p w14:paraId="0E5301B2" w14:textId="77777777" w:rsidR="00F6342A" w:rsidRPr="00460601" w:rsidRDefault="00F6342A" w:rsidP="00831AA1">
      <w:pPr>
        <w:widowControl w:val="0"/>
        <w:autoSpaceDE w:val="0"/>
        <w:autoSpaceDN w:val="0"/>
        <w:adjustRightInd w:val="0"/>
        <w:spacing w:line="480" w:lineRule="auto"/>
        <w:ind w:left="640" w:hanging="640"/>
        <w:jc w:val="both"/>
        <w:rPr>
          <w:rFonts w:ascii="Arial" w:hAnsi="Arial" w:cs="Arial"/>
          <w:noProof/>
          <w:sz w:val="24"/>
          <w:szCs w:val="24"/>
          <w:lang w:val="en-US"/>
        </w:rPr>
      </w:pPr>
      <w:r w:rsidRPr="00460601">
        <w:rPr>
          <w:rFonts w:ascii="Arial" w:hAnsi="Arial" w:cs="Arial"/>
          <w:noProof/>
          <w:sz w:val="24"/>
          <w:szCs w:val="24"/>
          <w:lang w:val="en-US"/>
        </w:rPr>
        <w:t xml:space="preserve">38 </w:t>
      </w:r>
      <w:r w:rsidRPr="00460601">
        <w:rPr>
          <w:rFonts w:ascii="Arial" w:hAnsi="Arial" w:cs="Arial"/>
          <w:noProof/>
          <w:sz w:val="24"/>
          <w:szCs w:val="24"/>
          <w:lang w:val="en-US"/>
        </w:rPr>
        <w:tab/>
        <w:t xml:space="preserve">Liang TJ. Hepatitis B: The virus and disease. </w:t>
      </w:r>
      <w:r w:rsidRPr="00460601">
        <w:rPr>
          <w:rFonts w:ascii="Arial" w:hAnsi="Arial" w:cs="Arial"/>
          <w:i/>
          <w:iCs/>
          <w:noProof/>
          <w:sz w:val="24"/>
          <w:szCs w:val="24"/>
          <w:lang w:val="en-US"/>
        </w:rPr>
        <w:t>Hepatology</w:t>
      </w:r>
      <w:r w:rsidRPr="00460601">
        <w:rPr>
          <w:rFonts w:ascii="Arial" w:hAnsi="Arial" w:cs="Arial"/>
          <w:noProof/>
          <w:sz w:val="24"/>
          <w:szCs w:val="24"/>
          <w:lang w:val="en-US"/>
        </w:rPr>
        <w:t xml:space="preserve"> 2009; </w:t>
      </w:r>
      <w:r w:rsidRPr="00460601">
        <w:rPr>
          <w:rFonts w:ascii="Arial" w:hAnsi="Arial" w:cs="Arial"/>
          <w:b/>
          <w:bCs/>
          <w:noProof/>
          <w:sz w:val="24"/>
          <w:szCs w:val="24"/>
          <w:lang w:val="en-US"/>
        </w:rPr>
        <w:t>49</w:t>
      </w:r>
      <w:r w:rsidRPr="00460601">
        <w:rPr>
          <w:rFonts w:ascii="Arial" w:hAnsi="Arial" w:cs="Arial"/>
          <w:noProof/>
          <w:sz w:val="24"/>
          <w:szCs w:val="24"/>
          <w:lang w:val="en-US"/>
        </w:rPr>
        <w:t>: S13–S21.</w:t>
      </w:r>
    </w:p>
    <w:p w14:paraId="2174C024" w14:textId="77777777" w:rsidR="00F6342A" w:rsidRPr="00460601" w:rsidRDefault="00F6342A" w:rsidP="00831AA1">
      <w:pPr>
        <w:widowControl w:val="0"/>
        <w:autoSpaceDE w:val="0"/>
        <w:autoSpaceDN w:val="0"/>
        <w:adjustRightInd w:val="0"/>
        <w:spacing w:line="480" w:lineRule="auto"/>
        <w:ind w:left="640" w:hanging="640"/>
        <w:jc w:val="both"/>
        <w:rPr>
          <w:rFonts w:ascii="Arial" w:hAnsi="Arial" w:cs="Arial"/>
          <w:noProof/>
          <w:sz w:val="24"/>
          <w:szCs w:val="24"/>
          <w:lang w:val="en-US"/>
        </w:rPr>
      </w:pPr>
      <w:r w:rsidRPr="00460601">
        <w:rPr>
          <w:rFonts w:ascii="Arial" w:hAnsi="Arial" w:cs="Arial"/>
          <w:noProof/>
          <w:sz w:val="24"/>
          <w:szCs w:val="24"/>
          <w:lang w:val="en-US"/>
        </w:rPr>
        <w:t xml:space="preserve">39 </w:t>
      </w:r>
      <w:r w:rsidRPr="00460601">
        <w:rPr>
          <w:rFonts w:ascii="Arial" w:hAnsi="Arial" w:cs="Arial"/>
          <w:noProof/>
          <w:sz w:val="24"/>
          <w:szCs w:val="24"/>
          <w:lang w:val="en-US"/>
        </w:rPr>
        <w:tab/>
        <w:t xml:space="preserve">Zhu N, Zhang D, Wang W </w:t>
      </w:r>
      <w:r w:rsidRPr="00460601">
        <w:rPr>
          <w:rFonts w:ascii="Arial" w:hAnsi="Arial" w:cs="Arial"/>
          <w:i/>
          <w:iCs/>
          <w:noProof/>
          <w:sz w:val="24"/>
          <w:szCs w:val="24"/>
          <w:lang w:val="en-US"/>
        </w:rPr>
        <w:t>et al.</w:t>
      </w:r>
      <w:r w:rsidRPr="00460601">
        <w:rPr>
          <w:rFonts w:ascii="Arial" w:hAnsi="Arial" w:cs="Arial"/>
          <w:noProof/>
          <w:sz w:val="24"/>
          <w:szCs w:val="24"/>
          <w:lang w:val="en-US"/>
        </w:rPr>
        <w:t xml:space="preserve"> A Novel Coronavirus from Patients with Pneumonia in China, 2019. </w:t>
      </w:r>
      <w:r w:rsidRPr="00460601">
        <w:rPr>
          <w:rFonts w:ascii="Arial" w:hAnsi="Arial" w:cs="Arial"/>
          <w:i/>
          <w:iCs/>
          <w:noProof/>
          <w:sz w:val="24"/>
          <w:szCs w:val="24"/>
          <w:lang w:val="en-US"/>
        </w:rPr>
        <w:t>N Engl J Med</w:t>
      </w:r>
      <w:r w:rsidRPr="00460601">
        <w:rPr>
          <w:rFonts w:ascii="Arial" w:hAnsi="Arial" w:cs="Arial"/>
          <w:noProof/>
          <w:sz w:val="24"/>
          <w:szCs w:val="24"/>
          <w:lang w:val="en-US"/>
        </w:rPr>
        <w:t xml:space="preserve"> 2020; </w:t>
      </w:r>
      <w:r w:rsidRPr="00460601">
        <w:rPr>
          <w:rFonts w:ascii="Arial" w:hAnsi="Arial" w:cs="Arial"/>
          <w:b/>
          <w:bCs/>
          <w:noProof/>
          <w:sz w:val="24"/>
          <w:szCs w:val="24"/>
          <w:lang w:val="en-US"/>
        </w:rPr>
        <w:t>382</w:t>
      </w:r>
      <w:r w:rsidRPr="00460601">
        <w:rPr>
          <w:rFonts w:ascii="Arial" w:hAnsi="Arial" w:cs="Arial"/>
          <w:noProof/>
          <w:sz w:val="24"/>
          <w:szCs w:val="24"/>
          <w:lang w:val="en-US"/>
        </w:rPr>
        <w:t>: 727–733.</w:t>
      </w:r>
    </w:p>
    <w:p w14:paraId="16FBDA94" w14:textId="77777777" w:rsidR="00F6342A" w:rsidRPr="00460601" w:rsidRDefault="00F6342A" w:rsidP="00831AA1">
      <w:pPr>
        <w:widowControl w:val="0"/>
        <w:autoSpaceDE w:val="0"/>
        <w:autoSpaceDN w:val="0"/>
        <w:adjustRightInd w:val="0"/>
        <w:spacing w:line="480" w:lineRule="auto"/>
        <w:ind w:left="640" w:hanging="640"/>
        <w:jc w:val="both"/>
        <w:rPr>
          <w:rFonts w:ascii="Arial" w:hAnsi="Arial" w:cs="Arial"/>
          <w:noProof/>
          <w:sz w:val="24"/>
          <w:szCs w:val="24"/>
          <w:lang w:val="en-US"/>
        </w:rPr>
      </w:pPr>
      <w:r w:rsidRPr="00460601">
        <w:rPr>
          <w:rFonts w:ascii="Arial" w:hAnsi="Arial" w:cs="Arial"/>
          <w:noProof/>
          <w:sz w:val="24"/>
          <w:szCs w:val="24"/>
          <w:lang w:val="en-US"/>
        </w:rPr>
        <w:t xml:space="preserve">40 </w:t>
      </w:r>
      <w:r w:rsidRPr="00460601">
        <w:rPr>
          <w:rFonts w:ascii="Arial" w:hAnsi="Arial" w:cs="Arial"/>
          <w:noProof/>
          <w:sz w:val="24"/>
          <w:szCs w:val="24"/>
          <w:lang w:val="en-US"/>
        </w:rPr>
        <w:tab/>
        <w:t xml:space="preserve">Ryou C. Prions and prion diseases: fundamentals and mechanistic details. </w:t>
      </w:r>
      <w:r w:rsidRPr="00460601">
        <w:rPr>
          <w:rFonts w:ascii="Arial" w:hAnsi="Arial" w:cs="Arial"/>
          <w:i/>
          <w:iCs/>
          <w:noProof/>
          <w:sz w:val="24"/>
          <w:szCs w:val="24"/>
          <w:lang w:val="en-US"/>
        </w:rPr>
        <w:t>J Microbiol Biotechnol</w:t>
      </w:r>
      <w:r w:rsidRPr="00460601">
        <w:rPr>
          <w:rFonts w:ascii="Arial" w:hAnsi="Arial" w:cs="Arial"/>
          <w:noProof/>
          <w:sz w:val="24"/>
          <w:szCs w:val="24"/>
          <w:lang w:val="en-US"/>
        </w:rPr>
        <w:t xml:space="preserve"> 2007; </w:t>
      </w:r>
      <w:r w:rsidRPr="00460601">
        <w:rPr>
          <w:rFonts w:ascii="Arial" w:hAnsi="Arial" w:cs="Arial"/>
          <w:b/>
          <w:bCs/>
          <w:noProof/>
          <w:sz w:val="24"/>
          <w:szCs w:val="24"/>
          <w:lang w:val="en-US"/>
        </w:rPr>
        <w:t>17</w:t>
      </w:r>
      <w:r w:rsidRPr="00460601">
        <w:rPr>
          <w:rFonts w:ascii="Arial" w:hAnsi="Arial" w:cs="Arial"/>
          <w:noProof/>
          <w:sz w:val="24"/>
          <w:szCs w:val="24"/>
          <w:lang w:val="en-US"/>
        </w:rPr>
        <w:t>: 1059–70.</w:t>
      </w:r>
    </w:p>
    <w:p w14:paraId="56FD2DC4" w14:textId="77777777" w:rsidR="00F6342A" w:rsidRPr="00EA683F" w:rsidRDefault="00F6342A" w:rsidP="00831AA1">
      <w:pPr>
        <w:widowControl w:val="0"/>
        <w:autoSpaceDE w:val="0"/>
        <w:autoSpaceDN w:val="0"/>
        <w:adjustRightInd w:val="0"/>
        <w:spacing w:line="480" w:lineRule="auto"/>
        <w:ind w:left="640" w:hanging="640"/>
        <w:jc w:val="both"/>
        <w:rPr>
          <w:rFonts w:ascii="Arial" w:hAnsi="Arial" w:cs="Arial"/>
          <w:noProof/>
          <w:sz w:val="24"/>
          <w:szCs w:val="24"/>
          <w:lang w:val="it-IT"/>
        </w:rPr>
      </w:pPr>
      <w:r w:rsidRPr="00460601">
        <w:rPr>
          <w:rFonts w:ascii="Arial" w:hAnsi="Arial" w:cs="Arial"/>
          <w:noProof/>
          <w:sz w:val="24"/>
          <w:szCs w:val="24"/>
          <w:lang w:val="en-US"/>
        </w:rPr>
        <w:t xml:space="preserve">41 </w:t>
      </w:r>
      <w:r w:rsidRPr="00460601">
        <w:rPr>
          <w:rFonts w:ascii="Arial" w:hAnsi="Arial" w:cs="Arial"/>
          <w:noProof/>
          <w:sz w:val="24"/>
          <w:szCs w:val="24"/>
          <w:lang w:val="en-US"/>
        </w:rPr>
        <w:tab/>
        <w:t xml:space="preserve">Tang Y-W, Schmitz JE, Persing DH, Stratton CW. Laboratory Diagnosis of COVID-19: Current Issues and Challenges. </w:t>
      </w:r>
      <w:r w:rsidRPr="00EA683F">
        <w:rPr>
          <w:rFonts w:ascii="Arial" w:hAnsi="Arial" w:cs="Arial"/>
          <w:i/>
          <w:iCs/>
          <w:noProof/>
          <w:sz w:val="24"/>
          <w:szCs w:val="24"/>
          <w:lang w:val="it-IT"/>
        </w:rPr>
        <w:t>J Clin Microbiol</w:t>
      </w:r>
      <w:r w:rsidRPr="00EA683F">
        <w:rPr>
          <w:rFonts w:ascii="Arial" w:hAnsi="Arial" w:cs="Arial"/>
          <w:noProof/>
          <w:sz w:val="24"/>
          <w:szCs w:val="24"/>
          <w:lang w:val="it-IT"/>
        </w:rPr>
        <w:t xml:space="preserve"> 2020; </w:t>
      </w:r>
      <w:r w:rsidRPr="00EA683F">
        <w:rPr>
          <w:rFonts w:ascii="Arial" w:hAnsi="Arial" w:cs="Arial"/>
          <w:b/>
          <w:bCs/>
          <w:noProof/>
          <w:sz w:val="24"/>
          <w:szCs w:val="24"/>
          <w:lang w:val="it-IT"/>
        </w:rPr>
        <w:t>58</w:t>
      </w:r>
      <w:r w:rsidRPr="00EA683F">
        <w:rPr>
          <w:rFonts w:ascii="Arial" w:hAnsi="Arial" w:cs="Arial"/>
          <w:noProof/>
          <w:sz w:val="24"/>
          <w:szCs w:val="24"/>
          <w:lang w:val="it-IT"/>
        </w:rPr>
        <w:t>. doi:10.1128/JCM.00512-20.</w:t>
      </w:r>
    </w:p>
    <w:p w14:paraId="49D1956A" w14:textId="77777777" w:rsidR="00F6342A" w:rsidRPr="00460601" w:rsidRDefault="00F6342A" w:rsidP="00831AA1">
      <w:pPr>
        <w:widowControl w:val="0"/>
        <w:autoSpaceDE w:val="0"/>
        <w:autoSpaceDN w:val="0"/>
        <w:adjustRightInd w:val="0"/>
        <w:spacing w:line="480" w:lineRule="auto"/>
        <w:ind w:left="640" w:hanging="640"/>
        <w:jc w:val="both"/>
        <w:rPr>
          <w:rFonts w:ascii="Arial" w:hAnsi="Arial" w:cs="Arial"/>
          <w:noProof/>
          <w:sz w:val="24"/>
          <w:szCs w:val="24"/>
          <w:lang w:val="en-US"/>
        </w:rPr>
      </w:pPr>
      <w:r w:rsidRPr="00EA683F">
        <w:rPr>
          <w:rFonts w:ascii="Arial" w:hAnsi="Arial" w:cs="Arial"/>
          <w:noProof/>
          <w:sz w:val="24"/>
          <w:szCs w:val="24"/>
          <w:lang w:val="it-IT"/>
        </w:rPr>
        <w:t xml:space="preserve">42 </w:t>
      </w:r>
      <w:r w:rsidRPr="00EA683F">
        <w:rPr>
          <w:rFonts w:ascii="Arial" w:hAnsi="Arial" w:cs="Arial"/>
          <w:noProof/>
          <w:sz w:val="24"/>
          <w:szCs w:val="24"/>
          <w:lang w:val="it-IT"/>
        </w:rPr>
        <w:tab/>
        <w:t xml:space="preserve">Porpiglia F, Checcucci E, Autorino R </w:t>
      </w:r>
      <w:r w:rsidRPr="00EA683F">
        <w:rPr>
          <w:rFonts w:ascii="Arial" w:hAnsi="Arial" w:cs="Arial"/>
          <w:i/>
          <w:iCs/>
          <w:noProof/>
          <w:sz w:val="24"/>
          <w:szCs w:val="24"/>
          <w:lang w:val="it-IT"/>
        </w:rPr>
        <w:t>et al.</w:t>
      </w:r>
      <w:r w:rsidRPr="00EA683F">
        <w:rPr>
          <w:rFonts w:ascii="Arial" w:hAnsi="Arial" w:cs="Arial"/>
          <w:noProof/>
          <w:sz w:val="24"/>
          <w:szCs w:val="24"/>
          <w:lang w:val="it-IT"/>
        </w:rPr>
        <w:t xml:space="preserve"> </w:t>
      </w:r>
      <w:r w:rsidRPr="00460601">
        <w:rPr>
          <w:rFonts w:ascii="Arial" w:hAnsi="Arial" w:cs="Arial"/>
          <w:noProof/>
          <w:sz w:val="24"/>
          <w:szCs w:val="24"/>
          <w:lang w:val="en-US"/>
        </w:rPr>
        <w:t xml:space="preserve">Traditional and Virtual Congress Meetings During the COVID-19 Pandemic and the Post-COVID-19 Era: Is it Time to Change the Paradigm? </w:t>
      </w:r>
      <w:r w:rsidRPr="00460601">
        <w:rPr>
          <w:rFonts w:ascii="Arial" w:hAnsi="Arial" w:cs="Arial"/>
          <w:i/>
          <w:iCs/>
          <w:noProof/>
          <w:sz w:val="24"/>
          <w:szCs w:val="24"/>
          <w:lang w:val="en-US"/>
        </w:rPr>
        <w:t>Eur Urol</w:t>
      </w:r>
      <w:r w:rsidRPr="00460601">
        <w:rPr>
          <w:rFonts w:ascii="Arial" w:hAnsi="Arial" w:cs="Arial"/>
          <w:noProof/>
          <w:sz w:val="24"/>
          <w:szCs w:val="24"/>
          <w:lang w:val="en-US"/>
        </w:rPr>
        <w:t xml:space="preserve"> 2020; </w:t>
      </w:r>
      <w:r w:rsidRPr="00460601">
        <w:rPr>
          <w:rFonts w:ascii="Arial" w:hAnsi="Arial" w:cs="Arial"/>
          <w:b/>
          <w:bCs/>
          <w:noProof/>
          <w:sz w:val="24"/>
          <w:szCs w:val="24"/>
          <w:lang w:val="en-US"/>
        </w:rPr>
        <w:t>78</w:t>
      </w:r>
      <w:r w:rsidRPr="00460601">
        <w:rPr>
          <w:rFonts w:ascii="Arial" w:hAnsi="Arial" w:cs="Arial"/>
          <w:noProof/>
          <w:sz w:val="24"/>
          <w:szCs w:val="24"/>
          <w:lang w:val="en-US"/>
        </w:rPr>
        <w:t>: 301–303.</w:t>
      </w:r>
    </w:p>
    <w:p w14:paraId="085DDBDA" w14:textId="77777777" w:rsidR="00F6342A" w:rsidRPr="00F6342A" w:rsidRDefault="00F6342A" w:rsidP="00831AA1">
      <w:pPr>
        <w:widowControl w:val="0"/>
        <w:autoSpaceDE w:val="0"/>
        <w:autoSpaceDN w:val="0"/>
        <w:adjustRightInd w:val="0"/>
        <w:spacing w:line="480" w:lineRule="auto"/>
        <w:ind w:left="640" w:hanging="640"/>
        <w:jc w:val="both"/>
        <w:rPr>
          <w:rFonts w:ascii="Arial" w:hAnsi="Arial" w:cs="Arial"/>
          <w:noProof/>
          <w:sz w:val="24"/>
        </w:rPr>
      </w:pPr>
      <w:r w:rsidRPr="00460601">
        <w:rPr>
          <w:rFonts w:ascii="Arial" w:hAnsi="Arial" w:cs="Arial"/>
          <w:noProof/>
          <w:sz w:val="24"/>
          <w:szCs w:val="24"/>
          <w:lang w:val="en-US"/>
        </w:rPr>
        <w:t xml:space="preserve">43 </w:t>
      </w:r>
      <w:r w:rsidRPr="00460601">
        <w:rPr>
          <w:rFonts w:ascii="Arial" w:hAnsi="Arial" w:cs="Arial"/>
          <w:noProof/>
          <w:sz w:val="24"/>
          <w:szCs w:val="24"/>
          <w:lang w:val="en-US"/>
        </w:rPr>
        <w:tab/>
        <w:t xml:space="preserve">McMahon DE, Peters GA, Ivers LC, Freeman EE. Global resource shortages during COVID-19: Bad news for low-income countries. </w:t>
      </w:r>
      <w:r w:rsidRPr="00F6342A">
        <w:rPr>
          <w:rFonts w:ascii="Arial" w:hAnsi="Arial" w:cs="Arial"/>
          <w:i/>
          <w:iCs/>
          <w:noProof/>
          <w:sz w:val="24"/>
          <w:szCs w:val="24"/>
        </w:rPr>
        <w:t>PLoS Negl Trop Dis</w:t>
      </w:r>
      <w:r w:rsidRPr="00F6342A">
        <w:rPr>
          <w:rFonts w:ascii="Arial" w:hAnsi="Arial" w:cs="Arial"/>
          <w:noProof/>
          <w:sz w:val="24"/>
          <w:szCs w:val="24"/>
        </w:rPr>
        <w:t xml:space="preserve"> 2020; </w:t>
      </w:r>
      <w:r w:rsidRPr="00F6342A">
        <w:rPr>
          <w:rFonts w:ascii="Arial" w:hAnsi="Arial" w:cs="Arial"/>
          <w:b/>
          <w:bCs/>
          <w:noProof/>
          <w:sz w:val="24"/>
          <w:szCs w:val="24"/>
        </w:rPr>
        <w:t>14</w:t>
      </w:r>
      <w:r w:rsidRPr="00F6342A">
        <w:rPr>
          <w:rFonts w:ascii="Arial" w:hAnsi="Arial" w:cs="Arial"/>
          <w:noProof/>
          <w:sz w:val="24"/>
          <w:szCs w:val="24"/>
        </w:rPr>
        <w:t>: e0008412.</w:t>
      </w:r>
    </w:p>
    <w:p w14:paraId="2391F6DD" w14:textId="45CEADDA" w:rsidR="00924DF1" w:rsidRDefault="00924DF1" w:rsidP="00092FB5">
      <w:pPr>
        <w:spacing w:line="480" w:lineRule="auto"/>
        <w:ind w:firstLine="708"/>
        <w:jc w:val="both"/>
        <w:rPr>
          <w:rFonts w:ascii="Arial" w:hAnsi="Arial" w:cs="Arial"/>
          <w:sz w:val="24"/>
          <w:szCs w:val="24"/>
          <w:lang w:val="en-GB"/>
        </w:rPr>
      </w:pPr>
      <w:r w:rsidRPr="00587629">
        <w:rPr>
          <w:rFonts w:ascii="Arial" w:hAnsi="Arial" w:cs="Arial"/>
          <w:sz w:val="24"/>
          <w:szCs w:val="24"/>
          <w:lang w:val="en-GB"/>
        </w:rPr>
        <w:fldChar w:fldCharType="end"/>
      </w:r>
    </w:p>
    <w:p w14:paraId="24F05199" w14:textId="32772669" w:rsidR="009F3CDF" w:rsidRPr="009F3CDF" w:rsidRDefault="009F3CDF" w:rsidP="009F3CDF">
      <w:pPr>
        <w:rPr>
          <w:rFonts w:ascii="Arial" w:hAnsi="Arial" w:cs="Arial"/>
          <w:sz w:val="24"/>
          <w:szCs w:val="24"/>
          <w:lang w:val="en-GB"/>
        </w:rPr>
      </w:pPr>
    </w:p>
    <w:p w14:paraId="20095D18" w14:textId="2245181E" w:rsidR="009F3CDF" w:rsidRPr="009F3CDF" w:rsidRDefault="009F3CDF" w:rsidP="009F3CDF">
      <w:pPr>
        <w:rPr>
          <w:rFonts w:ascii="Arial" w:hAnsi="Arial" w:cs="Arial"/>
          <w:sz w:val="24"/>
          <w:szCs w:val="24"/>
          <w:lang w:val="en-GB"/>
        </w:rPr>
      </w:pPr>
    </w:p>
    <w:p w14:paraId="4FBB0BCB" w14:textId="55C03CDE" w:rsidR="009F3CDF" w:rsidRDefault="009F3CDF" w:rsidP="009F3CDF">
      <w:pPr>
        <w:rPr>
          <w:rFonts w:ascii="Arial" w:hAnsi="Arial" w:cs="Arial"/>
          <w:sz w:val="24"/>
          <w:szCs w:val="24"/>
          <w:lang w:val="en-GB"/>
        </w:rPr>
      </w:pPr>
    </w:p>
    <w:p w14:paraId="4AEBED7C" w14:textId="580289E8" w:rsidR="009F3CDF" w:rsidRPr="009F3CDF" w:rsidRDefault="009F3CDF" w:rsidP="009F3CDF">
      <w:pPr>
        <w:tabs>
          <w:tab w:val="left" w:pos="3675"/>
        </w:tabs>
        <w:rPr>
          <w:rFonts w:ascii="Arial" w:hAnsi="Arial" w:cs="Arial"/>
          <w:sz w:val="24"/>
          <w:szCs w:val="24"/>
          <w:lang w:val="en-GB"/>
        </w:rPr>
      </w:pPr>
      <w:r>
        <w:rPr>
          <w:rFonts w:ascii="Arial" w:hAnsi="Arial" w:cs="Arial"/>
          <w:sz w:val="24"/>
          <w:szCs w:val="24"/>
          <w:lang w:val="en-GB"/>
        </w:rPr>
        <w:tab/>
      </w:r>
    </w:p>
    <w:sectPr w:rsidR="009F3CDF" w:rsidRPr="009F3CDF" w:rsidSect="00092FB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3137F3" w14:textId="77777777" w:rsidR="001A3DC6" w:rsidRDefault="001A3DC6" w:rsidP="00DE506A">
      <w:pPr>
        <w:spacing w:after="0" w:line="240" w:lineRule="auto"/>
      </w:pPr>
      <w:r>
        <w:separator/>
      </w:r>
    </w:p>
  </w:endnote>
  <w:endnote w:type="continuationSeparator" w:id="0">
    <w:p w14:paraId="371CD33D" w14:textId="77777777" w:rsidR="001A3DC6" w:rsidRDefault="001A3DC6" w:rsidP="00DE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B1B513" w14:textId="77777777" w:rsidR="001A3DC6" w:rsidRDefault="001A3DC6" w:rsidP="00DE506A">
      <w:pPr>
        <w:spacing w:after="0" w:line="240" w:lineRule="auto"/>
      </w:pPr>
      <w:r>
        <w:separator/>
      </w:r>
    </w:p>
  </w:footnote>
  <w:footnote w:type="continuationSeparator" w:id="0">
    <w:p w14:paraId="088B9E93" w14:textId="77777777" w:rsidR="001A3DC6" w:rsidRDefault="001A3DC6" w:rsidP="00DE50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65FF7"/>
    <w:multiLevelType w:val="multilevel"/>
    <w:tmpl w:val="04160021"/>
    <w:lvl w:ilvl="0">
      <w:start w:val="1"/>
      <w:numFmt w:val="bullet"/>
      <w:lvlText w:val=""/>
      <w:lvlJc w:val="left"/>
      <w:pPr>
        <w:ind w:left="-76" w:hanging="360"/>
      </w:pPr>
      <w:rPr>
        <w:rFonts w:ascii="Wingdings" w:hAnsi="Wingdings" w:hint="default"/>
      </w:rPr>
    </w:lvl>
    <w:lvl w:ilvl="1">
      <w:start w:val="1"/>
      <w:numFmt w:val="bullet"/>
      <w:lvlText w:val=""/>
      <w:lvlJc w:val="left"/>
      <w:pPr>
        <w:ind w:left="284" w:hanging="360"/>
      </w:pPr>
      <w:rPr>
        <w:rFonts w:ascii="Wingdings" w:hAnsi="Wingdings" w:hint="default"/>
      </w:rPr>
    </w:lvl>
    <w:lvl w:ilvl="2">
      <w:start w:val="1"/>
      <w:numFmt w:val="bullet"/>
      <w:lvlText w:val=""/>
      <w:lvlJc w:val="left"/>
      <w:pPr>
        <w:ind w:left="644" w:hanging="360"/>
      </w:pPr>
      <w:rPr>
        <w:rFonts w:ascii="Wingdings" w:hAnsi="Wingdings" w:hint="default"/>
      </w:rPr>
    </w:lvl>
    <w:lvl w:ilvl="3">
      <w:start w:val="1"/>
      <w:numFmt w:val="bullet"/>
      <w:lvlText w:val=""/>
      <w:lvlJc w:val="left"/>
      <w:pPr>
        <w:ind w:left="1004" w:hanging="360"/>
      </w:pPr>
      <w:rPr>
        <w:rFonts w:ascii="Symbol" w:hAnsi="Symbol" w:hint="default"/>
      </w:rPr>
    </w:lvl>
    <w:lvl w:ilvl="4">
      <w:start w:val="1"/>
      <w:numFmt w:val="bullet"/>
      <w:lvlText w:val=""/>
      <w:lvlJc w:val="left"/>
      <w:pPr>
        <w:ind w:left="1364" w:hanging="360"/>
      </w:pPr>
      <w:rPr>
        <w:rFonts w:ascii="Symbol" w:hAnsi="Symbol" w:hint="default"/>
      </w:rPr>
    </w:lvl>
    <w:lvl w:ilvl="5">
      <w:start w:val="1"/>
      <w:numFmt w:val="bullet"/>
      <w:lvlText w:val=""/>
      <w:lvlJc w:val="left"/>
      <w:pPr>
        <w:ind w:left="1724" w:hanging="360"/>
      </w:pPr>
      <w:rPr>
        <w:rFonts w:ascii="Wingdings" w:hAnsi="Wingdings" w:hint="default"/>
      </w:rPr>
    </w:lvl>
    <w:lvl w:ilvl="6">
      <w:start w:val="1"/>
      <w:numFmt w:val="bullet"/>
      <w:lvlText w:val=""/>
      <w:lvlJc w:val="left"/>
      <w:pPr>
        <w:ind w:left="2084" w:hanging="360"/>
      </w:pPr>
      <w:rPr>
        <w:rFonts w:ascii="Wingdings" w:hAnsi="Wingdings" w:hint="default"/>
      </w:rPr>
    </w:lvl>
    <w:lvl w:ilvl="7">
      <w:start w:val="1"/>
      <w:numFmt w:val="bullet"/>
      <w:lvlText w:val=""/>
      <w:lvlJc w:val="left"/>
      <w:pPr>
        <w:ind w:left="2444" w:hanging="360"/>
      </w:pPr>
      <w:rPr>
        <w:rFonts w:ascii="Symbol" w:hAnsi="Symbol" w:hint="default"/>
      </w:rPr>
    </w:lvl>
    <w:lvl w:ilvl="8">
      <w:start w:val="1"/>
      <w:numFmt w:val="bullet"/>
      <w:lvlText w:val=""/>
      <w:lvlJc w:val="left"/>
      <w:pPr>
        <w:ind w:left="2804" w:hanging="360"/>
      </w:pPr>
      <w:rPr>
        <w:rFonts w:ascii="Symbol" w:hAnsi="Symbol" w:hint="default"/>
      </w:rPr>
    </w:lvl>
  </w:abstractNum>
  <w:abstractNum w:abstractNumId="1" w15:restartNumberingAfterBreak="0">
    <w:nsid w:val="013756B7"/>
    <w:multiLevelType w:val="hybridMultilevel"/>
    <w:tmpl w:val="C82CC95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3D82805"/>
    <w:multiLevelType w:val="hybridMultilevel"/>
    <w:tmpl w:val="B0DC6D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61570FD"/>
    <w:multiLevelType w:val="hybridMultilevel"/>
    <w:tmpl w:val="AE4410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7515663"/>
    <w:multiLevelType w:val="hybridMultilevel"/>
    <w:tmpl w:val="99F86658"/>
    <w:lvl w:ilvl="0" w:tplc="04160003">
      <w:start w:val="1"/>
      <w:numFmt w:val="bullet"/>
      <w:lvlText w:val="o"/>
      <w:lvlJc w:val="left"/>
      <w:pPr>
        <w:ind w:left="976" w:hanging="360"/>
      </w:pPr>
      <w:rPr>
        <w:rFonts w:ascii="Courier New" w:hAnsi="Courier New" w:cs="Courier New" w:hint="default"/>
      </w:rPr>
    </w:lvl>
    <w:lvl w:ilvl="1" w:tplc="04160003" w:tentative="1">
      <w:start w:val="1"/>
      <w:numFmt w:val="bullet"/>
      <w:lvlText w:val="o"/>
      <w:lvlJc w:val="left"/>
      <w:pPr>
        <w:ind w:left="1696" w:hanging="360"/>
      </w:pPr>
      <w:rPr>
        <w:rFonts w:ascii="Courier New" w:hAnsi="Courier New" w:cs="Courier New" w:hint="default"/>
      </w:rPr>
    </w:lvl>
    <w:lvl w:ilvl="2" w:tplc="04160005" w:tentative="1">
      <w:start w:val="1"/>
      <w:numFmt w:val="bullet"/>
      <w:lvlText w:val=""/>
      <w:lvlJc w:val="left"/>
      <w:pPr>
        <w:ind w:left="2416" w:hanging="360"/>
      </w:pPr>
      <w:rPr>
        <w:rFonts w:ascii="Wingdings" w:hAnsi="Wingdings" w:hint="default"/>
      </w:rPr>
    </w:lvl>
    <w:lvl w:ilvl="3" w:tplc="04160001" w:tentative="1">
      <w:start w:val="1"/>
      <w:numFmt w:val="bullet"/>
      <w:lvlText w:val=""/>
      <w:lvlJc w:val="left"/>
      <w:pPr>
        <w:ind w:left="3136" w:hanging="360"/>
      </w:pPr>
      <w:rPr>
        <w:rFonts w:ascii="Symbol" w:hAnsi="Symbol" w:hint="default"/>
      </w:rPr>
    </w:lvl>
    <w:lvl w:ilvl="4" w:tplc="04160003" w:tentative="1">
      <w:start w:val="1"/>
      <w:numFmt w:val="bullet"/>
      <w:lvlText w:val="o"/>
      <w:lvlJc w:val="left"/>
      <w:pPr>
        <w:ind w:left="3856" w:hanging="360"/>
      </w:pPr>
      <w:rPr>
        <w:rFonts w:ascii="Courier New" w:hAnsi="Courier New" w:cs="Courier New" w:hint="default"/>
      </w:rPr>
    </w:lvl>
    <w:lvl w:ilvl="5" w:tplc="04160005" w:tentative="1">
      <w:start w:val="1"/>
      <w:numFmt w:val="bullet"/>
      <w:lvlText w:val=""/>
      <w:lvlJc w:val="left"/>
      <w:pPr>
        <w:ind w:left="4576" w:hanging="360"/>
      </w:pPr>
      <w:rPr>
        <w:rFonts w:ascii="Wingdings" w:hAnsi="Wingdings" w:hint="default"/>
      </w:rPr>
    </w:lvl>
    <w:lvl w:ilvl="6" w:tplc="04160001" w:tentative="1">
      <w:start w:val="1"/>
      <w:numFmt w:val="bullet"/>
      <w:lvlText w:val=""/>
      <w:lvlJc w:val="left"/>
      <w:pPr>
        <w:ind w:left="5296" w:hanging="360"/>
      </w:pPr>
      <w:rPr>
        <w:rFonts w:ascii="Symbol" w:hAnsi="Symbol" w:hint="default"/>
      </w:rPr>
    </w:lvl>
    <w:lvl w:ilvl="7" w:tplc="04160003" w:tentative="1">
      <w:start w:val="1"/>
      <w:numFmt w:val="bullet"/>
      <w:lvlText w:val="o"/>
      <w:lvlJc w:val="left"/>
      <w:pPr>
        <w:ind w:left="6016" w:hanging="360"/>
      </w:pPr>
      <w:rPr>
        <w:rFonts w:ascii="Courier New" w:hAnsi="Courier New" w:cs="Courier New" w:hint="default"/>
      </w:rPr>
    </w:lvl>
    <w:lvl w:ilvl="8" w:tplc="04160005" w:tentative="1">
      <w:start w:val="1"/>
      <w:numFmt w:val="bullet"/>
      <w:lvlText w:val=""/>
      <w:lvlJc w:val="left"/>
      <w:pPr>
        <w:ind w:left="6736" w:hanging="360"/>
      </w:pPr>
      <w:rPr>
        <w:rFonts w:ascii="Wingdings" w:hAnsi="Wingdings" w:hint="default"/>
      </w:rPr>
    </w:lvl>
  </w:abstractNum>
  <w:abstractNum w:abstractNumId="5" w15:restartNumberingAfterBreak="0">
    <w:nsid w:val="1514480B"/>
    <w:multiLevelType w:val="hybridMultilevel"/>
    <w:tmpl w:val="1B8409EC"/>
    <w:lvl w:ilvl="0" w:tplc="E6145254">
      <w:start w:val="1"/>
      <w:numFmt w:val="bullet"/>
      <w:lvlText w:val="o"/>
      <w:lvlJc w:val="left"/>
      <w:pPr>
        <w:ind w:left="1428" w:hanging="360"/>
      </w:pPr>
      <w:rPr>
        <w:rFonts w:ascii="Arial" w:hAnsi="Arial" w:cs="Arial" w:hint="default"/>
        <w:sz w:val="20"/>
        <w:szCs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6280788"/>
    <w:multiLevelType w:val="hybridMultilevel"/>
    <w:tmpl w:val="CB3E9BF8"/>
    <w:lvl w:ilvl="0" w:tplc="E6145254">
      <w:start w:val="1"/>
      <w:numFmt w:val="bullet"/>
      <w:lvlText w:val="o"/>
      <w:lvlJc w:val="left"/>
      <w:pPr>
        <w:ind w:left="1428" w:hanging="360"/>
      </w:pPr>
      <w:rPr>
        <w:rFonts w:ascii="Arial" w:hAnsi="Arial" w:cs="Arial" w:hint="default"/>
        <w:sz w:val="20"/>
        <w:szCs w:val="20"/>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7" w15:restartNumberingAfterBreak="0">
    <w:nsid w:val="28923365"/>
    <w:multiLevelType w:val="hybridMultilevel"/>
    <w:tmpl w:val="B238C280"/>
    <w:lvl w:ilvl="0" w:tplc="04160001">
      <w:start w:val="1"/>
      <w:numFmt w:val="bullet"/>
      <w:lvlText w:val=""/>
      <w:lvlJc w:val="left"/>
      <w:pPr>
        <w:ind w:left="796" w:hanging="360"/>
      </w:pPr>
      <w:rPr>
        <w:rFonts w:ascii="Symbol" w:hAnsi="Symbol" w:hint="default"/>
      </w:rPr>
    </w:lvl>
    <w:lvl w:ilvl="1" w:tplc="04160003" w:tentative="1">
      <w:start w:val="1"/>
      <w:numFmt w:val="bullet"/>
      <w:lvlText w:val="o"/>
      <w:lvlJc w:val="left"/>
      <w:pPr>
        <w:ind w:left="1516" w:hanging="360"/>
      </w:pPr>
      <w:rPr>
        <w:rFonts w:ascii="Courier New" w:hAnsi="Courier New" w:cs="Courier New" w:hint="default"/>
      </w:rPr>
    </w:lvl>
    <w:lvl w:ilvl="2" w:tplc="04160005" w:tentative="1">
      <w:start w:val="1"/>
      <w:numFmt w:val="bullet"/>
      <w:lvlText w:val=""/>
      <w:lvlJc w:val="left"/>
      <w:pPr>
        <w:ind w:left="2236" w:hanging="360"/>
      </w:pPr>
      <w:rPr>
        <w:rFonts w:ascii="Wingdings" w:hAnsi="Wingdings" w:hint="default"/>
      </w:rPr>
    </w:lvl>
    <w:lvl w:ilvl="3" w:tplc="04160001" w:tentative="1">
      <w:start w:val="1"/>
      <w:numFmt w:val="bullet"/>
      <w:lvlText w:val=""/>
      <w:lvlJc w:val="left"/>
      <w:pPr>
        <w:ind w:left="2956" w:hanging="360"/>
      </w:pPr>
      <w:rPr>
        <w:rFonts w:ascii="Symbol" w:hAnsi="Symbol" w:hint="default"/>
      </w:rPr>
    </w:lvl>
    <w:lvl w:ilvl="4" w:tplc="04160003" w:tentative="1">
      <w:start w:val="1"/>
      <w:numFmt w:val="bullet"/>
      <w:lvlText w:val="o"/>
      <w:lvlJc w:val="left"/>
      <w:pPr>
        <w:ind w:left="3676" w:hanging="360"/>
      </w:pPr>
      <w:rPr>
        <w:rFonts w:ascii="Courier New" w:hAnsi="Courier New" w:cs="Courier New" w:hint="default"/>
      </w:rPr>
    </w:lvl>
    <w:lvl w:ilvl="5" w:tplc="04160005" w:tentative="1">
      <w:start w:val="1"/>
      <w:numFmt w:val="bullet"/>
      <w:lvlText w:val=""/>
      <w:lvlJc w:val="left"/>
      <w:pPr>
        <w:ind w:left="4396" w:hanging="360"/>
      </w:pPr>
      <w:rPr>
        <w:rFonts w:ascii="Wingdings" w:hAnsi="Wingdings" w:hint="default"/>
      </w:rPr>
    </w:lvl>
    <w:lvl w:ilvl="6" w:tplc="04160001" w:tentative="1">
      <w:start w:val="1"/>
      <w:numFmt w:val="bullet"/>
      <w:lvlText w:val=""/>
      <w:lvlJc w:val="left"/>
      <w:pPr>
        <w:ind w:left="5116" w:hanging="360"/>
      </w:pPr>
      <w:rPr>
        <w:rFonts w:ascii="Symbol" w:hAnsi="Symbol" w:hint="default"/>
      </w:rPr>
    </w:lvl>
    <w:lvl w:ilvl="7" w:tplc="04160003" w:tentative="1">
      <w:start w:val="1"/>
      <w:numFmt w:val="bullet"/>
      <w:lvlText w:val="o"/>
      <w:lvlJc w:val="left"/>
      <w:pPr>
        <w:ind w:left="5836" w:hanging="360"/>
      </w:pPr>
      <w:rPr>
        <w:rFonts w:ascii="Courier New" w:hAnsi="Courier New" w:cs="Courier New" w:hint="default"/>
      </w:rPr>
    </w:lvl>
    <w:lvl w:ilvl="8" w:tplc="04160005" w:tentative="1">
      <w:start w:val="1"/>
      <w:numFmt w:val="bullet"/>
      <w:lvlText w:val=""/>
      <w:lvlJc w:val="left"/>
      <w:pPr>
        <w:ind w:left="6556" w:hanging="360"/>
      </w:pPr>
      <w:rPr>
        <w:rFonts w:ascii="Wingdings" w:hAnsi="Wingdings" w:hint="default"/>
      </w:rPr>
    </w:lvl>
  </w:abstractNum>
  <w:abstractNum w:abstractNumId="8" w15:restartNumberingAfterBreak="0">
    <w:nsid w:val="427C3F64"/>
    <w:multiLevelType w:val="hybridMultilevel"/>
    <w:tmpl w:val="30DA80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F7306F0"/>
    <w:multiLevelType w:val="hybridMultilevel"/>
    <w:tmpl w:val="C20A7166"/>
    <w:lvl w:ilvl="0" w:tplc="C5528FE4">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0" w15:restartNumberingAfterBreak="0">
    <w:nsid w:val="61CD488C"/>
    <w:multiLevelType w:val="hybridMultilevel"/>
    <w:tmpl w:val="E2DA73C2"/>
    <w:lvl w:ilvl="0" w:tplc="04160001">
      <w:start w:val="1"/>
      <w:numFmt w:val="bullet"/>
      <w:lvlText w:val=""/>
      <w:lvlJc w:val="left"/>
      <w:pPr>
        <w:ind w:left="1428" w:hanging="360"/>
      </w:pPr>
      <w:rPr>
        <w:rFonts w:ascii="Symbol" w:hAnsi="Symbol" w:hint="default"/>
        <w:sz w:val="20"/>
        <w:szCs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670A2F45"/>
    <w:multiLevelType w:val="hybridMultilevel"/>
    <w:tmpl w:val="C8969BFC"/>
    <w:lvl w:ilvl="0" w:tplc="C0C49684">
      <w:start w:val="1"/>
      <w:numFmt w:val="bullet"/>
      <w:lvlText w:val="o"/>
      <w:lvlJc w:val="left"/>
      <w:pPr>
        <w:ind w:left="1080" w:hanging="360"/>
      </w:pPr>
      <w:rPr>
        <w:rFonts w:ascii="Arial" w:hAnsi="Arial" w:cs="Arial" w:hint="default"/>
        <w:sz w:val="20"/>
        <w:szCs w:val="20"/>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2" w15:restartNumberingAfterBreak="0">
    <w:nsid w:val="72322782"/>
    <w:multiLevelType w:val="hybridMultilevel"/>
    <w:tmpl w:val="CB981C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7A9F058C"/>
    <w:multiLevelType w:val="hybridMultilevel"/>
    <w:tmpl w:val="0458E5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7DB00F70"/>
    <w:multiLevelType w:val="multilevel"/>
    <w:tmpl w:val="041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9"/>
  </w:num>
  <w:num w:numId="2">
    <w:abstractNumId w:val="1"/>
  </w:num>
  <w:num w:numId="3">
    <w:abstractNumId w:val="2"/>
  </w:num>
  <w:num w:numId="4">
    <w:abstractNumId w:val="14"/>
  </w:num>
  <w:num w:numId="5">
    <w:abstractNumId w:val="0"/>
  </w:num>
  <w:num w:numId="6">
    <w:abstractNumId w:val="11"/>
  </w:num>
  <w:num w:numId="7">
    <w:abstractNumId w:val="4"/>
  </w:num>
  <w:num w:numId="8">
    <w:abstractNumId w:val="6"/>
  </w:num>
  <w:num w:numId="9">
    <w:abstractNumId w:val="5"/>
  </w:num>
  <w:num w:numId="10">
    <w:abstractNumId w:val="10"/>
  </w:num>
  <w:num w:numId="11">
    <w:abstractNumId w:val="3"/>
  </w:num>
  <w:num w:numId="12">
    <w:abstractNumId w:val="13"/>
  </w:num>
  <w:num w:numId="13">
    <w:abstractNumId w:val="12"/>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it-IT" w:vendorID="64" w:dllVersion="6" w:nlCheck="1" w:checkStyle="0"/>
  <w:activeWritingStyle w:appName="MSWord" w:lang="en-GB"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it-IT" w:vendorID="64" w:dllVersion="131078" w:nlCheck="1" w:checkStyle="0"/>
  <w:activeWritingStyle w:appName="MSWord" w:lang="pt-BR" w:vendorID="64" w:dllVersion="131078" w:nlCheck="1" w:checkStyle="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C96"/>
    <w:rsid w:val="000016CE"/>
    <w:rsid w:val="000016E1"/>
    <w:rsid w:val="000021F0"/>
    <w:rsid w:val="0000410A"/>
    <w:rsid w:val="00005D08"/>
    <w:rsid w:val="00006B06"/>
    <w:rsid w:val="0001346D"/>
    <w:rsid w:val="0002236E"/>
    <w:rsid w:val="00024747"/>
    <w:rsid w:val="00024FC4"/>
    <w:rsid w:val="000279A7"/>
    <w:rsid w:val="00031B48"/>
    <w:rsid w:val="00032035"/>
    <w:rsid w:val="000336F5"/>
    <w:rsid w:val="00040EE7"/>
    <w:rsid w:val="00042D4B"/>
    <w:rsid w:val="000435BF"/>
    <w:rsid w:val="00043A3D"/>
    <w:rsid w:val="00060D6B"/>
    <w:rsid w:val="000619CE"/>
    <w:rsid w:val="00061FE5"/>
    <w:rsid w:val="000627E3"/>
    <w:rsid w:val="00065E8E"/>
    <w:rsid w:val="000664EC"/>
    <w:rsid w:val="00067894"/>
    <w:rsid w:val="00074321"/>
    <w:rsid w:val="00074BC6"/>
    <w:rsid w:val="00076219"/>
    <w:rsid w:val="000802B5"/>
    <w:rsid w:val="00084DE7"/>
    <w:rsid w:val="00084EA9"/>
    <w:rsid w:val="000858B9"/>
    <w:rsid w:val="00092FB5"/>
    <w:rsid w:val="000A0684"/>
    <w:rsid w:val="000A73CA"/>
    <w:rsid w:val="000A7B95"/>
    <w:rsid w:val="000B5AFA"/>
    <w:rsid w:val="000B710D"/>
    <w:rsid w:val="000B77D1"/>
    <w:rsid w:val="000C1CE9"/>
    <w:rsid w:val="000E1C44"/>
    <w:rsid w:val="000E34BA"/>
    <w:rsid w:val="000E56B1"/>
    <w:rsid w:val="000E6875"/>
    <w:rsid w:val="000F01A8"/>
    <w:rsid w:val="000F0E8E"/>
    <w:rsid w:val="000F1C8E"/>
    <w:rsid w:val="000F4A91"/>
    <w:rsid w:val="000F64FE"/>
    <w:rsid w:val="0010290D"/>
    <w:rsid w:val="00111BA2"/>
    <w:rsid w:val="00113416"/>
    <w:rsid w:val="001143BC"/>
    <w:rsid w:val="0012452E"/>
    <w:rsid w:val="00133D34"/>
    <w:rsid w:val="00134851"/>
    <w:rsid w:val="00141119"/>
    <w:rsid w:val="00141986"/>
    <w:rsid w:val="00141C96"/>
    <w:rsid w:val="00144A7A"/>
    <w:rsid w:val="00147A86"/>
    <w:rsid w:val="00150ECD"/>
    <w:rsid w:val="00155428"/>
    <w:rsid w:val="00156368"/>
    <w:rsid w:val="001635B9"/>
    <w:rsid w:val="00165C3B"/>
    <w:rsid w:val="001677B2"/>
    <w:rsid w:val="0017020A"/>
    <w:rsid w:val="001710C9"/>
    <w:rsid w:val="00174028"/>
    <w:rsid w:val="00176582"/>
    <w:rsid w:val="00177078"/>
    <w:rsid w:val="001775BC"/>
    <w:rsid w:val="00180586"/>
    <w:rsid w:val="00180944"/>
    <w:rsid w:val="001813D6"/>
    <w:rsid w:val="001824C7"/>
    <w:rsid w:val="00183976"/>
    <w:rsid w:val="00183F5F"/>
    <w:rsid w:val="00184F9D"/>
    <w:rsid w:val="00187E20"/>
    <w:rsid w:val="001908A6"/>
    <w:rsid w:val="0019165F"/>
    <w:rsid w:val="00192F3F"/>
    <w:rsid w:val="0019579A"/>
    <w:rsid w:val="00195DE8"/>
    <w:rsid w:val="001A121B"/>
    <w:rsid w:val="001A3DC6"/>
    <w:rsid w:val="001A5E63"/>
    <w:rsid w:val="001B03F6"/>
    <w:rsid w:val="001B1544"/>
    <w:rsid w:val="001C2B3B"/>
    <w:rsid w:val="001C59EB"/>
    <w:rsid w:val="001D4003"/>
    <w:rsid w:val="001D700B"/>
    <w:rsid w:val="001D7B66"/>
    <w:rsid w:val="001E2C0C"/>
    <w:rsid w:val="001E75D6"/>
    <w:rsid w:val="001F5EF7"/>
    <w:rsid w:val="001F7D24"/>
    <w:rsid w:val="002008E7"/>
    <w:rsid w:val="002068CA"/>
    <w:rsid w:val="00206948"/>
    <w:rsid w:val="002117BB"/>
    <w:rsid w:val="00211B40"/>
    <w:rsid w:val="002125A0"/>
    <w:rsid w:val="00213447"/>
    <w:rsid w:val="00221407"/>
    <w:rsid w:val="00222B6B"/>
    <w:rsid w:val="00224C7A"/>
    <w:rsid w:val="00231D04"/>
    <w:rsid w:val="002356DB"/>
    <w:rsid w:val="00246FEA"/>
    <w:rsid w:val="0025313F"/>
    <w:rsid w:val="0025670D"/>
    <w:rsid w:val="0025712E"/>
    <w:rsid w:val="002606E4"/>
    <w:rsid w:val="00265E5F"/>
    <w:rsid w:val="00266CAC"/>
    <w:rsid w:val="00270C9E"/>
    <w:rsid w:val="00270DC5"/>
    <w:rsid w:val="0028207F"/>
    <w:rsid w:val="0029335D"/>
    <w:rsid w:val="00293C90"/>
    <w:rsid w:val="00295ED8"/>
    <w:rsid w:val="00296EBD"/>
    <w:rsid w:val="00297824"/>
    <w:rsid w:val="00297F76"/>
    <w:rsid w:val="002A473D"/>
    <w:rsid w:val="002A4ABF"/>
    <w:rsid w:val="002A5120"/>
    <w:rsid w:val="002A5B78"/>
    <w:rsid w:val="002A7D2D"/>
    <w:rsid w:val="002B7C6C"/>
    <w:rsid w:val="002C71E7"/>
    <w:rsid w:val="002E1CF5"/>
    <w:rsid w:val="002F1BE9"/>
    <w:rsid w:val="002F5897"/>
    <w:rsid w:val="002F6F82"/>
    <w:rsid w:val="002F75EA"/>
    <w:rsid w:val="00300FDC"/>
    <w:rsid w:val="00301769"/>
    <w:rsid w:val="003031BF"/>
    <w:rsid w:val="003036C4"/>
    <w:rsid w:val="003041C8"/>
    <w:rsid w:val="00304A85"/>
    <w:rsid w:val="003204AE"/>
    <w:rsid w:val="00320A78"/>
    <w:rsid w:val="003242F9"/>
    <w:rsid w:val="003252FF"/>
    <w:rsid w:val="0033086A"/>
    <w:rsid w:val="00331737"/>
    <w:rsid w:val="00332DCB"/>
    <w:rsid w:val="00334362"/>
    <w:rsid w:val="0034228D"/>
    <w:rsid w:val="003428BC"/>
    <w:rsid w:val="003442EE"/>
    <w:rsid w:val="00350A0B"/>
    <w:rsid w:val="003545BF"/>
    <w:rsid w:val="00355F7D"/>
    <w:rsid w:val="00362EB3"/>
    <w:rsid w:val="00367E98"/>
    <w:rsid w:val="003704CF"/>
    <w:rsid w:val="00375945"/>
    <w:rsid w:val="00376DF3"/>
    <w:rsid w:val="00383008"/>
    <w:rsid w:val="00383D10"/>
    <w:rsid w:val="003917C5"/>
    <w:rsid w:val="00392237"/>
    <w:rsid w:val="0039683E"/>
    <w:rsid w:val="003A188E"/>
    <w:rsid w:val="003B796C"/>
    <w:rsid w:val="003C0284"/>
    <w:rsid w:val="003C135B"/>
    <w:rsid w:val="003C591D"/>
    <w:rsid w:val="003C7D3E"/>
    <w:rsid w:val="003D2277"/>
    <w:rsid w:val="003E435A"/>
    <w:rsid w:val="003F0014"/>
    <w:rsid w:val="003F0FDC"/>
    <w:rsid w:val="003F51DA"/>
    <w:rsid w:val="003F705A"/>
    <w:rsid w:val="00400BA0"/>
    <w:rsid w:val="0040370B"/>
    <w:rsid w:val="00414F7F"/>
    <w:rsid w:val="004225A7"/>
    <w:rsid w:val="00427911"/>
    <w:rsid w:val="00427A94"/>
    <w:rsid w:val="004325CD"/>
    <w:rsid w:val="004365FC"/>
    <w:rsid w:val="00437A0D"/>
    <w:rsid w:val="00440A4D"/>
    <w:rsid w:val="00445EB8"/>
    <w:rsid w:val="00450DFB"/>
    <w:rsid w:val="00451896"/>
    <w:rsid w:val="00454AAC"/>
    <w:rsid w:val="004555D2"/>
    <w:rsid w:val="00460601"/>
    <w:rsid w:val="00461A11"/>
    <w:rsid w:val="00466128"/>
    <w:rsid w:val="004673C1"/>
    <w:rsid w:val="00473171"/>
    <w:rsid w:val="00481A8E"/>
    <w:rsid w:val="004822D0"/>
    <w:rsid w:val="00496A76"/>
    <w:rsid w:val="004A07B1"/>
    <w:rsid w:val="004A09B2"/>
    <w:rsid w:val="004A5EC4"/>
    <w:rsid w:val="004A7DF4"/>
    <w:rsid w:val="004B0A22"/>
    <w:rsid w:val="004B3387"/>
    <w:rsid w:val="004C13BF"/>
    <w:rsid w:val="004C2D76"/>
    <w:rsid w:val="004C7341"/>
    <w:rsid w:val="004C78BD"/>
    <w:rsid w:val="004D3376"/>
    <w:rsid w:val="004D4B83"/>
    <w:rsid w:val="004E0185"/>
    <w:rsid w:val="004E31B0"/>
    <w:rsid w:val="004E3C01"/>
    <w:rsid w:val="004E42A7"/>
    <w:rsid w:val="004E6AB6"/>
    <w:rsid w:val="004F3674"/>
    <w:rsid w:val="005033AE"/>
    <w:rsid w:val="0051058D"/>
    <w:rsid w:val="005147D9"/>
    <w:rsid w:val="00515522"/>
    <w:rsid w:val="00520186"/>
    <w:rsid w:val="005260EF"/>
    <w:rsid w:val="005263A5"/>
    <w:rsid w:val="00530CEB"/>
    <w:rsid w:val="005340B4"/>
    <w:rsid w:val="005347CB"/>
    <w:rsid w:val="0053518F"/>
    <w:rsid w:val="00536028"/>
    <w:rsid w:val="00536DE5"/>
    <w:rsid w:val="0054289A"/>
    <w:rsid w:val="005509AE"/>
    <w:rsid w:val="005518DA"/>
    <w:rsid w:val="00554A13"/>
    <w:rsid w:val="005571A7"/>
    <w:rsid w:val="005644E6"/>
    <w:rsid w:val="00570DFF"/>
    <w:rsid w:val="005737CF"/>
    <w:rsid w:val="005753B7"/>
    <w:rsid w:val="0057791A"/>
    <w:rsid w:val="00581319"/>
    <w:rsid w:val="00587629"/>
    <w:rsid w:val="00590387"/>
    <w:rsid w:val="00590699"/>
    <w:rsid w:val="00591CF3"/>
    <w:rsid w:val="005947B8"/>
    <w:rsid w:val="005A3994"/>
    <w:rsid w:val="005A5BCF"/>
    <w:rsid w:val="005B164D"/>
    <w:rsid w:val="005C2F26"/>
    <w:rsid w:val="005C3219"/>
    <w:rsid w:val="005C3927"/>
    <w:rsid w:val="005C3B36"/>
    <w:rsid w:val="005C3C2E"/>
    <w:rsid w:val="005C4FFD"/>
    <w:rsid w:val="005C62B9"/>
    <w:rsid w:val="005D588D"/>
    <w:rsid w:val="005E175C"/>
    <w:rsid w:val="005E1CEF"/>
    <w:rsid w:val="005E49AE"/>
    <w:rsid w:val="005F2035"/>
    <w:rsid w:val="005F288F"/>
    <w:rsid w:val="005F5976"/>
    <w:rsid w:val="005F6066"/>
    <w:rsid w:val="005F7616"/>
    <w:rsid w:val="00611ADC"/>
    <w:rsid w:val="00615C30"/>
    <w:rsid w:val="00615EE0"/>
    <w:rsid w:val="00617D59"/>
    <w:rsid w:val="00621504"/>
    <w:rsid w:val="006266D7"/>
    <w:rsid w:val="00634EA9"/>
    <w:rsid w:val="0063524E"/>
    <w:rsid w:val="006460E4"/>
    <w:rsid w:val="00650256"/>
    <w:rsid w:val="0065771B"/>
    <w:rsid w:val="00657BE1"/>
    <w:rsid w:val="00685853"/>
    <w:rsid w:val="00686CED"/>
    <w:rsid w:val="00687314"/>
    <w:rsid w:val="006944EE"/>
    <w:rsid w:val="006952E4"/>
    <w:rsid w:val="006956BD"/>
    <w:rsid w:val="006A36CF"/>
    <w:rsid w:val="006A4782"/>
    <w:rsid w:val="006A5AB9"/>
    <w:rsid w:val="006B6257"/>
    <w:rsid w:val="006C20EE"/>
    <w:rsid w:val="006C2860"/>
    <w:rsid w:val="006C63BD"/>
    <w:rsid w:val="006C6D4D"/>
    <w:rsid w:val="006D611A"/>
    <w:rsid w:val="006E5864"/>
    <w:rsid w:val="006F31D9"/>
    <w:rsid w:val="006F3A8F"/>
    <w:rsid w:val="006F6459"/>
    <w:rsid w:val="00700363"/>
    <w:rsid w:val="00707117"/>
    <w:rsid w:val="00711EFC"/>
    <w:rsid w:val="00712382"/>
    <w:rsid w:val="00713660"/>
    <w:rsid w:val="007169FC"/>
    <w:rsid w:val="00720B7A"/>
    <w:rsid w:val="00724A4B"/>
    <w:rsid w:val="00724C60"/>
    <w:rsid w:val="00730CEC"/>
    <w:rsid w:val="00732646"/>
    <w:rsid w:val="0075053B"/>
    <w:rsid w:val="00751792"/>
    <w:rsid w:val="00751F42"/>
    <w:rsid w:val="0075438D"/>
    <w:rsid w:val="00755556"/>
    <w:rsid w:val="00761F3C"/>
    <w:rsid w:val="0076532A"/>
    <w:rsid w:val="00770661"/>
    <w:rsid w:val="00771253"/>
    <w:rsid w:val="00784C97"/>
    <w:rsid w:val="00787988"/>
    <w:rsid w:val="007968D5"/>
    <w:rsid w:val="007A2B45"/>
    <w:rsid w:val="007A4240"/>
    <w:rsid w:val="007A44C9"/>
    <w:rsid w:val="007A5A48"/>
    <w:rsid w:val="007B5941"/>
    <w:rsid w:val="007B5DBB"/>
    <w:rsid w:val="007B7C4C"/>
    <w:rsid w:val="007C14AB"/>
    <w:rsid w:val="007C4854"/>
    <w:rsid w:val="007C7226"/>
    <w:rsid w:val="007D16C1"/>
    <w:rsid w:val="007D5B99"/>
    <w:rsid w:val="007E082B"/>
    <w:rsid w:val="007E47B9"/>
    <w:rsid w:val="007E4A19"/>
    <w:rsid w:val="007E5A5A"/>
    <w:rsid w:val="007F21BF"/>
    <w:rsid w:val="007F2899"/>
    <w:rsid w:val="007F2DE5"/>
    <w:rsid w:val="007F4436"/>
    <w:rsid w:val="007F55D4"/>
    <w:rsid w:val="0080208A"/>
    <w:rsid w:val="00802476"/>
    <w:rsid w:val="008061DF"/>
    <w:rsid w:val="00810271"/>
    <w:rsid w:val="008126CF"/>
    <w:rsid w:val="00821893"/>
    <w:rsid w:val="008235C3"/>
    <w:rsid w:val="0082516C"/>
    <w:rsid w:val="0082599D"/>
    <w:rsid w:val="00827D29"/>
    <w:rsid w:val="0083194C"/>
    <w:rsid w:val="00831AA1"/>
    <w:rsid w:val="00831F98"/>
    <w:rsid w:val="0083401D"/>
    <w:rsid w:val="00834243"/>
    <w:rsid w:val="00836C34"/>
    <w:rsid w:val="0084034E"/>
    <w:rsid w:val="008412DE"/>
    <w:rsid w:val="00842D4E"/>
    <w:rsid w:val="00846BAE"/>
    <w:rsid w:val="008476E7"/>
    <w:rsid w:val="00850028"/>
    <w:rsid w:val="00851C51"/>
    <w:rsid w:val="00851E97"/>
    <w:rsid w:val="00857539"/>
    <w:rsid w:val="00860689"/>
    <w:rsid w:val="00860C22"/>
    <w:rsid w:val="0086319B"/>
    <w:rsid w:val="00877D61"/>
    <w:rsid w:val="00884625"/>
    <w:rsid w:val="00884C8D"/>
    <w:rsid w:val="00890A32"/>
    <w:rsid w:val="008910E1"/>
    <w:rsid w:val="008932D3"/>
    <w:rsid w:val="008A0588"/>
    <w:rsid w:val="008A1636"/>
    <w:rsid w:val="008A50BA"/>
    <w:rsid w:val="008B726C"/>
    <w:rsid w:val="008B7C78"/>
    <w:rsid w:val="008C022B"/>
    <w:rsid w:val="008C286B"/>
    <w:rsid w:val="008C40BE"/>
    <w:rsid w:val="008C56F4"/>
    <w:rsid w:val="008C6C4E"/>
    <w:rsid w:val="008E1262"/>
    <w:rsid w:val="008E353E"/>
    <w:rsid w:val="008E55B5"/>
    <w:rsid w:val="008F1D17"/>
    <w:rsid w:val="008F20F4"/>
    <w:rsid w:val="008F368B"/>
    <w:rsid w:val="008F4F29"/>
    <w:rsid w:val="008F51DB"/>
    <w:rsid w:val="008F693A"/>
    <w:rsid w:val="00901A1E"/>
    <w:rsid w:val="00902756"/>
    <w:rsid w:val="00902D2C"/>
    <w:rsid w:val="0091064F"/>
    <w:rsid w:val="0091448B"/>
    <w:rsid w:val="00915F73"/>
    <w:rsid w:val="009200EE"/>
    <w:rsid w:val="00924DF1"/>
    <w:rsid w:val="00933BE7"/>
    <w:rsid w:val="009358C1"/>
    <w:rsid w:val="0095182D"/>
    <w:rsid w:val="009607B4"/>
    <w:rsid w:val="00962C02"/>
    <w:rsid w:val="00962CBC"/>
    <w:rsid w:val="009633A3"/>
    <w:rsid w:val="00967CE3"/>
    <w:rsid w:val="00967E8B"/>
    <w:rsid w:val="00975780"/>
    <w:rsid w:val="00983015"/>
    <w:rsid w:val="009914F4"/>
    <w:rsid w:val="00994FBE"/>
    <w:rsid w:val="009A151F"/>
    <w:rsid w:val="009A3407"/>
    <w:rsid w:val="009A564B"/>
    <w:rsid w:val="009A6B54"/>
    <w:rsid w:val="009A77CB"/>
    <w:rsid w:val="009B13DB"/>
    <w:rsid w:val="009C04F2"/>
    <w:rsid w:val="009D5952"/>
    <w:rsid w:val="009D6425"/>
    <w:rsid w:val="009E1445"/>
    <w:rsid w:val="009E2C73"/>
    <w:rsid w:val="009E589C"/>
    <w:rsid w:val="009F13F8"/>
    <w:rsid w:val="009F3CDF"/>
    <w:rsid w:val="009F68DB"/>
    <w:rsid w:val="009F7267"/>
    <w:rsid w:val="009F7C0B"/>
    <w:rsid w:val="00A01230"/>
    <w:rsid w:val="00A04256"/>
    <w:rsid w:val="00A0563C"/>
    <w:rsid w:val="00A05EDD"/>
    <w:rsid w:val="00A06582"/>
    <w:rsid w:val="00A11988"/>
    <w:rsid w:val="00A1318E"/>
    <w:rsid w:val="00A148CE"/>
    <w:rsid w:val="00A16B7B"/>
    <w:rsid w:val="00A276CA"/>
    <w:rsid w:val="00A31430"/>
    <w:rsid w:val="00A34D13"/>
    <w:rsid w:val="00A35C08"/>
    <w:rsid w:val="00A367CE"/>
    <w:rsid w:val="00A42519"/>
    <w:rsid w:val="00A434F3"/>
    <w:rsid w:val="00A440C4"/>
    <w:rsid w:val="00A52C77"/>
    <w:rsid w:val="00A52E0D"/>
    <w:rsid w:val="00A554A5"/>
    <w:rsid w:val="00A5701D"/>
    <w:rsid w:val="00A57726"/>
    <w:rsid w:val="00A6120D"/>
    <w:rsid w:val="00A61BFA"/>
    <w:rsid w:val="00A6249F"/>
    <w:rsid w:val="00A75D66"/>
    <w:rsid w:val="00A7671F"/>
    <w:rsid w:val="00A8084A"/>
    <w:rsid w:val="00A84222"/>
    <w:rsid w:val="00A86F5E"/>
    <w:rsid w:val="00A9069E"/>
    <w:rsid w:val="00A93D9C"/>
    <w:rsid w:val="00A9514B"/>
    <w:rsid w:val="00A95A48"/>
    <w:rsid w:val="00A95A6D"/>
    <w:rsid w:val="00AA173C"/>
    <w:rsid w:val="00AA6081"/>
    <w:rsid w:val="00AA6469"/>
    <w:rsid w:val="00AB1EB0"/>
    <w:rsid w:val="00AC2D00"/>
    <w:rsid w:val="00AC3A41"/>
    <w:rsid w:val="00AC5AA2"/>
    <w:rsid w:val="00AC766A"/>
    <w:rsid w:val="00AC7AA4"/>
    <w:rsid w:val="00AD0E4C"/>
    <w:rsid w:val="00AD25C7"/>
    <w:rsid w:val="00AD2E33"/>
    <w:rsid w:val="00AD3535"/>
    <w:rsid w:val="00AD6D91"/>
    <w:rsid w:val="00AE3257"/>
    <w:rsid w:val="00AE3423"/>
    <w:rsid w:val="00AE64BA"/>
    <w:rsid w:val="00AF15AC"/>
    <w:rsid w:val="00B008B5"/>
    <w:rsid w:val="00B022A0"/>
    <w:rsid w:val="00B028AF"/>
    <w:rsid w:val="00B04190"/>
    <w:rsid w:val="00B07ED5"/>
    <w:rsid w:val="00B121C2"/>
    <w:rsid w:val="00B17066"/>
    <w:rsid w:val="00B2324D"/>
    <w:rsid w:val="00B23A1F"/>
    <w:rsid w:val="00B34768"/>
    <w:rsid w:val="00B35D36"/>
    <w:rsid w:val="00B37149"/>
    <w:rsid w:val="00B44365"/>
    <w:rsid w:val="00B44987"/>
    <w:rsid w:val="00B5396A"/>
    <w:rsid w:val="00B55127"/>
    <w:rsid w:val="00B5770C"/>
    <w:rsid w:val="00B64294"/>
    <w:rsid w:val="00B666C2"/>
    <w:rsid w:val="00B669C5"/>
    <w:rsid w:val="00B67573"/>
    <w:rsid w:val="00B70466"/>
    <w:rsid w:val="00B7300A"/>
    <w:rsid w:val="00B76193"/>
    <w:rsid w:val="00B8268C"/>
    <w:rsid w:val="00B84DE5"/>
    <w:rsid w:val="00B93B6F"/>
    <w:rsid w:val="00B96E8B"/>
    <w:rsid w:val="00B9746F"/>
    <w:rsid w:val="00B97D34"/>
    <w:rsid w:val="00BA419D"/>
    <w:rsid w:val="00BB19D2"/>
    <w:rsid w:val="00BB3958"/>
    <w:rsid w:val="00BB3C6A"/>
    <w:rsid w:val="00BB609A"/>
    <w:rsid w:val="00BB666B"/>
    <w:rsid w:val="00BC1D0E"/>
    <w:rsid w:val="00BC6043"/>
    <w:rsid w:val="00BD793E"/>
    <w:rsid w:val="00BE04A8"/>
    <w:rsid w:val="00BE37E5"/>
    <w:rsid w:val="00BE5C51"/>
    <w:rsid w:val="00BE6DA9"/>
    <w:rsid w:val="00BE7702"/>
    <w:rsid w:val="00BE7B7A"/>
    <w:rsid w:val="00BF0A04"/>
    <w:rsid w:val="00BF1518"/>
    <w:rsid w:val="00C00996"/>
    <w:rsid w:val="00C03692"/>
    <w:rsid w:val="00C03A18"/>
    <w:rsid w:val="00C12924"/>
    <w:rsid w:val="00C263FA"/>
    <w:rsid w:val="00C270E4"/>
    <w:rsid w:val="00C31BE3"/>
    <w:rsid w:val="00C32893"/>
    <w:rsid w:val="00C33B6F"/>
    <w:rsid w:val="00C415C5"/>
    <w:rsid w:val="00C438B8"/>
    <w:rsid w:val="00C43CC6"/>
    <w:rsid w:val="00C46CC8"/>
    <w:rsid w:val="00C5069B"/>
    <w:rsid w:val="00C566B7"/>
    <w:rsid w:val="00C61EB5"/>
    <w:rsid w:val="00C66F51"/>
    <w:rsid w:val="00C67D2E"/>
    <w:rsid w:val="00C750C8"/>
    <w:rsid w:val="00C80B73"/>
    <w:rsid w:val="00C95563"/>
    <w:rsid w:val="00CA0987"/>
    <w:rsid w:val="00CA5802"/>
    <w:rsid w:val="00CB0C20"/>
    <w:rsid w:val="00CB1C8A"/>
    <w:rsid w:val="00CB4A01"/>
    <w:rsid w:val="00CB4F41"/>
    <w:rsid w:val="00CB7A3E"/>
    <w:rsid w:val="00CC2A42"/>
    <w:rsid w:val="00CD0604"/>
    <w:rsid w:val="00CD1AFF"/>
    <w:rsid w:val="00CD3489"/>
    <w:rsid w:val="00CD3ECC"/>
    <w:rsid w:val="00CD47F1"/>
    <w:rsid w:val="00CD4F9A"/>
    <w:rsid w:val="00CF2A1D"/>
    <w:rsid w:val="00D01C4B"/>
    <w:rsid w:val="00D051B9"/>
    <w:rsid w:val="00D05797"/>
    <w:rsid w:val="00D06FBD"/>
    <w:rsid w:val="00D07C79"/>
    <w:rsid w:val="00D15A47"/>
    <w:rsid w:val="00D15E28"/>
    <w:rsid w:val="00D1693D"/>
    <w:rsid w:val="00D1770E"/>
    <w:rsid w:val="00D25C11"/>
    <w:rsid w:val="00D26C2B"/>
    <w:rsid w:val="00D2723B"/>
    <w:rsid w:val="00D41437"/>
    <w:rsid w:val="00D42987"/>
    <w:rsid w:val="00D45305"/>
    <w:rsid w:val="00D47225"/>
    <w:rsid w:val="00D50A5D"/>
    <w:rsid w:val="00D52152"/>
    <w:rsid w:val="00D561C0"/>
    <w:rsid w:val="00D5624C"/>
    <w:rsid w:val="00D70AD9"/>
    <w:rsid w:val="00D71B6A"/>
    <w:rsid w:val="00D7549A"/>
    <w:rsid w:val="00D80459"/>
    <w:rsid w:val="00D8070A"/>
    <w:rsid w:val="00D85194"/>
    <w:rsid w:val="00D87B45"/>
    <w:rsid w:val="00D91315"/>
    <w:rsid w:val="00D9571E"/>
    <w:rsid w:val="00DA2161"/>
    <w:rsid w:val="00DB4F10"/>
    <w:rsid w:val="00DC1606"/>
    <w:rsid w:val="00DC173B"/>
    <w:rsid w:val="00DC4C99"/>
    <w:rsid w:val="00DC5DDD"/>
    <w:rsid w:val="00DC6A55"/>
    <w:rsid w:val="00DD3BDF"/>
    <w:rsid w:val="00DD5DE7"/>
    <w:rsid w:val="00DE1B95"/>
    <w:rsid w:val="00DE2630"/>
    <w:rsid w:val="00DE506A"/>
    <w:rsid w:val="00DE59BD"/>
    <w:rsid w:val="00DF459C"/>
    <w:rsid w:val="00DF467E"/>
    <w:rsid w:val="00E0166C"/>
    <w:rsid w:val="00E02097"/>
    <w:rsid w:val="00E03E45"/>
    <w:rsid w:val="00E11FFB"/>
    <w:rsid w:val="00E12D49"/>
    <w:rsid w:val="00E12D5B"/>
    <w:rsid w:val="00E131D3"/>
    <w:rsid w:val="00E13C34"/>
    <w:rsid w:val="00E16B80"/>
    <w:rsid w:val="00E21B1F"/>
    <w:rsid w:val="00E21B65"/>
    <w:rsid w:val="00E27DA3"/>
    <w:rsid w:val="00E401CF"/>
    <w:rsid w:val="00E52D38"/>
    <w:rsid w:val="00E534C5"/>
    <w:rsid w:val="00E53EC2"/>
    <w:rsid w:val="00E54727"/>
    <w:rsid w:val="00E55026"/>
    <w:rsid w:val="00E6363E"/>
    <w:rsid w:val="00E64C7D"/>
    <w:rsid w:val="00E656E9"/>
    <w:rsid w:val="00E6702E"/>
    <w:rsid w:val="00E70E09"/>
    <w:rsid w:val="00E74259"/>
    <w:rsid w:val="00E820A0"/>
    <w:rsid w:val="00E864B5"/>
    <w:rsid w:val="00E90B19"/>
    <w:rsid w:val="00E9719C"/>
    <w:rsid w:val="00EA56F4"/>
    <w:rsid w:val="00EA683F"/>
    <w:rsid w:val="00EA768D"/>
    <w:rsid w:val="00EC39A1"/>
    <w:rsid w:val="00ED57FF"/>
    <w:rsid w:val="00EE0EB6"/>
    <w:rsid w:val="00EE1634"/>
    <w:rsid w:val="00EF0752"/>
    <w:rsid w:val="00EF48E2"/>
    <w:rsid w:val="00EF66E0"/>
    <w:rsid w:val="00EF6872"/>
    <w:rsid w:val="00EF6D77"/>
    <w:rsid w:val="00F00215"/>
    <w:rsid w:val="00F0177C"/>
    <w:rsid w:val="00F066F2"/>
    <w:rsid w:val="00F06749"/>
    <w:rsid w:val="00F1181F"/>
    <w:rsid w:val="00F16CC4"/>
    <w:rsid w:val="00F22391"/>
    <w:rsid w:val="00F2436E"/>
    <w:rsid w:val="00F251DD"/>
    <w:rsid w:val="00F2738E"/>
    <w:rsid w:val="00F3041B"/>
    <w:rsid w:val="00F3369A"/>
    <w:rsid w:val="00F35BC3"/>
    <w:rsid w:val="00F46D3A"/>
    <w:rsid w:val="00F50D4D"/>
    <w:rsid w:val="00F5490B"/>
    <w:rsid w:val="00F6240A"/>
    <w:rsid w:val="00F6342A"/>
    <w:rsid w:val="00F6648D"/>
    <w:rsid w:val="00F73C98"/>
    <w:rsid w:val="00F7514E"/>
    <w:rsid w:val="00F82C9E"/>
    <w:rsid w:val="00F8651C"/>
    <w:rsid w:val="00F90C6F"/>
    <w:rsid w:val="00FA1850"/>
    <w:rsid w:val="00FA31AB"/>
    <w:rsid w:val="00FA6A0B"/>
    <w:rsid w:val="00FB0212"/>
    <w:rsid w:val="00FB6CDC"/>
    <w:rsid w:val="00FC71B0"/>
    <w:rsid w:val="00FC7BFC"/>
    <w:rsid w:val="00FD1366"/>
    <w:rsid w:val="00FE555F"/>
    <w:rsid w:val="00FE5E3E"/>
    <w:rsid w:val="00FE5F58"/>
    <w:rsid w:val="00FF2DFF"/>
    <w:rsid w:val="00FF48CE"/>
  </w:rsids>
  <m:mathPr>
    <m:mathFont m:val="Cambria Math"/>
    <m:brkBin m:val="before"/>
    <m:brkBinSub m:val="--"/>
    <m:smallFrac m:val="0"/>
    <m:dispDef/>
    <m:lMargin m:val="0"/>
    <m:rMargin m:val="0"/>
    <m:defJc m:val="centerGroup"/>
    <m:wrapIndent m:val="1440"/>
    <m:intLim m:val="subSup"/>
    <m:naryLim m:val="undOvr"/>
  </m:mathPr>
  <w:themeFontLang w:val="pt-BR"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BEC5A5"/>
  <w15:chartTrackingRefBased/>
  <w15:docId w15:val="{0352B5D3-EB6B-4ED3-B39D-DEC47F637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4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2C0C"/>
    <w:pPr>
      <w:ind w:left="720"/>
      <w:contextualSpacing/>
    </w:pPr>
  </w:style>
  <w:style w:type="table" w:styleId="TableGrid">
    <w:name w:val="Table Grid"/>
    <w:basedOn w:val="TableNormal"/>
    <w:uiPriority w:val="39"/>
    <w:rsid w:val="00F86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506A"/>
    <w:pPr>
      <w:tabs>
        <w:tab w:val="center" w:pos="4252"/>
        <w:tab w:val="right" w:pos="8504"/>
      </w:tabs>
      <w:spacing w:after="0" w:line="240" w:lineRule="auto"/>
    </w:pPr>
  </w:style>
  <w:style w:type="character" w:customStyle="1" w:styleId="HeaderChar">
    <w:name w:val="Header Char"/>
    <w:basedOn w:val="DefaultParagraphFont"/>
    <w:link w:val="Header"/>
    <w:uiPriority w:val="99"/>
    <w:rsid w:val="00DE506A"/>
  </w:style>
  <w:style w:type="paragraph" w:styleId="Footer">
    <w:name w:val="footer"/>
    <w:basedOn w:val="Normal"/>
    <w:link w:val="FooterChar"/>
    <w:uiPriority w:val="99"/>
    <w:unhideWhenUsed/>
    <w:rsid w:val="00DE506A"/>
    <w:pPr>
      <w:tabs>
        <w:tab w:val="center" w:pos="4252"/>
        <w:tab w:val="right" w:pos="8504"/>
      </w:tabs>
      <w:spacing w:after="0" w:line="240" w:lineRule="auto"/>
    </w:pPr>
  </w:style>
  <w:style w:type="character" w:customStyle="1" w:styleId="FooterChar">
    <w:name w:val="Footer Char"/>
    <w:basedOn w:val="DefaultParagraphFont"/>
    <w:link w:val="Footer"/>
    <w:uiPriority w:val="99"/>
    <w:rsid w:val="00DE506A"/>
  </w:style>
  <w:style w:type="paragraph" w:styleId="Caption">
    <w:name w:val="caption"/>
    <w:basedOn w:val="Normal"/>
    <w:next w:val="Normal"/>
    <w:uiPriority w:val="35"/>
    <w:unhideWhenUsed/>
    <w:qFormat/>
    <w:rsid w:val="00F2436E"/>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4B3387"/>
    <w:rPr>
      <w:sz w:val="16"/>
      <w:szCs w:val="16"/>
    </w:rPr>
  </w:style>
  <w:style w:type="paragraph" w:styleId="CommentText">
    <w:name w:val="annotation text"/>
    <w:basedOn w:val="Normal"/>
    <w:link w:val="CommentTextChar"/>
    <w:uiPriority w:val="99"/>
    <w:semiHidden/>
    <w:unhideWhenUsed/>
    <w:rsid w:val="004B3387"/>
    <w:pPr>
      <w:spacing w:line="240" w:lineRule="auto"/>
    </w:pPr>
    <w:rPr>
      <w:sz w:val="20"/>
      <w:szCs w:val="20"/>
    </w:rPr>
  </w:style>
  <w:style w:type="character" w:customStyle="1" w:styleId="CommentTextChar">
    <w:name w:val="Comment Text Char"/>
    <w:basedOn w:val="DefaultParagraphFont"/>
    <w:link w:val="CommentText"/>
    <w:uiPriority w:val="99"/>
    <w:semiHidden/>
    <w:rsid w:val="004B3387"/>
    <w:rPr>
      <w:sz w:val="20"/>
      <w:szCs w:val="20"/>
    </w:rPr>
  </w:style>
  <w:style w:type="paragraph" w:styleId="CommentSubject">
    <w:name w:val="annotation subject"/>
    <w:basedOn w:val="CommentText"/>
    <w:next w:val="CommentText"/>
    <w:link w:val="CommentSubjectChar"/>
    <w:uiPriority w:val="99"/>
    <w:semiHidden/>
    <w:unhideWhenUsed/>
    <w:rsid w:val="004B3387"/>
    <w:rPr>
      <w:b/>
      <w:bCs/>
    </w:rPr>
  </w:style>
  <w:style w:type="character" w:customStyle="1" w:styleId="CommentSubjectChar">
    <w:name w:val="Comment Subject Char"/>
    <w:basedOn w:val="CommentTextChar"/>
    <w:link w:val="CommentSubject"/>
    <w:uiPriority w:val="99"/>
    <w:semiHidden/>
    <w:rsid w:val="004B3387"/>
    <w:rPr>
      <w:b/>
      <w:bCs/>
      <w:sz w:val="20"/>
      <w:szCs w:val="20"/>
    </w:rPr>
  </w:style>
  <w:style w:type="paragraph" w:styleId="BalloonText">
    <w:name w:val="Balloon Text"/>
    <w:basedOn w:val="Normal"/>
    <w:link w:val="BalloonTextChar"/>
    <w:uiPriority w:val="99"/>
    <w:semiHidden/>
    <w:unhideWhenUsed/>
    <w:rsid w:val="004B33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33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851348">
      <w:bodyDiv w:val="1"/>
      <w:marLeft w:val="0"/>
      <w:marRight w:val="0"/>
      <w:marTop w:val="0"/>
      <w:marBottom w:val="0"/>
      <w:divBdr>
        <w:top w:val="none" w:sz="0" w:space="0" w:color="auto"/>
        <w:left w:val="none" w:sz="0" w:space="0" w:color="auto"/>
        <w:bottom w:val="none" w:sz="0" w:space="0" w:color="auto"/>
        <w:right w:val="none" w:sz="0" w:space="0" w:color="auto"/>
      </w:divBdr>
    </w:div>
    <w:div w:id="1264653738">
      <w:bodyDiv w:val="1"/>
      <w:marLeft w:val="0"/>
      <w:marRight w:val="0"/>
      <w:marTop w:val="0"/>
      <w:marBottom w:val="0"/>
      <w:divBdr>
        <w:top w:val="none" w:sz="0" w:space="0" w:color="auto"/>
        <w:left w:val="none" w:sz="0" w:space="0" w:color="auto"/>
        <w:bottom w:val="none" w:sz="0" w:space="0" w:color="auto"/>
        <w:right w:val="none" w:sz="0" w:space="0" w:color="auto"/>
      </w:divBdr>
    </w:div>
    <w:div w:id="171673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5F7B4EF3-9A8C-417F-B349-2297B0D2B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43310</Words>
  <Characters>246867</Characters>
  <Application>Microsoft Office Word</Application>
  <DocSecurity>4</DocSecurity>
  <Lines>2057</Lines>
  <Paragraphs>579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289598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Sérgio Araújo Andrade</dc:creator>
  <cp:keywords/>
  <dc:description/>
  <cp:lastModifiedBy>Bashir El Wilid</cp:lastModifiedBy>
  <cp:revision>2</cp:revision>
  <dcterms:created xsi:type="dcterms:W3CDTF">2020-12-20T00:12:00Z</dcterms:created>
  <dcterms:modified xsi:type="dcterms:W3CDTF">2020-12-20T00:12:00Z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17cbbdd6-4e3d-3934-bfd9-f3c9258970eb</vt:lpwstr>
  </property>
  <property fmtid="{D5CDD505-2E9C-101B-9397-08002B2CF9AE}" pid="4" name="Mendeley Citation Style_1">
    <vt:lpwstr>http://www.zotero.org/styles/british-dental-journal</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http://www.zotero.org/styles/british-dental-journal</vt:lpwstr>
  </property>
  <property fmtid="{D5CDD505-2E9C-101B-9397-08002B2CF9AE}" pid="8" name="Mendeley Recent Style Name 1_1">
    <vt:lpwstr>British Dental Journal</vt:lpwstr>
  </property>
  <property fmtid="{D5CDD505-2E9C-101B-9397-08002B2CF9AE}" pid="9" name="Mendeley Recent Style Id 2_1">
    <vt:lpwstr>http://www.zotero.org/styles/excli-journal</vt:lpwstr>
  </property>
  <property fmtid="{D5CDD505-2E9C-101B-9397-08002B2CF9AE}" pid="10" name="Mendeley Recent Style Name 2_1">
    <vt:lpwstr>EXCLI Journal</vt:lpwstr>
  </property>
  <property fmtid="{D5CDD505-2E9C-101B-9397-08002B2CF9AE}" pid="11" name="Mendeley Recent Style Id 3_1">
    <vt:lpwstr>http://www.zotero.org/styles/evidence-based-dentistry</vt:lpwstr>
  </property>
  <property fmtid="{D5CDD505-2E9C-101B-9397-08002B2CF9AE}" pid="12" name="Mendeley Recent Style Name 3_1">
    <vt:lpwstr>Evidence-Based Dentistry</vt:lpwstr>
  </property>
  <property fmtid="{D5CDD505-2E9C-101B-9397-08002B2CF9AE}" pid="13" name="Mendeley Recent Style Id 4_1">
    <vt:lpwstr>http://www.zotero.org/styles/instituto-brasileiro-de-informacao-em-ciencia-e-tecnologia-abnt</vt:lpwstr>
  </property>
  <property fmtid="{D5CDD505-2E9C-101B-9397-08002B2CF9AE}" pid="14" name="Mendeley Recent Style Name 4_1">
    <vt:lpwstr>Instituto Brasileiro de Informação em Ciência e Tecnologia - ABNT (autoria completa)</vt:lpwstr>
  </property>
  <property fmtid="{D5CDD505-2E9C-101B-9397-08002B2CF9AE}" pid="15" name="Mendeley Recent Style Id 5_1">
    <vt:lpwstr>http://www.zotero.org/styles/nature-publishing-group-vancouver</vt:lpwstr>
  </property>
  <property fmtid="{D5CDD505-2E9C-101B-9397-08002B2CF9AE}" pid="16" name="Mendeley Recent Style Name 5_1">
    <vt:lpwstr>Nature Publishing Group - Vancouver</vt:lpwstr>
  </property>
  <property fmtid="{D5CDD505-2E9C-101B-9397-08002B2CF9AE}" pid="17" name="Mendeley Recent Style Id 6_1">
    <vt:lpwstr>http://www.zotero.org/styles/springer-vancouver-brackets</vt:lpwstr>
  </property>
  <property fmtid="{D5CDD505-2E9C-101B-9397-08002B2CF9AE}" pid="18" name="Mendeley Recent Style Name 6_1">
    <vt:lpwstr>Springer - Vancouver (brackets)</vt:lpwstr>
  </property>
  <property fmtid="{D5CDD505-2E9C-101B-9397-08002B2CF9AE}" pid="19" name="Mendeley Recent Style Id 7_1">
    <vt:lpwstr>http://www.zotero.org/styles/vancouver</vt:lpwstr>
  </property>
  <property fmtid="{D5CDD505-2E9C-101B-9397-08002B2CF9AE}" pid="20" name="Mendeley Recent Style Name 7_1">
    <vt:lpwstr>Vancouver</vt:lpwstr>
  </property>
  <property fmtid="{D5CDD505-2E9C-101B-9397-08002B2CF9AE}" pid="21" name="Mendeley Recent Style Id 8_1">
    <vt:lpwstr>http://www.zotero.org/styles/vancouver-brackets</vt:lpwstr>
  </property>
  <property fmtid="{D5CDD505-2E9C-101B-9397-08002B2CF9AE}" pid="22" name="Mendeley Recent Style Name 8_1">
    <vt:lpwstr>Vancouver (brackets)</vt:lpwstr>
  </property>
  <property fmtid="{D5CDD505-2E9C-101B-9397-08002B2CF9AE}" pid="23" name="Mendeley Recent Style Id 9_1">
    <vt:lpwstr>http://www.zotero.org/styles/vancouver-superscript-brackets-only-year</vt:lpwstr>
  </property>
  <property fmtid="{D5CDD505-2E9C-101B-9397-08002B2CF9AE}" pid="24" name="Mendeley Recent Style Name 9_1">
    <vt:lpwstr>Vancouver (superscript, brackets, only year in date)</vt:lpwstr>
  </property>
</Properties>
</file>