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908EAD" w14:textId="37A5CE0E" w:rsidR="00201239" w:rsidRPr="00051D83" w:rsidRDefault="009C45A7" w:rsidP="00603B00">
      <w:pPr>
        <w:spacing w:line="480" w:lineRule="auto"/>
      </w:pPr>
      <w:r w:rsidRPr="00051D83">
        <w:t>Diab-20-0162</w:t>
      </w:r>
      <w:r w:rsidR="00FA2EF4" w:rsidRPr="00051D83">
        <w:t xml:space="preserve"> </w:t>
      </w:r>
      <w:r w:rsidR="00201239" w:rsidRPr="00051D83">
        <w:t xml:space="preserve"> </w:t>
      </w:r>
      <w:r w:rsidR="00051D83">
        <w:t xml:space="preserve"> </w:t>
      </w:r>
    </w:p>
    <w:p w14:paraId="2D100259" w14:textId="77777777" w:rsidR="00D65518" w:rsidRPr="00051D83" w:rsidRDefault="00D65518"/>
    <w:p w14:paraId="5D52B635" w14:textId="18269527" w:rsidR="00986261" w:rsidRPr="00051D83" w:rsidRDefault="00201239" w:rsidP="00FD2C3E">
      <w:pPr>
        <w:jc w:val="center"/>
        <w:rPr>
          <w:rFonts w:ascii="Arial" w:hAnsi="Arial" w:cs="Arial"/>
          <w:b/>
        </w:rPr>
      </w:pPr>
      <w:r w:rsidRPr="00051D83">
        <w:t>Type 1 diabetes in Africa: an immunogenetic study in the Amhara of NW Ethiopia</w:t>
      </w:r>
    </w:p>
    <w:p w14:paraId="492508DD" w14:textId="77777777" w:rsidR="00986261" w:rsidRPr="00051D83" w:rsidRDefault="00986261" w:rsidP="00986261">
      <w:pPr>
        <w:spacing w:line="276" w:lineRule="auto"/>
        <w:jc w:val="center"/>
        <w:rPr>
          <w:rFonts w:ascii="Arial" w:hAnsi="Arial" w:cs="Arial"/>
          <w:b/>
        </w:rPr>
      </w:pPr>
    </w:p>
    <w:p w14:paraId="4F2D5F0B" w14:textId="77777777" w:rsidR="00986261" w:rsidRPr="00051D83" w:rsidRDefault="00816E48" w:rsidP="00986261">
      <w:pPr>
        <w:spacing w:line="276" w:lineRule="auto"/>
        <w:jc w:val="center"/>
        <w:rPr>
          <w:rFonts w:ascii="Arial" w:hAnsi="Arial" w:cs="Arial"/>
        </w:rPr>
      </w:pPr>
      <w:r w:rsidRPr="00051D83">
        <w:rPr>
          <w:rFonts w:ascii="Arial" w:hAnsi="Arial" w:cs="Arial"/>
        </w:rPr>
        <w:t>Running title: Type 1 diabetes</w:t>
      </w:r>
      <w:r w:rsidR="00986261" w:rsidRPr="00051D83">
        <w:rPr>
          <w:rFonts w:ascii="Arial" w:hAnsi="Arial" w:cs="Arial"/>
        </w:rPr>
        <w:t xml:space="preserve"> in rural Africa</w:t>
      </w:r>
    </w:p>
    <w:p w14:paraId="1AA3F7C0" w14:textId="77777777" w:rsidR="00986261" w:rsidRPr="00051D83" w:rsidRDefault="00986261" w:rsidP="00986261">
      <w:pPr>
        <w:spacing w:line="276" w:lineRule="auto"/>
        <w:jc w:val="center"/>
        <w:rPr>
          <w:rFonts w:ascii="Arial" w:hAnsi="Arial" w:cs="Arial"/>
        </w:rPr>
      </w:pPr>
    </w:p>
    <w:p w14:paraId="61A78D14" w14:textId="2D93EA96" w:rsidR="00986261" w:rsidRPr="00051D83" w:rsidRDefault="00986261" w:rsidP="00986261">
      <w:r w:rsidRPr="00051D83">
        <w:rPr>
          <w:rFonts w:ascii="Arial" w:hAnsi="Arial" w:cs="Arial"/>
          <w:lang w:val="en-US"/>
        </w:rPr>
        <w:t>Shitaye</w:t>
      </w:r>
      <w:r w:rsidR="008C2D69" w:rsidRPr="00051D83">
        <w:rPr>
          <w:rFonts w:ascii="Arial" w:hAnsi="Arial" w:cs="Arial"/>
        </w:rPr>
        <w:t xml:space="preserve"> A Balcha</w:t>
      </w:r>
      <w:r w:rsidR="008C2D69" w:rsidRPr="00051D83">
        <w:rPr>
          <w:rFonts w:ascii="Arial" w:hAnsi="Arial" w:cs="Arial"/>
          <w:vertAlign w:val="superscript"/>
        </w:rPr>
        <w:t>1</w:t>
      </w:r>
      <w:r w:rsidRPr="00051D83">
        <w:rPr>
          <w:rFonts w:ascii="Arial" w:hAnsi="Arial" w:cs="Arial"/>
          <w:vertAlign w:val="superscript"/>
        </w:rPr>
        <w:t>*</w:t>
      </w:r>
      <w:r w:rsidR="008C2D69" w:rsidRPr="00051D83">
        <w:rPr>
          <w:rFonts w:ascii="Arial" w:hAnsi="Arial" w:cs="Arial"/>
        </w:rPr>
        <w:t>, Abayneh G Demisse</w:t>
      </w:r>
      <w:r w:rsidRPr="00051D83">
        <w:rPr>
          <w:rFonts w:ascii="Arial" w:hAnsi="Arial" w:cs="Arial"/>
          <w:vertAlign w:val="superscript"/>
        </w:rPr>
        <w:t>2*</w:t>
      </w:r>
      <w:r w:rsidRPr="00051D83">
        <w:rPr>
          <w:rFonts w:ascii="Arial" w:hAnsi="Arial" w:cs="Arial"/>
        </w:rPr>
        <w:t xml:space="preserve">, </w:t>
      </w:r>
      <w:r w:rsidR="008C2D69" w:rsidRPr="00051D83">
        <w:rPr>
          <w:rFonts w:ascii="Arial" w:hAnsi="Arial" w:cs="Arial"/>
        </w:rPr>
        <w:t>Rajashree Mishra</w:t>
      </w:r>
      <w:r w:rsidR="008957E4" w:rsidRPr="00051D83">
        <w:rPr>
          <w:rFonts w:ascii="Arial" w:hAnsi="Arial" w:cs="Arial"/>
          <w:vertAlign w:val="superscript"/>
        </w:rPr>
        <w:t>3,4,5</w:t>
      </w:r>
      <w:r w:rsidRPr="00051D83">
        <w:rPr>
          <w:rFonts w:ascii="Arial" w:hAnsi="Arial" w:cs="Arial"/>
          <w:vertAlign w:val="superscript"/>
        </w:rPr>
        <w:t>*</w:t>
      </w:r>
      <w:r w:rsidR="008C2D69" w:rsidRPr="00051D83">
        <w:rPr>
          <w:rFonts w:ascii="Arial" w:hAnsi="Arial" w:cs="Arial"/>
        </w:rPr>
        <w:t>, Tanwi Vartak</w:t>
      </w:r>
      <w:r w:rsidR="008957E4" w:rsidRPr="00051D83">
        <w:rPr>
          <w:rFonts w:ascii="Arial" w:hAnsi="Arial" w:cs="Arial"/>
          <w:vertAlign w:val="superscript"/>
        </w:rPr>
        <w:t>6</w:t>
      </w:r>
      <w:r w:rsidRPr="00051D83">
        <w:rPr>
          <w:rFonts w:ascii="Arial" w:hAnsi="Arial" w:cs="Arial"/>
          <w:vertAlign w:val="superscript"/>
        </w:rPr>
        <w:t>*</w:t>
      </w:r>
      <w:r w:rsidR="008C2D69" w:rsidRPr="00051D83">
        <w:rPr>
          <w:rFonts w:ascii="Arial" w:hAnsi="Arial" w:cs="Arial"/>
        </w:rPr>
        <w:t>, Diana L Cousminer</w:t>
      </w:r>
      <w:r w:rsidRPr="00051D83">
        <w:rPr>
          <w:rFonts w:ascii="Arial" w:hAnsi="Arial" w:cs="Arial"/>
          <w:vertAlign w:val="superscript"/>
        </w:rPr>
        <w:t>3,5,7*</w:t>
      </w:r>
      <w:r w:rsidR="008C2D69" w:rsidRPr="00051D83">
        <w:rPr>
          <w:rFonts w:ascii="Arial" w:hAnsi="Arial" w:cs="Arial"/>
        </w:rPr>
        <w:t>, Kenyaita M Hodge</w:t>
      </w:r>
      <w:r w:rsidRPr="00051D83">
        <w:rPr>
          <w:rFonts w:ascii="Arial" w:hAnsi="Arial" w:cs="Arial"/>
          <w:vertAlign w:val="superscript"/>
        </w:rPr>
        <w:t>3,5</w:t>
      </w:r>
      <w:r w:rsidRPr="00051D83">
        <w:rPr>
          <w:rFonts w:ascii="Arial" w:hAnsi="Arial" w:cs="Arial"/>
        </w:rPr>
        <w:t xml:space="preserve">, </w:t>
      </w:r>
      <w:r w:rsidR="008957E4" w:rsidRPr="00051D83">
        <w:rPr>
          <w:rFonts w:ascii="Arial" w:hAnsi="Arial" w:cs="Arial"/>
        </w:rPr>
        <w:t xml:space="preserve">Benjamin F </w:t>
      </w:r>
      <w:r w:rsidR="001949F7" w:rsidRPr="00051D83">
        <w:rPr>
          <w:rFonts w:ascii="Arial" w:hAnsi="Arial" w:cs="Arial"/>
        </w:rPr>
        <w:t xml:space="preserve">Voight </w:t>
      </w:r>
      <w:r w:rsidR="00DC6753" w:rsidRPr="00051D83">
        <w:rPr>
          <w:rFonts w:ascii="Arial" w:hAnsi="Arial" w:cs="Arial"/>
          <w:vertAlign w:val="superscript"/>
        </w:rPr>
        <w:t>7,8</w:t>
      </w:r>
      <w:r w:rsidR="00DC6753" w:rsidRPr="00051D83">
        <w:rPr>
          <w:rFonts w:ascii="Arial" w:hAnsi="Arial" w:cs="Arial"/>
        </w:rPr>
        <w:t xml:space="preserve">, </w:t>
      </w:r>
      <w:r w:rsidR="008957E4" w:rsidRPr="00051D83">
        <w:rPr>
          <w:rFonts w:ascii="Arial" w:hAnsi="Arial" w:cs="Arial"/>
        </w:rPr>
        <w:t xml:space="preserve">Kim Lorenz </w:t>
      </w:r>
      <w:r w:rsidR="00DC6753" w:rsidRPr="00051D83">
        <w:rPr>
          <w:rFonts w:ascii="Arial" w:hAnsi="Arial" w:cs="Arial"/>
          <w:vertAlign w:val="superscript"/>
        </w:rPr>
        <w:t>7,8</w:t>
      </w:r>
      <w:r w:rsidR="001949F7" w:rsidRPr="00051D83">
        <w:rPr>
          <w:rFonts w:ascii="Arial" w:hAnsi="Arial" w:cs="Arial"/>
        </w:rPr>
        <w:t>,</w:t>
      </w:r>
      <w:r w:rsidR="001949F7" w:rsidRPr="00051D83">
        <w:rPr>
          <w:rFonts w:ascii="Arial" w:hAnsi="Arial" w:cs="Arial"/>
          <w:vertAlign w:val="superscript"/>
        </w:rPr>
        <w:t xml:space="preserve">  </w:t>
      </w:r>
      <w:r w:rsidR="008C2D69" w:rsidRPr="00051D83">
        <w:rPr>
          <w:rFonts w:ascii="Arial" w:hAnsi="Arial" w:cs="Arial"/>
        </w:rPr>
        <w:t>Stanley Schwartz</w:t>
      </w:r>
      <w:r w:rsidR="00DC6753" w:rsidRPr="00051D83">
        <w:rPr>
          <w:rFonts w:ascii="Arial" w:hAnsi="Arial" w:cs="Arial"/>
          <w:vertAlign w:val="superscript"/>
        </w:rPr>
        <w:t>9</w:t>
      </w:r>
      <w:r w:rsidRPr="00051D83">
        <w:rPr>
          <w:rFonts w:ascii="Arial" w:hAnsi="Arial" w:cs="Arial"/>
        </w:rPr>
        <w:t xml:space="preserve">, </w:t>
      </w:r>
      <w:r w:rsidR="001949F7" w:rsidRPr="00051D83">
        <w:rPr>
          <w:rFonts w:ascii="Arial" w:hAnsi="Arial" w:cs="Arial"/>
        </w:rPr>
        <w:t xml:space="preserve">, </w:t>
      </w:r>
      <w:r w:rsidR="008C2D69" w:rsidRPr="00051D83">
        <w:rPr>
          <w:rFonts w:ascii="Arial" w:hAnsi="Arial" w:cs="Arial"/>
        </w:rPr>
        <w:t>Samuel T Jerram</w:t>
      </w:r>
      <w:r w:rsidRPr="00051D83">
        <w:rPr>
          <w:rFonts w:ascii="Arial" w:hAnsi="Arial" w:cs="Arial"/>
          <w:vertAlign w:val="superscript"/>
        </w:rPr>
        <w:t>6</w:t>
      </w:r>
      <w:r w:rsidR="008C2D69" w:rsidRPr="00051D83">
        <w:rPr>
          <w:rFonts w:ascii="Arial" w:hAnsi="Arial" w:cs="Arial"/>
        </w:rPr>
        <w:t>, Arla Gamper</w:t>
      </w:r>
      <w:r w:rsidR="00DC6753" w:rsidRPr="00051D83">
        <w:rPr>
          <w:rFonts w:ascii="Arial" w:hAnsi="Arial" w:cs="Arial"/>
          <w:vertAlign w:val="superscript"/>
        </w:rPr>
        <w:t>10</w:t>
      </w:r>
      <w:r w:rsidR="008C2D69" w:rsidRPr="00051D83">
        <w:rPr>
          <w:rFonts w:ascii="Arial" w:hAnsi="Arial" w:cs="Arial"/>
        </w:rPr>
        <w:t>, Alice Holmes</w:t>
      </w:r>
      <w:r w:rsidR="00DC6753" w:rsidRPr="00051D83">
        <w:rPr>
          <w:rFonts w:ascii="Arial" w:hAnsi="Arial" w:cs="Arial"/>
          <w:vertAlign w:val="superscript"/>
        </w:rPr>
        <w:t>11</w:t>
      </w:r>
      <w:r w:rsidR="008C2D69" w:rsidRPr="00051D83">
        <w:rPr>
          <w:rFonts w:ascii="Arial" w:hAnsi="Arial" w:cs="Arial"/>
        </w:rPr>
        <w:t>,  Hannah F Wilson</w:t>
      </w:r>
      <w:r w:rsidR="00DC6753" w:rsidRPr="00051D83">
        <w:rPr>
          <w:rFonts w:ascii="Arial" w:hAnsi="Arial" w:cs="Arial"/>
          <w:vertAlign w:val="superscript"/>
        </w:rPr>
        <w:t>12</w:t>
      </w:r>
      <w:r w:rsidRPr="00051D83">
        <w:rPr>
          <w:rFonts w:ascii="Arial" w:hAnsi="Arial" w:cs="Arial"/>
        </w:rPr>
        <w:t xml:space="preserve">, </w:t>
      </w:r>
      <w:r w:rsidR="008C2D69" w:rsidRPr="00051D83">
        <w:rPr>
          <w:rFonts w:ascii="Arial" w:hAnsi="Arial" w:cs="Arial"/>
        </w:rPr>
        <w:t>Alistair JK Williams</w:t>
      </w:r>
      <w:r w:rsidR="00DC6753" w:rsidRPr="00051D83">
        <w:rPr>
          <w:rFonts w:ascii="Arial" w:hAnsi="Arial" w:cs="Arial"/>
          <w:vertAlign w:val="superscript"/>
        </w:rPr>
        <w:t>12</w:t>
      </w:r>
      <w:r w:rsidRPr="00051D83">
        <w:rPr>
          <w:rFonts w:ascii="Arial" w:hAnsi="Arial" w:cs="Arial"/>
          <w:vertAlign w:val="superscript"/>
        </w:rPr>
        <w:t>,**</w:t>
      </w:r>
      <w:r w:rsidR="008C2D69" w:rsidRPr="00051D83">
        <w:rPr>
          <w:rFonts w:ascii="Arial" w:hAnsi="Arial" w:cs="Arial"/>
        </w:rPr>
        <w:t>, Struan FA Grant</w:t>
      </w:r>
      <w:r w:rsidR="00DC6753" w:rsidRPr="00051D83">
        <w:rPr>
          <w:rFonts w:ascii="Arial" w:hAnsi="Arial" w:cs="Arial"/>
          <w:vertAlign w:val="superscript"/>
        </w:rPr>
        <w:t>3,5,7,13,14</w:t>
      </w:r>
      <w:r w:rsidRPr="00051D83">
        <w:rPr>
          <w:rFonts w:ascii="Arial" w:hAnsi="Arial" w:cs="Arial"/>
          <w:vertAlign w:val="superscript"/>
        </w:rPr>
        <w:t>,**</w:t>
      </w:r>
      <w:r w:rsidR="008C2D69" w:rsidRPr="00051D83">
        <w:rPr>
          <w:rFonts w:ascii="Arial" w:hAnsi="Arial" w:cs="Arial"/>
        </w:rPr>
        <w:t>, Richard David Leslie</w:t>
      </w:r>
      <w:r w:rsidRPr="00051D83">
        <w:rPr>
          <w:rFonts w:ascii="Arial" w:hAnsi="Arial" w:cs="Arial"/>
          <w:vertAlign w:val="superscript"/>
        </w:rPr>
        <w:t>6,**</w:t>
      </w:r>
      <w:r w:rsidR="008C2D69" w:rsidRPr="00051D83">
        <w:rPr>
          <w:rFonts w:ascii="Arial" w:hAnsi="Arial" w:cs="Arial"/>
        </w:rPr>
        <w:t>, David IW Phillips</w:t>
      </w:r>
      <w:r w:rsidR="00DC6753" w:rsidRPr="00051D83">
        <w:rPr>
          <w:rFonts w:ascii="Arial" w:hAnsi="Arial" w:cs="Arial"/>
          <w:vertAlign w:val="superscript"/>
        </w:rPr>
        <w:t>15</w:t>
      </w:r>
      <w:r w:rsidRPr="00051D83">
        <w:rPr>
          <w:rFonts w:ascii="Arial" w:hAnsi="Arial" w:cs="Arial"/>
          <w:vertAlign w:val="superscript"/>
        </w:rPr>
        <w:t>**</w:t>
      </w:r>
      <w:r w:rsidR="008C2D69" w:rsidRPr="00051D83">
        <w:rPr>
          <w:rFonts w:ascii="Arial" w:hAnsi="Arial" w:cs="Arial"/>
        </w:rPr>
        <w:t>, Elisabeth R Trimble</w:t>
      </w:r>
      <w:r w:rsidR="00DC6753" w:rsidRPr="00051D83">
        <w:rPr>
          <w:rFonts w:ascii="Arial" w:hAnsi="Arial" w:cs="Arial"/>
          <w:vertAlign w:val="superscript"/>
        </w:rPr>
        <w:t>16</w:t>
      </w:r>
      <w:r w:rsidRPr="00051D83">
        <w:rPr>
          <w:rFonts w:ascii="Arial" w:hAnsi="Arial" w:cs="Arial"/>
          <w:vertAlign w:val="superscript"/>
        </w:rPr>
        <w:t>**</w:t>
      </w:r>
      <w:r w:rsidR="00DC6753" w:rsidRPr="00051D83">
        <w:rPr>
          <w:rFonts w:ascii="Arial" w:hAnsi="Arial" w:cs="Arial"/>
          <w:vertAlign w:val="superscript"/>
        </w:rPr>
        <w:t xml:space="preserve"> </w:t>
      </w:r>
      <w:r w:rsidRPr="00051D83">
        <w:rPr>
          <w:rFonts w:ascii="Arial" w:hAnsi="Arial" w:cs="Arial"/>
          <w:vertAlign w:val="superscript"/>
        </w:rPr>
        <w:t>ϯ</w:t>
      </w:r>
    </w:p>
    <w:p w14:paraId="619D0F0B" w14:textId="77777777" w:rsidR="00986261" w:rsidRPr="00051D83" w:rsidRDefault="00986261" w:rsidP="00986261">
      <w:pPr>
        <w:spacing w:line="276" w:lineRule="auto"/>
        <w:rPr>
          <w:rFonts w:ascii="Arial" w:hAnsi="Arial" w:cs="Arial"/>
          <w:vertAlign w:val="superscript"/>
        </w:rPr>
      </w:pPr>
    </w:p>
    <w:p w14:paraId="6156F827" w14:textId="77777777" w:rsidR="00986261" w:rsidRPr="00051D83" w:rsidRDefault="00986261" w:rsidP="00986261">
      <w:pPr>
        <w:spacing w:line="276" w:lineRule="auto"/>
        <w:rPr>
          <w:rFonts w:ascii="Arial" w:hAnsi="Arial" w:cs="Arial"/>
        </w:rPr>
      </w:pPr>
      <w:r w:rsidRPr="00051D83">
        <w:rPr>
          <w:rFonts w:ascii="Arial" w:hAnsi="Arial" w:cs="Arial"/>
          <w:vertAlign w:val="superscript"/>
        </w:rPr>
        <w:t>1</w:t>
      </w:r>
      <w:r w:rsidRPr="00051D83">
        <w:rPr>
          <w:rFonts w:ascii="Arial" w:hAnsi="Arial" w:cs="Arial"/>
        </w:rPr>
        <w:t>Department of Internal Medicine, Gondar University Hospital, Gondar, Ethiopia</w:t>
      </w:r>
    </w:p>
    <w:p w14:paraId="607AE43B" w14:textId="77777777" w:rsidR="00986261" w:rsidRPr="00051D83" w:rsidRDefault="00986261" w:rsidP="00986261">
      <w:pPr>
        <w:spacing w:line="276" w:lineRule="auto"/>
        <w:rPr>
          <w:rFonts w:ascii="Arial" w:hAnsi="Arial" w:cs="Arial"/>
        </w:rPr>
      </w:pPr>
      <w:r w:rsidRPr="00051D83">
        <w:rPr>
          <w:rFonts w:ascii="Arial" w:hAnsi="Arial" w:cs="Arial"/>
          <w:vertAlign w:val="superscript"/>
        </w:rPr>
        <w:t>2</w:t>
      </w:r>
      <w:r w:rsidRPr="00051D83">
        <w:rPr>
          <w:rFonts w:ascii="Arial" w:hAnsi="Arial" w:cs="Arial"/>
        </w:rPr>
        <w:t>Department of Pediatrics and Child Health, School of Medicine, University of Gondar, Gondar, Ethiopia</w:t>
      </w:r>
    </w:p>
    <w:p w14:paraId="65929322" w14:textId="77777777" w:rsidR="00986261" w:rsidRPr="00051D83" w:rsidRDefault="00986261" w:rsidP="00986261">
      <w:pPr>
        <w:spacing w:line="276" w:lineRule="auto"/>
        <w:rPr>
          <w:rFonts w:ascii="Arial" w:hAnsi="Arial" w:cs="Arial"/>
        </w:rPr>
      </w:pPr>
      <w:r w:rsidRPr="00051D83">
        <w:rPr>
          <w:rFonts w:ascii="Arial" w:hAnsi="Arial" w:cs="Arial"/>
          <w:vertAlign w:val="superscript"/>
        </w:rPr>
        <w:t>3</w:t>
      </w:r>
      <w:r w:rsidRPr="00051D83">
        <w:rPr>
          <w:rFonts w:ascii="Arial" w:hAnsi="Arial" w:cs="Arial"/>
        </w:rPr>
        <w:t>Division of Human Genetics, The Children's Hospital of Philadelphia, Philadelphia, PA, USA</w:t>
      </w:r>
    </w:p>
    <w:p w14:paraId="4323682D" w14:textId="77777777" w:rsidR="00986261" w:rsidRPr="00051D83" w:rsidRDefault="00986261" w:rsidP="00986261">
      <w:pPr>
        <w:spacing w:line="276" w:lineRule="auto"/>
        <w:rPr>
          <w:rFonts w:ascii="Arial" w:hAnsi="Arial" w:cs="Arial"/>
        </w:rPr>
      </w:pPr>
      <w:r w:rsidRPr="00051D83">
        <w:rPr>
          <w:rFonts w:ascii="Arial" w:hAnsi="Arial" w:cs="Arial"/>
          <w:vertAlign w:val="superscript"/>
        </w:rPr>
        <w:t>4</w:t>
      </w:r>
      <w:r w:rsidRPr="00051D83">
        <w:rPr>
          <w:rFonts w:ascii="Arial" w:hAnsi="Arial" w:cs="Arial"/>
        </w:rPr>
        <w:t>Graduate Group in Genomics and Computational Biology, Perelman School of Medicine, University of Pennsylvania, Philadelphia, PA, USA</w:t>
      </w:r>
    </w:p>
    <w:p w14:paraId="4060649C" w14:textId="77777777" w:rsidR="00986261" w:rsidRPr="00051D83" w:rsidRDefault="00986261" w:rsidP="00986261">
      <w:pPr>
        <w:rPr>
          <w:rFonts w:ascii="Arial" w:hAnsi="Arial" w:cs="Arial"/>
        </w:rPr>
      </w:pPr>
      <w:r w:rsidRPr="00051D83">
        <w:rPr>
          <w:rFonts w:ascii="Arial" w:hAnsi="Arial" w:cs="Arial"/>
          <w:vertAlign w:val="superscript"/>
        </w:rPr>
        <w:t>5</w:t>
      </w:r>
      <w:r w:rsidRPr="00051D83">
        <w:rPr>
          <w:rFonts w:ascii="Arial" w:hAnsi="Arial" w:cs="Arial"/>
        </w:rPr>
        <w:t xml:space="preserve">Center for Spatial and Functional Genomics, The Children's Hospital of Philadelphia, Philadelphia, PA, USA </w:t>
      </w:r>
    </w:p>
    <w:p w14:paraId="4D007B7B" w14:textId="77777777" w:rsidR="00986261" w:rsidRPr="00051D83" w:rsidRDefault="00986261" w:rsidP="00986261">
      <w:pPr>
        <w:rPr>
          <w:rFonts w:ascii="Arial" w:hAnsi="Arial" w:cs="Arial"/>
        </w:rPr>
      </w:pPr>
      <w:r w:rsidRPr="00051D83">
        <w:rPr>
          <w:rFonts w:ascii="Arial" w:hAnsi="Arial" w:cs="Arial"/>
          <w:vertAlign w:val="superscript"/>
        </w:rPr>
        <w:t>6</w:t>
      </w:r>
      <w:r w:rsidRPr="00051D83">
        <w:rPr>
          <w:rFonts w:ascii="Arial" w:hAnsi="Arial" w:cs="Arial"/>
        </w:rPr>
        <w:t xml:space="preserve">Blizard Institute, Queen Mary University of London, London, UK                                                                    </w:t>
      </w:r>
    </w:p>
    <w:p w14:paraId="268DEA1D" w14:textId="77777777" w:rsidR="00986261" w:rsidRPr="00051D83" w:rsidRDefault="00986261" w:rsidP="00986261">
      <w:pPr>
        <w:rPr>
          <w:rFonts w:ascii="Arial" w:hAnsi="Arial" w:cs="Arial"/>
        </w:rPr>
      </w:pPr>
      <w:r w:rsidRPr="00051D83">
        <w:rPr>
          <w:rFonts w:ascii="Arial" w:hAnsi="Arial" w:cs="Arial"/>
          <w:vertAlign w:val="superscript"/>
        </w:rPr>
        <w:t>7</w:t>
      </w:r>
      <w:r w:rsidRPr="00051D83">
        <w:rPr>
          <w:rFonts w:ascii="Arial" w:hAnsi="Arial" w:cs="Arial"/>
        </w:rPr>
        <w:t>Department of Genetics, Perelman School of Medicine, University of Pennsylvania, Philadelphia, PA, USA</w:t>
      </w:r>
    </w:p>
    <w:p w14:paraId="2D5B1881" w14:textId="77777777" w:rsidR="001949F7" w:rsidRPr="00051D83" w:rsidRDefault="001949F7" w:rsidP="00986261">
      <w:pPr>
        <w:rPr>
          <w:rFonts w:ascii="Arial" w:hAnsi="Arial" w:cs="Arial"/>
        </w:rPr>
      </w:pPr>
      <w:r w:rsidRPr="00051D83">
        <w:rPr>
          <w:rFonts w:ascii="Arial" w:hAnsi="Arial" w:cs="Arial"/>
          <w:vertAlign w:val="superscript"/>
        </w:rPr>
        <w:t>8</w:t>
      </w:r>
      <w:r w:rsidRPr="00051D83">
        <w:rPr>
          <w:rFonts w:ascii="Arial" w:hAnsi="Arial" w:cs="Arial"/>
        </w:rPr>
        <w:t xml:space="preserve"> </w:t>
      </w:r>
      <w:bookmarkStart w:id="0" w:name="_GoBack"/>
      <w:r w:rsidRPr="00051D83">
        <w:rPr>
          <w:rFonts w:ascii="Arial" w:hAnsi="Arial" w:cs="Arial"/>
        </w:rPr>
        <w:t>Department of Systems Pharmacology and Translational Therapeutics, Perelman School of Medicine, University of Pennsylvania, Philadelphia, PA, USA</w:t>
      </w:r>
      <w:bookmarkEnd w:id="0"/>
    </w:p>
    <w:p w14:paraId="1AC7C8A9" w14:textId="77777777" w:rsidR="00986261" w:rsidRPr="00051D83" w:rsidRDefault="00DC6753" w:rsidP="00986261">
      <w:pPr>
        <w:rPr>
          <w:rFonts w:ascii="Arial" w:hAnsi="Arial" w:cs="Arial"/>
        </w:rPr>
      </w:pPr>
      <w:r w:rsidRPr="00051D83">
        <w:rPr>
          <w:rFonts w:ascii="Arial" w:hAnsi="Arial" w:cs="Arial"/>
          <w:vertAlign w:val="superscript"/>
        </w:rPr>
        <w:t>9</w:t>
      </w:r>
      <w:r w:rsidR="00986261" w:rsidRPr="00051D83">
        <w:rPr>
          <w:rFonts w:ascii="Arial" w:hAnsi="Arial" w:cs="Arial"/>
        </w:rPr>
        <w:t>Main Line Health System, Wynnewood, PA, USA</w:t>
      </w:r>
    </w:p>
    <w:p w14:paraId="7D69ACEB" w14:textId="77777777" w:rsidR="00986261" w:rsidRPr="00051D83" w:rsidRDefault="00DC6753" w:rsidP="00986261">
      <w:pPr>
        <w:rPr>
          <w:rFonts w:ascii="Arial" w:hAnsi="Arial" w:cs="Arial"/>
        </w:rPr>
      </w:pPr>
      <w:r w:rsidRPr="00051D83">
        <w:rPr>
          <w:rFonts w:ascii="Arial" w:hAnsi="Arial" w:cs="Arial"/>
          <w:vertAlign w:val="superscript"/>
        </w:rPr>
        <w:t>10</w:t>
      </w:r>
      <w:r w:rsidR="00986261" w:rsidRPr="00051D83">
        <w:rPr>
          <w:rFonts w:ascii="Arial" w:hAnsi="Arial" w:cs="Arial"/>
        </w:rPr>
        <w:t>Severn Postgraduate School of Primary Care, HEE, Park House, Bristol, UK</w:t>
      </w:r>
    </w:p>
    <w:p w14:paraId="5A1BB60B" w14:textId="77777777" w:rsidR="00986261" w:rsidRPr="00051D83" w:rsidRDefault="00DC6753" w:rsidP="00DC6753">
      <w:pPr>
        <w:pStyle w:val="NoSpacing"/>
        <w:rPr>
          <w:sz w:val="24"/>
          <w:szCs w:val="24"/>
        </w:rPr>
      </w:pPr>
      <w:r w:rsidRPr="00051D83">
        <w:rPr>
          <w:sz w:val="24"/>
          <w:szCs w:val="24"/>
          <w:vertAlign w:val="superscript"/>
        </w:rPr>
        <w:t>11</w:t>
      </w:r>
      <w:r w:rsidR="00986261" w:rsidRPr="00051D83">
        <w:rPr>
          <w:sz w:val="24"/>
          <w:szCs w:val="24"/>
        </w:rPr>
        <w:t>Avon and Wiltshire Mental Health Partnership NHS Trust, Clevedon, Somerset, UK</w:t>
      </w:r>
    </w:p>
    <w:p w14:paraId="7423BBCE" w14:textId="77777777" w:rsidR="00986261" w:rsidRPr="00051D83" w:rsidRDefault="00DC6753" w:rsidP="00DC6753">
      <w:pPr>
        <w:pStyle w:val="NoSpacing"/>
        <w:rPr>
          <w:sz w:val="24"/>
          <w:szCs w:val="24"/>
        </w:rPr>
      </w:pPr>
      <w:r w:rsidRPr="00051D83">
        <w:rPr>
          <w:sz w:val="24"/>
          <w:szCs w:val="24"/>
          <w:vertAlign w:val="superscript"/>
        </w:rPr>
        <w:t>12</w:t>
      </w:r>
      <w:r w:rsidR="00986261" w:rsidRPr="00051D83">
        <w:rPr>
          <w:sz w:val="24"/>
          <w:szCs w:val="24"/>
        </w:rPr>
        <w:t>Diabetes and Metabolism, Transitional Health Sciences, Southmead Hospital, University of Bristol, UK</w:t>
      </w:r>
    </w:p>
    <w:p w14:paraId="19E8B8B0" w14:textId="77777777" w:rsidR="00986261" w:rsidRPr="00051D83" w:rsidRDefault="00DC6753" w:rsidP="00DC6753">
      <w:pPr>
        <w:pStyle w:val="NoSpacing"/>
        <w:rPr>
          <w:sz w:val="24"/>
          <w:szCs w:val="24"/>
        </w:rPr>
      </w:pPr>
      <w:r w:rsidRPr="00051D83">
        <w:rPr>
          <w:sz w:val="24"/>
          <w:szCs w:val="24"/>
          <w:vertAlign w:val="superscript"/>
        </w:rPr>
        <w:t>13</w:t>
      </w:r>
      <w:r w:rsidR="00986261" w:rsidRPr="00051D83">
        <w:rPr>
          <w:sz w:val="24"/>
          <w:szCs w:val="24"/>
        </w:rPr>
        <w:t xml:space="preserve">Institute for Diabetes, Obesity and Metabolism, Perelman School of Medicine, University of Pennsylvania, Philadelphia, PA, USA </w:t>
      </w:r>
    </w:p>
    <w:p w14:paraId="1001EC51" w14:textId="77777777" w:rsidR="00986261" w:rsidRPr="00051D83" w:rsidRDefault="00DC6753" w:rsidP="00DC6753">
      <w:pPr>
        <w:pStyle w:val="NoSpacing"/>
        <w:rPr>
          <w:sz w:val="24"/>
          <w:szCs w:val="24"/>
        </w:rPr>
      </w:pPr>
      <w:r w:rsidRPr="00051D83">
        <w:rPr>
          <w:sz w:val="24"/>
          <w:szCs w:val="24"/>
          <w:vertAlign w:val="superscript"/>
        </w:rPr>
        <w:t>14</w:t>
      </w:r>
      <w:r w:rsidR="00986261" w:rsidRPr="00051D83">
        <w:rPr>
          <w:sz w:val="24"/>
          <w:szCs w:val="24"/>
        </w:rPr>
        <w:t xml:space="preserve"> Department of Pediatrics, Perelman School of Medicine, University of Pennsylvania, Philadelphia, PA, USA</w:t>
      </w:r>
    </w:p>
    <w:p w14:paraId="34D391A1" w14:textId="77777777" w:rsidR="00986261" w:rsidRPr="00051D83" w:rsidRDefault="00DC6753" w:rsidP="00DC6753">
      <w:pPr>
        <w:pStyle w:val="NoSpacing"/>
        <w:rPr>
          <w:sz w:val="24"/>
          <w:szCs w:val="24"/>
        </w:rPr>
      </w:pPr>
      <w:r w:rsidRPr="00051D83">
        <w:rPr>
          <w:sz w:val="24"/>
          <w:szCs w:val="24"/>
          <w:vertAlign w:val="superscript"/>
        </w:rPr>
        <w:t>15</w:t>
      </w:r>
      <w:r w:rsidR="00986261" w:rsidRPr="00051D83">
        <w:rPr>
          <w:sz w:val="24"/>
          <w:szCs w:val="24"/>
        </w:rPr>
        <w:t>Medical Research Council’s Lifecourse Epidemiology Unit, Southampton General Hospital, Southampton, UK</w:t>
      </w:r>
    </w:p>
    <w:p w14:paraId="33869BCA" w14:textId="77777777" w:rsidR="008C2D69" w:rsidRPr="00051D83" w:rsidRDefault="00DC6753" w:rsidP="00DC6753">
      <w:pPr>
        <w:pStyle w:val="NoSpacing"/>
        <w:rPr>
          <w:sz w:val="24"/>
          <w:szCs w:val="24"/>
        </w:rPr>
      </w:pPr>
      <w:r w:rsidRPr="00051D83">
        <w:rPr>
          <w:sz w:val="24"/>
          <w:szCs w:val="24"/>
          <w:vertAlign w:val="superscript"/>
        </w:rPr>
        <w:t>16</w:t>
      </w:r>
      <w:r w:rsidR="00986261" w:rsidRPr="00051D83">
        <w:rPr>
          <w:sz w:val="24"/>
          <w:szCs w:val="24"/>
        </w:rPr>
        <w:t>Centre for Public Health, Institute of Clinical Science, Queen’s University Bel</w:t>
      </w:r>
      <w:r w:rsidR="008C2D69" w:rsidRPr="00051D83">
        <w:rPr>
          <w:sz w:val="24"/>
          <w:szCs w:val="24"/>
        </w:rPr>
        <w:t>fast, Belfast, UK</w:t>
      </w:r>
    </w:p>
    <w:p w14:paraId="4E13671A" w14:textId="77777777" w:rsidR="00986261" w:rsidRPr="00051D83" w:rsidRDefault="00986261" w:rsidP="00DC6753">
      <w:pPr>
        <w:pStyle w:val="NoSpacing"/>
        <w:rPr>
          <w:sz w:val="24"/>
          <w:szCs w:val="24"/>
        </w:rPr>
      </w:pPr>
      <w:r w:rsidRPr="00051D83">
        <w:rPr>
          <w:sz w:val="24"/>
          <w:szCs w:val="24"/>
          <w:vertAlign w:val="superscript"/>
        </w:rPr>
        <w:t>*</w:t>
      </w:r>
      <w:r w:rsidRPr="00051D83">
        <w:rPr>
          <w:sz w:val="24"/>
          <w:szCs w:val="24"/>
        </w:rPr>
        <w:t xml:space="preserve">equal first authors; </w:t>
      </w:r>
      <w:r w:rsidRPr="00051D83">
        <w:rPr>
          <w:sz w:val="24"/>
          <w:szCs w:val="24"/>
          <w:vertAlign w:val="superscript"/>
        </w:rPr>
        <w:t>**</w:t>
      </w:r>
      <w:r w:rsidRPr="00051D83">
        <w:rPr>
          <w:sz w:val="24"/>
          <w:szCs w:val="24"/>
        </w:rPr>
        <w:t xml:space="preserve">senior authors, </w:t>
      </w:r>
      <w:r w:rsidRPr="00051D83">
        <w:rPr>
          <w:sz w:val="24"/>
          <w:szCs w:val="24"/>
          <w:vertAlign w:val="superscript"/>
        </w:rPr>
        <w:t>ϯ</w:t>
      </w:r>
      <w:r w:rsidRPr="00051D83">
        <w:rPr>
          <w:sz w:val="24"/>
          <w:szCs w:val="24"/>
        </w:rPr>
        <w:t>corresponding author</w:t>
      </w:r>
    </w:p>
    <w:p w14:paraId="59673EAA" w14:textId="77777777" w:rsidR="00986261" w:rsidRPr="00051D83" w:rsidRDefault="00986261" w:rsidP="00986261">
      <w:pPr>
        <w:rPr>
          <w:rFonts w:ascii="Arial" w:hAnsi="Arial" w:cs="Arial"/>
        </w:rPr>
      </w:pPr>
      <w:r w:rsidRPr="00051D83">
        <w:rPr>
          <w:rFonts w:ascii="Arial" w:hAnsi="Arial" w:cs="Arial"/>
        </w:rPr>
        <w:t xml:space="preserve">Corresponding author: Professor Elisabeth R Trimble, Centre for Public Health, Queen’s University Belfast, Grosvenor Road, Belfast BT12 6BA, UK.  Tel: +44 (0)2890660125  email: </w:t>
      </w:r>
      <w:hyperlink r:id="rId8" w:history="1">
        <w:r w:rsidRPr="00051D83">
          <w:rPr>
            <w:rStyle w:val="Hyperlink"/>
            <w:rFonts w:ascii="Arial" w:hAnsi="Arial" w:cs="Arial"/>
            <w:color w:val="auto"/>
          </w:rPr>
          <w:t>e.trimble@qub.ac.uk</w:t>
        </w:r>
      </w:hyperlink>
      <w:r w:rsidR="002219C8" w:rsidRPr="00051D83">
        <w:rPr>
          <w:rStyle w:val="Hyperlink"/>
          <w:rFonts w:ascii="Arial" w:hAnsi="Arial" w:cs="Arial"/>
          <w:color w:val="auto"/>
        </w:rPr>
        <w:t>;</w:t>
      </w:r>
      <w:r w:rsidR="002219C8" w:rsidRPr="00051D83">
        <w:rPr>
          <w:rStyle w:val="Hyperlink"/>
          <w:rFonts w:ascii="Arial" w:hAnsi="Arial" w:cs="Arial"/>
          <w:color w:val="auto"/>
          <w:u w:val="none"/>
        </w:rPr>
        <w:t xml:space="preserve"> </w:t>
      </w:r>
      <w:r w:rsidR="00777E8D" w:rsidRPr="00051D83">
        <w:rPr>
          <w:rStyle w:val="Hyperlink"/>
          <w:rFonts w:ascii="Arial" w:hAnsi="Arial" w:cs="Arial"/>
          <w:color w:val="auto"/>
          <w:u w:val="none"/>
        </w:rPr>
        <w:t xml:space="preserve">                                     </w:t>
      </w:r>
      <w:r w:rsidR="002219C8" w:rsidRPr="00051D83">
        <w:rPr>
          <w:rStyle w:val="Hyperlink"/>
          <w:rFonts w:ascii="Arial" w:hAnsi="Arial" w:cs="Arial"/>
          <w:color w:val="auto"/>
          <w:u w:val="none"/>
        </w:rPr>
        <w:t xml:space="preserve"> </w:t>
      </w:r>
      <w:r w:rsidR="008C2D69" w:rsidRPr="00051D83">
        <w:rPr>
          <w:rStyle w:val="Hyperlink"/>
          <w:rFonts w:ascii="Arial" w:hAnsi="Arial" w:cs="Arial"/>
          <w:color w:val="auto"/>
          <w:u w:val="none"/>
        </w:rPr>
        <w:t>ORCHID ID</w:t>
      </w:r>
      <w:r w:rsidR="002219C8" w:rsidRPr="00051D83">
        <w:rPr>
          <w:rStyle w:val="Hyperlink"/>
          <w:rFonts w:ascii="Arial" w:hAnsi="Arial" w:cs="Arial"/>
          <w:color w:val="auto"/>
          <w:u w:val="none"/>
        </w:rPr>
        <w:t>: 0000-0002-7385-0415</w:t>
      </w:r>
    </w:p>
    <w:p w14:paraId="68DBE103" w14:textId="77777777" w:rsidR="00986261" w:rsidRPr="00051D83" w:rsidRDefault="00986261" w:rsidP="00986261">
      <w:pPr>
        <w:rPr>
          <w:rFonts w:ascii="Arial" w:hAnsi="Arial" w:cs="Arial"/>
        </w:rPr>
      </w:pPr>
    </w:p>
    <w:p w14:paraId="56542773" w14:textId="42BDBF5A" w:rsidR="00986261" w:rsidRPr="00051D83" w:rsidRDefault="00986261" w:rsidP="00986261">
      <w:pPr>
        <w:rPr>
          <w:rFonts w:ascii="Arial" w:hAnsi="Arial" w:cs="Arial"/>
        </w:rPr>
      </w:pPr>
      <w:r w:rsidRPr="00051D83">
        <w:rPr>
          <w:rFonts w:ascii="Arial" w:hAnsi="Arial" w:cs="Arial"/>
        </w:rPr>
        <w:t>Word count:</w:t>
      </w:r>
      <w:r w:rsidR="0085635B" w:rsidRPr="00051D83">
        <w:rPr>
          <w:rFonts w:ascii="Arial" w:hAnsi="Arial" w:cs="Arial"/>
        </w:rPr>
        <w:t xml:space="preserve"> </w:t>
      </w:r>
      <w:r w:rsidR="003A67D7" w:rsidRPr="00051D83">
        <w:rPr>
          <w:rFonts w:ascii="Arial" w:hAnsi="Arial" w:cs="Arial"/>
        </w:rPr>
        <w:t>3415</w:t>
      </w:r>
      <w:r w:rsidRPr="00051D83">
        <w:rPr>
          <w:rFonts w:ascii="Arial" w:hAnsi="Arial" w:cs="Arial"/>
        </w:rPr>
        <w:t xml:space="preserve"> Tables /Figures: Main paper, 3 tables,</w:t>
      </w:r>
      <w:r w:rsidR="00CE102D" w:rsidRPr="00051D83">
        <w:rPr>
          <w:rFonts w:ascii="Arial" w:hAnsi="Arial" w:cs="Arial"/>
        </w:rPr>
        <w:t xml:space="preserve"> </w:t>
      </w:r>
      <w:r w:rsidR="00203F26" w:rsidRPr="00051D83">
        <w:rPr>
          <w:rFonts w:ascii="Arial" w:hAnsi="Arial" w:cs="Arial"/>
        </w:rPr>
        <w:t>2</w:t>
      </w:r>
      <w:r w:rsidRPr="00051D83">
        <w:rPr>
          <w:rFonts w:ascii="Arial" w:hAnsi="Arial" w:cs="Arial"/>
        </w:rPr>
        <w:t>Fig</w:t>
      </w:r>
      <w:r w:rsidR="00203F26" w:rsidRPr="00051D83">
        <w:rPr>
          <w:rFonts w:ascii="Arial" w:hAnsi="Arial" w:cs="Arial"/>
        </w:rPr>
        <w:t>s</w:t>
      </w:r>
      <w:r w:rsidRPr="00051D83">
        <w:rPr>
          <w:rFonts w:ascii="Arial" w:hAnsi="Arial" w:cs="Arial"/>
        </w:rPr>
        <w:t xml:space="preserve">; Suppl, 3 tables,3Figs </w:t>
      </w:r>
    </w:p>
    <w:p w14:paraId="757A4E2D" w14:textId="77777777" w:rsidR="00986261" w:rsidRPr="00051D83" w:rsidRDefault="00986261" w:rsidP="00986261">
      <w:pPr>
        <w:rPr>
          <w:rFonts w:ascii="Arial" w:hAnsi="Arial" w:cs="Arial"/>
        </w:rPr>
      </w:pPr>
    </w:p>
    <w:p w14:paraId="233D8356" w14:textId="0C563D4C" w:rsidR="00986261" w:rsidRPr="00051D83" w:rsidRDefault="00777E8D" w:rsidP="00035F35">
      <w:pPr>
        <w:spacing w:after="200" w:line="276" w:lineRule="auto"/>
        <w:rPr>
          <w:rFonts w:ascii="Arial" w:hAnsi="Arial" w:cs="Arial"/>
        </w:rPr>
      </w:pPr>
      <w:r w:rsidRPr="00051D83">
        <w:rPr>
          <w:rFonts w:ascii="Arial" w:hAnsi="Arial" w:cs="Arial"/>
        </w:rPr>
        <w:br w:type="page"/>
      </w:r>
      <w:r w:rsidR="00986261" w:rsidRPr="00051D83">
        <w:rPr>
          <w:rFonts w:ascii="Arial" w:hAnsi="Arial" w:cs="Arial"/>
          <w:b/>
        </w:rPr>
        <w:lastRenderedPageBreak/>
        <w:t xml:space="preserve">ABSTRACT  </w:t>
      </w:r>
    </w:p>
    <w:p w14:paraId="09E4313E" w14:textId="778898E6" w:rsidR="00986261" w:rsidRPr="00051D83" w:rsidRDefault="008957E4" w:rsidP="00986261">
      <w:pPr>
        <w:spacing w:line="480" w:lineRule="auto"/>
        <w:ind w:left="1418" w:hanging="1418"/>
        <w:rPr>
          <w:rFonts w:ascii="Arial" w:hAnsi="Arial" w:cs="Arial"/>
        </w:rPr>
      </w:pPr>
      <w:r w:rsidRPr="00051D83">
        <w:rPr>
          <w:rFonts w:ascii="Arial" w:hAnsi="Arial" w:cs="Arial"/>
          <w:b/>
        </w:rPr>
        <w:t>Aim</w:t>
      </w:r>
    </w:p>
    <w:p w14:paraId="325065DD" w14:textId="4E5EA5DE" w:rsidR="007948CC" w:rsidRPr="00051D83" w:rsidRDefault="007948CC" w:rsidP="00237B13">
      <w:pPr>
        <w:spacing w:line="480" w:lineRule="auto"/>
        <w:ind w:left="1418" w:hanging="1418"/>
        <w:rPr>
          <w:rFonts w:ascii="Arial" w:hAnsi="Arial" w:cs="Arial"/>
        </w:rPr>
      </w:pPr>
      <w:r w:rsidRPr="00051D83">
        <w:rPr>
          <w:rFonts w:ascii="Arial" w:hAnsi="Arial" w:cs="Arial"/>
        </w:rPr>
        <w:t xml:space="preserve">To </w:t>
      </w:r>
      <w:r w:rsidR="00D44E1D" w:rsidRPr="00051D83">
        <w:rPr>
          <w:rFonts w:ascii="Arial" w:hAnsi="Arial" w:cs="Arial"/>
        </w:rPr>
        <w:t xml:space="preserve">characterise </w:t>
      </w:r>
      <w:r w:rsidRPr="00051D83">
        <w:rPr>
          <w:rFonts w:ascii="Arial" w:hAnsi="Arial" w:cs="Arial"/>
        </w:rPr>
        <w:t xml:space="preserve">the immunogenic background of insulin-dependent diabetes </w:t>
      </w:r>
      <w:r w:rsidR="00237B13" w:rsidRPr="00051D83">
        <w:rPr>
          <w:rFonts w:ascii="Arial" w:hAnsi="Arial" w:cs="Arial"/>
        </w:rPr>
        <w:t xml:space="preserve">in a </w:t>
      </w:r>
    </w:p>
    <w:p w14:paraId="5E92F7FB" w14:textId="55610C7F" w:rsidR="00237B13" w:rsidRPr="00051D83" w:rsidRDefault="00237B13" w:rsidP="00495DAF">
      <w:pPr>
        <w:spacing w:line="480" w:lineRule="auto"/>
        <w:rPr>
          <w:rFonts w:ascii="Arial" w:hAnsi="Arial" w:cs="Arial"/>
        </w:rPr>
      </w:pPr>
      <w:r w:rsidRPr="00051D83">
        <w:rPr>
          <w:rFonts w:ascii="Arial" w:hAnsi="Arial" w:cs="Arial"/>
        </w:rPr>
        <w:t xml:space="preserve">resource-poor rural African community. The study was initiated because reports of low autoantibody prevalence and phenotypic differences from European-origin </w:t>
      </w:r>
    </w:p>
    <w:p w14:paraId="3AF4DB6F" w14:textId="07294985" w:rsidR="00237B13" w:rsidRPr="00051D83" w:rsidRDefault="00237B13" w:rsidP="00495DAF">
      <w:pPr>
        <w:spacing w:line="480" w:lineRule="auto"/>
        <w:rPr>
          <w:rFonts w:ascii="Arial" w:hAnsi="Arial" w:cs="Arial"/>
        </w:rPr>
      </w:pPr>
      <w:r w:rsidRPr="00051D83">
        <w:rPr>
          <w:rFonts w:ascii="Arial" w:hAnsi="Arial" w:cs="Arial"/>
        </w:rPr>
        <w:t>cases with type 1 diabetes</w:t>
      </w:r>
      <w:r w:rsidR="00D44E1D" w:rsidRPr="00051D83">
        <w:rPr>
          <w:rFonts w:ascii="Arial" w:hAnsi="Arial" w:cs="Arial"/>
        </w:rPr>
        <w:t xml:space="preserve"> raise doubts as to the role of autoimmunity in this and similar populations.</w:t>
      </w:r>
    </w:p>
    <w:p w14:paraId="02F2BB35" w14:textId="645D1B81" w:rsidR="00436D13" w:rsidRPr="00051D83" w:rsidRDefault="004E784B" w:rsidP="00436D13">
      <w:pPr>
        <w:spacing w:line="480" w:lineRule="auto"/>
        <w:rPr>
          <w:rFonts w:ascii="Arial" w:hAnsi="Arial" w:cs="Arial"/>
          <w:b/>
        </w:rPr>
      </w:pPr>
      <w:r w:rsidRPr="00051D83">
        <w:rPr>
          <w:rFonts w:ascii="Arial" w:hAnsi="Arial" w:cs="Arial"/>
          <w:b/>
        </w:rPr>
        <w:t>Methods</w:t>
      </w:r>
    </w:p>
    <w:p w14:paraId="2775B219" w14:textId="702D2B71" w:rsidR="008B690B" w:rsidRPr="00051D83" w:rsidRDefault="00436D13" w:rsidP="00436D13">
      <w:pPr>
        <w:spacing w:line="480" w:lineRule="auto"/>
        <w:rPr>
          <w:rFonts w:ascii="Arial" w:hAnsi="Arial" w:cs="Arial"/>
          <w:shd w:val="clear" w:color="auto" w:fill="FFFFFF"/>
        </w:rPr>
      </w:pPr>
      <w:r w:rsidRPr="00051D83">
        <w:rPr>
          <w:rFonts w:ascii="Arial" w:hAnsi="Arial" w:cs="Arial"/>
          <w:shd w:val="clear" w:color="auto" w:fill="FFFFFF"/>
        </w:rPr>
        <w:t xml:space="preserve"> A </w:t>
      </w:r>
      <w:r w:rsidR="00385447" w:rsidRPr="00051D83">
        <w:rPr>
          <w:rFonts w:ascii="Arial" w:hAnsi="Arial" w:cs="Arial"/>
          <w:shd w:val="clear" w:color="auto" w:fill="FFFFFF"/>
        </w:rPr>
        <w:t>prospective study of consecutive, unselected cases</w:t>
      </w:r>
      <w:r w:rsidRPr="00051D83">
        <w:rPr>
          <w:rFonts w:ascii="Arial" w:hAnsi="Arial" w:cs="Arial"/>
          <w:shd w:val="clear" w:color="auto" w:fill="FFFFFF"/>
        </w:rPr>
        <w:t xml:space="preserve"> of recently diagnosed</w:t>
      </w:r>
      <w:r w:rsidR="00D44E1D" w:rsidRPr="00051D83">
        <w:rPr>
          <w:rFonts w:ascii="Arial" w:hAnsi="Arial" w:cs="Arial"/>
          <w:shd w:val="clear" w:color="auto" w:fill="FFFFFF"/>
        </w:rPr>
        <w:t>,</w:t>
      </w:r>
      <w:r w:rsidRPr="00051D83">
        <w:rPr>
          <w:rFonts w:ascii="Arial" w:hAnsi="Arial" w:cs="Arial"/>
          <w:shd w:val="clear" w:color="auto" w:fill="FFFFFF"/>
        </w:rPr>
        <w:t xml:space="preserve"> insulin-dependent diabetic subjects (n=236, ≤35 y</w:t>
      </w:r>
      <w:r w:rsidR="00385447" w:rsidRPr="00051D83">
        <w:rPr>
          <w:rFonts w:ascii="Arial" w:hAnsi="Arial" w:cs="Arial"/>
          <w:shd w:val="clear" w:color="auto" w:fill="FFFFFF"/>
        </w:rPr>
        <w:t xml:space="preserve">ears) </w:t>
      </w:r>
      <w:r w:rsidR="00BA5099" w:rsidRPr="00051D83">
        <w:rPr>
          <w:rFonts w:ascii="Arial" w:hAnsi="Arial" w:cs="Arial"/>
          <w:shd w:val="clear" w:color="auto" w:fill="FFFFFF"/>
        </w:rPr>
        <w:t>and controls (n=200)</w:t>
      </w:r>
      <w:r w:rsidR="00385447" w:rsidRPr="00051D83">
        <w:rPr>
          <w:rFonts w:ascii="Arial" w:hAnsi="Arial" w:cs="Arial"/>
          <w:shd w:val="clear" w:color="auto" w:fill="FFFFFF"/>
        </w:rPr>
        <w:t xml:space="preserve"> was carried out</w:t>
      </w:r>
    </w:p>
    <w:p w14:paraId="350499BA" w14:textId="42479A2B" w:rsidR="00436D13" w:rsidRPr="00051D83" w:rsidRDefault="00385447" w:rsidP="00436D13">
      <w:pPr>
        <w:spacing w:line="480" w:lineRule="auto"/>
        <w:rPr>
          <w:rFonts w:ascii="Arial" w:hAnsi="Arial" w:cs="Arial"/>
          <w:shd w:val="clear" w:color="auto" w:fill="FFFFFF"/>
        </w:rPr>
      </w:pPr>
      <w:r w:rsidRPr="00051D83">
        <w:rPr>
          <w:rFonts w:ascii="Arial" w:hAnsi="Arial" w:cs="Arial"/>
          <w:shd w:val="clear" w:color="auto" w:fill="FFFFFF"/>
        </w:rPr>
        <w:t xml:space="preserve"> in </w:t>
      </w:r>
      <w:r w:rsidR="00436D13" w:rsidRPr="00051D83">
        <w:rPr>
          <w:rFonts w:ascii="Arial" w:hAnsi="Arial" w:cs="Arial"/>
          <w:shd w:val="clear" w:color="auto" w:fill="FFFFFF"/>
        </w:rPr>
        <w:t>the ethnic Amhara of rural NW Ethiopia. We assessed their demographic and socio-economic characteristics, measured non-fasting C-peptide, diabetes-associated autoantibodies, and </w:t>
      </w:r>
      <w:r w:rsidR="00436D13" w:rsidRPr="00051D83">
        <w:rPr>
          <w:rFonts w:ascii="Arial" w:hAnsi="Arial" w:cs="Arial"/>
          <w:i/>
          <w:iCs/>
          <w:shd w:val="clear" w:color="auto" w:fill="FFFFFF"/>
        </w:rPr>
        <w:t>HLA-DRB1</w:t>
      </w:r>
      <w:r w:rsidR="00436D13" w:rsidRPr="00051D83">
        <w:rPr>
          <w:rFonts w:ascii="Arial" w:hAnsi="Arial" w:cs="Arial"/>
          <w:shd w:val="clear" w:color="auto" w:fill="FFFFFF"/>
        </w:rPr>
        <w:t xml:space="preserve"> alleles. </w:t>
      </w:r>
      <w:r w:rsidR="009E7175" w:rsidRPr="00051D83">
        <w:rPr>
          <w:rFonts w:ascii="Arial" w:hAnsi="Arial" w:cs="Arial"/>
          <w:shd w:val="clear" w:color="auto" w:fill="FFFFFF"/>
        </w:rPr>
        <w:t xml:space="preserve">Leveraging </w:t>
      </w:r>
      <w:r w:rsidR="00436D13" w:rsidRPr="00051D83">
        <w:rPr>
          <w:rFonts w:ascii="Arial" w:hAnsi="Arial" w:cs="Arial"/>
          <w:shd w:val="clear" w:color="auto" w:fill="FFFFFF"/>
        </w:rPr>
        <w:t xml:space="preserve">genome-wide genotyping we performed </w:t>
      </w:r>
      <w:r w:rsidR="00BF1373" w:rsidRPr="00051D83">
        <w:rPr>
          <w:rFonts w:ascii="Arial" w:hAnsi="Arial" w:cs="Arial"/>
          <w:shd w:val="clear" w:color="auto" w:fill="FFFFFF"/>
        </w:rPr>
        <w:t xml:space="preserve">both a </w:t>
      </w:r>
      <w:r w:rsidR="00436D13" w:rsidRPr="00051D83">
        <w:rPr>
          <w:rFonts w:ascii="Arial" w:hAnsi="Arial" w:cs="Arial"/>
          <w:shd w:val="clear" w:color="auto" w:fill="FFFFFF"/>
        </w:rPr>
        <w:t>principal component analysis (PCA) and</w:t>
      </w:r>
      <w:r w:rsidR="005E3B6E" w:rsidRPr="00051D83">
        <w:rPr>
          <w:rFonts w:ascii="Arial" w:hAnsi="Arial" w:cs="Arial"/>
          <w:shd w:val="clear" w:color="auto" w:fill="FFFFFF"/>
        </w:rPr>
        <w:t xml:space="preserve">, given the relatively modest sample size, </w:t>
      </w:r>
      <w:r w:rsidR="00436D13" w:rsidRPr="00051D83">
        <w:rPr>
          <w:rFonts w:ascii="Arial" w:hAnsi="Arial" w:cs="Arial"/>
          <w:shd w:val="clear" w:color="auto" w:fill="FFFFFF"/>
        </w:rPr>
        <w:t xml:space="preserve">a </w:t>
      </w:r>
      <w:r w:rsidR="004F5BAA" w:rsidRPr="00051D83">
        <w:rPr>
          <w:rFonts w:ascii="Arial" w:hAnsi="Arial" w:cs="Arial"/>
          <w:shd w:val="clear" w:color="auto" w:fill="FFFFFF"/>
        </w:rPr>
        <w:t>prov</w:t>
      </w:r>
      <w:r w:rsidR="009E7175" w:rsidRPr="00051D83">
        <w:rPr>
          <w:rFonts w:ascii="Arial" w:hAnsi="Arial" w:cs="Arial"/>
          <w:shd w:val="clear" w:color="auto" w:fill="FFFFFF"/>
        </w:rPr>
        <w:t xml:space="preserve">isional </w:t>
      </w:r>
      <w:r w:rsidR="00436D13" w:rsidRPr="00051D83">
        <w:rPr>
          <w:rFonts w:ascii="Arial" w:hAnsi="Arial" w:cs="Arial"/>
          <w:shd w:val="clear" w:color="auto" w:fill="FFFFFF"/>
        </w:rPr>
        <w:t>genome-wide association stu</w:t>
      </w:r>
      <w:r w:rsidR="000327ED" w:rsidRPr="00051D83">
        <w:rPr>
          <w:rFonts w:ascii="Arial" w:hAnsi="Arial" w:cs="Arial"/>
          <w:shd w:val="clear" w:color="auto" w:fill="FFFFFF"/>
        </w:rPr>
        <w:t>dy (GWAS)</w:t>
      </w:r>
      <w:r w:rsidR="00D52BA2" w:rsidRPr="00051D83">
        <w:rPr>
          <w:rFonts w:ascii="Arial" w:hAnsi="Arial" w:cs="Arial"/>
          <w:shd w:val="clear" w:color="auto" w:fill="FFFFFF"/>
        </w:rPr>
        <w:t>.</w:t>
      </w:r>
      <w:r w:rsidR="00BA5099" w:rsidRPr="00051D83">
        <w:rPr>
          <w:rFonts w:ascii="Arial" w:hAnsi="Arial" w:cs="Arial"/>
          <w:shd w:val="clear" w:color="auto" w:fill="FFFFFF"/>
        </w:rPr>
        <w:t xml:space="preserve"> </w:t>
      </w:r>
      <w:r w:rsidR="00D52BA2" w:rsidRPr="00051D83">
        <w:rPr>
          <w:rFonts w:ascii="Arial" w:hAnsi="Arial" w:cs="Arial"/>
          <w:shd w:val="clear" w:color="auto" w:fill="FFFFFF"/>
        </w:rPr>
        <w:t>T</w:t>
      </w:r>
      <w:r w:rsidR="000327ED" w:rsidRPr="00051D83">
        <w:rPr>
          <w:rFonts w:ascii="Arial" w:hAnsi="Arial" w:cs="Arial"/>
          <w:shd w:val="clear" w:color="auto" w:fill="FFFFFF"/>
        </w:rPr>
        <w:t>ype 1 diabetes</w:t>
      </w:r>
      <w:r w:rsidR="00436D13" w:rsidRPr="00051D83">
        <w:rPr>
          <w:rFonts w:ascii="Arial" w:hAnsi="Arial" w:cs="Arial"/>
          <w:shd w:val="clear" w:color="auto" w:fill="FFFFFF"/>
        </w:rPr>
        <w:t xml:space="preserve"> genetic risk scores (GRS) </w:t>
      </w:r>
      <w:r w:rsidR="00D52BA2" w:rsidRPr="00051D83">
        <w:rPr>
          <w:rFonts w:ascii="Arial" w:hAnsi="Arial" w:cs="Arial"/>
          <w:shd w:val="clear" w:color="auto" w:fill="FFFFFF"/>
        </w:rPr>
        <w:t xml:space="preserve">were calculated </w:t>
      </w:r>
      <w:r w:rsidR="00436D13" w:rsidRPr="00051D83">
        <w:rPr>
          <w:rFonts w:ascii="Arial" w:hAnsi="Arial" w:cs="Arial"/>
          <w:shd w:val="clear" w:color="auto" w:fill="FFFFFF"/>
        </w:rPr>
        <w:t>to compare their genetic bac</w:t>
      </w:r>
      <w:r w:rsidR="000327ED" w:rsidRPr="00051D83">
        <w:rPr>
          <w:rFonts w:ascii="Arial" w:hAnsi="Arial" w:cs="Arial"/>
          <w:shd w:val="clear" w:color="auto" w:fill="FFFFFF"/>
        </w:rPr>
        <w:t>kground with known European type 1 diabetes</w:t>
      </w:r>
      <w:r w:rsidR="00436D13" w:rsidRPr="00051D83">
        <w:rPr>
          <w:rFonts w:ascii="Arial" w:hAnsi="Arial" w:cs="Arial"/>
          <w:shd w:val="clear" w:color="auto" w:fill="FFFFFF"/>
        </w:rPr>
        <w:t xml:space="preserve"> determinants. </w:t>
      </w:r>
    </w:p>
    <w:p w14:paraId="0C8A3444" w14:textId="77777777" w:rsidR="00436D13" w:rsidRPr="00051D83" w:rsidRDefault="00436D13" w:rsidP="00436D13">
      <w:pPr>
        <w:spacing w:line="480" w:lineRule="auto"/>
        <w:rPr>
          <w:rFonts w:ascii="Arial" w:hAnsi="Arial" w:cs="Arial"/>
          <w:b/>
          <w:shd w:val="clear" w:color="auto" w:fill="FFFFFF"/>
        </w:rPr>
      </w:pPr>
      <w:r w:rsidRPr="00051D83">
        <w:rPr>
          <w:rFonts w:ascii="Arial" w:hAnsi="Arial" w:cs="Arial"/>
          <w:b/>
          <w:shd w:val="clear" w:color="auto" w:fill="FFFFFF"/>
        </w:rPr>
        <w:t>Results</w:t>
      </w:r>
    </w:p>
    <w:p w14:paraId="2D03C7F5" w14:textId="6376D694" w:rsidR="00436D13" w:rsidRPr="00051D83" w:rsidRDefault="00436D13" w:rsidP="00436D13">
      <w:pPr>
        <w:spacing w:line="480" w:lineRule="auto"/>
        <w:rPr>
          <w:rFonts w:ascii="Arial" w:hAnsi="Arial" w:cs="Arial"/>
          <w:shd w:val="clear" w:color="auto" w:fill="FFFFFF"/>
        </w:rPr>
      </w:pPr>
      <w:r w:rsidRPr="00051D83">
        <w:rPr>
          <w:rFonts w:ascii="Arial" w:hAnsi="Arial" w:cs="Arial"/>
          <w:shd w:val="clear" w:color="auto" w:fill="FFFFFF"/>
        </w:rPr>
        <w:t xml:space="preserve">Patients presented with </w:t>
      </w:r>
      <w:r w:rsidR="002D14A2" w:rsidRPr="00051D83">
        <w:rPr>
          <w:rFonts w:ascii="Arial" w:hAnsi="Arial" w:cs="Arial"/>
          <w:shd w:val="clear" w:color="auto" w:fill="FFFFFF"/>
        </w:rPr>
        <w:t xml:space="preserve">stunted growth, </w:t>
      </w:r>
      <w:r w:rsidRPr="00051D83">
        <w:rPr>
          <w:rFonts w:ascii="Arial" w:hAnsi="Arial" w:cs="Arial"/>
          <w:shd w:val="clear" w:color="auto" w:fill="FFFFFF"/>
        </w:rPr>
        <w:t>low BMI, and were insulin sensitive; only 15.3% had diabetes onset ≤15 years. C-peptide levels were low but not absent</w:t>
      </w:r>
      <w:r w:rsidR="00D52BA2" w:rsidRPr="00051D83">
        <w:rPr>
          <w:rFonts w:ascii="Arial" w:hAnsi="Arial" w:cs="Arial"/>
          <w:shd w:val="clear" w:color="auto" w:fill="FFFFFF"/>
        </w:rPr>
        <w:t xml:space="preserve">. </w:t>
      </w:r>
      <w:r w:rsidRPr="00051D83">
        <w:rPr>
          <w:rFonts w:ascii="Arial" w:hAnsi="Arial" w:cs="Arial"/>
          <w:shd w:val="clear" w:color="auto" w:fill="FFFFFF"/>
        </w:rPr>
        <w:t xml:space="preserve">With clinical diabetes onset at ≤15, 16-25, and 26-35 years, 86.1%, 59.7% and 50.0% were autoantibody positive, respectively. Most had GADA as a single antibody; the prevalence of IA-2A and ZnT8A </w:t>
      </w:r>
      <w:r w:rsidR="004969C3" w:rsidRPr="00051D83">
        <w:rPr>
          <w:rFonts w:ascii="Arial" w:hAnsi="Arial" w:cs="Arial"/>
          <w:shd w:val="clear" w:color="auto" w:fill="FFFFFF"/>
        </w:rPr>
        <w:t xml:space="preserve">positivity </w:t>
      </w:r>
      <w:r w:rsidRPr="00051D83">
        <w:rPr>
          <w:rFonts w:ascii="Arial" w:hAnsi="Arial" w:cs="Arial"/>
          <w:shd w:val="clear" w:color="auto" w:fill="FFFFFF"/>
        </w:rPr>
        <w:t xml:space="preserve">was low in all age groups. PCA showed that the Amhara genomes </w:t>
      </w:r>
      <w:r w:rsidR="00BA5099" w:rsidRPr="00051D83">
        <w:rPr>
          <w:rFonts w:ascii="Arial" w:hAnsi="Arial" w:cs="Arial"/>
          <w:shd w:val="clear" w:color="auto" w:fill="FFFFFF"/>
        </w:rPr>
        <w:t>were distinct from modern</w:t>
      </w:r>
      <w:r w:rsidRPr="00051D83">
        <w:rPr>
          <w:rFonts w:ascii="Arial" w:hAnsi="Arial" w:cs="Arial"/>
          <w:shd w:val="clear" w:color="auto" w:fill="FFFFFF"/>
        </w:rPr>
        <w:t xml:space="preserve"> </w:t>
      </w:r>
      <w:r w:rsidR="00756678" w:rsidRPr="00051D83">
        <w:rPr>
          <w:rFonts w:ascii="Arial" w:hAnsi="Arial" w:cs="Arial"/>
          <w:shd w:val="clear" w:color="auto" w:fill="FFFFFF"/>
        </w:rPr>
        <w:t xml:space="preserve">European and </w:t>
      </w:r>
      <w:r w:rsidRPr="00051D83">
        <w:rPr>
          <w:rFonts w:ascii="Arial" w:hAnsi="Arial" w:cs="Arial"/>
          <w:shd w:val="clear" w:color="auto" w:fill="FFFFFF"/>
        </w:rPr>
        <w:t>African genomes. </w:t>
      </w:r>
      <w:r w:rsidRPr="00051D83">
        <w:rPr>
          <w:rFonts w:ascii="Arial" w:hAnsi="Arial" w:cs="Arial"/>
          <w:i/>
          <w:iCs/>
          <w:shd w:val="clear" w:color="auto" w:fill="FFFFFF"/>
        </w:rPr>
        <w:t>HLA-DRB1*03:01</w:t>
      </w:r>
      <w:r w:rsidRPr="00051D83">
        <w:rPr>
          <w:rFonts w:ascii="Arial" w:hAnsi="Arial" w:cs="Arial"/>
          <w:shd w:val="clear" w:color="auto" w:fill="FFFFFF"/>
        </w:rPr>
        <w:t> </w:t>
      </w:r>
      <w:r w:rsidR="004E6E43" w:rsidRPr="00051D83">
        <w:rPr>
          <w:rFonts w:ascii="Arial" w:hAnsi="Arial" w:cs="Arial"/>
          <w:shd w:val="clear" w:color="auto" w:fill="FFFFFF"/>
        </w:rPr>
        <w:t>(</w:t>
      </w:r>
      <w:r w:rsidR="004E6E43" w:rsidRPr="00051D83">
        <w:rPr>
          <w:rFonts w:ascii="Arial" w:hAnsi="Arial" w:cs="Arial"/>
          <w:i/>
          <w:shd w:val="clear" w:color="auto" w:fill="FFFFFF"/>
        </w:rPr>
        <w:t>P</w:t>
      </w:r>
      <w:r w:rsidR="004E6E43" w:rsidRPr="00051D83">
        <w:rPr>
          <w:rFonts w:ascii="Arial" w:hAnsi="Arial" w:cs="Arial"/>
          <w:shd w:val="clear" w:color="auto" w:fill="FFFFFF"/>
        </w:rPr>
        <w:t xml:space="preserve">=0.0014) </w:t>
      </w:r>
      <w:r w:rsidRPr="00051D83">
        <w:rPr>
          <w:rFonts w:ascii="Arial" w:hAnsi="Arial" w:cs="Arial"/>
          <w:shd w:val="clear" w:color="auto" w:fill="FFFFFF"/>
        </w:rPr>
        <w:t>and </w:t>
      </w:r>
      <w:r w:rsidRPr="00051D83">
        <w:rPr>
          <w:rFonts w:ascii="Arial" w:hAnsi="Arial" w:cs="Arial"/>
          <w:i/>
          <w:iCs/>
          <w:shd w:val="clear" w:color="auto" w:fill="FFFFFF"/>
        </w:rPr>
        <w:t>HLA-DRB1*04</w:t>
      </w:r>
      <w:r w:rsidRPr="00051D83">
        <w:rPr>
          <w:rFonts w:ascii="Arial" w:hAnsi="Arial" w:cs="Arial"/>
          <w:shd w:val="clear" w:color="auto" w:fill="FFFFFF"/>
        </w:rPr>
        <w:t> </w:t>
      </w:r>
      <w:r w:rsidR="004E6E43" w:rsidRPr="00051D83">
        <w:rPr>
          <w:rFonts w:ascii="Arial" w:hAnsi="Arial" w:cs="Arial"/>
          <w:shd w:val="clear" w:color="auto" w:fill="FFFFFF"/>
        </w:rPr>
        <w:t>(</w:t>
      </w:r>
      <w:r w:rsidR="004E6E43" w:rsidRPr="00051D83">
        <w:rPr>
          <w:rFonts w:ascii="Arial" w:hAnsi="Arial" w:cs="Arial"/>
          <w:i/>
          <w:shd w:val="clear" w:color="auto" w:fill="FFFFFF"/>
        </w:rPr>
        <w:t>P</w:t>
      </w:r>
      <w:r w:rsidR="004E6E43" w:rsidRPr="00051D83">
        <w:rPr>
          <w:rFonts w:ascii="Arial" w:hAnsi="Arial" w:cs="Arial"/>
          <w:shd w:val="clear" w:color="auto" w:fill="FFFFFF"/>
        </w:rPr>
        <w:t>=0.0001)</w:t>
      </w:r>
      <w:r w:rsidR="00BC3F60" w:rsidRPr="00051D83">
        <w:rPr>
          <w:rFonts w:ascii="Arial" w:hAnsi="Arial" w:cs="Arial"/>
          <w:shd w:val="clear" w:color="auto" w:fill="FFFFFF"/>
        </w:rPr>
        <w:t xml:space="preserve"> </w:t>
      </w:r>
      <w:r w:rsidRPr="00051D83">
        <w:rPr>
          <w:rFonts w:ascii="Arial" w:hAnsi="Arial" w:cs="Arial"/>
          <w:shd w:val="clear" w:color="auto" w:fill="FFFFFF"/>
        </w:rPr>
        <w:t>were positively associated with</w:t>
      </w:r>
      <w:r w:rsidR="004969C3" w:rsidRPr="00051D83">
        <w:rPr>
          <w:rFonts w:ascii="Arial" w:hAnsi="Arial" w:cs="Arial"/>
          <w:shd w:val="clear" w:color="auto" w:fill="FFFFFF"/>
        </w:rPr>
        <w:t xml:space="preserve"> this form of</w:t>
      </w:r>
      <w:r w:rsidRPr="00051D83">
        <w:rPr>
          <w:rFonts w:ascii="Arial" w:hAnsi="Arial" w:cs="Arial"/>
          <w:shd w:val="clear" w:color="auto" w:fill="FFFFFF"/>
        </w:rPr>
        <w:t xml:space="preserve"> diabetes while </w:t>
      </w:r>
      <w:r w:rsidRPr="00051D83">
        <w:rPr>
          <w:rFonts w:ascii="Arial" w:hAnsi="Arial" w:cs="Arial"/>
          <w:i/>
          <w:iCs/>
          <w:shd w:val="clear" w:color="auto" w:fill="FFFFFF"/>
        </w:rPr>
        <w:t>HLA-DRB1*15</w:t>
      </w:r>
      <w:r w:rsidRPr="00051D83">
        <w:rPr>
          <w:rFonts w:ascii="Arial" w:hAnsi="Arial" w:cs="Arial"/>
          <w:shd w:val="clear" w:color="auto" w:fill="FFFFFF"/>
        </w:rPr>
        <w:t> was protective (</w:t>
      </w:r>
      <w:r w:rsidRPr="00051D83">
        <w:rPr>
          <w:rFonts w:ascii="Arial" w:hAnsi="Arial" w:cs="Arial"/>
          <w:i/>
          <w:shd w:val="clear" w:color="auto" w:fill="FFFFFF"/>
        </w:rPr>
        <w:t>P</w:t>
      </w:r>
      <w:r w:rsidR="004E6E43" w:rsidRPr="00051D83">
        <w:rPr>
          <w:rFonts w:ascii="Arial" w:hAnsi="Arial" w:cs="Arial"/>
          <w:shd w:val="clear" w:color="auto" w:fill="FFFFFF"/>
        </w:rPr>
        <w:t>&lt;0.0001).</w:t>
      </w:r>
      <w:r w:rsidR="000327ED" w:rsidRPr="00051D83">
        <w:rPr>
          <w:rFonts w:ascii="Arial" w:hAnsi="Arial" w:cs="Arial"/>
          <w:shd w:val="clear" w:color="auto" w:fill="FFFFFF"/>
        </w:rPr>
        <w:t xml:space="preserve"> The mean type 1 </w:t>
      </w:r>
      <w:r w:rsidR="000327ED" w:rsidRPr="00051D83">
        <w:rPr>
          <w:rFonts w:ascii="Arial" w:hAnsi="Arial" w:cs="Arial"/>
          <w:shd w:val="clear" w:color="auto" w:fill="FFFFFF"/>
        </w:rPr>
        <w:lastRenderedPageBreak/>
        <w:t>diabetes</w:t>
      </w:r>
      <w:r w:rsidRPr="00051D83">
        <w:rPr>
          <w:rFonts w:ascii="Arial" w:hAnsi="Arial" w:cs="Arial"/>
          <w:shd w:val="clear" w:color="auto" w:fill="FFFFFF"/>
        </w:rPr>
        <w:t xml:space="preserve"> GRS (derived from European data) was higher in patients than controls (</w:t>
      </w:r>
      <w:r w:rsidRPr="00051D83">
        <w:rPr>
          <w:rFonts w:ascii="Arial" w:hAnsi="Arial" w:cs="Arial"/>
          <w:i/>
          <w:shd w:val="clear" w:color="auto" w:fill="FFFFFF"/>
        </w:rPr>
        <w:t>P</w:t>
      </w:r>
      <w:r w:rsidRPr="00051D83">
        <w:rPr>
          <w:rFonts w:ascii="Arial" w:hAnsi="Arial" w:cs="Arial"/>
          <w:shd w:val="clear" w:color="auto" w:fill="FFFFFF"/>
        </w:rPr>
        <w:t>=1.50x10</w:t>
      </w:r>
      <w:r w:rsidRPr="00051D83">
        <w:rPr>
          <w:rFonts w:ascii="Arial" w:hAnsi="Arial" w:cs="Arial"/>
          <w:shd w:val="clear" w:color="auto" w:fill="FFFFFF"/>
          <w:vertAlign w:val="superscript"/>
        </w:rPr>
        <w:t>-6</w:t>
      </w:r>
      <w:r w:rsidRPr="00051D83">
        <w:rPr>
          <w:rFonts w:ascii="Arial" w:hAnsi="Arial" w:cs="Arial"/>
          <w:shd w:val="clear" w:color="auto" w:fill="FFFFFF"/>
        </w:rPr>
        <w:t xml:space="preserve">). </w:t>
      </w:r>
      <w:r w:rsidR="002B6C26" w:rsidRPr="00051D83">
        <w:rPr>
          <w:rFonts w:ascii="Arial" w:hAnsi="Arial" w:cs="Arial"/>
          <w:shd w:val="clear" w:color="auto" w:fill="FFFFFF"/>
        </w:rPr>
        <w:t xml:space="preserve">Interestingly, </w:t>
      </w:r>
      <w:r w:rsidR="009E7175" w:rsidRPr="00051D83">
        <w:rPr>
          <w:rFonts w:ascii="Arial" w:hAnsi="Arial" w:cs="Arial"/>
          <w:shd w:val="clear" w:color="auto" w:fill="FFFFFF"/>
        </w:rPr>
        <w:t xml:space="preserve">despite the modest sample size, </w:t>
      </w:r>
      <w:r w:rsidR="002B6C26" w:rsidRPr="00051D83">
        <w:rPr>
          <w:rFonts w:ascii="Arial" w:hAnsi="Arial" w:cs="Arial"/>
          <w:shd w:val="clear" w:color="auto" w:fill="FFFFFF"/>
        </w:rPr>
        <w:t xml:space="preserve">autoantibody </w:t>
      </w:r>
      <w:r w:rsidRPr="00051D83">
        <w:rPr>
          <w:rFonts w:ascii="Arial" w:hAnsi="Arial" w:cs="Arial"/>
          <w:shd w:val="clear" w:color="auto" w:fill="FFFFFF"/>
        </w:rPr>
        <w:t xml:space="preserve">positive patients </w:t>
      </w:r>
      <w:r w:rsidR="004969C3" w:rsidRPr="00051D83">
        <w:rPr>
          <w:rFonts w:ascii="Arial" w:hAnsi="Arial" w:cs="Arial"/>
          <w:shd w:val="clear" w:color="auto" w:fill="FFFFFF"/>
        </w:rPr>
        <w:t xml:space="preserve">revealed </w:t>
      </w:r>
      <w:r w:rsidR="009E7175" w:rsidRPr="00051D83">
        <w:rPr>
          <w:rFonts w:ascii="Arial" w:hAnsi="Arial" w:cs="Arial"/>
          <w:shd w:val="clear" w:color="auto" w:fill="FFFFFF"/>
        </w:rPr>
        <w:t xml:space="preserve">evidence of association </w:t>
      </w:r>
      <w:r w:rsidRPr="00051D83">
        <w:rPr>
          <w:rFonts w:ascii="Arial" w:hAnsi="Arial" w:cs="Arial"/>
          <w:shd w:val="clear" w:color="auto" w:fill="FFFFFF"/>
        </w:rPr>
        <w:t>with SNPs in the</w:t>
      </w:r>
      <w:r w:rsidR="000D2B3D" w:rsidRPr="00051D83">
        <w:rPr>
          <w:rFonts w:ascii="Arial" w:hAnsi="Arial" w:cs="Arial"/>
          <w:shd w:val="clear" w:color="auto" w:fill="FFFFFF"/>
        </w:rPr>
        <w:t xml:space="preserve"> well-characteris</w:t>
      </w:r>
      <w:r w:rsidR="002B6C26" w:rsidRPr="00051D83">
        <w:rPr>
          <w:rFonts w:ascii="Arial" w:hAnsi="Arial" w:cs="Arial"/>
          <w:shd w:val="clear" w:color="auto" w:fill="FFFFFF"/>
        </w:rPr>
        <w:t>ed</w:t>
      </w:r>
      <w:r w:rsidRPr="00051D83">
        <w:rPr>
          <w:rFonts w:ascii="Arial" w:hAnsi="Arial" w:cs="Arial"/>
          <w:shd w:val="clear" w:color="auto" w:fill="FFFFFF"/>
        </w:rPr>
        <w:t xml:space="preserve"> MHC region</w:t>
      </w:r>
      <w:r w:rsidR="009E7175" w:rsidRPr="00051D83">
        <w:rPr>
          <w:rFonts w:ascii="Arial" w:hAnsi="Arial" w:cs="Arial"/>
          <w:shd w:val="clear" w:color="auto" w:fill="FFFFFF"/>
        </w:rPr>
        <w:t xml:space="preserve">, </w:t>
      </w:r>
      <w:r w:rsidR="00D93CC7" w:rsidRPr="00051D83">
        <w:rPr>
          <w:rFonts w:ascii="Arial" w:hAnsi="Arial" w:cs="Arial"/>
          <w:shd w:val="clear" w:color="auto" w:fill="FFFFFF"/>
        </w:rPr>
        <w:t xml:space="preserve">already </w:t>
      </w:r>
      <w:r w:rsidRPr="00051D83">
        <w:rPr>
          <w:rFonts w:ascii="Arial" w:hAnsi="Arial" w:cs="Arial"/>
          <w:shd w:val="clear" w:color="auto" w:fill="FFFFFF"/>
        </w:rPr>
        <w:t>k</w:t>
      </w:r>
      <w:r w:rsidR="000327ED" w:rsidRPr="00051D83">
        <w:rPr>
          <w:rFonts w:ascii="Arial" w:hAnsi="Arial" w:cs="Arial"/>
          <w:shd w:val="clear" w:color="auto" w:fill="FFFFFF"/>
        </w:rPr>
        <w:t>nown to explain half of type 1 diabetes</w:t>
      </w:r>
      <w:r w:rsidRPr="00051D83">
        <w:rPr>
          <w:rFonts w:ascii="Arial" w:hAnsi="Arial" w:cs="Arial"/>
          <w:shd w:val="clear" w:color="auto" w:fill="FFFFFF"/>
        </w:rPr>
        <w:t xml:space="preserve"> heritability in Europeans. </w:t>
      </w:r>
    </w:p>
    <w:p w14:paraId="051ABEC6" w14:textId="77777777" w:rsidR="00436D13" w:rsidRPr="00051D83" w:rsidRDefault="00436D13" w:rsidP="00436D13">
      <w:pPr>
        <w:spacing w:line="480" w:lineRule="auto"/>
        <w:rPr>
          <w:rFonts w:ascii="Arial" w:hAnsi="Arial" w:cs="Arial"/>
          <w:b/>
          <w:shd w:val="clear" w:color="auto" w:fill="FFFFFF"/>
        </w:rPr>
      </w:pPr>
      <w:r w:rsidRPr="00051D83">
        <w:rPr>
          <w:rFonts w:ascii="Arial" w:hAnsi="Arial" w:cs="Arial"/>
          <w:b/>
          <w:shd w:val="clear" w:color="auto" w:fill="FFFFFF"/>
        </w:rPr>
        <w:t>Interpretation</w:t>
      </w:r>
    </w:p>
    <w:p w14:paraId="6E157151" w14:textId="5695AD51" w:rsidR="00436D13" w:rsidRPr="00051D83" w:rsidRDefault="00D44E1D" w:rsidP="00436D13">
      <w:pPr>
        <w:spacing w:line="480" w:lineRule="auto"/>
        <w:rPr>
          <w:rFonts w:ascii="Arial" w:hAnsi="Arial" w:cs="Arial"/>
          <w:shd w:val="clear" w:color="auto" w:fill="FFFFFF"/>
        </w:rPr>
      </w:pPr>
      <w:r w:rsidRPr="00051D83">
        <w:rPr>
          <w:rFonts w:ascii="Arial" w:hAnsi="Arial" w:cs="Arial"/>
          <w:shd w:val="clear" w:color="auto" w:fill="FFFFFF"/>
        </w:rPr>
        <w:t>The majority of patients with i</w:t>
      </w:r>
      <w:r w:rsidR="00436D13" w:rsidRPr="00051D83">
        <w:rPr>
          <w:rFonts w:ascii="Arial" w:hAnsi="Arial" w:cs="Arial"/>
          <w:shd w:val="clear" w:color="auto" w:fill="FFFFFF"/>
        </w:rPr>
        <w:t xml:space="preserve">nsulin-dependent diabetes in rural </w:t>
      </w:r>
      <w:r w:rsidR="000327ED" w:rsidRPr="00051D83">
        <w:rPr>
          <w:rFonts w:ascii="Arial" w:hAnsi="Arial" w:cs="Arial"/>
          <w:shd w:val="clear" w:color="auto" w:fill="FFFFFF"/>
        </w:rPr>
        <w:t xml:space="preserve">NW </w:t>
      </w:r>
      <w:r w:rsidR="001E49DC" w:rsidRPr="00051D83">
        <w:rPr>
          <w:rFonts w:ascii="Arial" w:hAnsi="Arial" w:cs="Arial"/>
          <w:shd w:val="clear" w:color="auto" w:fill="FFFFFF"/>
        </w:rPr>
        <w:t>Ethiopia ha</w:t>
      </w:r>
      <w:r w:rsidRPr="00051D83">
        <w:rPr>
          <w:rFonts w:ascii="Arial" w:hAnsi="Arial" w:cs="Arial"/>
          <w:shd w:val="clear" w:color="auto" w:fill="FFFFFF"/>
        </w:rPr>
        <w:t>ve</w:t>
      </w:r>
      <w:r w:rsidR="001E49DC" w:rsidRPr="00051D83">
        <w:rPr>
          <w:rFonts w:ascii="Arial" w:hAnsi="Arial" w:cs="Arial"/>
          <w:shd w:val="clear" w:color="auto" w:fill="FFFFFF"/>
        </w:rPr>
        <w:t xml:space="preserve"> </w:t>
      </w:r>
      <w:r w:rsidR="00436D13" w:rsidRPr="00051D83">
        <w:rPr>
          <w:rFonts w:ascii="Arial" w:hAnsi="Arial" w:cs="Arial"/>
          <w:shd w:val="clear" w:color="auto" w:fill="FFFFFF"/>
        </w:rPr>
        <w:t>the immun</w:t>
      </w:r>
      <w:r w:rsidR="000327ED" w:rsidRPr="00051D83">
        <w:rPr>
          <w:rFonts w:ascii="Arial" w:hAnsi="Arial" w:cs="Arial"/>
          <w:shd w:val="clear" w:color="auto" w:fill="FFFFFF"/>
        </w:rPr>
        <w:t xml:space="preserve">ogenetic characteristics of </w:t>
      </w:r>
      <w:r w:rsidR="00610A84" w:rsidRPr="00051D83">
        <w:rPr>
          <w:rFonts w:ascii="Arial" w:hAnsi="Arial" w:cs="Arial"/>
          <w:shd w:val="clear" w:color="auto" w:fill="FFFFFF"/>
        </w:rPr>
        <w:t xml:space="preserve">autoimmune </w:t>
      </w:r>
      <w:r w:rsidR="000327ED" w:rsidRPr="00051D83">
        <w:rPr>
          <w:rFonts w:ascii="Arial" w:hAnsi="Arial" w:cs="Arial"/>
          <w:shd w:val="clear" w:color="auto" w:fill="FFFFFF"/>
        </w:rPr>
        <w:t>type 1 diabetes</w:t>
      </w:r>
      <w:r w:rsidRPr="00051D83">
        <w:rPr>
          <w:rFonts w:ascii="Arial" w:hAnsi="Arial" w:cs="Arial"/>
          <w:shd w:val="clear" w:color="auto" w:fill="FFFFFF"/>
        </w:rPr>
        <w:t>.</w:t>
      </w:r>
      <w:r w:rsidR="00436D13" w:rsidRPr="00051D83">
        <w:rPr>
          <w:rFonts w:ascii="Arial" w:hAnsi="Arial" w:cs="Arial"/>
          <w:shd w:val="clear" w:color="auto" w:fill="FFFFFF"/>
        </w:rPr>
        <w:t xml:space="preserve"> </w:t>
      </w:r>
      <w:r w:rsidRPr="00051D83">
        <w:rPr>
          <w:rFonts w:ascii="Arial" w:hAnsi="Arial" w:cs="Arial"/>
          <w:shd w:val="clear" w:color="auto" w:fill="FFFFFF"/>
        </w:rPr>
        <w:t>P</w:t>
      </w:r>
      <w:r w:rsidR="00436D13" w:rsidRPr="00051D83">
        <w:rPr>
          <w:rFonts w:ascii="Arial" w:hAnsi="Arial" w:cs="Arial"/>
          <w:shd w:val="clear" w:color="auto" w:fill="FFFFFF"/>
        </w:rPr>
        <w:t>henoty</w:t>
      </w:r>
      <w:r w:rsidR="000327ED" w:rsidRPr="00051D83">
        <w:rPr>
          <w:rFonts w:ascii="Arial" w:hAnsi="Arial" w:cs="Arial"/>
          <w:shd w:val="clear" w:color="auto" w:fill="FFFFFF"/>
        </w:rPr>
        <w:t>pic differences between t</w:t>
      </w:r>
      <w:r w:rsidR="00B87763" w:rsidRPr="00051D83">
        <w:rPr>
          <w:rFonts w:ascii="Arial" w:hAnsi="Arial" w:cs="Arial"/>
          <w:shd w:val="clear" w:color="auto" w:fill="FFFFFF"/>
        </w:rPr>
        <w:t>ype 1</w:t>
      </w:r>
      <w:r w:rsidR="002B6C26" w:rsidRPr="00051D83">
        <w:rPr>
          <w:rFonts w:ascii="Arial" w:hAnsi="Arial" w:cs="Arial"/>
          <w:shd w:val="clear" w:color="auto" w:fill="FFFFFF"/>
        </w:rPr>
        <w:t xml:space="preserve"> </w:t>
      </w:r>
      <w:r w:rsidR="000327ED" w:rsidRPr="00051D83">
        <w:rPr>
          <w:rFonts w:ascii="Arial" w:hAnsi="Arial" w:cs="Arial"/>
          <w:shd w:val="clear" w:color="auto" w:fill="FFFFFF"/>
        </w:rPr>
        <w:t>diabetes</w:t>
      </w:r>
      <w:r w:rsidR="00436D13" w:rsidRPr="00051D83">
        <w:rPr>
          <w:rFonts w:ascii="Arial" w:hAnsi="Arial" w:cs="Arial"/>
          <w:shd w:val="clear" w:color="auto" w:fill="FFFFFF"/>
        </w:rPr>
        <w:t xml:space="preserve"> in rur</w:t>
      </w:r>
      <w:r w:rsidR="00B87763" w:rsidRPr="00051D83">
        <w:rPr>
          <w:rFonts w:ascii="Arial" w:hAnsi="Arial" w:cs="Arial"/>
          <w:shd w:val="clear" w:color="auto" w:fill="FFFFFF"/>
        </w:rPr>
        <w:t xml:space="preserve">al </w:t>
      </w:r>
      <w:r w:rsidR="00D10E2D" w:rsidRPr="00051D83">
        <w:rPr>
          <w:rFonts w:ascii="Arial" w:hAnsi="Arial" w:cs="Arial"/>
          <w:shd w:val="clear" w:color="auto" w:fill="FFFFFF"/>
        </w:rPr>
        <w:t xml:space="preserve">NW </w:t>
      </w:r>
      <w:r w:rsidR="00B87763" w:rsidRPr="00051D83">
        <w:rPr>
          <w:rFonts w:ascii="Arial" w:hAnsi="Arial" w:cs="Arial"/>
          <w:shd w:val="clear" w:color="auto" w:fill="FFFFFF"/>
        </w:rPr>
        <w:t>Ethiopia and the industrialis</w:t>
      </w:r>
      <w:r w:rsidR="00436D13" w:rsidRPr="00051D83">
        <w:rPr>
          <w:rFonts w:ascii="Arial" w:hAnsi="Arial" w:cs="Arial"/>
          <w:shd w:val="clear" w:color="auto" w:fill="FFFFFF"/>
        </w:rPr>
        <w:t xml:space="preserve">ed world </w:t>
      </w:r>
      <w:r w:rsidR="00DF0733" w:rsidRPr="00051D83">
        <w:rPr>
          <w:rFonts w:ascii="Arial" w:hAnsi="Arial" w:cs="Arial"/>
          <w:shd w:val="clear" w:color="auto" w:fill="FFFFFF"/>
        </w:rPr>
        <w:t>remain unexplained.</w:t>
      </w:r>
    </w:p>
    <w:p w14:paraId="5E878BCE" w14:textId="77777777" w:rsidR="0080238F" w:rsidRPr="00051D83" w:rsidRDefault="0080238F" w:rsidP="00436D13">
      <w:pPr>
        <w:spacing w:line="480" w:lineRule="auto"/>
        <w:rPr>
          <w:rFonts w:ascii="Arial" w:hAnsi="Arial" w:cs="Arial"/>
          <w:shd w:val="clear" w:color="auto" w:fill="FFFFFF"/>
        </w:rPr>
      </w:pPr>
    </w:p>
    <w:p w14:paraId="110B5859" w14:textId="1227B7F6" w:rsidR="0080238F" w:rsidRPr="00051D83" w:rsidRDefault="0080238F" w:rsidP="00436D13">
      <w:pPr>
        <w:spacing w:line="480" w:lineRule="auto"/>
        <w:rPr>
          <w:rFonts w:ascii="Arial" w:hAnsi="Arial" w:cs="Arial"/>
          <w:shd w:val="clear" w:color="auto" w:fill="FFFFFF"/>
        </w:rPr>
      </w:pPr>
      <w:r w:rsidRPr="00051D83">
        <w:rPr>
          <w:rFonts w:ascii="Arial" w:hAnsi="Arial" w:cs="Arial"/>
          <w:b/>
          <w:shd w:val="clear" w:color="auto" w:fill="FFFFFF"/>
        </w:rPr>
        <w:t>Key words:</w:t>
      </w:r>
      <w:r w:rsidRPr="00051D83">
        <w:rPr>
          <w:rFonts w:ascii="Arial" w:hAnsi="Arial" w:cs="Arial"/>
          <w:shd w:val="clear" w:color="auto" w:fill="FFFFFF"/>
        </w:rPr>
        <w:t xml:space="preserve"> </w:t>
      </w:r>
      <w:r w:rsidR="00726C9C" w:rsidRPr="00051D83">
        <w:rPr>
          <w:rFonts w:ascii="Arial" w:hAnsi="Arial" w:cs="Arial"/>
          <w:shd w:val="clear" w:color="auto" w:fill="FFFFFF"/>
        </w:rPr>
        <w:t xml:space="preserve">Africa, </w:t>
      </w:r>
      <w:r w:rsidR="009B2E71" w:rsidRPr="00051D83">
        <w:rPr>
          <w:rFonts w:ascii="Arial" w:hAnsi="Arial" w:cs="Arial"/>
          <w:shd w:val="clear" w:color="auto" w:fill="FFFFFF"/>
        </w:rPr>
        <w:t>autoantibodies</w:t>
      </w:r>
      <w:r w:rsidR="00726C9C" w:rsidRPr="00051D83">
        <w:rPr>
          <w:rFonts w:ascii="Arial" w:hAnsi="Arial" w:cs="Arial"/>
          <w:shd w:val="clear" w:color="auto" w:fill="FFFFFF"/>
        </w:rPr>
        <w:t xml:space="preserve">, </w:t>
      </w:r>
      <w:r w:rsidRPr="00051D83">
        <w:rPr>
          <w:rFonts w:ascii="Arial" w:hAnsi="Arial" w:cs="Arial"/>
          <w:shd w:val="clear" w:color="auto" w:fill="FFFFFF"/>
        </w:rPr>
        <w:t>Ethiopia, genomes,</w:t>
      </w:r>
      <w:r w:rsidR="00726C9C" w:rsidRPr="00051D83">
        <w:rPr>
          <w:rFonts w:ascii="Arial" w:hAnsi="Arial" w:cs="Arial"/>
          <w:shd w:val="clear" w:color="auto" w:fill="FFFFFF"/>
        </w:rPr>
        <w:t xml:space="preserve"> HLA, rural</w:t>
      </w:r>
      <w:r w:rsidR="009B2E71" w:rsidRPr="00051D83">
        <w:rPr>
          <w:rFonts w:ascii="Arial" w:hAnsi="Arial" w:cs="Arial"/>
          <w:shd w:val="clear" w:color="auto" w:fill="FFFFFF"/>
        </w:rPr>
        <w:t>, type 1 diabetes</w:t>
      </w:r>
      <w:r w:rsidRPr="00051D83">
        <w:rPr>
          <w:rFonts w:ascii="Arial" w:hAnsi="Arial" w:cs="Arial"/>
          <w:shd w:val="clear" w:color="auto" w:fill="FFFFFF"/>
        </w:rPr>
        <w:t xml:space="preserve"> </w:t>
      </w:r>
    </w:p>
    <w:p w14:paraId="7FE82E78" w14:textId="77777777" w:rsidR="0066493D" w:rsidRPr="00051D83" w:rsidRDefault="0066493D" w:rsidP="00436D13">
      <w:pPr>
        <w:spacing w:line="480" w:lineRule="auto"/>
        <w:rPr>
          <w:rFonts w:ascii="Arial" w:hAnsi="Arial" w:cs="Arial"/>
          <w:shd w:val="clear" w:color="auto" w:fill="FFFFFF"/>
        </w:rPr>
      </w:pPr>
    </w:p>
    <w:p w14:paraId="094BA3A3" w14:textId="41F368F5" w:rsidR="0066493D" w:rsidRPr="00051D83" w:rsidRDefault="0047135D" w:rsidP="00436D13">
      <w:pPr>
        <w:spacing w:line="480" w:lineRule="auto"/>
        <w:rPr>
          <w:rFonts w:ascii="Arial" w:hAnsi="Arial" w:cs="Arial"/>
          <w:b/>
          <w:shd w:val="clear" w:color="auto" w:fill="FFFFFF"/>
        </w:rPr>
      </w:pPr>
      <w:r w:rsidRPr="00051D83">
        <w:rPr>
          <w:rFonts w:ascii="Arial" w:hAnsi="Arial" w:cs="Arial"/>
          <w:b/>
          <w:shd w:val="clear" w:color="auto" w:fill="FFFFFF"/>
        </w:rPr>
        <w:t>Research in C</w:t>
      </w:r>
      <w:r w:rsidR="0066493D" w:rsidRPr="00051D83">
        <w:rPr>
          <w:rFonts w:ascii="Arial" w:hAnsi="Arial" w:cs="Arial"/>
          <w:b/>
          <w:shd w:val="clear" w:color="auto" w:fill="FFFFFF"/>
        </w:rPr>
        <w:t>ontext</w:t>
      </w:r>
    </w:p>
    <w:p w14:paraId="3DF79622" w14:textId="77777777" w:rsidR="00DC0349" w:rsidRPr="00051D83" w:rsidRDefault="00BB6D8F" w:rsidP="00795957">
      <w:pPr>
        <w:pStyle w:val="NoSpacing"/>
        <w:rPr>
          <w:b/>
          <w:sz w:val="24"/>
          <w:szCs w:val="24"/>
          <w:shd w:val="clear" w:color="auto" w:fill="FFFFFF"/>
        </w:rPr>
      </w:pPr>
      <w:r w:rsidRPr="00051D83">
        <w:rPr>
          <w:b/>
          <w:sz w:val="24"/>
          <w:szCs w:val="24"/>
          <w:shd w:val="clear" w:color="auto" w:fill="FFFFFF"/>
        </w:rPr>
        <w:t>What is already known about the subject?</w:t>
      </w:r>
    </w:p>
    <w:p w14:paraId="76C74C89" w14:textId="77777777" w:rsidR="00DC0349" w:rsidRPr="00051D83" w:rsidRDefault="00DC0349" w:rsidP="00795957">
      <w:pPr>
        <w:pStyle w:val="NoSpacing"/>
        <w:rPr>
          <w:b/>
          <w:sz w:val="24"/>
          <w:szCs w:val="24"/>
          <w:shd w:val="clear" w:color="auto" w:fill="FFFFFF"/>
        </w:rPr>
      </w:pPr>
    </w:p>
    <w:p w14:paraId="2D04528C" w14:textId="0E249C95" w:rsidR="00795957" w:rsidRPr="00051D83" w:rsidRDefault="00DC0349" w:rsidP="00795957">
      <w:pPr>
        <w:pStyle w:val="NoSpacing"/>
        <w:rPr>
          <w:sz w:val="24"/>
          <w:szCs w:val="24"/>
          <w:shd w:val="clear" w:color="auto" w:fill="FFFFFF"/>
        </w:rPr>
      </w:pPr>
      <w:r w:rsidRPr="00051D83">
        <w:rPr>
          <w:sz w:val="24"/>
          <w:szCs w:val="24"/>
          <w:shd w:val="clear" w:color="auto" w:fill="FFFFFF"/>
        </w:rPr>
        <w:t>In sub-Saharan Africa</w:t>
      </w:r>
      <w:r w:rsidR="00257DD5" w:rsidRPr="00051D83">
        <w:rPr>
          <w:sz w:val="24"/>
          <w:szCs w:val="24"/>
          <w:shd w:val="clear" w:color="auto" w:fill="FFFFFF"/>
        </w:rPr>
        <w:t>:</w:t>
      </w:r>
    </w:p>
    <w:p w14:paraId="6F3F3098" w14:textId="77777777" w:rsidR="00DC0349" w:rsidRPr="00051D83" w:rsidRDefault="00DC0349" w:rsidP="00795957">
      <w:pPr>
        <w:pStyle w:val="NoSpacing"/>
        <w:rPr>
          <w:b/>
          <w:sz w:val="24"/>
          <w:szCs w:val="24"/>
          <w:shd w:val="clear" w:color="auto" w:fill="FFFFFF"/>
        </w:rPr>
      </w:pPr>
    </w:p>
    <w:p w14:paraId="010331F3" w14:textId="77777777" w:rsidR="00DD2F48" w:rsidRPr="00051D83" w:rsidRDefault="00BB6D8F" w:rsidP="00F509C7">
      <w:pPr>
        <w:pStyle w:val="NoSpacing"/>
        <w:numPr>
          <w:ilvl w:val="0"/>
          <w:numId w:val="8"/>
        </w:numPr>
        <w:rPr>
          <w:sz w:val="24"/>
          <w:szCs w:val="24"/>
          <w:shd w:val="clear" w:color="auto" w:fill="FFFFFF"/>
        </w:rPr>
      </w:pPr>
      <w:r w:rsidRPr="00051D83">
        <w:rPr>
          <w:sz w:val="24"/>
          <w:szCs w:val="24"/>
          <w:shd w:val="clear" w:color="auto" w:fill="FFFFFF"/>
        </w:rPr>
        <w:t>Little is known about the immunogenetic basis o</w:t>
      </w:r>
      <w:r w:rsidR="00DC0349" w:rsidRPr="00051D83">
        <w:rPr>
          <w:sz w:val="24"/>
          <w:szCs w:val="24"/>
          <w:shd w:val="clear" w:color="auto" w:fill="FFFFFF"/>
        </w:rPr>
        <w:t>f type 1 diabetes</w:t>
      </w:r>
      <w:r w:rsidR="00DD2F48" w:rsidRPr="00051D83">
        <w:rPr>
          <w:sz w:val="24"/>
          <w:szCs w:val="24"/>
          <w:shd w:val="clear" w:color="auto" w:fill="FFFFFF"/>
        </w:rPr>
        <w:t>.</w:t>
      </w:r>
    </w:p>
    <w:p w14:paraId="4C68D7D2" w14:textId="236F5456" w:rsidR="00C21B61" w:rsidRPr="00051D83" w:rsidRDefault="00DC0349" w:rsidP="009A45A3">
      <w:pPr>
        <w:pStyle w:val="NoSpacing"/>
        <w:ind w:left="720"/>
        <w:rPr>
          <w:sz w:val="24"/>
          <w:szCs w:val="24"/>
          <w:shd w:val="clear" w:color="auto" w:fill="FFFFFF"/>
        </w:rPr>
      </w:pPr>
      <w:r w:rsidRPr="00051D83">
        <w:rPr>
          <w:sz w:val="24"/>
          <w:szCs w:val="24"/>
          <w:shd w:val="clear" w:color="auto" w:fill="FFFFFF"/>
        </w:rPr>
        <w:t xml:space="preserve"> </w:t>
      </w:r>
    </w:p>
    <w:p w14:paraId="1C0CF2DA" w14:textId="385E3BB8" w:rsidR="00DD2F48" w:rsidRPr="00051D83" w:rsidRDefault="00DD2F48" w:rsidP="008B690B">
      <w:pPr>
        <w:pStyle w:val="NoSpacing"/>
        <w:numPr>
          <w:ilvl w:val="0"/>
          <w:numId w:val="8"/>
        </w:numPr>
        <w:spacing w:line="360" w:lineRule="auto"/>
        <w:rPr>
          <w:sz w:val="24"/>
          <w:szCs w:val="24"/>
          <w:shd w:val="clear" w:color="auto" w:fill="FFFFFF"/>
        </w:rPr>
      </w:pPr>
      <w:r w:rsidRPr="00051D83">
        <w:rPr>
          <w:sz w:val="24"/>
          <w:szCs w:val="24"/>
          <w:shd w:val="clear" w:color="auto" w:fill="FFFFFF"/>
        </w:rPr>
        <w:t>There are suggestions that the disease is associated with l</w:t>
      </w:r>
      <w:r w:rsidR="00B72216" w:rsidRPr="00051D83">
        <w:rPr>
          <w:sz w:val="24"/>
          <w:szCs w:val="24"/>
          <w:shd w:val="clear" w:color="auto" w:fill="FFFFFF"/>
        </w:rPr>
        <w:t xml:space="preserve">ow autoantibody prevalence, </w:t>
      </w:r>
      <w:r w:rsidR="00D44E1D" w:rsidRPr="00051D83">
        <w:rPr>
          <w:sz w:val="24"/>
          <w:szCs w:val="24"/>
          <w:shd w:val="clear" w:color="auto" w:fill="FFFFFF"/>
        </w:rPr>
        <w:t xml:space="preserve">which </w:t>
      </w:r>
      <w:r w:rsidRPr="00051D83">
        <w:rPr>
          <w:sz w:val="24"/>
          <w:szCs w:val="24"/>
          <w:shd w:val="clear" w:color="auto" w:fill="FFFFFF"/>
        </w:rPr>
        <w:t>raise</w:t>
      </w:r>
      <w:r w:rsidR="00B72216" w:rsidRPr="00051D83">
        <w:rPr>
          <w:sz w:val="24"/>
          <w:szCs w:val="24"/>
          <w:shd w:val="clear" w:color="auto" w:fill="FFFFFF"/>
        </w:rPr>
        <w:t>s</w:t>
      </w:r>
      <w:r w:rsidRPr="00051D83">
        <w:rPr>
          <w:sz w:val="24"/>
          <w:szCs w:val="24"/>
          <w:shd w:val="clear" w:color="auto" w:fill="FFFFFF"/>
        </w:rPr>
        <w:t xml:space="preserve"> doubts about the role of autoimmunity in its pathogenesis. </w:t>
      </w:r>
    </w:p>
    <w:p w14:paraId="1025CFF2" w14:textId="27F74DB8" w:rsidR="00035F35" w:rsidRPr="00051D83" w:rsidRDefault="00795957" w:rsidP="008B690B">
      <w:pPr>
        <w:pStyle w:val="NoSpacing"/>
        <w:numPr>
          <w:ilvl w:val="0"/>
          <w:numId w:val="8"/>
        </w:numPr>
        <w:spacing w:line="360" w:lineRule="auto"/>
        <w:rPr>
          <w:sz w:val="24"/>
          <w:szCs w:val="24"/>
          <w:shd w:val="clear" w:color="auto" w:fill="FFFFFF"/>
        </w:rPr>
      </w:pPr>
      <w:r w:rsidRPr="00051D83">
        <w:rPr>
          <w:sz w:val="24"/>
          <w:szCs w:val="24"/>
          <w:shd w:val="clear" w:color="auto" w:fill="FFFFFF"/>
        </w:rPr>
        <w:t xml:space="preserve">Genetic diversity is enormous in Africa but </w:t>
      </w:r>
      <w:r w:rsidR="00DD2F48" w:rsidRPr="00051D83">
        <w:rPr>
          <w:sz w:val="24"/>
          <w:szCs w:val="24"/>
          <w:shd w:val="clear" w:color="auto" w:fill="FFFFFF"/>
        </w:rPr>
        <w:t>f</w:t>
      </w:r>
      <w:r w:rsidRPr="00051D83">
        <w:rPr>
          <w:sz w:val="24"/>
          <w:szCs w:val="24"/>
          <w:shd w:val="clear" w:color="auto" w:fill="FFFFFF"/>
        </w:rPr>
        <w:t xml:space="preserve">ew </w:t>
      </w:r>
      <w:r w:rsidR="00DD2F48" w:rsidRPr="00051D83">
        <w:rPr>
          <w:sz w:val="24"/>
          <w:szCs w:val="24"/>
          <w:shd w:val="clear" w:color="auto" w:fill="FFFFFF"/>
        </w:rPr>
        <w:t>studies have defined the specific genetic risk factors for type 1 diabetes.</w:t>
      </w:r>
    </w:p>
    <w:p w14:paraId="175E9619" w14:textId="09918D15" w:rsidR="00BB6D8F" w:rsidRPr="00051D83" w:rsidRDefault="00BB6D8F" w:rsidP="008B690B">
      <w:pPr>
        <w:pStyle w:val="NoSpacing"/>
        <w:spacing w:line="360" w:lineRule="auto"/>
        <w:rPr>
          <w:shd w:val="clear" w:color="auto" w:fill="FFFFFF"/>
        </w:rPr>
      </w:pPr>
    </w:p>
    <w:p w14:paraId="6C72EE6B" w14:textId="3A65FCDD" w:rsidR="00BB6D8F" w:rsidRPr="00051D83" w:rsidRDefault="00F509C7" w:rsidP="00436D13">
      <w:pPr>
        <w:spacing w:line="480" w:lineRule="auto"/>
        <w:rPr>
          <w:rFonts w:ascii="Arial" w:hAnsi="Arial" w:cs="Arial"/>
          <w:b/>
          <w:shd w:val="clear" w:color="auto" w:fill="FFFFFF"/>
        </w:rPr>
      </w:pPr>
      <w:r w:rsidRPr="00051D83">
        <w:rPr>
          <w:rFonts w:ascii="Arial" w:hAnsi="Arial" w:cs="Arial"/>
          <w:b/>
          <w:shd w:val="clear" w:color="auto" w:fill="FFFFFF"/>
        </w:rPr>
        <w:t>What is the key question?</w:t>
      </w:r>
    </w:p>
    <w:p w14:paraId="410103E8" w14:textId="521BD23A" w:rsidR="00F509C7" w:rsidRPr="00051D83" w:rsidRDefault="00D44E1D" w:rsidP="008B690B">
      <w:pPr>
        <w:pStyle w:val="NoSpacing"/>
        <w:spacing w:line="360" w:lineRule="auto"/>
        <w:ind w:left="720"/>
        <w:rPr>
          <w:sz w:val="24"/>
          <w:szCs w:val="24"/>
          <w:shd w:val="clear" w:color="auto" w:fill="FFFFFF"/>
        </w:rPr>
      </w:pPr>
      <w:r w:rsidRPr="00051D83">
        <w:rPr>
          <w:sz w:val="24"/>
          <w:szCs w:val="24"/>
          <w:shd w:val="clear" w:color="auto" w:fill="FFFFFF"/>
        </w:rPr>
        <w:t>Does</w:t>
      </w:r>
      <w:r w:rsidR="006F52A3" w:rsidRPr="00051D83">
        <w:rPr>
          <w:sz w:val="24"/>
          <w:szCs w:val="24"/>
          <w:shd w:val="clear" w:color="auto" w:fill="FFFFFF"/>
        </w:rPr>
        <w:t xml:space="preserve"> insulin-dependent </w:t>
      </w:r>
      <w:r w:rsidR="00DD2F48" w:rsidRPr="00051D83">
        <w:rPr>
          <w:sz w:val="24"/>
          <w:szCs w:val="24"/>
          <w:shd w:val="clear" w:color="auto" w:fill="FFFFFF"/>
        </w:rPr>
        <w:t xml:space="preserve">diabetes among the Amhara </w:t>
      </w:r>
      <w:r w:rsidR="006F52A3" w:rsidRPr="00051D83">
        <w:rPr>
          <w:sz w:val="24"/>
          <w:szCs w:val="24"/>
          <w:shd w:val="clear" w:color="auto" w:fill="FFFFFF"/>
        </w:rPr>
        <w:t>in</w:t>
      </w:r>
      <w:r w:rsidR="00C21B61" w:rsidRPr="00051D83">
        <w:rPr>
          <w:sz w:val="24"/>
          <w:szCs w:val="24"/>
          <w:shd w:val="clear" w:color="auto" w:fill="FFFFFF"/>
        </w:rPr>
        <w:t xml:space="preserve"> </w:t>
      </w:r>
      <w:r w:rsidR="00F509C7" w:rsidRPr="00051D83">
        <w:rPr>
          <w:sz w:val="24"/>
          <w:szCs w:val="24"/>
          <w:shd w:val="clear" w:color="auto" w:fill="FFFFFF"/>
        </w:rPr>
        <w:t>NW Eth</w:t>
      </w:r>
      <w:r w:rsidR="006F52A3" w:rsidRPr="00051D83">
        <w:rPr>
          <w:sz w:val="24"/>
          <w:szCs w:val="24"/>
          <w:shd w:val="clear" w:color="auto" w:fill="FFFFFF"/>
        </w:rPr>
        <w:t>iopia</w:t>
      </w:r>
      <w:r w:rsidR="00DD2F48" w:rsidRPr="00051D83">
        <w:rPr>
          <w:sz w:val="24"/>
          <w:szCs w:val="24"/>
          <w:shd w:val="clear" w:color="auto" w:fill="FFFFFF"/>
        </w:rPr>
        <w:t>, a typical resource</w:t>
      </w:r>
      <w:r w:rsidR="00E62F65" w:rsidRPr="00051D83">
        <w:rPr>
          <w:sz w:val="24"/>
          <w:szCs w:val="24"/>
          <w:shd w:val="clear" w:color="auto" w:fill="FFFFFF"/>
        </w:rPr>
        <w:t>-</w:t>
      </w:r>
      <w:r w:rsidR="00DD2F48" w:rsidRPr="00051D83">
        <w:rPr>
          <w:sz w:val="24"/>
          <w:szCs w:val="24"/>
          <w:shd w:val="clear" w:color="auto" w:fill="FFFFFF"/>
        </w:rPr>
        <w:t>poor community in sub-Saharan Africa</w:t>
      </w:r>
      <w:r w:rsidRPr="00051D83">
        <w:rPr>
          <w:sz w:val="24"/>
          <w:szCs w:val="24"/>
          <w:shd w:val="clear" w:color="auto" w:fill="FFFFFF"/>
        </w:rPr>
        <w:t>, have an autoimmune basis?</w:t>
      </w:r>
    </w:p>
    <w:p w14:paraId="357F9220" w14:textId="77777777" w:rsidR="00257DD5" w:rsidRPr="00051D83" w:rsidRDefault="00257DD5" w:rsidP="008B690B">
      <w:pPr>
        <w:pStyle w:val="NoSpacing"/>
        <w:spacing w:line="360" w:lineRule="auto"/>
        <w:rPr>
          <w:sz w:val="24"/>
          <w:szCs w:val="24"/>
          <w:shd w:val="clear" w:color="auto" w:fill="FFFFFF"/>
        </w:rPr>
      </w:pPr>
    </w:p>
    <w:p w14:paraId="34D60F9F" w14:textId="77777777" w:rsidR="00257DD5" w:rsidRPr="00051D83" w:rsidRDefault="00F509C7" w:rsidP="008B690B">
      <w:pPr>
        <w:spacing w:line="360" w:lineRule="auto"/>
        <w:rPr>
          <w:rFonts w:ascii="Arial" w:hAnsi="Arial" w:cs="Arial"/>
          <w:b/>
          <w:shd w:val="clear" w:color="auto" w:fill="FFFFFF"/>
        </w:rPr>
      </w:pPr>
      <w:r w:rsidRPr="00051D83">
        <w:rPr>
          <w:rFonts w:ascii="Arial" w:hAnsi="Arial" w:cs="Arial"/>
          <w:b/>
          <w:shd w:val="clear" w:color="auto" w:fill="FFFFFF"/>
        </w:rPr>
        <w:t>What are the new findings?</w:t>
      </w:r>
      <w:r w:rsidR="00257DD5" w:rsidRPr="00051D83">
        <w:rPr>
          <w:rFonts w:ascii="Arial" w:hAnsi="Arial" w:cs="Arial"/>
          <w:b/>
          <w:shd w:val="clear" w:color="auto" w:fill="FFFFFF"/>
        </w:rPr>
        <w:t xml:space="preserve">     </w:t>
      </w:r>
    </w:p>
    <w:p w14:paraId="1638C7FF" w14:textId="5F0B0699" w:rsidR="00C21B61" w:rsidRPr="00051D83" w:rsidRDefault="003A3542" w:rsidP="003A3542">
      <w:pPr>
        <w:pStyle w:val="ListParagraph"/>
        <w:numPr>
          <w:ilvl w:val="0"/>
          <w:numId w:val="8"/>
        </w:numPr>
        <w:spacing w:line="360" w:lineRule="auto"/>
        <w:rPr>
          <w:rFonts w:ascii="Arial" w:hAnsi="Arial" w:cs="Arial"/>
          <w:b/>
          <w:sz w:val="24"/>
          <w:szCs w:val="24"/>
          <w:shd w:val="clear" w:color="auto" w:fill="FFFFFF"/>
        </w:rPr>
      </w:pPr>
      <w:r w:rsidRPr="00051D83">
        <w:rPr>
          <w:sz w:val="24"/>
          <w:szCs w:val="24"/>
        </w:rPr>
        <w:t>R</w:t>
      </w:r>
      <w:r w:rsidR="00F93031" w:rsidRPr="00051D83">
        <w:rPr>
          <w:sz w:val="24"/>
          <w:szCs w:val="24"/>
        </w:rPr>
        <w:t>ec</w:t>
      </w:r>
      <w:r w:rsidR="00257DD5" w:rsidRPr="00051D83">
        <w:rPr>
          <w:sz w:val="24"/>
          <w:szCs w:val="24"/>
        </w:rPr>
        <w:t xml:space="preserve">ently diagnosed type 1 diabetes </w:t>
      </w:r>
      <w:r w:rsidRPr="00051D83">
        <w:rPr>
          <w:sz w:val="24"/>
          <w:szCs w:val="24"/>
        </w:rPr>
        <w:t xml:space="preserve">patients </w:t>
      </w:r>
      <w:r w:rsidR="00F93031" w:rsidRPr="00051D83">
        <w:rPr>
          <w:sz w:val="24"/>
          <w:szCs w:val="24"/>
        </w:rPr>
        <w:t xml:space="preserve">in </w:t>
      </w:r>
      <w:r w:rsidR="00DD2F48" w:rsidRPr="00051D83">
        <w:rPr>
          <w:sz w:val="24"/>
          <w:szCs w:val="24"/>
        </w:rPr>
        <w:t>this community</w:t>
      </w:r>
      <w:r w:rsidRPr="00051D83">
        <w:rPr>
          <w:sz w:val="24"/>
          <w:szCs w:val="24"/>
        </w:rPr>
        <w:t xml:space="preserve"> have a high percentage of autoantibody positivity.</w:t>
      </w:r>
    </w:p>
    <w:p w14:paraId="1B5D3078" w14:textId="44CDB154" w:rsidR="00C21B61" w:rsidRPr="00051D83" w:rsidRDefault="00C21B61" w:rsidP="00BA5099">
      <w:pPr>
        <w:pStyle w:val="NoSpacing"/>
        <w:numPr>
          <w:ilvl w:val="0"/>
          <w:numId w:val="8"/>
        </w:numPr>
        <w:spacing w:line="360" w:lineRule="auto"/>
        <w:rPr>
          <w:sz w:val="24"/>
          <w:szCs w:val="24"/>
        </w:rPr>
      </w:pPr>
      <w:r w:rsidRPr="00051D83">
        <w:rPr>
          <w:sz w:val="24"/>
          <w:szCs w:val="24"/>
        </w:rPr>
        <w:t xml:space="preserve">The genome of the Amhara </w:t>
      </w:r>
      <w:r w:rsidR="00BA5099" w:rsidRPr="00051D83">
        <w:rPr>
          <w:sz w:val="24"/>
          <w:szCs w:val="24"/>
        </w:rPr>
        <w:t>is distinct from modern</w:t>
      </w:r>
      <w:r w:rsidR="00675042" w:rsidRPr="00051D83">
        <w:rPr>
          <w:sz w:val="24"/>
          <w:szCs w:val="24"/>
        </w:rPr>
        <w:t xml:space="preserve"> European</w:t>
      </w:r>
      <w:r w:rsidR="00DD2F48" w:rsidRPr="00051D83">
        <w:rPr>
          <w:sz w:val="24"/>
          <w:szCs w:val="24"/>
        </w:rPr>
        <w:t>s</w:t>
      </w:r>
      <w:r w:rsidR="00675042" w:rsidRPr="00051D83">
        <w:rPr>
          <w:sz w:val="24"/>
          <w:szCs w:val="24"/>
        </w:rPr>
        <w:t xml:space="preserve"> </w:t>
      </w:r>
      <w:r w:rsidR="003A3542" w:rsidRPr="00051D83">
        <w:rPr>
          <w:sz w:val="24"/>
          <w:szCs w:val="24"/>
        </w:rPr>
        <w:t>and Africans</w:t>
      </w:r>
      <w:r w:rsidRPr="00051D83">
        <w:rPr>
          <w:sz w:val="24"/>
          <w:szCs w:val="24"/>
        </w:rPr>
        <w:t>.</w:t>
      </w:r>
    </w:p>
    <w:p w14:paraId="33D53C6D" w14:textId="77777777" w:rsidR="00C21B61" w:rsidRPr="00051D83" w:rsidRDefault="00C21B61" w:rsidP="00DC0349">
      <w:pPr>
        <w:pStyle w:val="NoSpacing"/>
        <w:rPr>
          <w:sz w:val="24"/>
          <w:szCs w:val="24"/>
        </w:rPr>
      </w:pPr>
    </w:p>
    <w:p w14:paraId="0D13D1B5" w14:textId="77777777" w:rsidR="008B690B" w:rsidRPr="00051D83" w:rsidRDefault="00DC0349" w:rsidP="008B690B">
      <w:pPr>
        <w:pStyle w:val="NoSpacing"/>
        <w:numPr>
          <w:ilvl w:val="0"/>
          <w:numId w:val="8"/>
        </w:numPr>
        <w:spacing w:line="276" w:lineRule="auto"/>
        <w:rPr>
          <w:sz w:val="24"/>
          <w:szCs w:val="24"/>
          <w:shd w:val="clear" w:color="auto" w:fill="FFFFFF"/>
        </w:rPr>
      </w:pPr>
      <w:r w:rsidRPr="00051D83">
        <w:rPr>
          <w:sz w:val="24"/>
          <w:szCs w:val="24"/>
          <w:shd w:val="clear" w:color="auto" w:fill="FFFFFF"/>
        </w:rPr>
        <w:t>The Amhara have</w:t>
      </w:r>
      <w:r w:rsidR="006F52A3" w:rsidRPr="00051D83">
        <w:rPr>
          <w:sz w:val="24"/>
          <w:szCs w:val="24"/>
          <w:shd w:val="clear" w:color="auto" w:fill="FFFFFF"/>
        </w:rPr>
        <w:t xml:space="preserve"> </w:t>
      </w:r>
      <w:r w:rsidR="00795957" w:rsidRPr="00051D83">
        <w:rPr>
          <w:sz w:val="24"/>
          <w:szCs w:val="24"/>
          <w:shd w:val="clear" w:color="auto" w:fill="FFFFFF"/>
        </w:rPr>
        <w:t xml:space="preserve">the same immunogenetic features of autoimmune diabetes </w:t>
      </w:r>
    </w:p>
    <w:p w14:paraId="167BE9C2" w14:textId="3AE31D7C" w:rsidR="00C21B61" w:rsidRPr="00051D83" w:rsidRDefault="00795957" w:rsidP="008B690B">
      <w:pPr>
        <w:pStyle w:val="NoSpacing"/>
        <w:spacing w:line="276" w:lineRule="auto"/>
        <w:ind w:left="720"/>
        <w:rPr>
          <w:sz w:val="24"/>
          <w:szCs w:val="24"/>
          <w:shd w:val="clear" w:color="auto" w:fill="FFFFFF"/>
        </w:rPr>
      </w:pPr>
      <w:r w:rsidRPr="00051D83">
        <w:rPr>
          <w:sz w:val="24"/>
          <w:szCs w:val="24"/>
          <w:shd w:val="clear" w:color="auto" w:fill="FFFFFF"/>
        </w:rPr>
        <w:t>as</w:t>
      </w:r>
      <w:r w:rsidR="00DC0349" w:rsidRPr="00051D83">
        <w:rPr>
          <w:sz w:val="24"/>
          <w:szCs w:val="24"/>
          <w:shd w:val="clear" w:color="auto" w:fill="FFFFFF"/>
        </w:rPr>
        <w:t xml:space="preserve"> </w:t>
      </w:r>
      <w:r w:rsidRPr="00051D83">
        <w:rPr>
          <w:sz w:val="24"/>
          <w:szCs w:val="24"/>
          <w:shd w:val="clear" w:color="auto" w:fill="FFFFFF"/>
        </w:rPr>
        <w:t>adolescent</w:t>
      </w:r>
      <w:r w:rsidR="001241CF" w:rsidRPr="00051D83">
        <w:rPr>
          <w:sz w:val="24"/>
          <w:szCs w:val="24"/>
          <w:shd w:val="clear" w:color="auto" w:fill="FFFFFF"/>
        </w:rPr>
        <w:t>-</w:t>
      </w:r>
      <w:r w:rsidRPr="00051D83">
        <w:rPr>
          <w:sz w:val="24"/>
          <w:szCs w:val="24"/>
          <w:shd w:val="clear" w:color="auto" w:fill="FFFFFF"/>
        </w:rPr>
        <w:t xml:space="preserve"> and adult</w:t>
      </w:r>
      <w:r w:rsidR="001241CF" w:rsidRPr="00051D83">
        <w:rPr>
          <w:sz w:val="24"/>
          <w:szCs w:val="24"/>
          <w:shd w:val="clear" w:color="auto" w:fill="FFFFFF"/>
        </w:rPr>
        <w:t>-onset type 1 diabetes in</w:t>
      </w:r>
      <w:r w:rsidR="00675042" w:rsidRPr="00051D83">
        <w:rPr>
          <w:sz w:val="24"/>
          <w:szCs w:val="24"/>
          <w:shd w:val="clear" w:color="auto" w:fill="FFFFFF"/>
        </w:rPr>
        <w:t xml:space="preserve"> European-origin</w:t>
      </w:r>
      <w:r w:rsidR="004A5DAF" w:rsidRPr="00051D83">
        <w:rPr>
          <w:sz w:val="24"/>
          <w:szCs w:val="24"/>
          <w:shd w:val="clear" w:color="auto" w:fill="FFFFFF"/>
        </w:rPr>
        <w:t xml:space="preserve"> </w:t>
      </w:r>
      <w:r w:rsidRPr="00051D83">
        <w:rPr>
          <w:sz w:val="24"/>
          <w:szCs w:val="24"/>
          <w:shd w:val="clear" w:color="auto" w:fill="FFFFFF"/>
        </w:rPr>
        <w:t>populations</w:t>
      </w:r>
      <w:r w:rsidR="001241CF" w:rsidRPr="00051D83">
        <w:rPr>
          <w:sz w:val="24"/>
          <w:szCs w:val="24"/>
          <w:shd w:val="clear" w:color="auto" w:fill="FFFFFF"/>
        </w:rPr>
        <w:t>.</w:t>
      </w:r>
    </w:p>
    <w:p w14:paraId="42181A80" w14:textId="77777777" w:rsidR="00F93031" w:rsidRPr="00051D83" w:rsidRDefault="00F93031" w:rsidP="008B690B">
      <w:pPr>
        <w:pStyle w:val="NoSpacing"/>
        <w:spacing w:line="276" w:lineRule="auto"/>
        <w:rPr>
          <w:sz w:val="24"/>
          <w:szCs w:val="24"/>
          <w:shd w:val="clear" w:color="auto" w:fill="FFFFFF"/>
        </w:rPr>
      </w:pPr>
    </w:p>
    <w:p w14:paraId="31BD78EB" w14:textId="77777777" w:rsidR="00F93031" w:rsidRPr="00051D83" w:rsidRDefault="00F93031" w:rsidP="008B690B">
      <w:pPr>
        <w:pStyle w:val="NoSpacing"/>
        <w:spacing w:line="360" w:lineRule="auto"/>
        <w:rPr>
          <w:sz w:val="24"/>
          <w:szCs w:val="24"/>
          <w:shd w:val="clear" w:color="auto" w:fill="FFFFFF"/>
        </w:rPr>
      </w:pPr>
    </w:p>
    <w:p w14:paraId="0B46F05E" w14:textId="2136A127" w:rsidR="00C21B61" w:rsidRPr="00051D83" w:rsidRDefault="001241CF" w:rsidP="00C21B61">
      <w:pPr>
        <w:pStyle w:val="NoSpacing"/>
        <w:rPr>
          <w:b/>
          <w:sz w:val="24"/>
          <w:szCs w:val="24"/>
          <w:shd w:val="clear" w:color="auto" w:fill="FFFFFF"/>
        </w:rPr>
      </w:pPr>
      <w:r w:rsidRPr="00051D83">
        <w:rPr>
          <w:b/>
          <w:sz w:val="24"/>
          <w:szCs w:val="24"/>
          <w:shd w:val="clear" w:color="auto" w:fill="FFFFFF"/>
        </w:rPr>
        <w:t>How might this impact the clinical practice in the foreseeable future?</w:t>
      </w:r>
    </w:p>
    <w:p w14:paraId="444E5FA2" w14:textId="77777777" w:rsidR="004A5DAF" w:rsidRPr="00051D83" w:rsidRDefault="004A5DAF" w:rsidP="00756678">
      <w:pPr>
        <w:pStyle w:val="NoSpacing"/>
        <w:spacing w:line="480" w:lineRule="auto"/>
        <w:rPr>
          <w:sz w:val="24"/>
          <w:szCs w:val="24"/>
          <w:shd w:val="clear" w:color="auto" w:fill="FFFFFF"/>
        </w:rPr>
      </w:pPr>
    </w:p>
    <w:p w14:paraId="24A8E28A" w14:textId="294AA790" w:rsidR="00D232EE" w:rsidRPr="00051D83" w:rsidRDefault="004A5DAF" w:rsidP="00495DAF">
      <w:pPr>
        <w:pStyle w:val="NoSpacing"/>
        <w:spacing w:line="360" w:lineRule="auto"/>
        <w:ind w:left="720"/>
        <w:rPr>
          <w:sz w:val="24"/>
          <w:szCs w:val="24"/>
          <w:shd w:val="clear" w:color="auto" w:fill="FFFFFF"/>
        </w:rPr>
      </w:pPr>
      <w:r w:rsidRPr="00051D83">
        <w:rPr>
          <w:sz w:val="24"/>
          <w:szCs w:val="24"/>
          <w:shd w:val="clear" w:color="auto" w:fill="FFFFFF"/>
        </w:rPr>
        <w:t xml:space="preserve">This study </w:t>
      </w:r>
      <w:r w:rsidR="003A3542" w:rsidRPr="00051D83">
        <w:rPr>
          <w:sz w:val="24"/>
          <w:szCs w:val="24"/>
          <w:shd w:val="clear" w:color="auto" w:fill="FFFFFF"/>
        </w:rPr>
        <w:t xml:space="preserve">sheds light on the characteristics of </w:t>
      </w:r>
      <w:r w:rsidRPr="00051D83">
        <w:rPr>
          <w:sz w:val="24"/>
          <w:szCs w:val="24"/>
          <w:shd w:val="clear" w:color="auto" w:fill="FFFFFF"/>
        </w:rPr>
        <w:t>type 1 diabetes in rural populations of low and middle income countries in sub-</w:t>
      </w:r>
      <w:r w:rsidR="005D5152" w:rsidRPr="00051D83">
        <w:rPr>
          <w:sz w:val="24"/>
          <w:szCs w:val="24"/>
          <w:shd w:val="clear" w:color="auto" w:fill="FFFFFF"/>
        </w:rPr>
        <w:t>Saharan</w:t>
      </w:r>
      <w:r w:rsidRPr="00051D83">
        <w:rPr>
          <w:sz w:val="24"/>
          <w:szCs w:val="24"/>
          <w:shd w:val="clear" w:color="auto" w:fill="FFFFFF"/>
        </w:rPr>
        <w:t xml:space="preserve"> Africa and underlines the need to develop s</w:t>
      </w:r>
      <w:r w:rsidR="00C53311" w:rsidRPr="00051D83">
        <w:rPr>
          <w:sz w:val="24"/>
          <w:szCs w:val="24"/>
          <w:shd w:val="clear" w:color="auto" w:fill="FFFFFF"/>
        </w:rPr>
        <w:t xml:space="preserve">ustainable infrastructure </w:t>
      </w:r>
      <w:r w:rsidRPr="00051D83">
        <w:rPr>
          <w:sz w:val="24"/>
          <w:szCs w:val="24"/>
          <w:shd w:val="clear" w:color="auto" w:fill="FFFFFF"/>
        </w:rPr>
        <w:t xml:space="preserve">for its </w:t>
      </w:r>
      <w:r w:rsidR="00C53311" w:rsidRPr="00051D83">
        <w:rPr>
          <w:sz w:val="24"/>
          <w:szCs w:val="24"/>
          <w:shd w:val="clear" w:color="auto" w:fill="FFFFFF"/>
        </w:rPr>
        <w:t xml:space="preserve">diagnosis and </w:t>
      </w:r>
      <w:r w:rsidR="00D232EE" w:rsidRPr="00051D83">
        <w:rPr>
          <w:sz w:val="24"/>
          <w:szCs w:val="24"/>
          <w:shd w:val="clear" w:color="auto" w:fill="FFFFFF"/>
        </w:rPr>
        <w:t>ongoing</w:t>
      </w:r>
      <w:r w:rsidRPr="00051D83">
        <w:rPr>
          <w:sz w:val="24"/>
          <w:szCs w:val="24"/>
          <w:shd w:val="clear" w:color="auto" w:fill="FFFFFF"/>
        </w:rPr>
        <w:t xml:space="preserve"> </w:t>
      </w:r>
      <w:r w:rsidR="00C53311" w:rsidRPr="00051D83">
        <w:rPr>
          <w:sz w:val="24"/>
          <w:szCs w:val="24"/>
          <w:shd w:val="clear" w:color="auto" w:fill="FFFFFF"/>
        </w:rPr>
        <w:t>m</w:t>
      </w:r>
      <w:r w:rsidR="00D232EE" w:rsidRPr="00051D83">
        <w:rPr>
          <w:sz w:val="24"/>
          <w:szCs w:val="24"/>
          <w:shd w:val="clear" w:color="auto" w:fill="FFFFFF"/>
        </w:rPr>
        <w:t>anagement</w:t>
      </w:r>
      <w:r w:rsidRPr="00051D83">
        <w:rPr>
          <w:sz w:val="24"/>
          <w:szCs w:val="24"/>
          <w:shd w:val="clear" w:color="auto" w:fill="FFFFFF"/>
        </w:rPr>
        <w:t>.</w:t>
      </w:r>
    </w:p>
    <w:p w14:paraId="03AA387B" w14:textId="77777777" w:rsidR="00D232EE" w:rsidRPr="00051D83" w:rsidRDefault="00D232EE" w:rsidP="00C21B61">
      <w:pPr>
        <w:pStyle w:val="NoSpacing"/>
        <w:rPr>
          <w:sz w:val="24"/>
          <w:szCs w:val="24"/>
          <w:shd w:val="clear" w:color="auto" w:fill="FFFFFF"/>
        </w:rPr>
      </w:pPr>
    </w:p>
    <w:p w14:paraId="119AFA43" w14:textId="163A1321" w:rsidR="00F93031" w:rsidRPr="00051D83" w:rsidRDefault="004A5DAF" w:rsidP="00C21B61">
      <w:pPr>
        <w:pStyle w:val="NoSpacing"/>
        <w:rPr>
          <w:sz w:val="24"/>
          <w:szCs w:val="24"/>
          <w:shd w:val="clear" w:color="auto" w:fill="FFFFFF"/>
        </w:rPr>
      </w:pPr>
      <w:r w:rsidRPr="00051D83">
        <w:rPr>
          <w:sz w:val="24"/>
          <w:szCs w:val="24"/>
          <w:shd w:val="clear" w:color="auto" w:fill="FFFFFF"/>
        </w:rPr>
        <w:t xml:space="preserve"> </w:t>
      </w:r>
    </w:p>
    <w:p w14:paraId="2CCAC30D" w14:textId="77777777" w:rsidR="009B59B5" w:rsidRPr="00051D83" w:rsidRDefault="009B59B5" w:rsidP="00C21B61">
      <w:pPr>
        <w:pStyle w:val="NoSpacing"/>
        <w:rPr>
          <w:b/>
          <w:sz w:val="24"/>
          <w:szCs w:val="24"/>
          <w:shd w:val="clear" w:color="auto" w:fill="FFFFFF"/>
        </w:rPr>
      </w:pPr>
    </w:p>
    <w:p w14:paraId="3ED2B839" w14:textId="77777777" w:rsidR="00986261" w:rsidRPr="00051D83" w:rsidRDefault="00986261" w:rsidP="00986261">
      <w:pPr>
        <w:spacing w:line="480" w:lineRule="auto"/>
        <w:ind w:hanging="1418"/>
        <w:rPr>
          <w:rFonts w:ascii="Arial" w:hAnsi="Arial" w:cs="Arial"/>
        </w:rPr>
      </w:pPr>
    </w:p>
    <w:p w14:paraId="34F226BE" w14:textId="77777777" w:rsidR="00986261" w:rsidRPr="00051D83" w:rsidRDefault="00986261" w:rsidP="00986261">
      <w:pPr>
        <w:spacing w:line="480" w:lineRule="auto"/>
        <w:rPr>
          <w:rFonts w:ascii="Arial" w:hAnsi="Arial" w:cs="Arial"/>
        </w:rPr>
      </w:pPr>
    </w:p>
    <w:p w14:paraId="48C51E2A" w14:textId="77777777" w:rsidR="00986261" w:rsidRPr="00051D83" w:rsidRDefault="00986261" w:rsidP="00986261">
      <w:pPr>
        <w:spacing w:line="480" w:lineRule="auto"/>
        <w:rPr>
          <w:rFonts w:ascii="Arial" w:hAnsi="Arial" w:cs="Arial"/>
        </w:rPr>
      </w:pPr>
    </w:p>
    <w:p w14:paraId="4D23149D" w14:textId="77777777" w:rsidR="00986261" w:rsidRPr="00051D83" w:rsidRDefault="00986261" w:rsidP="00436D13">
      <w:pPr>
        <w:spacing w:line="480" w:lineRule="auto"/>
        <w:rPr>
          <w:rFonts w:ascii="Arial" w:hAnsi="Arial" w:cs="Arial"/>
        </w:rPr>
      </w:pPr>
      <w:r w:rsidRPr="00051D83">
        <w:rPr>
          <w:rFonts w:ascii="Arial" w:hAnsi="Arial" w:cs="Arial"/>
        </w:rPr>
        <w:t xml:space="preserve"> </w:t>
      </w:r>
    </w:p>
    <w:p w14:paraId="55DA9F54" w14:textId="77777777" w:rsidR="00436D13" w:rsidRPr="00051D83" w:rsidRDefault="00986261" w:rsidP="00986261">
      <w:pPr>
        <w:spacing w:line="480" w:lineRule="auto"/>
        <w:rPr>
          <w:rFonts w:ascii="Arial" w:hAnsi="Arial" w:cs="Arial"/>
        </w:rPr>
      </w:pPr>
      <w:r w:rsidRPr="00051D83">
        <w:rPr>
          <w:rFonts w:ascii="Arial" w:hAnsi="Arial" w:cs="Arial"/>
        </w:rPr>
        <w:br w:type="page"/>
      </w:r>
    </w:p>
    <w:p w14:paraId="3F1F409E" w14:textId="77777777" w:rsidR="00436D13" w:rsidRPr="00051D83" w:rsidRDefault="00436D13" w:rsidP="00986261">
      <w:pPr>
        <w:spacing w:line="480" w:lineRule="auto"/>
        <w:rPr>
          <w:rFonts w:ascii="Arial" w:hAnsi="Arial" w:cs="Arial"/>
        </w:rPr>
      </w:pPr>
    </w:p>
    <w:p w14:paraId="2CFEC4D7" w14:textId="77777777" w:rsidR="00436D13" w:rsidRPr="00051D83" w:rsidRDefault="00436D13" w:rsidP="00986261">
      <w:pPr>
        <w:spacing w:line="480" w:lineRule="auto"/>
        <w:rPr>
          <w:rFonts w:ascii="Arial" w:hAnsi="Arial" w:cs="Arial"/>
        </w:rPr>
      </w:pPr>
    </w:p>
    <w:p w14:paraId="44D244F8" w14:textId="300AF8A2" w:rsidR="002C0D5B" w:rsidRPr="00051D83" w:rsidRDefault="008E4BA3" w:rsidP="008B7538">
      <w:pPr>
        <w:spacing w:line="480" w:lineRule="auto"/>
        <w:rPr>
          <w:rFonts w:ascii="Arial" w:hAnsi="Arial" w:cs="Arial"/>
        </w:rPr>
      </w:pPr>
      <w:r w:rsidRPr="00051D83">
        <w:rPr>
          <w:rFonts w:ascii="Arial" w:hAnsi="Arial" w:cs="Arial"/>
        </w:rPr>
        <w:t>T</w:t>
      </w:r>
      <w:r w:rsidR="00986261" w:rsidRPr="00051D83">
        <w:rPr>
          <w:rFonts w:ascii="Arial" w:hAnsi="Arial" w:cs="Arial"/>
        </w:rPr>
        <w:t xml:space="preserve">ype </w:t>
      </w:r>
      <w:r w:rsidR="00FF5AF7" w:rsidRPr="00051D83">
        <w:rPr>
          <w:rFonts w:ascii="Arial" w:hAnsi="Arial" w:cs="Arial"/>
        </w:rPr>
        <w:t>1</w:t>
      </w:r>
      <w:r w:rsidR="009E7175" w:rsidRPr="00051D83">
        <w:rPr>
          <w:rFonts w:ascii="Arial" w:hAnsi="Arial" w:cs="Arial"/>
        </w:rPr>
        <w:t xml:space="preserve"> </w:t>
      </w:r>
      <w:r w:rsidR="00FF5AF7" w:rsidRPr="00051D83">
        <w:rPr>
          <w:rFonts w:ascii="Arial" w:hAnsi="Arial" w:cs="Arial"/>
        </w:rPr>
        <w:t>diabetes</w:t>
      </w:r>
      <w:r w:rsidR="00986261" w:rsidRPr="00051D83">
        <w:rPr>
          <w:rFonts w:ascii="Arial" w:hAnsi="Arial" w:cs="Arial"/>
        </w:rPr>
        <w:t xml:space="preserve"> </w:t>
      </w:r>
      <w:r w:rsidR="00766117" w:rsidRPr="00051D83">
        <w:rPr>
          <w:rFonts w:ascii="Arial" w:hAnsi="Arial" w:cs="Arial"/>
        </w:rPr>
        <w:t xml:space="preserve">is poorly characterised </w:t>
      </w:r>
      <w:r w:rsidR="00986261" w:rsidRPr="00051D83">
        <w:rPr>
          <w:rFonts w:ascii="Arial" w:hAnsi="Arial" w:cs="Arial"/>
        </w:rPr>
        <w:t xml:space="preserve">in </w:t>
      </w:r>
      <w:r w:rsidR="00766117" w:rsidRPr="00051D83">
        <w:rPr>
          <w:rFonts w:ascii="Arial" w:hAnsi="Arial" w:cs="Arial"/>
        </w:rPr>
        <w:t>many low and middle- income</w:t>
      </w:r>
      <w:r w:rsidR="00986261" w:rsidRPr="00051D83">
        <w:rPr>
          <w:rFonts w:ascii="Arial" w:hAnsi="Arial" w:cs="Arial"/>
        </w:rPr>
        <w:t xml:space="preserve"> countries </w:t>
      </w:r>
      <w:r w:rsidR="002C0D5B" w:rsidRPr="00051D83">
        <w:rPr>
          <w:rFonts w:ascii="Arial" w:hAnsi="Arial" w:cs="Arial"/>
        </w:rPr>
        <w:t>of sub-Saharan Africa</w:t>
      </w:r>
      <w:r w:rsidR="00766117" w:rsidRPr="00051D83">
        <w:rPr>
          <w:rFonts w:ascii="Arial" w:hAnsi="Arial" w:cs="Arial"/>
        </w:rPr>
        <w:t xml:space="preserve">; </w:t>
      </w:r>
      <w:r w:rsidR="00FD78F7" w:rsidRPr="00051D83">
        <w:rPr>
          <w:rFonts w:ascii="Arial" w:hAnsi="Arial" w:cs="Arial"/>
        </w:rPr>
        <w:t xml:space="preserve">specifically, </w:t>
      </w:r>
      <w:r w:rsidR="00CB775A" w:rsidRPr="00051D83">
        <w:rPr>
          <w:rFonts w:ascii="Arial" w:hAnsi="Arial" w:cs="Arial"/>
        </w:rPr>
        <w:t xml:space="preserve">there has been </w:t>
      </w:r>
      <w:r w:rsidR="00986261" w:rsidRPr="00051D83">
        <w:rPr>
          <w:rFonts w:ascii="Arial" w:hAnsi="Arial" w:cs="Arial"/>
        </w:rPr>
        <w:t>uncertain</w:t>
      </w:r>
      <w:r w:rsidR="00847D38" w:rsidRPr="00051D83">
        <w:rPr>
          <w:rFonts w:ascii="Arial" w:hAnsi="Arial" w:cs="Arial"/>
        </w:rPr>
        <w:t xml:space="preserve">ty about </w:t>
      </w:r>
      <w:r w:rsidR="00986261" w:rsidRPr="00051D83">
        <w:rPr>
          <w:rFonts w:ascii="Arial" w:hAnsi="Arial" w:cs="Arial"/>
        </w:rPr>
        <w:t>whether its pathoge</w:t>
      </w:r>
      <w:r w:rsidR="0026628D" w:rsidRPr="00051D83">
        <w:rPr>
          <w:rFonts w:ascii="Arial" w:hAnsi="Arial" w:cs="Arial"/>
        </w:rPr>
        <w:t>nesis is similar to the classic</w:t>
      </w:r>
      <w:r w:rsidR="00986261" w:rsidRPr="00051D83">
        <w:rPr>
          <w:rFonts w:ascii="Arial" w:hAnsi="Arial" w:cs="Arial"/>
        </w:rPr>
        <w:t xml:space="preserve"> form of t</w:t>
      </w:r>
      <w:r w:rsidR="0026628D" w:rsidRPr="00051D83">
        <w:rPr>
          <w:rFonts w:ascii="Arial" w:hAnsi="Arial" w:cs="Arial"/>
        </w:rPr>
        <w:t>he disease found in industrialis</w:t>
      </w:r>
      <w:r w:rsidR="00986261" w:rsidRPr="00051D83">
        <w:rPr>
          <w:rFonts w:ascii="Arial" w:hAnsi="Arial" w:cs="Arial"/>
        </w:rPr>
        <w:t>ed countries</w:t>
      </w:r>
      <w:r w:rsidR="002C0D5B" w:rsidRPr="00051D83">
        <w:rPr>
          <w:rFonts w:ascii="Arial" w:hAnsi="Arial" w:cs="Arial"/>
        </w:rPr>
        <w:t>.</w:t>
      </w:r>
      <w:bookmarkStart w:id="1" w:name="OLE_LINK1"/>
      <w:r w:rsidR="002C0D5B" w:rsidRPr="00051D83">
        <w:rPr>
          <w:rFonts w:ascii="Arial" w:hAnsi="Arial" w:cs="Arial"/>
        </w:rPr>
        <w:t xml:space="preserve"> </w:t>
      </w:r>
      <w:r w:rsidR="003F5698" w:rsidRPr="00051D83">
        <w:rPr>
          <w:rFonts w:ascii="Arial" w:hAnsi="Arial" w:cs="Arial"/>
        </w:rPr>
        <w:t>Striking phenotypic differences have been reported</w:t>
      </w:r>
      <w:r w:rsidR="0026628D" w:rsidRPr="00051D83">
        <w:rPr>
          <w:rFonts w:ascii="Arial" w:hAnsi="Arial" w:cs="Arial"/>
        </w:rPr>
        <w:t xml:space="preserve"> from several</w:t>
      </w:r>
      <w:r w:rsidR="00B87763" w:rsidRPr="00051D83">
        <w:rPr>
          <w:rFonts w:ascii="Arial" w:hAnsi="Arial" w:cs="Arial"/>
        </w:rPr>
        <w:t xml:space="preserve"> locations in sub-Saharan Africa</w:t>
      </w:r>
      <w:r w:rsidR="002C0D5B" w:rsidRPr="00051D83">
        <w:rPr>
          <w:rFonts w:ascii="Arial" w:hAnsi="Arial" w:cs="Arial"/>
        </w:rPr>
        <w:t>; these</w:t>
      </w:r>
      <w:r w:rsidR="00986261" w:rsidRPr="00051D83">
        <w:rPr>
          <w:rFonts w:ascii="Arial" w:hAnsi="Arial" w:cs="Arial"/>
          <w:lang w:val="en-US"/>
        </w:rPr>
        <w:t xml:space="preserve"> include a low incidence</w:t>
      </w:r>
      <w:r w:rsidR="003F5698" w:rsidRPr="00051D83">
        <w:rPr>
          <w:rFonts w:ascii="Arial" w:hAnsi="Arial" w:cs="Arial"/>
          <w:lang w:val="en-US"/>
        </w:rPr>
        <w:t xml:space="preserve"> </w:t>
      </w:r>
      <w:r w:rsidR="00986261" w:rsidRPr="00051D83">
        <w:rPr>
          <w:rFonts w:ascii="Arial" w:hAnsi="Arial" w:cs="Arial"/>
          <w:lang w:val="en-US"/>
        </w:rPr>
        <w:t>in the pre-pubertal years with an age-spe</w:t>
      </w:r>
      <w:r w:rsidR="00C52ADA" w:rsidRPr="00051D83">
        <w:rPr>
          <w:rFonts w:ascii="Arial" w:hAnsi="Arial" w:cs="Arial"/>
          <w:lang w:val="en-US"/>
        </w:rPr>
        <w:t>cific peak in the third decade [1,2]</w:t>
      </w:r>
      <w:r w:rsidR="00986261" w:rsidRPr="00051D83">
        <w:rPr>
          <w:rFonts w:ascii="Arial" w:hAnsi="Arial" w:cs="Arial"/>
          <w:lang w:val="en-US"/>
        </w:rPr>
        <w:t>, strong associations w</w:t>
      </w:r>
      <w:r w:rsidR="00C52ADA" w:rsidRPr="00051D83">
        <w:rPr>
          <w:rFonts w:ascii="Arial" w:hAnsi="Arial" w:cs="Arial"/>
          <w:lang w:val="en-US"/>
        </w:rPr>
        <w:t>ith low socioeconomic status [3]</w:t>
      </w:r>
      <w:r w:rsidR="00986261" w:rsidRPr="00051D83">
        <w:rPr>
          <w:rFonts w:ascii="Arial" w:hAnsi="Arial" w:cs="Arial"/>
          <w:lang w:val="en-US"/>
        </w:rPr>
        <w:t>, skewing of gender ratios with male</w:t>
      </w:r>
      <w:r w:rsidR="00C52ADA" w:rsidRPr="00051D83">
        <w:rPr>
          <w:rFonts w:ascii="Arial" w:hAnsi="Arial" w:cs="Arial"/>
          <w:lang w:val="en-US"/>
        </w:rPr>
        <w:t xml:space="preserve"> predominance in some settings [</w:t>
      </w:r>
      <w:r w:rsidR="00986261" w:rsidRPr="00051D83">
        <w:rPr>
          <w:rFonts w:ascii="Arial" w:hAnsi="Arial" w:cs="Arial"/>
          <w:lang w:val="en-US"/>
        </w:rPr>
        <w:t>4</w:t>
      </w:r>
      <w:r w:rsidR="00C52ADA" w:rsidRPr="00051D83">
        <w:rPr>
          <w:rFonts w:ascii="Arial" w:hAnsi="Arial" w:cs="Arial"/>
          <w:lang w:val="en-US"/>
        </w:rPr>
        <w:t>]</w:t>
      </w:r>
      <w:r w:rsidR="00986261" w:rsidRPr="00051D83">
        <w:rPr>
          <w:rFonts w:ascii="Arial" w:hAnsi="Arial" w:cs="Arial"/>
          <w:lang w:val="en-US"/>
        </w:rPr>
        <w:t>, and reported low autoantibody prevalence, suggesting a diminished role f</w:t>
      </w:r>
      <w:r w:rsidR="00756678" w:rsidRPr="00051D83">
        <w:rPr>
          <w:rFonts w:ascii="Arial" w:hAnsi="Arial" w:cs="Arial"/>
          <w:lang w:val="en-US"/>
        </w:rPr>
        <w:t xml:space="preserve">or autoimmune mechanisms in its </w:t>
      </w:r>
      <w:r w:rsidR="0026628D" w:rsidRPr="00051D83">
        <w:rPr>
          <w:rFonts w:ascii="Arial" w:hAnsi="Arial" w:cs="Arial"/>
          <w:lang w:val="en-US"/>
        </w:rPr>
        <w:t>a</w:t>
      </w:r>
      <w:r w:rsidR="00986261" w:rsidRPr="00051D83">
        <w:rPr>
          <w:rFonts w:ascii="Arial" w:hAnsi="Arial" w:cs="Arial"/>
          <w:lang w:val="en-US"/>
        </w:rPr>
        <w:t xml:space="preserve">etiology compared </w:t>
      </w:r>
      <w:r w:rsidR="00C52ADA" w:rsidRPr="00051D83">
        <w:rPr>
          <w:rFonts w:ascii="Arial" w:hAnsi="Arial" w:cs="Arial"/>
          <w:lang w:val="en-US"/>
        </w:rPr>
        <w:t>to classic type 1 diabetes [5-7]</w:t>
      </w:r>
      <w:r w:rsidR="00986261" w:rsidRPr="00051D83">
        <w:rPr>
          <w:rFonts w:ascii="Arial" w:hAnsi="Arial" w:cs="Arial"/>
          <w:lang w:val="en-US"/>
        </w:rPr>
        <w:t>.</w:t>
      </w:r>
      <w:r w:rsidR="00986261" w:rsidRPr="00051D83">
        <w:rPr>
          <w:rFonts w:ascii="Arial" w:hAnsi="Arial" w:cs="Arial"/>
        </w:rPr>
        <w:t xml:space="preserve">   </w:t>
      </w:r>
    </w:p>
    <w:p w14:paraId="51ACC844" w14:textId="77777777" w:rsidR="00847D38" w:rsidRPr="00051D83" w:rsidRDefault="00986261" w:rsidP="008B7538">
      <w:pPr>
        <w:spacing w:line="480" w:lineRule="auto"/>
        <w:rPr>
          <w:rFonts w:ascii="Arial" w:hAnsi="Arial" w:cs="Arial"/>
        </w:rPr>
      </w:pPr>
      <w:r w:rsidRPr="00051D83">
        <w:rPr>
          <w:rFonts w:ascii="Arial" w:hAnsi="Arial" w:cs="Arial"/>
        </w:rPr>
        <w:t xml:space="preserve">  </w:t>
      </w:r>
    </w:p>
    <w:p w14:paraId="0440F921" w14:textId="74356A64" w:rsidR="0077163E" w:rsidRPr="00051D83" w:rsidRDefault="0026628D" w:rsidP="0077163E">
      <w:pPr>
        <w:spacing w:before="240" w:line="480" w:lineRule="auto"/>
        <w:rPr>
          <w:rFonts w:ascii="Arial" w:hAnsi="Arial" w:cs="Arial"/>
        </w:rPr>
      </w:pPr>
      <w:r w:rsidRPr="00051D83">
        <w:rPr>
          <w:rFonts w:ascii="Arial" w:hAnsi="Arial" w:cs="Arial"/>
        </w:rPr>
        <w:t xml:space="preserve">Classic </w:t>
      </w:r>
      <w:r w:rsidR="008D58DE" w:rsidRPr="00051D83">
        <w:rPr>
          <w:rFonts w:ascii="Arial" w:hAnsi="Arial" w:cs="Arial"/>
        </w:rPr>
        <w:t>type 1 diabetes</w:t>
      </w:r>
      <w:r w:rsidR="00847D38" w:rsidRPr="00051D83">
        <w:rPr>
          <w:rFonts w:ascii="Arial" w:hAnsi="Arial" w:cs="Arial"/>
        </w:rPr>
        <w:t xml:space="preserve"> </w:t>
      </w:r>
      <w:r w:rsidRPr="00051D83">
        <w:rPr>
          <w:rFonts w:ascii="Arial" w:hAnsi="Arial" w:cs="Arial"/>
        </w:rPr>
        <w:t>is an autoimmune disease resulting</w:t>
      </w:r>
      <w:r w:rsidR="00FF5AF7" w:rsidRPr="00051D83">
        <w:rPr>
          <w:rFonts w:ascii="Arial" w:hAnsi="Arial" w:cs="Arial"/>
        </w:rPr>
        <w:t xml:space="preserve"> from the interaction between </w:t>
      </w:r>
      <w:r w:rsidR="003F5698" w:rsidRPr="00051D83">
        <w:rPr>
          <w:rFonts w:ascii="Arial" w:hAnsi="Arial" w:cs="Arial"/>
        </w:rPr>
        <w:t>genetic susceptibility</w:t>
      </w:r>
      <w:r w:rsidR="00942BB0" w:rsidRPr="00051D83">
        <w:rPr>
          <w:rFonts w:ascii="Arial" w:hAnsi="Arial" w:cs="Arial"/>
        </w:rPr>
        <w:t xml:space="preserve"> [8]</w:t>
      </w:r>
      <w:r w:rsidR="00146729" w:rsidRPr="00051D83">
        <w:rPr>
          <w:rFonts w:ascii="Arial" w:hAnsi="Arial" w:cs="Arial"/>
        </w:rPr>
        <w:t xml:space="preserve"> </w:t>
      </w:r>
      <w:r w:rsidR="00FF5AF7" w:rsidRPr="00051D83">
        <w:rPr>
          <w:rFonts w:ascii="Arial" w:hAnsi="Arial" w:cs="Arial"/>
        </w:rPr>
        <w:t>and</w:t>
      </w:r>
      <w:r w:rsidR="00847D38" w:rsidRPr="00051D83">
        <w:rPr>
          <w:rFonts w:ascii="Arial" w:hAnsi="Arial" w:cs="Arial"/>
        </w:rPr>
        <w:t xml:space="preserve"> </w:t>
      </w:r>
      <w:r w:rsidR="003F5698" w:rsidRPr="00051D83">
        <w:rPr>
          <w:rFonts w:ascii="Arial" w:hAnsi="Arial" w:cs="Arial"/>
        </w:rPr>
        <w:t xml:space="preserve">the </w:t>
      </w:r>
      <w:r w:rsidR="00847D38" w:rsidRPr="00051D83">
        <w:rPr>
          <w:rFonts w:ascii="Arial" w:hAnsi="Arial" w:cs="Arial"/>
        </w:rPr>
        <w:t>environment.</w:t>
      </w:r>
      <w:r w:rsidR="00986261" w:rsidRPr="00051D83">
        <w:rPr>
          <w:rFonts w:ascii="Arial" w:hAnsi="Arial" w:cs="Arial"/>
        </w:rPr>
        <w:t xml:space="preserve"> </w:t>
      </w:r>
      <w:r w:rsidR="009802D3" w:rsidRPr="00051D83">
        <w:rPr>
          <w:rFonts w:ascii="Arial" w:hAnsi="Arial" w:cs="Arial"/>
        </w:rPr>
        <w:t xml:space="preserve">Many </w:t>
      </w:r>
      <w:r w:rsidR="00146729" w:rsidRPr="00051D83">
        <w:rPr>
          <w:rFonts w:ascii="Arial" w:hAnsi="Arial" w:cs="Arial"/>
        </w:rPr>
        <w:t xml:space="preserve">loci </w:t>
      </w:r>
      <w:r w:rsidR="00E910CD" w:rsidRPr="00051D83">
        <w:rPr>
          <w:rFonts w:ascii="Arial" w:hAnsi="Arial" w:cs="Arial"/>
        </w:rPr>
        <w:t>have be</w:t>
      </w:r>
      <w:r w:rsidR="008D58DE" w:rsidRPr="00051D83">
        <w:rPr>
          <w:rFonts w:ascii="Arial" w:hAnsi="Arial" w:cs="Arial"/>
        </w:rPr>
        <w:t>en shown to confer risk</w:t>
      </w:r>
      <w:r w:rsidR="003F5698" w:rsidRPr="00051D83">
        <w:rPr>
          <w:rFonts w:ascii="Arial" w:hAnsi="Arial" w:cs="Arial"/>
        </w:rPr>
        <w:t xml:space="preserve">, </w:t>
      </w:r>
      <w:r w:rsidR="005C5579" w:rsidRPr="00051D83">
        <w:rPr>
          <w:rFonts w:ascii="Arial" w:hAnsi="Arial" w:cs="Arial"/>
        </w:rPr>
        <w:t xml:space="preserve">of </w:t>
      </w:r>
      <w:r w:rsidR="00146729" w:rsidRPr="00051D83">
        <w:rPr>
          <w:rFonts w:ascii="Arial" w:hAnsi="Arial" w:cs="Arial"/>
        </w:rPr>
        <w:t xml:space="preserve">which the </w:t>
      </w:r>
      <w:r w:rsidR="00454D95" w:rsidRPr="00051D83">
        <w:rPr>
          <w:rFonts w:ascii="Arial" w:hAnsi="Arial" w:cs="Arial"/>
        </w:rPr>
        <w:t>HLA Class ll</w:t>
      </w:r>
      <w:r w:rsidR="00A47E71" w:rsidRPr="00051D83">
        <w:rPr>
          <w:rFonts w:ascii="Arial" w:hAnsi="Arial" w:cs="Arial"/>
        </w:rPr>
        <w:t xml:space="preserve"> </w:t>
      </w:r>
      <w:r w:rsidR="00454D95" w:rsidRPr="00051D83">
        <w:rPr>
          <w:rFonts w:ascii="Arial" w:hAnsi="Arial" w:cs="Arial"/>
        </w:rPr>
        <w:t>genes remain the most impo</w:t>
      </w:r>
      <w:r w:rsidR="005C5579" w:rsidRPr="00051D83">
        <w:rPr>
          <w:rFonts w:ascii="Arial" w:hAnsi="Arial" w:cs="Arial"/>
        </w:rPr>
        <w:t>rtant</w:t>
      </w:r>
      <w:r w:rsidR="00CB775A" w:rsidRPr="00051D83">
        <w:rPr>
          <w:rFonts w:ascii="Arial" w:hAnsi="Arial" w:cs="Arial"/>
        </w:rPr>
        <w:t>.  Although</w:t>
      </w:r>
      <w:r w:rsidR="00FD78F7" w:rsidRPr="00051D83">
        <w:rPr>
          <w:rFonts w:ascii="Arial" w:hAnsi="Arial" w:cs="Arial"/>
        </w:rPr>
        <w:t xml:space="preserve"> the vast genetic diversity of Africa is well known,</w:t>
      </w:r>
      <w:r w:rsidR="008B0C3D" w:rsidRPr="00051D83">
        <w:rPr>
          <w:rFonts w:ascii="Arial" w:hAnsi="Arial" w:cs="Arial"/>
        </w:rPr>
        <w:t xml:space="preserve"> </w:t>
      </w:r>
      <w:r w:rsidR="00DE4C19" w:rsidRPr="00051D83">
        <w:rPr>
          <w:rFonts w:ascii="Arial" w:hAnsi="Arial" w:cs="Arial"/>
        </w:rPr>
        <w:t>[9,10]</w:t>
      </w:r>
      <w:r w:rsidR="002718BC" w:rsidRPr="00051D83">
        <w:rPr>
          <w:rFonts w:ascii="Arial" w:hAnsi="Arial" w:cs="Arial"/>
        </w:rPr>
        <w:t xml:space="preserve"> very little is known about how</w:t>
      </w:r>
      <w:r w:rsidR="00CB775A" w:rsidRPr="00051D83">
        <w:rPr>
          <w:rFonts w:ascii="Arial" w:hAnsi="Arial" w:cs="Arial"/>
        </w:rPr>
        <w:t>,</w:t>
      </w:r>
      <w:r w:rsidR="002718BC" w:rsidRPr="00051D83">
        <w:rPr>
          <w:rFonts w:ascii="Arial" w:hAnsi="Arial" w:cs="Arial"/>
        </w:rPr>
        <w:t xml:space="preserve"> </w:t>
      </w:r>
      <w:r w:rsidR="00CB775A" w:rsidRPr="00051D83">
        <w:rPr>
          <w:rFonts w:ascii="Arial" w:hAnsi="Arial" w:cs="Arial"/>
        </w:rPr>
        <w:t>or if, this</w:t>
      </w:r>
      <w:r w:rsidR="002718BC" w:rsidRPr="00051D83">
        <w:rPr>
          <w:rFonts w:ascii="Arial" w:hAnsi="Arial" w:cs="Arial"/>
        </w:rPr>
        <w:t xml:space="preserve"> alter</w:t>
      </w:r>
      <w:r w:rsidR="00CB775A" w:rsidRPr="00051D83">
        <w:rPr>
          <w:rFonts w:ascii="Arial" w:hAnsi="Arial" w:cs="Arial"/>
        </w:rPr>
        <w:t>s</w:t>
      </w:r>
      <w:r w:rsidR="002718BC" w:rsidRPr="00051D83">
        <w:rPr>
          <w:rFonts w:ascii="Arial" w:hAnsi="Arial" w:cs="Arial"/>
        </w:rPr>
        <w:t xml:space="preserve"> </w:t>
      </w:r>
      <w:r w:rsidR="00CB775A" w:rsidRPr="00051D83">
        <w:rPr>
          <w:rFonts w:ascii="Arial" w:hAnsi="Arial" w:cs="Arial"/>
        </w:rPr>
        <w:t xml:space="preserve">the genetic </w:t>
      </w:r>
      <w:r w:rsidR="002718BC" w:rsidRPr="00051D83">
        <w:rPr>
          <w:rFonts w:ascii="Arial" w:hAnsi="Arial" w:cs="Arial"/>
        </w:rPr>
        <w:t>risk for type 1 diabetes</w:t>
      </w:r>
      <w:r w:rsidR="00CB775A" w:rsidRPr="00051D83">
        <w:rPr>
          <w:rFonts w:ascii="Arial" w:hAnsi="Arial" w:cs="Arial"/>
        </w:rPr>
        <w:t xml:space="preserve"> in this region</w:t>
      </w:r>
      <w:r w:rsidR="002718BC" w:rsidRPr="00051D83">
        <w:rPr>
          <w:rFonts w:ascii="Arial" w:hAnsi="Arial" w:cs="Arial"/>
        </w:rPr>
        <w:t>.</w:t>
      </w:r>
      <w:r w:rsidR="00AF72CE" w:rsidRPr="00051D83">
        <w:rPr>
          <w:rFonts w:ascii="Arial" w:hAnsi="Arial" w:cs="Arial"/>
        </w:rPr>
        <w:t xml:space="preserve"> </w:t>
      </w:r>
      <w:r w:rsidR="00CB775A" w:rsidRPr="00051D83">
        <w:rPr>
          <w:rFonts w:ascii="Arial" w:hAnsi="Arial" w:cs="Arial"/>
        </w:rPr>
        <w:t>N</w:t>
      </w:r>
      <w:r w:rsidR="005C5579" w:rsidRPr="00051D83">
        <w:rPr>
          <w:rFonts w:ascii="Arial" w:hAnsi="Arial" w:cs="Arial"/>
        </w:rPr>
        <w:t>on-genetic, environmental factors</w:t>
      </w:r>
      <w:r w:rsidR="00FA0C8E" w:rsidRPr="00051D83">
        <w:rPr>
          <w:rFonts w:ascii="Arial" w:hAnsi="Arial" w:cs="Arial"/>
        </w:rPr>
        <w:t xml:space="preserve"> also contribute to the pathogenesis</w:t>
      </w:r>
      <w:r w:rsidR="00FD78F7" w:rsidRPr="00051D83">
        <w:rPr>
          <w:rFonts w:ascii="Arial" w:hAnsi="Arial" w:cs="Arial"/>
        </w:rPr>
        <w:t xml:space="preserve"> of type 1</w:t>
      </w:r>
      <w:r w:rsidR="005C5579" w:rsidRPr="00051D83">
        <w:rPr>
          <w:rFonts w:ascii="Arial" w:hAnsi="Arial" w:cs="Arial"/>
        </w:rPr>
        <w:t>diabetes</w:t>
      </w:r>
      <w:r w:rsidR="00FA0C8E" w:rsidRPr="00051D83">
        <w:rPr>
          <w:rFonts w:ascii="Arial" w:hAnsi="Arial" w:cs="Arial"/>
        </w:rPr>
        <w:t xml:space="preserve">, their important role being </w:t>
      </w:r>
      <w:r w:rsidR="005C5579" w:rsidRPr="00051D83">
        <w:rPr>
          <w:rFonts w:ascii="Arial" w:hAnsi="Arial" w:cs="Arial"/>
        </w:rPr>
        <w:t xml:space="preserve">inferred from </w:t>
      </w:r>
      <w:r w:rsidR="00E910CD" w:rsidRPr="00051D83">
        <w:rPr>
          <w:rFonts w:ascii="Arial" w:hAnsi="Arial" w:cs="Arial"/>
        </w:rPr>
        <w:t>t</w:t>
      </w:r>
      <w:r w:rsidR="008D58DE" w:rsidRPr="00051D83">
        <w:rPr>
          <w:rFonts w:ascii="Arial" w:hAnsi="Arial" w:cs="Arial"/>
        </w:rPr>
        <w:t>he low conc</w:t>
      </w:r>
      <w:r w:rsidR="00AF038E" w:rsidRPr="00051D83">
        <w:rPr>
          <w:rFonts w:ascii="Arial" w:hAnsi="Arial" w:cs="Arial"/>
        </w:rPr>
        <w:t>ordance rate for the disease</w:t>
      </w:r>
      <w:r w:rsidR="00E910CD" w:rsidRPr="00051D83">
        <w:rPr>
          <w:rFonts w:ascii="Arial" w:hAnsi="Arial" w:cs="Arial"/>
        </w:rPr>
        <w:t xml:space="preserve"> in identical twins, often less than 50%</w:t>
      </w:r>
      <w:r w:rsidR="00FA0C8E" w:rsidRPr="00051D83">
        <w:rPr>
          <w:rFonts w:ascii="Arial" w:hAnsi="Arial" w:cs="Arial"/>
        </w:rPr>
        <w:t>.</w:t>
      </w:r>
      <w:r w:rsidR="00CD253C" w:rsidRPr="00051D83">
        <w:rPr>
          <w:rFonts w:ascii="Arial" w:hAnsi="Arial" w:cs="Arial"/>
        </w:rPr>
        <w:t xml:space="preserve"> </w:t>
      </w:r>
      <w:r w:rsidR="00E910CD" w:rsidRPr="00051D83">
        <w:rPr>
          <w:rFonts w:ascii="Arial" w:hAnsi="Arial" w:cs="Arial"/>
        </w:rPr>
        <w:t>[</w:t>
      </w:r>
      <w:r w:rsidR="00DE4C19" w:rsidRPr="00051D83">
        <w:rPr>
          <w:rFonts w:ascii="Arial" w:hAnsi="Arial" w:cs="Arial"/>
        </w:rPr>
        <w:t>11</w:t>
      </w:r>
      <w:r w:rsidR="00B41F1B" w:rsidRPr="00051D83">
        <w:rPr>
          <w:rFonts w:ascii="Arial" w:hAnsi="Arial" w:cs="Arial"/>
        </w:rPr>
        <w:t>]</w:t>
      </w:r>
      <w:r w:rsidR="00E910CD" w:rsidRPr="00051D83">
        <w:rPr>
          <w:rFonts w:ascii="Arial" w:hAnsi="Arial" w:cs="Arial"/>
        </w:rPr>
        <w:t xml:space="preserve"> </w:t>
      </w:r>
      <w:r w:rsidR="00FA0C8E" w:rsidRPr="00051D83">
        <w:rPr>
          <w:rFonts w:ascii="Arial" w:hAnsi="Arial" w:cs="Arial"/>
        </w:rPr>
        <w:t xml:space="preserve"> Environmental </w:t>
      </w:r>
      <w:r w:rsidR="0099517F" w:rsidRPr="00051D83">
        <w:rPr>
          <w:rFonts w:ascii="Arial" w:hAnsi="Arial" w:cs="Arial"/>
        </w:rPr>
        <w:t>factors range</w:t>
      </w:r>
      <w:r w:rsidR="00FA0C8E" w:rsidRPr="00051D83">
        <w:rPr>
          <w:rFonts w:ascii="Arial" w:hAnsi="Arial" w:cs="Arial"/>
        </w:rPr>
        <w:t xml:space="preserve"> from a</w:t>
      </w:r>
      <w:r w:rsidR="00C42C1B" w:rsidRPr="00051D83">
        <w:rPr>
          <w:rFonts w:ascii="Arial" w:hAnsi="Arial" w:cs="Arial"/>
        </w:rPr>
        <w:t xml:space="preserve"> putative role of </w:t>
      </w:r>
      <w:r w:rsidR="00473FC3" w:rsidRPr="00051D83">
        <w:rPr>
          <w:rFonts w:ascii="Arial" w:hAnsi="Arial" w:cs="Arial"/>
        </w:rPr>
        <w:t>vir</w:t>
      </w:r>
      <w:r w:rsidR="00C42C1B" w:rsidRPr="00051D83">
        <w:rPr>
          <w:rFonts w:ascii="Arial" w:hAnsi="Arial" w:cs="Arial"/>
        </w:rPr>
        <w:t>al infections</w:t>
      </w:r>
      <w:r w:rsidR="00473FC3" w:rsidRPr="00051D83">
        <w:rPr>
          <w:rFonts w:ascii="Arial" w:hAnsi="Arial" w:cs="Arial"/>
        </w:rPr>
        <w:t xml:space="preserve"> </w:t>
      </w:r>
      <w:r w:rsidR="00DD673D" w:rsidRPr="00051D83">
        <w:rPr>
          <w:rFonts w:ascii="Arial" w:hAnsi="Arial" w:cs="Arial"/>
        </w:rPr>
        <w:t>in pancreatic β cell death, see</w:t>
      </w:r>
      <w:r w:rsidR="00AF72CE" w:rsidRPr="00051D83">
        <w:rPr>
          <w:rFonts w:ascii="Arial" w:hAnsi="Arial" w:cs="Arial"/>
        </w:rPr>
        <w:t xml:space="preserve"> </w:t>
      </w:r>
      <w:r w:rsidR="00473FC3" w:rsidRPr="00051D83">
        <w:rPr>
          <w:rFonts w:ascii="Arial" w:hAnsi="Arial" w:cs="Arial"/>
        </w:rPr>
        <w:t>review</w:t>
      </w:r>
      <w:r w:rsidR="00DD673D" w:rsidRPr="00051D83">
        <w:rPr>
          <w:rFonts w:ascii="Arial" w:hAnsi="Arial" w:cs="Arial"/>
        </w:rPr>
        <w:t xml:space="preserve"> </w:t>
      </w:r>
      <w:r w:rsidR="00AF72CE" w:rsidRPr="00051D83">
        <w:rPr>
          <w:rFonts w:ascii="Arial" w:hAnsi="Arial" w:cs="Arial"/>
        </w:rPr>
        <w:t>by Op de Beek and Eizirik</w:t>
      </w:r>
      <w:r w:rsidR="00FA0C8E" w:rsidRPr="00051D83">
        <w:rPr>
          <w:rFonts w:ascii="Arial" w:hAnsi="Arial" w:cs="Arial"/>
        </w:rPr>
        <w:t>,</w:t>
      </w:r>
      <w:r w:rsidR="003D6343" w:rsidRPr="00051D83">
        <w:rPr>
          <w:rFonts w:ascii="Arial" w:hAnsi="Arial" w:cs="Arial"/>
        </w:rPr>
        <w:t xml:space="preserve"> </w:t>
      </w:r>
      <w:r w:rsidR="00DD673D" w:rsidRPr="00051D83">
        <w:rPr>
          <w:rFonts w:ascii="Arial" w:hAnsi="Arial" w:cs="Arial"/>
        </w:rPr>
        <w:t>[</w:t>
      </w:r>
      <w:r w:rsidR="00DE4C19" w:rsidRPr="00051D83">
        <w:rPr>
          <w:rFonts w:ascii="Arial" w:hAnsi="Arial" w:cs="Arial"/>
        </w:rPr>
        <w:t>12</w:t>
      </w:r>
      <w:r w:rsidR="00B41F1B" w:rsidRPr="00051D83">
        <w:rPr>
          <w:rFonts w:ascii="Arial" w:hAnsi="Arial" w:cs="Arial"/>
        </w:rPr>
        <w:t>]</w:t>
      </w:r>
      <w:r w:rsidR="00C42C1B" w:rsidRPr="00051D83">
        <w:rPr>
          <w:rFonts w:ascii="Arial" w:hAnsi="Arial" w:cs="Arial"/>
        </w:rPr>
        <w:t xml:space="preserve"> to nutritional factors which may interact with genetic susceptibilities to determine disease risk</w:t>
      </w:r>
      <w:r w:rsidR="00B72216" w:rsidRPr="00051D83">
        <w:rPr>
          <w:rFonts w:ascii="Arial" w:hAnsi="Arial" w:cs="Arial"/>
        </w:rPr>
        <w:t>.</w:t>
      </w:r>
      <w:r w:rsidR="00C938A9" w:rsidRPr="00051D83">
        <w:rPr>
          <w:rFonts w:ascii="Arial" w:hAnsi="Arial" w:cs="Arial"/>
        </w:rPr>
        <w:t xml:space="preserve"> </w:t>
      </w:r>
      <w:r w:rsidR="00942BB0" w:rsidRPr="00051D83">
        <w:rPr>
          <w:rFonts w:ascii="Arial" w:hAnsi="Arial" w:cs="Arial"/>
        </w:rPr>
        <w:t>[</w:t>
      </w:r>
      <w:r w:rsidR="00DE4C19" w:rsidRPr="00051D83">
        <w:rPr>
          <w:rFonts w:ascii="Arial" w:hAnsi="Arial" w:cs="Arial"/>
        </w:rPr>
        <w:t>13</w:t>
      </w:r>
      <w:r w:rsidR="00B41F1B" w:rsidRPr="00051D83">
        <w:rPr>
          <w:rFonts w:ascii="Arial" w:hAnsi="Arial" w:cs="Arial"/>
        </w:rPr>
        <w:t>]</w:t>
      </w:r>
      <w:r w:rsidR="008D58DE" w:rsidRPr="00051D83">
        <w:rPr>
          <w:rFonts w:ascii="Arial" w:hAnsi="Arial" w:cs="Arial"/>
        </w:rPr>
        <w:t xml:space="preserve"> </w:t>
      </w:r>
      <w:r w:rsidR="00B73F91" w:rsidRPr="00051D83">
        <w:rPr>
          <w:rFonts w:ascii="Arial" w:hAnsi="Arial" w:cs="Arial"/>
        </w:rPr>
        <w:t>T</w:t>
      </w:r>
      <w:r w:rsidR="003945CC" w:rsidRPr="00051D83">
        <w:rPr>
          <w:rFonts w:ascii="Arial" w:hAnsi="Arial" w:cs="Arial"/>
        </w:rPr>
        <w:t xml:space="preserve">here </w:t>
      </w:r>
      <w:r w:rsidR="00B73F91" w:rsidRPr="00051D83">
        <w:rPr>
          <w:rFonts w:ascii="Arial" w:hAnsi="Arial" w:cs="Arial"/>
        </w:rPr>
        <w:t>is</w:t>
      </w:r>
      <w:r w:rsidR="00C42C1B" w:rsidRPr="00051D83">
        <w:rPr>
          <w:rFonts w:ascii="Arial" w:hAnsi="Arial" w:cs="Arial"/>
        </w:rPr>
        <w:t xml:space="preserve"> </w:t>
      </w:r>
      <w:r w:rsidR="003945CC" w:rsidRPr="00051D83">
        <w:rPr>
          <w:rFonts w:ascii="Arial" w:hAnsi="Arial" w:cs="Arial"/>
        </w:rPr>
        <w:t xml:space="preserve">a </w:t>
      </w:r>
      <w:r w:rsidR="008D58DE" w:rsidRPr="00051D83">
        <w:rPr>
          <w:rFonts w:ascii="Arial" w:hAnsi="Arial" w:cs="Arial"/>
        </w:rPr>
        <w:t xml:space="preserve">significant </w:t>
      </w:r>
      <w:r w:rsidR="007310D5" w:rsidRPr="00051D83">
        <w:rPr>
          <w:rFonts w:ascii="Arial" w:hAnsi="Arial" w:cs="Arial"/>
        </w:rPr>
        <w:t xml:space="preserve">body of experimental evidence showing that moderate to severe, life-long under-nutrition starting </w:t>
      </w:r>
      <w:r w:rsidR="007310D5" w:rsidRPr="00051D83">
        <w:rPr>
          <w:rFonts w:ascii="Arial" w:hAnsi="Arial" w:cs="Arial"/>
          <w:i/>
        </w:rPr>
        <w:t>in utero</w:t>
      </w:r>
      <w:r w:rsidR="007310D5" w:rsidRPr="00051D83">
        <w:rPr>
          <w:rFonts w:ascii="Arial" w:hAnsi="Arial" w:cs="Arial"/>
        </w:rPr>
        <w:t xml:space="preserve"> affects pancreatic development and function by, inter alia, silencing key growth and differen</w:t>
      </w:r>
      <w:r w:rsidR="00942BB0" w:rsidRPr="00051D83">
        <w:rPr>
          <w:rFonts w:ascii="Arial" w:hAnsi="Arial" w:cs="Arial"/>
        </w:rPr>
        <w:t>tiation factors [</w:t>
      </w:r>
      <w:r w:rsidR="00DE4C19" w:rsidRPr="00051D83">
        <w:rPr>
          <w:rFonts w:ascii="Arial" w:hAnsi="Arial" w:cs="Arial"/>
        </w:rPr>
        <w:t>14-16</w:t>
      </w:r>
      <w:r w:rsidR="00FF5AF7" w:rsidRPr="00051D83">
        <w:rPr>
          <w:rFonts w:ascii="Arial" w:hAnsi="Arial" w:cs="Arial"/>
        </w:rPr>
        <w:t xml:space="preserve">], and by having </w:t>
      </w:r>
      <w:r w:rsidR="007310D5" w:rsidRPr="00051D83">
        <w:rPr>
          <w:rFonts w:ascii="Arial" w:hAnsi="Arial" w:cs="Arial"/>
        </w:rPr>
        <w:t>an effect on the i</w:t>
      </w:r>
      <w:r w:rsidR="00942BB0" w:rsidRPr="00051D83">
        <w:rPr>
          <w:rFonts w:ascii="Arial" w:hAnsi="Arial" w:cs="Arial"/>
        </w:rPr>
        <w:t>mmune system [</w:t>
      </w:r>
      <w:r w:rsidR="00DE4C19" w:rsidRPr="00051D83">
        <w:rPr>
          <w:rFonts w:ascii="Arial" w:hAnsi="Arial" w:cs="Arial"/>
        </w:rPr>
        <w:t>17</w:t>
      </w:r>
      <w:r w:rsidR="007310D5" w:rsidRPr="00051D83">
        <w:rPr>
          <w:rFonts w:ascii="Arial" w:hAnsi="Arial" w:cs="Arial"/>
        </w:rPr>
        <w:t xml:space="preserve">]. </w:t>
      </w:r>
      <w:r w:rsidR="00986261" w:rsidRPr="00051D83">
        <w:rPr>
          <w:rFonts w:ascii="Arial" w:hAnsi="Arial" w:cs="Arial"/>
        </w:rPr>
        <w:t>Ethiopia</w:t>
      </w:r>
      <w:r w:rsidR="00AF038E" w:rsidRPr="00051D83">
        <w:rPr>
          <w:rFonts w:ascii="Arial" w:hAnsi="Arial" w:cs="Arial"/>
        </w:rPr>
        <w:t xml:space="preserve"> is an example of a country which</w:t>
      </w:r>
      <w:r w:rsidR="00986261" w:rsidRPr="00051D83">
        <w:rPr>
          <w:rFonts w:ascii="Arial" w:hAnsi="Arial" w:cs="Arial"/>
        </w:rPr>
        <w:t xml:space="preserve"> has a long history o</w:t>
      </w:r>
      <w:r w:rsidR="00E23BDD" w:rsidRPr="00051D83">
        <w:rPr>
          <w:rFonts w:ascii="Arial" w:hAnsi="Arial" w:cs="Arial"/>
        </w:rPr>
        <w:t>f repeated famines and approximately 4</w:t>
      </w:r>
      <w:r w:rsidR="00986261" w:rsidRPr="00051D83">
        <w:rPr>
          <w:rFonts w:ascii="Arial" w:hAnsi="Arial" w:cs="Arial"/>
        </w:rPr>
        <w:t>0% of children have evidence of nutritional stunting</w:t>
      </w:r>
      <w:r w:rsidR="00B72216" w:rsidRPr="00051D83">
        <w:rPr>
          <w:rFonts w:ascii="Arial" w:hAnsi="Arial" w:cs="Arial"/>
        </w:rPr>
        <w:t>.</w:t>
      </w:r>
      <w:r w:rsidR="008D58DE" w:rsidRPr="00051D83">
        <w:rPr>
          <w:rFonts w:ascii="Arial" w:hAnsi="Arial" w:cs="Arial"/>
        </w:rPr>
        <w:t xml:space="preserve"> </w:t>
      </w:r>
      <w:r w:rsidR="00942BB0" w:rsidRPr="00051D83">
        <w:rPr>
          <w:rFonts w:ascii="Arial" w:hAnsi="Arial" w:cs="Arial"/>
        </w:rPr>
        <w:t>[</w:t>
      </w:r>
      <w:r w:rsidR="00DE4C19" w:rsidRPr="00051D83">
        <w:rPr>
          <w:rFonts w:ascii="Arial" w:hAnsi="Arial" w:cs="Arial"/>
        </w:rPr>
        <w:t>18</w:t>
      </w:r>
      <w:r w:rsidR="0099517F" w:rsidRPr="00051D83">
        <w:rPr>
          <w:rFonts w:ascii="Arial" w:hAnsi="Arial" w:cs="Arial"/>
        </w:rPr>
        <w:t>] In</w:t>
      </w:r>
      <w:r w:rsidR="00B20445" w:rsidRPr="00051D83">
        <w:rPr>
          <w:rFonts w:ascii="Arial" w:hAnsi="Arial" w:cs="Arial"/>
        </w:rPr>
        <w:t xml:space="preserve"> these communities u</w:t>
      </w:r>
      <w:r w:rsidR="00986261" w:rsidRPr="00051D83">
        <w:rPr>
          <w:rFonts w:ascii="Arial" w:hAnsi="Arial" w:cs="Arial"/>
        </w:rPr>
        <w:t xml:space="preserve">nder-nutrition starts </w:t>
      </w:r>
      <w:r w:rsidR="00986261" w:rsidRPr="00051D83">
        <w:rPr>
          <w:rFonts w:ascii="Arial" w:hAnsi="Arial" w:cs="Arial"/>
          <w:i/>
        </w:rPr>
        <w:t>in utero</w:t>
      </w:r>
      <w:r w:rsidR="00986261" w:rsidRPr="00051D83">
        <w:rPr>
          <w:rFonts w:ascii="Arial" w:hAnsi="Arial" w:cs="Arial"/>
        </w:rPr>
        <w:t xml:space="preserve"> and continues through</w:t>
      </w:r>
      <w:r w:rsidR="003945CC" w:rsidRPr="00051D83">
        <w:rPr>
          <w:rFonts w:ascii="Arial" w:hAnsi="Arial" w:cs="Arial"/>
        </w:rPr>
        <w:t xml:space="preserve">out life. The widespread </w:t>
      </w:r>
      <w:r w:rsidR="00931381" w:rsidRPr="00051D83">
        <w:rPr>
          <w:rFonts w:ascii="Arial" w:hAnsi="Arial" w:cs="Arial"/>
        </w:rPr>
        <w:t>experience of under-nutrition in some areas of sub-Saharan Africa, t</w:t>
      </w:r>
      <w:r w:rsidR="002C7B5A" w:rsidRPr="00051D83">
        <w:rPr>
          <w:rFonts w:ascii="Arial" w:hAnsi="Arial" w:cs="Arial"/>
        </w:rPr>
        <w:t xml:space="preserve">aken in conjunction </w:t>
      </w:r>
      <w:r w:rsidR="00FF5AF7" w:rsidRPr="00051D83">
        <w:rPr>
          <w:rFonts w:ascii="Arial" w:hAnsi="Arial" w:cs="Arial"/>
        </w:rPr>
        <w:t>with</w:t>
      </w:r>
      <w:r w:rsidR="00986261" w:rsidRPr="00051D83">
        <w:rPr>
          <w:rFonts w:ascii="Arial" w:hAnsi="Arial" w:cs="Arial"/>
        </w:rPr>
        <w:t xml:space="preserve"> the low levels of islet-cell autoimmunity in many historic rep</w:t>
      </w:r>
      <w:r w:rsidR="00C52ADA" w:rsidRPr="00051D83">
        <w:rPr>
          <w:rFonts w:ascii="Arial" w:hAnsi="Arial" w:cs="Arial"/>
        </w:rPr>
        <w:t>orts from Africa</w:t>
      </w:r>
      <w:r w:rsidR="00FD78F7" w:rsidRPr="00051D83">
        <w:rPr>
          <w:rFonts w:ascii="Arial" w:hAnsi="Arial" w:cs="Arial"/>
        </w:rPr>
        <w:t>,</w:t>
      </w:r>
      <w:r w:rsidR="00C52ADA" w:rsidRPr="00051D83">
        <w:rPr>
          <w:rFonts w:ascii="Arial" w:hAnsi="Arial" w:cs="Arial"/>
        </w:rPr>
        <w:t xml:space="preserve"> [5-7]</w:t>
      </w:r>
      <w:r w:rsidR="00986261" w:rsidRPr="00051D83">
        <w:rPr>
          <w:rFonts w:ascii="Arial" w:hAnsi="Arial" w:cs="Arial"/>
        </w:rPr>
        <w:t xml:space="preserve"> </w:t>
      </w:r>
      <w:r w:rsidR="00B72216" w:rsidRPr="00051D83">
        <w:rPr>
          <w:rFonts w:ascii="Arial" w:hAnsi="Arial" w:cs="Arial"/>
        </w:rPr>
        <w:t>has</w:t>
      </w:r>
      <w:r w:rsidR="003945CC" w:rsidRPr="00051D83">
        <w:rPr>
          <w:rFonts w:ascii="Arial" w:hAnsi="Arial" w:cs="Arial"/>
        </w:rPr>
        <w:t xml:space="preserve"> raised the possibility</w:t>
      </w:r>
      <w:r w:rsidR="00986261" w:rsidRPr="00051D83">
        <w:rPr>
          <w:rFonts w:ascii="Arial" w:hAnsi="Arial" w:cs="Arial"/>
        </w:rPr>
        <w:t xml:space="preserve"> that insulin-dependent diabetes in these populations may have a nutritional origin. </w:t>
      </w:r>
      <w:bookmarkStart w:id="2" w:name="OLE_LINK2"/>
      <w:r w:rsidR="001B4EC4" w:rsidRPr="00051D83">
        <w:rPr>
          <w:rFonts w:ascii="Arial" w:hAnsi="Arial" w:cs="Arial"/>
        </w:rPr>
        <w:t>T</w:t>
      </w:r>
      <w:r w:rsidR="00CA03C9" w:rsidRPr="00051D83">
        <w:rPr>
          <w:rFonts w:ascii="Arial" w:hAnsi="Arial" w:cs="Arial"/>
        </w:rPr>
        <w:t>hose</w:t>
      </w:r>
      <w:r w:rsidR="00532FC8" w:rsidRPr="00051D83">
        <w:rPr>
          <w:rFonts w:ascii="Arial" w:hAnsi="Arial" w:cs="Arial"/>
        </w:rPr>
        <w:t xml:space="preserve"> with the lowest BMIs (15-16Kg/m</w:t>
      </w:r>
      <w:r w:rsidR="00532FC8" w:rsidRPr="00051D83">
        <w:rPr>
          <w:rFonts w:ascii="Arial" w:hAnsi="Arial" w:cs="Arial"/>
          <w:vertAlign w:val="superscript"/>
        </w:rPr>
        <w:t>2</w:t>
      </w:r>
      <w:r w:rsidR="0077163E" w:rsidRPr="00051D83">
        <w:rPr>
          <w:rFonts w:ascii="Arial" w:hAnsi="Arial" w:cs="Arial"/>
        </w:rPr>
        <w:t xml:space="preserve">) were </w:t>
      </w:r>
      <w:r w:rsidR="00CA03C9" w:rsidRPr="00051D83">
        <w:rPr>
          <w:rFonts w:ascii="Arial" w:hAnsi="Arial" w:cs="Arial"/>
        </w:rPr>
        <w:t>said to have</w:t>
      </w:r>
      <w:r w:rsidR="00532FC8" w:rsidRPr="00051D83">
        <w:rPr>
          <w:rFonts w:ascii="Arial" w:hAnsi="Arial" w:cs="Arial"/>
        </w:rPr>
        <w:t xml:space="preserve"> ‘protein-</w:t>
      </w:r>
      <w:r w:rsidR="00CA03C9" w:rsidRPr="00051D83">
        <w:rPr>
          <w:rFonts w:ascii="Arial" w:hAnsi="Arial" w:cs="Arial"/>
        </w:rPr>
        <w:t xml:space="preserve">deficient pancreatic </w:t>
      </w:r>
      <w:r w:rsidR="00DE4C19" w:rsidRPr="00051D83">
        <w:rPr>
          <w:rFonts w:ascii="Arial" w:hAnsi="Arial" w:cs="Arial"/>
        </w:rPr>
        <w:t>diabetes’</w:t>
      </w:r>
      <w:r w:rsidR="00B72216" w:rsidRPr="00051D83">
        <w:rPr>
          <w:rFonts w:ascii="Arial" w:hAnsi="Arial" w:cs="Arial"/>
        </w:rPr>
        <w:t>,</w:t>
      </w:r>
      <w:r w:rsidR="00DE4C19" w:rsidRPr="00051D83">
        <w:rPr>
          <w:rFonts w:ascii="Arial" w:hAnsi="Arial" w:cs="Arial"/>
        </w:rPr>
        <w:t xml:space="preserve"> [19]</w:t>
      </w:r>
      <w:r w:rsidR="00CA03C9" w:rsidRPr="00051D83">
        <w:rPr>
          <w:rFonts w:ascii="Arial" w:hAnsi="Arial" w:cs="Arial"/>
        </w:rPr>
        <w:t xml:space="preserve"> </w:t>
      </w:r>
      <w:r w:rsidR="00532FC8" w:rsidRPr="00051D83">
        <w:rPr>
          <w:rFonts w:ascii="Arial" w:hAnsi="Arial" w:cs="Arial"/>
        </w:rPr>
        <w:t xml:space="preserve">a type of malnutrition-related </w:t>
      </w:r>
      <w:r w:rsidR="00CA03C9" w:rsidRPr="00051D83">
        <w:rPr>
          <w:rFonts w:ascii="Arial" w:hAnsi="Arial" w:cs="Arial"/>
        </w:rPr>
        <w:t>diabetes which has since been removed from WHO classifications</w:t>
      </w:r>
      <w:r w:rsidR="0077163E" w:rsidRPr="00051D83">
        <w:rPr>
          <w:rFonts w:ascii="Arial" w:hAnsi="Arial" w:cs="Arial"/>
        </w:rPr>
        <w:t>.</w:t>
      </w:r>
      <w:r w:rsidR="00B73F91" w:rsidRPr="00051D83">
        <w:rPr>
          <w:rFonts w:ascii="Arial" w:hAnsi="Arial" w:cs="Arial"/>
        </w:rPr>
        <w:t xml:space="preserve"> S</w:t>
      </w:r>
      <w:r w:rsidR="0070718A" w:rsidRPr="00051D83">
        <w:rPr>
          <w:rFonts w:ascii="Arial" w:hAnsi="Arial" w:cs="Arial"/>
        </w:rPr>
        <w:t>o, a</w:t>
      </w:r>
      <w:r w:rsidR="0077163E" w:rsidRPr="00051D83">
        <w:rPr>
          <w:rFonts w:ascii="Arial" w:hAnsi="Arial" w:cs="Arial"/>
        </w:rPr>
        <w:t>lthough there is agreement tha</w:t>
      </w:r>
      <w:r w:rsidR="0070718A" w:rsidRPr="00051D83">
        <w:rPr>
          <w:rFonts w:ascii="Arial" w:hAnsi="Arial" w:cs="Arial"/>
        </w:rPr>
        <w:t xml:space="preserve">t environmental factors are important, </w:t>
      </w:r>
      <w:r w:rsidR="00B72216" w:rsidRPr="00051D83">
        <w:rPr>
          <w:rFonts w:ascii="Arial" w:hAnsi="Arial" w:cs="Arial"/>
        </w:rPr>
        <w:t>it is not</w:t>
      </w:r>
      <w:r w:rsidR="00CA03C9" w:rsidRPr="00051D83">
        <w:rPr>
          <w:rFonts w:ascii="Arial" w:hAnsi="Arial" w:cs="Arial"/>
        </w:rPr>
        <w:t xml:space="preserve"> e</w:t>
      </w:r>
      <w:r w:rsidR="0070718A" w:rsidRPr="00051D83">
        <w:rPr>
          <w:rFonts w:ascii="Arial" w:hAnsi="Arial" w:cs="Arial"/>
        </w:rPr>
        <w:t>asy to prove their aetiological s</w:t>
      </w:r>
      <w:r w:rsidR="00B73F91" w:rsidRPr="00051D83">
        <w:rPr>
          <w:rFonts w:ascii="Arial" w:hAnsi="Arial" w:cs="Arial"/>
        </w:rPr>
        <w:t>ignificance in type 1 diabetes, probably because</w:t>
      </w:r>
      <w:r w:rsidR="00CA03C9" w:rsidRPr="00051D83">
        <w:rPr>
          <w:rFonts w:ascii="Arial" w:hAnsi="Arial" w:cs="Arial"/>
        </w:rPr>
        <w:t xml:space="preserve"> </w:t>
      </w:r>
      <w:r w:rsidR="001B4EC4" w:rsidRPr="00051D83">
        <w:rPr>
          <w:rFonts w:ascii="Arial" w:hAnsi="Arial" w:cs="Arial"/>
        </w:rPr>
        <w:t>genetic factors are stable and</w:t>
      </w:r>
      <w:r w:rsidR="00B73F91" w:rsidRPr="00051D83">
        <w:rPr>
          <w:rFonts w:ascii="Arial" w:hAnsi="Arial" w:cs="Arial"/>
        </w:rPr>
        <w:t xml:space="preserve"> environmental factors usually </w:t>
      </w:r>
      <w:r w:rsidR="00CA03C9" w:rsidRPr="00051D83">
        <w:rPr>
          <w:rFonts w:ascii="Arial" w:hAnsi="Arial" w:cs="Arial"/>
        </w:rPr>
        <w:t>cha</w:t>
      </w:r>
      <w:r w:rsidR="005B2C76" w:rsidRPr="00051D83">
        <w:rPr>
          <w:rFonts w:ascii="Arial" w:hAnsi="Arial" w:cs="Arial"/>
        </w:rPr>
        <w:t>nge with time</w:t>
      </w:r>
      <w:r w:rsidR="00CA03C9" w:rsidRPr="00051D83">
        <w:rPr>
          <w:rFonts w:ascii="Arial" w:hAnsi="Arial" w:cs="Arial"/>
        </w:rPr>
        <w:t>.</w:t>
      </w:r>
    </w:p>
    <w:p w14:paraId="2644514D" w14:textId="403F74B7" w:rsidR="006379A3" w:rsidRPr="00051D83" w:rsidRDefault="007372AE" w:rsidP="00FD30D2">
      <w:pPr>
        <w:spacing w:before="240" w:line="480" w:lineRule="auto"/>
        <w:rPr>
          <w:rFonts w:ascii="Arial" w:hAnsi="Arial" w:cs="Arial"/>
        </w:rPr>
      </w:pPr>
      <w:r w:rsidRPr="00051D83">
        <w:rPr>
          <w:rFonts w:ascii="Arial" w:hAnsi="Arial" w:cs="Arial"/>
        </w:rPr>
        <w:t>On account of</w:t>
      </w:r>
      <w:r w:rsidR="00B72216" w:rsidRPr="00051D83">
        <w:rPr>
          <w:rFonts w:ascii="Arial" w:hAnsi="Arial" w:cs="Arial"/>
        </w:rPr>
        <w:t xml:space="preserve"> uncertainties about </w:t>
      </w:r>
      <w:r w:rsidR="00394FC9" w:rsidRPr="00051D83">
        <w:rPr>
          <w:rFonts w:ascii="Arial" w:hAnsi="Arial" w:cs="Arial"/>
        </w:rPr>
        <w:t xml:space="preserve">the role of autoimmunity in the pathogenesis of type 1 </w:t>
      </w:r>
      <w:r w:rsidR="003F42E3" w:rsidRPr="00051D83">
        <w:rPr>
          <w:rFonts w:ascii="Arial" w:hAnsi="Arial" w:cs="Arial"/>
        </w:rPr>
        <w:t>diabetes</w:t>
      </w:r>
      <w:r w:rsidR="00394FC9" w:rsidRPr="00051D83">
        <w:rPr>
          <w:rFonts w:ascii="Arial" w:hAnsi="Arial" w:cs="Arial"/>
        </w:rPr>
        <w:t xml:space="preserve"> in sub-Saharan Africa, we</w:t>
      </w:r>
      <w:r w:rsidR="00986261" w:rsidRPr="00051D83">
        <w:rPr>
          <w:rFonts w:ascii="Arial" w:hAnsi="Arial" w:cs="Arial"/>
        </w:rPr>
        <w:t xml:space="preserve"> </w:t>
      </w:r>
      <w:r w:rsidR="00394FC9" w:rsidRPr="00051D83">
        <w:rPr>
          <w:rFonts w:ascii="Arial" w:hAnsi="Arial" w:cs="Arial"/>
        </w:rPr>
        <w:t xml:space="preserve">have </w:t>
      </w:r>
      <w:r w:rsidR="00986261" w:rsidRPr="00051D83">
        <w:rPr>
          <w:rFonts w:ascii="Arial" w:hAnsi="Arial" w:cs="Arial"/>
        </w:rPr>
        <w:t>carr</w:t>
      </w:r>
      <w:r w:rsidR="00394FC9" w:rsidRPr="00051D83">
        <w:rPr>
          <w:rFonts w:ascii="Arial" w:hAnsi="Arial" w:cs="Arial"/>
        </w:rPr>
        <w:t>ied</w:t>
      </w:r>
      <w:r w:rsidR="00986261" w:rsidRPr="00051D83">
        <w:rPr>
          <w:rFonts w:ascii="Arial" w:hAnsi="Arial" w:cs="Arial"/>
        </w:rPr>
        <w:t xml:space="preserve"> out</w:t>
      </w:r>
      <w:r w:rsidR="00A97345" w:rsidRPr="00051D83">
        <w:rPr>
          <w:rFonts w:ascii="Arial" w:hAnsi="Arial" w:cs="Arial"/>
        </w:rPr>
        <w:t xml:space="preserve"> a prospective, immunogenetic investigation</w:t>
      </w:r>
      <w:r w:rsidR="00041CB7" w:rsidRPr="00051D83">
        <w:rPr>
          <w:rFonts w:ascii="Arial" w:hAnsi="Arial" w:cs="Arial"/>
        </w:rPr>
        <w:t xml:space="preserve"> </w:t>
      </w:r>
      <w:r w:rsidR="00A97345" w:rsidRPr="00051D83">
        <w:rPr>
          <w:rFonts w:ascii="Arial" w:hAnsi="Arial" w:cs="Arial"/>
        </w:rPr>
        <w:t>in</w:t>
      </w:r>
      <w:r w:rsidR="00986261" w:rsidRPr="00051D83">
        <w:rPr>
          <w:rFonts w:ascii="Arial" w:hAnsi="Arial" w:cs="Arial"/>
        </w:rPr>
        <w:t xml:space="preserve"> a consecutive</w:t>
      </w:r>
      <w:r w:rsidR="00FD78F7" w:rsidRPr="00051D83">
        <w:rPr>
          <w:rFonts w:ascii="Arial" w:hAnsi="Arial" w:cs="Arial"/>
        </w:rPr>
        <w:t>, unselected</w:t>
      </w:r>
      <w:r w:rsidR="00986261" w:rsidRPr="00051D83">
        <w:rPr>
          <w:rFonts w:ascii="Arial" w:hAnsi="Arial" w:cs="Arial"/>
        </w:rPr>
        <w:t xml:space="preserve"> cohort of newly diagnosed </w:t>
      </w:r>
      <w:r w:rsidR="00FF5AF7" w:rsidRPr="00051D83">
        <w:rPr>
          <w:rFonts w:ascii="Arial" w:hAnsi="Arial" w:cs="Arial"/>
        </w:rPr>
        <w:t xml:space="preserve">insulin-dependent </w:t>
      </w:r>
      <w:r w:rsidR="005B2C76" w:rsidRPr="00051D83">
        <w:rPr>
          <w:rFonts w:ascii="Arial" w:hAnsi="Arial" w:cs="Arial"/>
        </w:rPr>
        <w:t xml:space="preserve">diabetic subjects from </w:t>
      </w:r>
      <w:r w:rsidR="004A09A8" w:rsidRPr="00051D83">
        <w:rPr>
          <w:rFonts w:ascii="Arial" w:hAnsi="Arial" w:cs="Arial"/>
        </w:rPr>
        <w:t xml:space="preserve">a community in </w:t>
      </w:r>
      <w:r w:rsidR="00FD30D2" w:rsidRPr="00051D83">
        <w:rPr>
          <w:rFonts w:ascii="Arial" w:hAnsi="Arial" w:cs="Arial"/>
        </w:rPr>
        <w:t xml:space="preserve">Ethiopia. The genetic objectives were to investigate the genome-wide underpinnings of type 1 diabetes and the leading European type </w:t>
      </w:r>
      <w:r w:rsidR="00F9220E" w:rsidRPr="00051D83">
        <w:rPr>
          <w:rFonts w:ascii="Arial" w:hAnsi="Arial" w:cs="Arial"/>
        </w:rPr>
        <w:t xml:space="preserve">1 </w:t>
      </w:r>
      <w:r w:rsidR="00FD30D2" w:rsidRPr="00051D83">
        <w:rPr>
          <w:rFonts w:ascii="Arial" w:hAnsi="Arial" w:cs="Arial"/>
        </w:rPr>
        <w:t>diabetes risk loci i</w:t>
      </w:r>
      <w:r w:rsidR="00F9220E" w:rsidRPr="00051D83">
        <w:rPr>
          <w:rFonts w:ascii="Arial" w:hAnsi="Arial" w:cs="Arial"/>
        </w:rPr>
        <w:t xml:space="preserve">n </w:t>
      </w:r>
      <w:r w:rsidR="00FD30D2" w:rsidRPr="00051D83">
        <w:rPr>
          <w:rFonts w:ascii="Arial" w:hAnsi="Arial" w:cs="Arial"/>
        </w:rPr>
        <w:t>this population</w:t>
      </w:r>
      <w:r w:rsidR="00394FC9" w:rsidRPr="00051D83">
        <w:rPr>
          <w:rFonts w:ascii="Arial" w:hAnsi="Arial" w:cs="Arial"/>
        </w:rPr>
        <w:t>. The study was carried out in a</w:t>
      </w:r>
      <w:r w:rsidR="00A97345" w:rsidRPr="00051D83">
        <w:rPr>
          <w:rFonts w:ascii="Arial" w:hAnsi="Arial" w:cs="Arial"/>
        </w:rPr>
        <w:t xml:space="preserve"> </w:t>
      </w:r>
      <w:r w:rsidR="004A09A8" w:rsidRPr="00051D83">
        <w:rPr>
          <w:rFonts w:ascii="Arial" w:hAnsi="Arial" w:cs="Arial"/>
        </w:rPr>
        <w:t>rural community, t</w:t>
      </w:r>
      <w:r w:rsidR="005B333C" w:rsidRPr="00051D83">
        <w:rPr>
          <w:rFonts w:ascii="Arial" w:hAnsi="Arial" w:cs="Arial"/>
        </w:rPr>
        <w:t xml:space="preserve">he Amhara </w:t>
      </w:r>
      <w:r w:rsidR="004A09A8" w:rsidRPr="00051D83">
        <w:rPr>
          <w:rFonts w:ascii="Arial" w:hAnsi="Arial" w:cs="Arial"/>
        </w:rPr>
        <w:t>of</w:t>
      </w:r>
      <w:r w:rsidR="005B333C" w:rsidRPr="00051D83">
        <w:rPr>
          <w:rFonts w:ascii="Arial" w:hAnsi="Arial" w:cs="Arial"/>
        </w:rPr>
        <w:t xml:space="preserve"> NW Ethiopia</w:t>
      </w:r>
      <w:r w:rsidR="004A09A8" w:rsidRPr="00051D83">
        <w:rPr>
          <w:rFonts w:ascii="Arial" w:hAnsi="Arial" w:cs="Arial"/>
        </w:rPr>
        <w:t>, whose socioeconomic conditio</w:t>
      </w:r>
      <w:r w:rsidR="00FD30D2" w:rsidRPr="00051D83">
        <w:rPr>
          <w:rFonts w:ascii="Arial" w:hAnsi="Arial" w:cs="Arial"/>
        </w:rPr>
        <w:t>ns are typical of many regions</w:t>
      </w:r>
      <w:r w:rsidR="004A09A8" w:rsidRPr="00051D83">
        <w:rPr>
          <w:rFonts w:ascii="Arial" w:hAnsi="Arial" w:cs="Arial"/>
        </w:rPr>
        <w:t xml:space="preserve"> in sub-Saharan Africa</w:t>
      </w:r>
      <w:bookmarkEnd w:id="1"/>
      <w:r w:rsidR="00FD30D2" w:rsidRPr="00051D83">
        <w:rPr>
          <w:rFonts w:ascii="Arial" w:hAnsi="Arial" w:cs="Arial"/>
        </w:rPr>
        <w:t>.</w:t>
      </w:r>
    </w:p>
    <w:p w14:paraId="639AF16B" w14:textId="3B131069" w:rsidR="00701852" w:rsidRPr="00051D83" w:rsidRDefault="00701852">
      <w:pPr>
        <w:spacing w:after="200" w:line="276" w:lineRule="auto"/>
        <w:rPr>
          <w:rFonts w:ascii="Arial" w:hAnsi="Arial" w:cs="Arial"/>
        </w:rPr>
      </w:pPr>
      <w:r w:rsidRPr="00051D83">
        <w:rPr>
          <w:rFonts w:ascii="Arial" w:hAnsi="Arial" w:cs="Arial"/>
        </w:rPr>
        <w:br w:type="page"/>
      </w:r>
    </w:p>
    <w:bookmarkEnd w:id="2"/>
    <w:p w14:paraId="0C0EFC41" w14:textId="2C4FE9B2" w:rsidR="00701852" w:rsidRPr="00051D83" w:rsidRDefault="00986261" w:rsidP="00495DAF">
      <w:pPr>
        <w:spacing w:before="100" w:beforeAutospacing="1" w:after="100" w:afterAutospacing="1" w:line="480" w:lineRule="auto"/>
        <w:rPr>
          <w:rFonts w:ascii="Arial" w:hAnsi="Arial" w:cs="Arial"/>
          <w:b/>
        </w:rPr>
      </w:pPr>
      <w:r w:rsidRPr="00051D83">
        <w:rPr>
          <w:rFonts w:ascii="Arial" w:hAnsi="Arial" w:cs="Arial"/>
          <w:b/>
        </w:rPr>
        <w:t>Patients and Methods</w:t>
      </w:r>
    </w:p>
    <w:p w14:paraId="36370677" w14:textId="07976C24" w:rsidR="00F605D3" w:rsidRPr="00051D83" w:rsidRDefault="00986261" w:rsidP="00495DAF">
      <w:pPr>
        <w:spacing w:line="480" w:lineRule="auto"/>
        <w:rPr>
          <w:rFonts w:ascii="Arial" w:hAnsi="Arial" w:cs="Arial"/>
          <w:b/>
        </w:rPr>
      </w:pPr>
      <w:r w:rsidRPr="00051D83">
        <w:rPr>
          <w:rFonts w:ascii="Arial" w:hAnsi="Arial" w:cs="Arial"/>
          <w:b/>
        </w:rPr>
        <w:t>Setting</w:t>
      </w:r>
      <w:r w:rsidR="00917B00" w:rsidRPr="00051D83">
        <w:rPr>
          <w:rFonts w:ascii="Arial" w:hAnsi="Arial" w:cs="Arial"/>
          <w:b/>
        </w:rPr>
        <w:t xml:space="preserve">. </w:t>
      </w:r>
    </w:p>
    <w:p w14:paraId="571C47BD" w14:textId="77777777" w:rsidR="00F605D3" w:rsidRPr="00051D83" w:rsidRDefault="00F605D3" w:rsidP="00495DAF">
      <w:pPr>
        <w:spacing w:line="480" w:lineRule="auto"/>
        <w:rPr>
          <w:rFonts w:ascii="Arial" w:hAnsi="Arial" w:cs="Arial"/>
          <w:b/>
        </w:rPr>
      </w:pPr>
    </w:p>
    <w:p w14:paraId="14FE3B0A" w14:textId="752BBC2A" w:rsidR="00986261" w:rsidRPr="00051D83" w:rsidRDefault="00986261" w:rsidP="00495DAF">
      <w:pPr>
        <w:spacing w:line="480" w:lineRule="auto"/>
        <w:rPr>
          <w:rFonts w:ascii="Arial" w:hAnsi="Arial" w:cs="Arial"/>
          <w:b/>
          <w:i/>
        </w:rPr>
      </w:pPr>
      <w:r w:rsidRPr="00051D83">
        <w:rPr>
          <w:rFonts w:ascii="Arial" w:hAnsi="Arial" w:cs="Arial"/>
        </w:rPr>
        <w:t xml:space="preserve">The study was based in Gondar, Ethiopia, 750km northwest of the capital, Addis Ababa, which has a central university hospital and </w:t>
      </w:r>
      <w:r w:rsidR="003A3542" w:rsidRPr="00051D83">
        <w:rPr>
          <w:rFonts w:ascii="Arial" w:hAnsi="Arial" w:cs="Arial"/>
        </w:rPr>
        <w:t xml:space="preserve">nine </w:t>
      </w:r>
      <w:r w:rsidRPr="00051D83">
        <w:rPr>
          <w:rFonts w:ascii="Arial" w:hAnsi="Arial" w:cs="Arial"/>
        </w:rPr>
        <w:t>stable satellite/peripheral health</w:t>
      </w:r>
      <w:r w:rsidR="00636FBA" w:rsidRPr="00051D83">
        <w:rPr>
          <w:rFonts w:ascii="Arial" w:hAnsi="Arial" w:cs="Arial"/>
        </w:rPr>
        <w:t xml:space="preserve"> centre</w:t>
      </w:r>
      <w:r w:rsidRPr="00051D83">
        <w:rPr>
          <w:rFonts w:ascii="Arial" w:hAnsi="Arial" w:cs="Arial"/>
        </w:rPr>
        <w:t>s providing care for all patients with diabetes in a predominantly rural health zone compr</w:t>
      </w:r>
      <w:r w:rsidR="00DE41AC" w:rsidRPr="00051D83">
        <w:rPr>
          <w:rFonts w:ascii="Arial" w:hAnsi="Arial" w:cs="Arial"/>
        </w:rPr>
        <w:t xml:space="preserve">ising 2.6 million people. </w:t>
      </w:r>
      <w:r w:rsidR="005B333C" w:rsidRPr="00051D83">
        <w:rPr>
          <w:rFonts w:ascii="Arial" w:hAnsi="Arial" w:cs="Arial"/>
        </w:rPr>
        <w:t xml:space="preserve">In order for the study to be representative of both the rural and urban population, the region chosen had to have a stable healthcare infrastructure that was inclusive of the 90% of the population who live in rural areas. </w:t>
      </w:r>
      <w:r w:rsidR="00DE41AC" w:rsidRPr="00051D83">
        <w:rPr>
          <w:rFonts w:ascii="Arial" w:hAnsi="Arial" w:cs="Arial"/>
        </w:rPr>
        <w:t>T</w:t>
      </w:r>
      <w:r w:rsidR="00636FBA" w:rsidRPr="00051D83">
        <w:rPr>
          <w:rFonts w:ascii="Arial" w:hAnsi="Arial" w:cs="Arial"/>
        </w:rPr>
        <w:t>he entire diabetes service in this region</w:t>
      </w:r>
      <w:r w:rsidR="00A23222" w:rsidRPr="00051D83">
        <w:rPr>
          <w:rFonts w:ascii="Arial" w:hAnsi="Arial" w:cs="Arial"/>
        </w:rPr>
        <w:t xml:space="preserve"> has</w:t>
      </w:r>
      <w:r w:rsidRPr="00051D83">
        <w:rPr>
          <w:rFonts w:ascii="Arial" w:hAnsi="Arial" w:cs="Arial"/>
        </w:rPr>
        <w:t xml:space="preserve"> been </w:t>
      </w:r>
      <w:r w:rsidR="00DE41AC" w:rsidRPr="00051D83">
        <w:rPr>
          <w:rFonts w:ascii="Arial" w:hAnsi="Arial" w:cs="Arial"/>
        </w:rPr>
        <w:t xml:space="preserve">developed and </w:t>
      </w:r>
      <w:r w:rsidRPr="00051D83">
        <w:rPr>
          <w:rFonts w:ascii="Arial" w:hAnsi="Arial" w:cs="Arial"/>
        </w:rPr>
        <w:t>overseen by the same consultant physician for mor</w:t>
      </w:r>
      <w:r w:rsidR="00BF07B2" w:rsidRPr="00051D83">
        <w:rPr>
          <w:rFonts w:ascii="Arial" w:hAnsi="Arial" w:cs="Arial"/>
        </w:rPr>
        <w:t>e than 30</w:t>
      </w:r>
      <w:r w:rsidR="00041CB7" w:rsidRPr="00051D83">
        <w:rPr>
          <w:rFonts w:ascii="Arial" w:hAnsi="Arial" w:cs="Arial"/>
        </w:rPr>
        <w:t xml:space="preserve"> years; thus</w:t>
      </w:r>
      <w:r w:rsidR="00DE41AC" w:rsidRPr="00051D83">
        <w:rPr>
          <w:rFonts w:ascii="Arial" w:hAnsi="Arial" w:cs="Arial"/>
        </w:rPr>
        <w:t>,</w:t>
      </w:r>
      <w:r w:rsidR="00041CB7" w:rsidRPr="00051D83">
        <w:rPr>
          <w:rFonts w:ascii="Arial" w:hAnsi="Arial" w:cs="Arial"/>
        </w:rPr>
        <w:t xml:space="preserve"> diagnosis and treatment </w:t>
      </w:r>
      <w:r w:rsidR="00DE41AC" w:rsidRPr="00051D83">
        <w:rPr>
          <w:rFonts w:ascii="Arial" w:hAnsi="Arial" w:cs="Arial"/>
        </w:rPr>
        <w:t xml:space="preserve">at </w:t>
      </w:r>
      <w:r w:rsidR="00BB1A94" w:rsidRPr="00051D83">
        <w:rPr>
          <w:rFonts w:ascii="Arial" w:hAnsi="Arial" w:cs="Arial"/>
        </w:rPr>
        <w:t xml:space="preserve">both </w:t>
      </w:r>
      <w:r w:rsidR="00DE41AC" w:rsidRPr="00051D83">
        <w:rPr>
          <w:rFonts w:ascii="Arial" w:hAnsi="Arial" w:cs="Arial"/>
        </w:rPr>
        <w:t xml:space="preserve">rural and urban clinics have been </w:t>
      </w:r>
      <w:r w:rsidR="00041CB7" w:rsidRPr="00051D83">
        <w:rPr>
          <w:rFonts w:ascii="Arial" w:hAnsi="Arial" w:cs="Arial"/>
        </w:rPr>
        <w:t>carried out under the oversight of the same</w:t>
      </w:r>
      <w:r w:rsidR="00D92623" w:rsidRPr="00051D83">
        <w:rPr>
          <w:rFonts w:ascii="Arial" w:hAnsi="Arial" w:cs="Arial"/>
        </w:rPr>
        <w:t xml:space="preserve"> clinical</w:t>
      </w:r>
      <w:r w:rsidR="00DE41AC" w:rsidRPr="00051D83">
        <w:rPr>
          <w:rFonts w:ascii="Arial" w:hAnsi="Arial" w:cs="Arial"/>
        </w:rPr>
        <w:t xml:space="preserve"> </w:t>
      </w:r>
      <w:r w:rsidR="00041CB7" w:rsidRPr="00051D83">
        <w:rPr>
          <w:rFonts w:ascii="Arial" w:hAnsi="Arial" w:cs="Arial"/>
        </w:rPr>
        <w:t>team</w:t>
      </w:r>
      <w:r w:rsidR="00DE41AC" w:rsidRPr="00051D83">
        <w:rPr>
          <w:rFonts w:ascii="Arial" w:hAnsi="Arial" w:cs="Arial"/>
        </w:rPr>
        <w:t xml:space="preserve"> with the same treatment and man</w:t>
      </w:r>
      <w:r w:rsidR="005B333C" w:rsidRPr="00051D83">
        <w:rPr>
          <w:rFonts w:ascii="Arial" w:hAnsi="Arial" w:cs="Arial"/>
        </w:rPr>
        <w:t>agement plan</w:t>
      </w:r>
      <w:r w:rsidR="00DE41AC" w:rsidRPr="00051D83">
        <w:rPr>
          <w:rFonts w:ascii="Arial" w:hAnsi="Arial" w:cs="Arial"/>
        </w:rPr>
        <w:t xml:space="preserve">. </w:t>
      </w:r>
      <w:r w:rsidRPr="00051D83">
        <w:rPr>
          <w:rFonts w:ascii="Arial" w:hAnsi="Arial" w:cs="Arial"/>
        </w:rPr>
        <w:t>Epidemiological studies of the diabetes care and outcomes in this region have bee</w:t>
      </w:r>
      <w:r w:rsidR="00055A37" w:rsidRPr="00051D83">
        <w:rPr>
          <w:rFonts w:ascii="Arial" w:hAnsi="Arial" w:cs="Arial"/>
        </w:rPr>
        <w:t>n</w:t>
      </w:r>
      <w:r w:rsidR="00942BB0" w:rsidRPr="00051D83">
        <w:rPr>
          <w:rFonts w:ascii="Arial" w:hAnsi="Arial" w:cs="Arial"/>
        </w:rPr>
        <w:t xml:space="preserve"> extensively described [1, 4,</w:t>
      </w:r>
      <w:r w:rsidR="00E12FE5" w:rsidRPr="00051D83">
        <w:rPr>
          <w:rFonts w:ascii="Arial" w:hAnsi="Arial" w:cs="Arial"/>
        </w:rPr>
        <w:t xml:space="preserve"> 20</w:t>
      </w:r>
      <w:r w:rsidR="00C52ADA" w:rsidRPr="00051D83">
        <w:rPr>
          <w:rFonts w:ascii="Arial" w:hAnsi="Arial" w:cs="Arial"/>
        </w:rPr>
        <w:t>]</w:t>
      </w:r>
      <w:r w:rsidR="00DF37DF" w:rsidRPr="00051D83">
        <w:rPr>
          <w:rFonts w:ascii="Arial" w:hAnsi="Arial" w:cs="Arial"/>
        </w:rPr>
        <w:t>.</w:t>
      </w:r>
    </w:p>
    <w:p w14:paraId="6D38CA27" w14:textId="77777777" w:rsidR="00917B00" w:rsidRPr="00051D83" w:rsidRDefault="00986261" w:rsidP="00986261">
      <w:pPr>
        <w:spacing w:before="100" w:beforeAutospacing="1" w:after="100" w:afterAutospacing="1" w:line="480" w:lineRule="auto"/>
        <w:rPr>
          <w:rFonts w:ascii="Arial" w:hAnsi="Arial" w:cs="Arial"/>
          <w:b/>
        </w:rPr>
      </w:pPr>
      <w:r w:rsidRPr="00051D83">
        <w:rPr>
          <w:rFonts w:ascii="Arial" w:hAnsi="Arial" w:cs="Arial"/>
          <w:b/>
        </w:rPr>
        <w:t>Participants</w:t>
      </w:r>
      <w:r w:rsidR="00917B00" w:rsidRPr="00051D83">
        <w:rPr>
          <w:rFonts w:ascii="Arial" w:hAnsi="Arial" w:cs="Arial"/>
          <w:b/>
        </w:rPr>
        <w:t>.</w:t>
      </w:r>
    </w:p>
    <w:p w14:paraId="3A5C713E" w14:textId="4BDB5D38" w:rsidR="00786B48" w:rsidRPr="00051D83" w:rsidRDefault="007372AE" w:rsidP="00986261">
      <w:pPr>
        <w:spacing w:before="100" w:beforeAutospacing="1" w:after="100" w:afterAutospacing="1" w:line="480" w:lineRule="auto"/>
        <w:rPr>
          <w:rFonts w:ascii="Arial" w:hAnsi="Arial" w:cs="Arial"/>
        </w:rPr>
      </w:pPr>
      <w:r w:rsidRPr="00051D83">
        <w:rPr>
          <w:rFonts w:ascii="Arial" w:hAnsi="Arial" w:cs="Arial"/>
        </w:rPr>
        <w:t>Patients were entered sequentially into th</w:t>
      </w:r>
      <w:r w:rsidR="00674938" w:rsidRPr="00051D83">
        <w:rPr>
          <w:rFonts w:ascii="Arial" w:hAnsi="Arial" w:cs="Arial"/>
        </w:rPr>
        <w:t>is prospective</w:t>
      </w:r>
      <w:r w:rsidRPr="00051D83">
        <w:rPr>
          <w:rFonts w:ascii="Arial" w:hAnsi="Arial" w:cs="Arial"/>
        </w:rPr>
        <w:t xml:space="preserve"> study without selection bias.</w:t>
      </w:r>
      <w:r w:rsidR="00986261" w:rsidRPr="00051D83">
        <w:rPr>
          <w:rFonts w:ascii="Arial" w:hAnsi="Arial" w:cs="Arial"/>
          <w:b/>
          <w:i/>
        </w:rPr>
        <w:t xml:space="preserve"> </w:t>
      </w:r>
      <w:r w:rsidR="00986261" w:rsidRPr="00051D83">
        <w:rPr>
          <w:rFonts w:ascii="Arial" w:hAnsi="Arial" w:cs="Arial"/>
        </w:rPr>
        <w:t xml:space="preserve">All patients and controls were from the Amhara, the second largest ethnic group in Ethiopia (approximately 38% of the total </w:t>
      </w:r>
      <w:r w:rsidR="000D3E7E" w:rsidRPr="00051D83">
        <w:rPr>
          <w:rFonts w:ascii="Arial" w:hAnsi="Arial" w:cs="Arial"/>
        </w:rPr>
        <w:t xml:space="preserve">Ethiopian </w:t>
      </w:r>
      <w:r w:rsidR="00986261" w:rsidRPr="00051D83">
        <w:rPr>
          <w:rFonts w:ascii="Arial" w:hAnsi="Arial" w:cs="Arial"/>
        </w:rPr>
        <w:t>population); their language is Amharic</w:t>
      </w:r>
      <w:r w:rsidR="00314191" w:rsidRPr="00051D83">
        <w:rPr>
          <w:rFonts w:ascii="Arial" w:hAnsi="Arial" w:cs="Arial"/>
        </w:rPr>
        <w:t>, a S</w:t>
      </w:r>
      <w:r w:rsidR="00BF07B2" w:rsidRPr="00051D83">
        <w:rPr>
          <w:rFonts w:ascii="Arial" w:hAnsi="Arial" w:cs="Arial"/>
        </w:rPr>
        <w:t>emitic language</w:t>
      </w:r>
      <w:r w:rsidR="00532FC8" w:rsidRPr="00051D83">
        <w:rPr>
          <w:rFonts w:ascii="Arial" w:hAnsi="Arial" w:cs="Arial"/>
        </w:rPr>
        <w:t xml:space="preserve"> in the Afroasian group of languages</w:t>
      </w:r>
      <w:r w:rsidR="00942BB0" w:rsidRPr="00051D83">
        <w:rPr>
          <w:rFonts w:ascii="Arial" w:hAnsi="Arial" w:cs="Arial"/>
        </w:rPr>
        <w:t xml:space="preserve"> [</w:t>
      </w:r>
      <w:r w:rsidR="00E12FE5" w:rsidRPr="00051D83">
        <w:rPr>
          <w:rFonts w:ascii="Arial" w:hAnsi="Arial" w:cs="Arial"/>
        </w:rPr>
        <w:t>21</w:t>
      </w:r>
      <w:r w:rsidR="00C52ADA" w:rsidRPr="00051D83">
        <w:rPr>
          <w:rFonts w:ascii="Arial" w:hAnsi="Arial" w:cs="Arial"/>
        </w:rPr>
        <w:t>]</w:t>
      </w:r>
      <w:r w:rsidR="00986261" w:rsidRPr="00051D83">
        <w:rPr>
          <w:rFonts w:ascii="Arial" w:hAnsi="Arial" w:cs="Arial"/>
        </w:rPr>
        <w:t xml:space="preserve"> and, phenotypically, the Amhara have many Caucasoid features. This report includes data from patients aged up to 35 years with insulin-requiring d</w:t>
      </w:r>
      <w:r w:rsidR="003335CF" w:rsidRPr="00051D83">
        <w:rPr>
          <w:rFonts w:ascii="Arial" w:hAnsi="Arial" w:cs="Arial"/>
        </w:rPr>
        <w:t>iabetes</w:t>
      </w:r>
      <w:r w:rsidR="00986261" w:rsidRPr="00051D83">
        <w:rPr>
          <w:rFonts w:ascii="Arial" w:hAnsi="Arial" w:cs="Arial"/>
        </w:rPr>
        <w:t xml:space="preserve"> and attending the University of Gondar Diabetes and P</w:t>
      </w:r>
      <w:r w:rsidR="003F42E3" w:rsidRPr="00051D83">
        <w:rPr>
          <w:rFonts w:ascii="Arial" w:hAnsi="Arial" w:cs="Arial"/>
        </w:rPr>
        <w:t>a</w:t>
      </w:r>
      <w:r w:rsidR="00986261" w:rsidRPr="00051D83">
        <w:rPr>
          <w:rFonts w:ascii="Arial" w:hAnsi="Arial" w:cs="Arial"/>
        </w:rPr>
        <w:t xml:space="preserve">ediatric Clinics and associated rural clinics. </w:t>
      </w:r>
      <w:r w:rsidR="00674938" w:rsidRPr="00051D83">
        <w:rPr>
          <w:rFonts w:ascii="Arial" w:hAnsi="Arial" w:cs="Arial"/>
        </w:rPr>
        <w:t>All pat</w:t>
      </w:r>
      <w:r w:rsidR="005157D9" w:rsidRPr="00051D83">
        <w:rPr>
          <w:rFonts w:ascii="Arial" w:hAnsi="Arial" w:cs="Arial"/>
        </w:rPr>
        <w:t xml:space="preserve">ients presented with a </w:t>
      </w:r>
      <w:r w:rsidR="00DF14C3" w:rsidRPr="00051D83">
        <w:rPr>
          <w:rFonts w:ascii="Arial" w:hAnsi="Arial" w:cs="Arial"/>
        </w:rPr>
        <w:t xml:space="preserve">high plasma glucose and </w:t>
      </w:r>
      <w:r w:rsidR="005157D9" w:rsidRPr="00051D83">
        <w:rPr>
          <w:rFonts w:ascii="Arial" w:hAnsi="Arial" w:cs="Arial"/>
        </w:rPr>
        <w:t>degree of</w:t>
      </w:r>
      <w:r w:rsidR="00674938" w:rsidRPr="00051D83">
        <w:rPr>
          <w:rFonts w:ascii="Arial" w:hAnsi="Arial" w:cs="Arial"/>
        </w:rPr>
        <w:t xml:space="preserve"> metabolic decompensation</w:t>
      </w:r>
      <w:r w:rsidR="005157D9" w:rsidRPr="00051D83">
        <w:rPr>
          <w:rFonts w:ascii="Arial" w:hAnsi="Arial" w:cs="Arial"/>
        </w:rPr>
        <w:t>; all complained of weight loss (or parents worried about a very sick child), polydipsia, and polyuria; most of the children and a high percent of adults (50%) were ketoacidotic</w:t>
      </w:r>
      <w:r w:rsidR="000933BA" w:rsidRPr="00051D83">
        <w:rPr>
          <w:rFonts w:ascii="Arial" w:hAnsi="Arial" w:cs="Arial"/>
        </w:rPr>
        <w:t xml:space="preserve"> at presentation.  </w:t>
      </w:r>
      <w:r w:rsidR="00986261" w:rsidRPr="00051D83">
        <w:rPr>
          <w:rFonts w:ascii="Arial" w:hAnsi="Arial" w:cs="Arial"/>
        </w:rPr>
        <w:t xml:space="preserve">All patients included in the study required insulin treatment continuously from first presentation. </w:t>
      </w:r>
      <w:r w:rsidR="00936751" w:rsidRPr="00051D83">
        <w:rPr>
          <w:rFonts w:ascii="Arial" w:hAnsi="Arial" w:cs="Arial"/>
        </w:rPr>
        <w:t>Controls</w:t>
      </w:r>
      <w:r w:rsidR="00DF14C3" w:rsidRPr="00051D83">
        <w:rPr>
          <w:rFonts w:ascii="Arial" w:hAnsi="Arial" w:cs="Arial"/>
        </w:rPr>
        <w:t xml:space="preserve"> were hospital attendees selected in the same manner as previously (ref 3); </w:t>
      </w:r>
      <w:r w:rsidR="00936751" w:rsidRPr="00051D83">
        <w:rPr>
          <w:rFonts w:ascii="Arial" w:hAnsi="Arial" w:cs="Arial"/>
        </w:rPr>
        <w:t>e</w:t>
      </w:r>
      <w:r w:rsidR="00986261" w:rsidRPr="00051D83">
        <w:rPr>
          <w:rFonts w:ascii="Arial" w:hAnsi="Arial" w:cs="Arial"/>
        </w:rPr>
        <w:t xml:space="preserve">ligibility criteria for controls included no history of diabetes, normal </w:t>
      </w:r>
      <w:r w:rsidR="00041CB7" w:rsidRPr="00051D83">
        <w:rPr>
          <w:rFonts w:ascii="Arial" w:hAnsi="Arial" w:cs="Arial"/>
        </w:rPr>
        <w:t xml:space="preserve">random </w:t>
      </w:r>
      <w:r w:rsidR="00986261" w:rsidRPr="00051D83">
        <w:rPr>
          <w:rFonts w:ascii="Arial" w:hAnsi="Arial" w:cs="Arial"/>
        </w:rPr>
        <w:t>plasma glucose, aged up to 35 years, and belon</w:t>
      </w:r>
      <w:r w:rsidR="00BB1A94" w:rsidRPr="00051D83">
        <w:rPr>
          <w:rFonts w:ascii="Arial" w:hAnsi="Arial" w:cs="Arial"/>
        </w:rPr>
        <w:t>ging to the Amhara ethnic group</w:t>
      </w:r>
      <w:r w:rsidR="00DF14C3" w:rsidRPr="00051D83">
        <w:rPr>
          <w:rFonts w:ascii="Arial" w:hAnsi="Arial" w:cs="Arial"/>
        </w:rPr>
        <w:t>.</w:t>
      </w:r>
      <w:r w:rsidR="00BB1A94" w:rsidRPr="00051D83">
        <w:rPr>
          <w:rFonts w:ascii="Arial" w:hAnsi="Arial" w:cs="Arial"/>
        </w:rPr>
        <w:t xml:space="preserve"> </w:t>
      </w:r>
      <w:r w:rsidR="00DF14C3" w:rsidRPr="00051D83">
        <w:rPr>
          <w:rFonts w:ascii="Arial" w:hAnsi="Arial" w:cs="Arial"/>
        </w:rPr>
        <w:t>C</w:t>
      </w:r>
      <w:r w:rsidR="00936751" w:rsidRPr="00051D83">
        <w:rPr>
          <w:rFonts w:ascii="Arial" w:hAnsi="Arial" w:cs="Arial"/>
        </w:rPr>
        <w:t>ontrol samples were used only for autoantibody, HLA, and genome investigations</w:t>
      </w:r>
      <w:r w:rsidR="00786B48" w:rsidRPr="00051D83">
        <w:rPr>
          <w:rFonts w:ascii="Arial" w:hAnsi="Arial" w:cs="Arial"/>
        </w:rPr>
        <w:t>.</w:t>
      </w:r>
    </w:p>
    <w:p w14:paraId="58CC8AFD" w14:textId="3994072F" w:rsidR="00917B00" w:rsidRPr="00051D83" w:rsidRDefault="00986261" w:rsidP="00986261">
      <w:pPr>
        <w:spacing w:line="480" w:lineRule="auto"/>
        <w:rPr>
          <w:rFonts w:ascii="Arial" w:hAnsi="Arial" w:cs="Arial"/>
          <w:b/>
        </w:rPr>
      </w:pPr>
      <w:r w:rsidRPr="00051D83">
        <w:rPr>
          <w:rFonts w:ascii="Arial" w:hAnsi="Arial" w:cs="Arial"/>
          <w:b/>
        </w:rPr>
        <w:t>Clinic</w:t>
      </w:r>
      <w:r w:rsidR="00917B00" w:rsidRPr="00051D83">
        <w:rPr>
          <w:rFonts w:ascii="Arial" w:hAnsi="Arial" w:cs="Arial"/>
          <w:b/>
        </w:rPr>
        <w:t xml:space="preserve">al characterisation. </w:t>
      </w:r>
    </w:p>
    <w:p w14:paraId="03BDAE07" w14:textId="77777777" w:rsidR="00F605D3" w:rsidRPr="00051D83" w:rsidRDefault="00F605D3" w:rsidP="00986261">
      <w:pPr>
        <w:spacing w:line="480" w:lineRule="auto"/>
        <w:rPr>
          <w:rFonts w:ascii="Arial" w:hAnsi="Arial" w:cs="Arial"/>
          <w:b/>
        </w:rPr>
      </w:pPr>
    </w:p>
    <w:p w14:paraId="757096B7" w14:textId="1B6CE3C7" w:rsidR="002645AE" w:rsidRPr="00051D83" w:rsidRDefault="001B3244" w:rsidP="00986261">
      <w:pPr>
        <w:spacing w:line="480" w:lineRule="auto"/>
        <w:rPr>
          <w:rFonts w:ascii="Arial" w:hAnsi="Arial" w:cs="Arial"/>
        </w:rPr>
      </w:pPr>
      <w:r w:rsidRPr="00051D83">
        <w:rPr>
          <w:rFonts w:ascii="Arial" w:hAnsi="Arial" w:cs="Arial"/>
        </w:rPr>
        <w:t xml:space="preserve">After metabolic stabilisation, </w:t>
      </w:r>
      <w:r w:rsidR="00986261" w:rsidRPr="00051D83">
        <w:rPr>
          <w:rFonts w:ascii="Arial" w:hAnsi="Arial" w:cs="Arial"/>
        </w:rPr>
        <w:t>a questionnaire was verbally ad</w:t>
      </w:r>
      <w:r w:rsidR="004E0906" w:rsidRPr="00051D83">
        <w:rPr>
          <w:rFonts w:ascii="Arial" w:hAnsi="Arial" w:cs="Arial"/>
        </w:rPr>
        <w:t>ministered in Amharic to record details of</w:t>
      </w:r>
      <w:r w:rsidR="00986261" w:rsidRPr="00051D83">
        <w:rPr>
          <w:rFonts w:ascii="Arial" w:hAnsi="Arial" w:cs="Arial"/>
        </w:rPr>
        <w:t xml:space="preserve"> the duration and treatment of their diabetes</w:t>
      </w:r>
      <w:r w:rsidR="000D3E7E" w:rsidRPr="00051D83">
        <w:rPr>
          <w:rFonts w:ascii="Arial" w:hAnsi="Arial" w:cs="Arial"/>
        </w:rPr>
        <w:t>,</w:t>
      </w:r>
      <w:r w:rsidR="00986261" w:rsidRPr="00051D83">
        <w:rPr>
          <w:rFonts w:ascii="Arial" w:hAnsi="Arial" w:cs="Arial"/>
        </w:rPr>
        <w:t xml:space="preserve"> details of their education, occupation and socioeconomic circumstances</w:t>
      </w:r>
      <w:r w:rsidRPr="00051D83">
        <w:rPr>
          <w:rFonts w:ascii="Arial" w:hAnsi="Arial" w:cs="Arial"/>
        </w:rPr>
        <w:t>,</w:t>
      </w:r>
      <w:r w:rsidR="000D3E7E" w:rsidRPr="00051D83">
        <w:rPr>
          <w:rFonts w:ascii="Arial" w:hAnsi="Arial" w:cs="Arial"/>
        </w:rPr>
        <w:t xml:space="preserve"> and height and weight measured</w:t>
      </w:r>
      <w:r w:rsidRPr="00051D83">
        <w:rPr>
          <w:rFonts w:ascii="Arial" w:hAnsi="Arial" w:cs="Arial"/>
        </w:rPr>
        <w:t xml:space="preserve"> as previously described [3]. </w:t>
      </w:r>
      <w:r w:rsidR="00986261" w:rsidRPr="00051D83">
        <w:rPr>
          <w:rFonts w:ascii="Arial" w:hAnsi="Arial" w:cs="Arial"/>
        </w:rPr>
        <w:t xml:space="preserve"> Venous blood samples</w:t>
      </w:r>
      <w:r w:rsidR="00066591" w:rsidRPr="00051D83">
        <w:rPr>
          <w:rFonts w:ascii="Arial" w:hAnsi="Arial" w:cs="Arial"/>
        </w:rPr>
        <w:t xml:space="preserve"> for study purposes were </w:t>
      </w:r>
      <w:r w:rsidR="00986261" w:rsidRPr="00051D83">
        <w:rPr>
          <w:rFonts w:ascii="Arial" w:hAnsi="Arial" w:cs="Arial"/>
        </w:rPr>
        <w:t xml:space="preserve">obtained </w:t>
      </w:r>
      <w:r w:rsidR="00A23222" w:rsidRPr="00051D83">
        <w:rPr>
          <w:rFonts w:ascii="Arial" w:hAnsi="Arial" w:cs="Arial"/>
        </w:rPr>
        <w:t>at an average of 2.5 months (</w:t>
      </w:r>
      <w:r w:rsidR="00DF14C3" w:rsidRPr="00051D83">
        <w:rPr>
          <w:rFonts w:ascii="Arial" w:hAnsi="Arial" w:cs="Arial"/>
        </w:rPr>
        <w:t xml:space="preserve">range </w:t>
      </w:r>
      <w:r w:rsidR="00A23222" w:rsidRPr="00051D83">
        <w:rPr>
          <w:rFonts w:ascii="Arial" w:hAnsi="Arial" w:cs="Arial"/>
        </w:rPr>
        <w:t xml:space="preserve">1-7) </w:t>
      </w:r>
      <w:r w:rsidR="00690D62" w:rsidRPr="00051D83">
        <w:rPr>
          <w:rFonts w:ascii="Arial" w:hAnsi="Arial" w:cs="Arial"/>
        </w:rPr>
        <w:t>from</w:t>
      </w:r>
      <w:r w:rsidR="00986261" w:rsidRPr="00051D83">
        <w:rPr>
          <w:rFonts w:ascii="Arial" w:hAnsi="Arial" w:cs="Arial"/>
        </w:rPr>
        <w:t xml:space="preserve"> dia</w:t>
      </w:r>
      <w:r w:rsidR="00066591" w:rsidRPr="00051D83">
        <w:rPr>
          <w:rFonts w:ascii="Arial" w:hAnsi="Arial" w:cs="Arial"/>
        </w:rPr>
        <w:t>gnosis</w:t>
      </w:r>
      <w:r w:rsidR="00986261" w:rsidRPr="00051D83">
        <w:rPr>
          <w:rFonts w:ascii="Arial" w:hAnsi="Arial" w:cs="Arial"/>
        </w:rPr>
        <w:t xml:space="preserve"> using vacutainers, and plasma separation was carried out on site; samples were stored at -70</w:t>
      </w:r>
      <w:r w:rsidR="00986261" w:rsidRPr="00051D83">
        <w:rPr>
          <w:rFonts w:ascii="Arial" w:hAnsi="Arial" w:cs="Arial"/>
          <w:vertAlign w:val="superscript"/>
        </w:rPr>
        <w:t>°</w:t>
      </w:r>
      <w:r w:rsidR="00986261" w:rsidRPr="00051D83">
        <w:rPr>
          <w:rFonts w:ascii="Arial" w:hAnsi="Arial" w:cs="Arial"/>
        </w:rPr>
        <w:t>C, initially in Gondar and subsequently in the UK.</w:t>
      </w:r>
      <w:r w:rsidR="00986261" w:rsidRPr="00051D83">
        <w:rPr>
          <w:rFonts w:ascii="Arial" w:hAnsi="Arial" w:cs="Arial"/>
          <w:i/>
        </w:rPr>
        <w:t xml:space="preserve">  </w:t>
      </w:r>
      <w:r w:rsidR="00986261" w:rsidRPr="00051D83">
        <w:rPr>
          <w:rFonts w:ascii="Arial" w:hAnsi="Arial" w:cs="Arial"/>
          <w:b/>
          <w:i/>
        </w:rPr>
        <w:t xml:space="preserve"> </w:t>
      </w:r>
    </w:p>
    <w:p w14:paraId="6D2211B6" w14:textId="77777777" w:rsidR="00917B00" w:rsidRPr="00051D83" w:rsidRDefault="00917B00" w:rsidP="00986261">
      <w:pPr>
        <w:spacing w:line="480" w:lineRule="auto"/>
        <w:rPr>
          <w:rFonts w:ascii="Arial" w:hAnsi="Arial" w:cs="Arial"/>
        </w:rPr>
      </w:pPr>
    </w:p>
    <w:p w14:paraId="69A10502" w14:textId="370EF882" w:rsidR="00917B00" w:rsidRPr="00051D83" w:rsidRDefault="00917B00" w:rsidP="00986261">
      <w:pPr>
        <w:spacing w:line="480" w:lineRule="auto"/>
        <w:rPr>
          <w:rFonts w:ascii="Arial" w:hAnsi="Arial" w:cs="Arial"/>
          <w:b/>
        </w:rPr>
      </w:pPr>
      <w:r w:rsidRPr="00051D83">
        <w:rPr>
          <w:rFonts w:ascii="Arial" w:hAnsi="Arial" w:cs="Arial"/>
          <w:b/>
        </w:rPr>
        <w:t xml:space="preserve">Laboratory analyses. </w:t>
      </w:r>
    </w:p>
    <w:p w14:paraId="54605F47" w14:textId="77777777" w:rsidR="00F605D3" w:rsidRPr="00051D83" w:rsidRDefault="00F605D3" w:rsidP="00986261">
      <w:pPr>
        <w:spacing w:line="480" w:lineRule="auto"/>
        <w:rPr>
          <w:rFonts w:ascii="Arial" w:hAnsi="Arial" w:cs="Arial"/>
          <w:b/>
        </w:rPr>
      </w:pPr>
    </w:p>
    <w:p w14:paraId="3D9216DC" w14:textId="59FA1268" w:rsidR="00986261" w:rsidRPr="00051D83" w:rsidRDefault="00986261" w:rsidP="00986261">
      <w:pPr>
        <w:spacing w:line="480" w:lineRule="auto"/>
        <w:rPr>
          <w:rFonts w:ascii="Arial" w:hAnsi="Arial" w:cs="Arial"/>
          <w:b/>
          <w:i/>
        </w:rPr>
      </w:pPr>
      <w:r w:rsidRPr="00051D83">
        <w:rPr>
          <w:rFonts w:ascii="Arial" w:hAnsi="Arial" w:cs="Arial"/>
        </w:rPr>
        <w:t>Autoantibodies to GAD (GADA), IA-2 (IA-2A) and ZnT8 (ZnT8A) were measured by radiobinding assays</w:t>
      </w:r>
      <w:r w:rsidR="00942BB0" w:rsidRPr="00051D83">
        <w:rPr>
          <w:rFonts w:ascii="Arial" w:hAnsi="Arial" w:cs="Arial"/>
        </w:rPr>
        <w:t xml:space="preserve"> as previously described [</w:t>
      </w:r>
      <w:r w:rsidR="00E12FE5" w:rsidRPr="00051D83">
        <w:rPr>
          <w:rFonts w:ascii="Arial" w:hAnsi="Arial" w:cs="Arial"/>
        </w:rPr>
        <w:t>24,25</w:t>
      </w:r>
      <w:r w:rsidR="00C52ADA" w:rsidRPr="00051D83">
        <w:rPr>
          <w:rFonts w:ascii="Arial" w:hAnsi="Arial" w:cs="Arial"/>
        </w:rPr>
        <w:t>].</w:t>
      </w:r>
      <w:r w:rsidRPr="00051D83">
        <w:rPr>
          <w:rFonts w:ascii="Arial" w:hAnsi="Arial" w:cs="Arial"/>
        </w:rPr>
        <w:t xml:space="preserve"> All samples found GADA positive using full-length GAD65 were re-assayed using truncated GAD</w:t>
      </w:r>
      <w:r w:rsidRPr="00051D83">
        <w:rPr>
          <w:rFonts w:ascii="Arial" w:hAnsi="Arial" w:cs="Arial"/>
          <w:vertAlign w:val="subscript"/>
        </w:rPr>
        <w:t>65</w:t>
      </w:r>
      <w:r w:rsidR="00942BB0" w:rsidRPr="00051D83">
        <w:rPr>
          <w:rFonts w:ascii="Arial" w:hAnsi="Arial" w:cs="Arial"/>
        </w:rPr>
        <w:t>(96-585) radiolabel [</w:t>
      </w:r>
      <w:r w:rsidR="00E12FE5" w:rsidRPr="00051D83">
        <w:rPr>
          <w:rFonts w:ascii="Arial" w:hAnsi="Arial" w:cs="Arial"/>
        </w:rPr>
        <w:t>26</w:t>
      </w:r>
      <w:r w:rsidR="00C52ADA" w:rsidRPr="00051D83">
        <w:rPr>
          <w:rFonts w:ascii="Arial" w:hAnsi="Arial" w:cs="Arial"/>
        </w:rPr>
        <w:t>]</w:t>
      </w:r>
      <w:r w:rsidRPr="00051D83">
        <w:rPr>
          <w:rFonts w:ascii="Arial" w:hAnsi="Arial" w:cs="Arial"/>
        </w:rPr>
        <w:t xml:space="preserve">, </w:t>
      </w:r>
      <w:r w:rsidR="00FD2604" w:rsidRPr="00051D83">
        <w:rPr>
          <w:rFonts w:ascii="Arial" w:hAnsi="Arial" w:cs="Arial"/>
        </w:rPr>
        <w:t>as</w:t>
      </w:r>
      <w:r w:rsidR="00CD5B75" w:rsidRPr="00051D83">
        <w:rPr>
          <w:rFonts w:ascii="Arial" w:hAnsi="Arial" w:cs="Arial"/>
        </w:rPr>
        <w:t xml:space="preserve"> 17 controls were positive for GADA i</w:t>
      </w:r>
      <w:r w:rsidR="000933BA" w:rsidRPr="00051D83">
        <w:rPr>
          <w:rFonts w:ascii="Arial" w:hAnsi="Arial" w:cs="Arial"/>
        </w:rPr>
        <w:t>n the full length GAD assay,</w:t>
      </w:r>
      <w:r w:rsidR="001B4EC4" w:rsidRPr="00051D83">
        <w:rPr>
          <w:rFonts w:ascii="Arial" w:hAnsi="Arial" w:cs="Arial"/>
        </w:rPr>
        <w:t xml:space="preserve"> </w:t>
      </w:r>
      <w:r w:rsidR="00066591" w:rsidRPr="00051D83">
        <w:rPr>
          <w:rFonts w:ascii="Arial" w:hAnsi="Arial" w:cs="Arial"/>
        </w:rPr>
        <w:t xml:space="preserve">the number </w:t>
      </w:r>
      <w:r w:rsidR="00CD5B75" w:rsidRPr="00051D83">
        <w:rPr>
          <w:rFonts w:ascii="Arial" w:hAnsi="Arial" w:cs="Arial"/>
        </w:rPr>
        <w:t>was reduced to 4 in the truncated GAD assay;</w:t>
      </w:r>
      <w:r w:rsidR="00B67387" w:rsidRPr="00051D83">
        <w:rPr>
          <w:rFonts w:ascii="Arial" w:hAnsi="Arial" w:cs="Arial"/>
        </w:rPr>
        <w:t xml:space="preserve"> </w:t>
      </w:r>
      <w:r w:rsidR="00CD5B75" w:rsidRPr="00051D83">
        <w:rPr>
          <w:rFonts w:ascii="Arial" w:hAnsi="Arial" w:cs="Arial"/>
        </w:rPr>
        <w:t xml:space="preserve">there was no difference in the </w:t>
      </w:r>
      <w:r w:rsidR="00FD2604" w:rsidRPr="00051D83">
        <w:rPr>
          <w:rFonts w:ascii="Arial" w:hAnsi="Arial" w:cs="Arial"/>
        </w:rPr>
        <w:t xml:space="preserve">absolute </w:t>
      </w:r>
      <w:r w:rsidR="00CD5B75" w:rsidRPr="00051D83">
        <w:rPr>
          <w:rFonts w:ascii="Arial" w:hAnsi="Arial" w:cs="Arial"/>
        </w:rPr>
        <w:t>number of patients positive for GADA in the two assays.</w:t>
      </w:r>
      <w:r w:rsidR="00B67387" w:rsidRPr="00051D83">
        <w:rPr>
          <w:rFonts w:ascii="Arial" w:hAnsi="Arial" w:cs="Arial"/>
        </w:rPr>
        <w:t xml:space="preserve"> O</w:t>
      </w:r>
      <w:r w:rsidRPr="00051D83">
        <w:rPr>
          <w:rFonts w:ascii="Arial" w:hAnsi="Arial" w:cs="Arial"/>
        </w:rPr>
        <w:t>nly results for truncated GAD</w:t>
      </w:r>
      <w:r w:rsidRPr="00051D83">
        <w:rPr>
          <w:rFonts w:ascii="Arial" w:hAnsi="Arial" w:cs="Arial"/>
          <w:vertAlign w:val="subscript"/>
        </w:rPr>
        <w:t>65</w:t>
      </w:r>
      <w:r w:rsidRPr="00051D83">
        <w:rPr>
          <w:rFonts w:ascii="Arial" w:hAnsi="Arial" w:cs="Arial"/>
        </w:rPr>
        <w:t>(96-585) were used in subsequent analyses.</w:t>
      </w:r>
      <w:r w:rsidRPr="00051D83">
        <w:rPr>
          <w:rFonts w:ascii="Arial" w:hAnsi="Arial" w:cs="Arial"/>
          <w:b/>
          <w:i/>
        </w:rPr>
        <w:t xml:space="preserve"> </w:t>
      </w:r>
      <w:r w:rsidRPr="00051D83">
        <w:rPr>
          <w:rFonts w:ascii="Arial" w:hAnsi="Arial" w:cs="Arial"/>
        </w:rPr>
        <w:t xml:space="preserve">C-peptide was measured by Roche ‘ECLIA’ C-peptide chemiluminescence assay on a Cobas 8000 E602 machine, with a minimal detection limit of 0.010 µg/L. </w:t>
      </w:r>
      <w:r w:rsidR="001B4EC4" w:rsidRPr="00051D83">
        <w:rPr>
          <w:rFonts w:ascii="Arial" w:hAnsi="Arial" w:cs="Arial"/>
        </w:rPr>
        <w:t xml:space="preserve">                                                                               </w:t>
      </w:r>
    </w:p>
    <w:p w14:paraId="2883D6F5" w14:textId="44BED3C2" w:rsidR="00986261" w:rsidRPr="00051D83" w:rsidRDefault="001B4EC4" w:rsidP="00986261">
      <w:pPr>
        <w:spacing w:line="480" w:lineRule="auto"/>
        <w:rPr>
          <w:rFonts w:ascii="Arial" w:hAnsi="Arial" w:cs="Arial"/>
        </w:rPr>
      </w:pPr>
      <w:r w:rsidRPr="00051D83">
        <w:rPr>
          <w:rFonts w:ascii="Arial" w:hAnsi="Arial" w:cs="Arial"/>
        </w:rPr>
        <w:t xml:space="preserve">                                                                                                                                                               </w:t>
      </w:r>
    </w:p>
    <w:p w14:paraId="2044A09B" w14:textId="6E3A7512" w:rsidR="00917B00" w:rsidRPr="00051D83" w:rsidRDefault="00986261" w:rsidP="00986261">
      <w:pPr>
        <w:spacing w:line="480" w:lineRule="auto"/>
        <w:rPr>
          <w:rFonts w:ascii="Arial" w:hAnsi="Arial" w:cs="Arial"/>
          <w:b/>
        </w:rPr>
      </w:pPr>
      <w:r w:rsidRPr="00051D83">
        <w:rPr>
          <w:rFonts w:ascii="Arial" w:hAnsi="Arial" w:cs="Arial"/>
          <w:b/>
        </w:rPr>
        <w:t>Genotyp</w:t>
      </w:r>
      <w:r w:rsidR="00917B00" w:rsidRPr="00051D83">
        <w:rPr>
          <w:rFonts w:ascii="Arial" w:hAnsi="Arial" w:cs="Arial"/>
          <w:b/>
        </w:rPr>
        <w:t>ing</w:t>
      </w:r>
      <w:r w:rsidRPr="00051D83">
        <w:rPr>
          <w:rFonts w:ascii="Arial" w:hAnsi="Arial" w:cs="Arial"/>
          <w:b/>
        </w:rPr>
        <w:t xml:space="preserve"> and Quality Control</w:t>
      </w:r>
      <w:bookmarkStart w:id="3" w:name="OLE_LINK3"/>
      <w:r w:rsidR="00701852" w:rsidRPr="00051D83">
        <w:rPr>
          <w:rFonts w:ascii="Arial" w:hAnsi="Arial" w:cs="Arial"/>
          <w:b/>
        </w:rPr>
        <w:t>.</w:t>
      </w:r>
      <w:r w:rsidR="00917B00" w:rsidRPr="00051D83">
        <w:rPr>
          <w:rFonts w:ascii="Arial" w:hAnsi="Arial" w:cs="Arial"/>
          <w:b/>
        </w:rPr>
        <w:t xml:space="preserve"> </w:t>
      </w:r>
    </w:p>
    <w:p w14:paraId="38A2F0B0" w14:textId="77777777" w:rsidR="00F605D3" w:rsidRPr="00051D83" w:rsidRDefault="00F605D3" w:rsidP="00986261">
      <w:pPr>
        <w:spacing w:line="480" w:lineRule="auto"/>
        <w:rPr>
          <w:rFonts w:ascii="Arial" w:hAnsi="Arial" w:cs="Arial"/>
          <w:b/>
        </w:rPr>
      </w:pPr>
    </w:p>
    <w:p w14:paraId="219A597C" w14:textId="53AA2E0C" w:rsidR="00986261" w:rsidRPr="00051D83" w:rsidRDefault="00C14872" w:rsidP="00986261">
      <w:pPr>
        <w:spacing w:line="480" w:lineRule="auto"/>
        <w:rPr>
          <w:rFonts w:ascii="Arial" w:hAnsi="Arial" w:cs="Arial"/>
          <w:strike/>
        </w:rPr>
      </w:pPr>
      <w:r w:rsidRPr="00051D83">
        <w:rPr>
          <w:rFonts w:ascii="Arial" w:hAnsi="Arial" w:cs="Arial"/>
        </w:rPr>
        <w:t>P</w:t>
      </w:r>
      <w:r w:rsidR="00986261" w:rsidRPr="00051D83">
        <w:rPr>
          <w:rFonts w:ascii="Arial" w:hAnsi="Arial" w:cs="Arial"/>
        </w:rPr>
        <w:t>atients and controls were genotyped on the Infinium OmniExpress Exome Beadchip platform (Illumina, San Diego, CA, USA) at the Children’s Hospital of Philadelphia</w:t>
      </w:r>
      <w:r w:rsidR="00986261" w:rsidRPr="00051D83">
        <w:rPr>
          <w:rFonts w:ascii="Arial" w:hAnsi="Arial" w:cs="Arial"/>
          <w:lang w:val="en-US"/>
        </w:rPr>
        <w:t xml:space="preserve"> Center</w:t>
      </w:r>
      <w:r w:rsidR="00986261" w:rsidRPr="00051D83">
        <w:rPr>
          <w:rFonts w:ascii="Arial" w:hAnsi="Arial" w:cs="Arial"/>
        </w:rPr>
        <w:t xml:space="preserve"> for Applied Genomics (Philadelphia, PA, USA). Quality contro</w:t>
      </w:r>
      <w:r w:rsidR="00942BB0" w:rsidRPr="00051D83">
        <w:rPr>
          <w:rFonts w:ascii="Arial" w:hAnsi="Arial" w:cs="Arial"/>
        </w:rPr>
        <w:t>l was performed using PLINK [</w:t>
      </w:r>
      <w:r w:rsidR="00E12FE5" w:rsidRPr="00051D83">
        <w:rPr>
          <w:rFonts w:ascii="Arial" w:hAnsi="Arial" w:cs="Arial"/>
        </w:rPr>
        <w:t>28</w:t>
      </w:r>
      <w:r w:rsidR="00C52ADA" w:rsidRPr="00051D83">
        <w:rPr>
          <w:rFonts w:ascii="Arial" w:hAnsi="Arial" w:cs="Arial"/>
        </w:rPr>
        <w:t>]</w:t>
      </w:r>
      <w:r w:rsidR="00986261" w:rsidRPr="00051D83">
        <w:rPr>
          <w:rFonts w:ascii="Arial" w:hAnsi="Arial" w:cs="Arial"/>
        </w:rPr>
        <w:t>, excluding individuals with discordant gender information, duplicate individuals, and individuals with missing genotype &gt;5%. Single nucleotide polymorphisms (SNPs) with a</w:t>
      </w:r>
      <w:r w:rsidR="00907DE1" w:rsidRPr="00051D83">
        <w:rPr>
          <w:rFonts w:ascii="Arial" w:hAnsi="Arial" w:cs="Arial"/>
        </w:rPr>
        <w:t xml:space="preserve"> c</w:t>
      </w:r>
      <w:r w:rsidR="00986261" w:rsidRPr="00051D83">
        <w:rPr>
          <w:rFonts w:ascii="Arial" w:hAnsi="Arial" w:cs="Arial"/>
        </w:rPr>
        <w:t xml:space="preserve">all rate &lt;95%, minor allele frequency &lt;1%, and Hardy-Weinberg equilibrium </w:t>
      </w:r>
      <w:r w:rsidR="00986261" w:rsidRPr="00051D83">
        <w:rPr>
          <w:rFonts w:ascii="Arial" w:hAnsi="Arial" w:cs="Arial"/>
          <w:i/>
        </w:rPr>
        <w:t>P</w:t>
      </w:r>
      <w:r w:rsidR="00986261" w:rsidRPr="00051D83">
        <w:rPr>
          <w:rFonts w:ascii="Arial" w:hAnsi="Arial" w:cs="Arial"/>
        </w:rPr>
        <w:t>&lt;10</w:t>
      </w:r>
      <w:r w:rsidR="00986261" w:rsidRPr="00051D83">
        <w:rPr>
          <w:rFonts w:ascii="Arial" w:hAnsi="Arial" w:cs="Arial"/>
          <w:vertAlign w:val="superscript"/>
        </w:rPr>
        <w:t>-5</w:t>
      </w:r>
      <w:r w:rsidR="00986261" w:rsidRPr="00051D83">
        <w:rPr>
          <w:rFonts w:ascii="Arial" w:hAnsi="Arial" w:cs="Arial"/>
        </w:rPr>
        <w:t xml:space="preserve"> were removed (708,143 SNPs remained</w:t>
      </w:r>
      <w:r w:rsidR="00DF14C3" w:rsidRPr="00051D83">
        <w:rPr>
          <w:rFonts w:ascii="Arial" w:hAnsi="Arial" w:cs="Arial"/>
        </w:rPr>
        <w:t>).</w:t>
      </w:r>
      <w:r w:rsidR="00986261" w:rsidRPr="00051D83">
        <w:rPr>
          <w:rFonts w:ascii="Arial" w:hAnsi="Arial" w:cs="Arial"/>
          <w:strike/>
        </w:rPr>
        <w:t xml:space="preserve"> </w:t>
      </w:r>
    </w:p>
    <w:p w14:paraId="3967B5E0" w14:textId="4AF69747" w:rsidR="00986261" w:rsidRPr="00051D83" w:rsidRDefault="00DF14C3" w:rsidP="00DF14C3">
      <w:pPr>
        <w:spacing w:line="480" w:lineRule="auto"/>
        <w:rPr>
          <w:rFonts w:ascii="Arial" w:hAnsi="Arial" w:cs="Arial"/>
          <w:strike/>
        </w:rPr>
      </w:pPr>
      <w:r w:rsidRPr="00051D83">
        <w:rPr>
          <w:rFonts w:ascii="Arial" w:hAnsi="Arial" w:cs="Arial"/>
          <w:i/>
        </w:rPr>
        <w:t>HLA</w:t>
      </w:r>
      <w:r w:rsidRPr="00051D83">
        <w:rPr>
          <w:rFonts w:ascii="Arial" w:hAnsi="Arial" w:cs="Arial"/>
        </w:rPr>
        <w:t xml:space="preserve"> </w:t>
      </w:r>
      <w:r w:rsidRPr="00051D83">
        <w:rPr>
          <w:rFonts w:ascii="Arial" w:hAnsi="Arial" w:cs="Arial"/>
          <w:i/>
        </w:rPr>
        <w:t>DR</w:t>
      </w:r>
      <w:r w:rsidRPr="00051D83">
        <w:rPr>
          <w:rFonts w:ascii="Arial" w:hAnsi="Arial" w:cs="Arial"/>
        </w:rPr>
        <w:t xml:space="preserve"> selected genotypes were measured by the method of Bunce et al [27]; due to the remaining limited volume of extracted DNA, 188 of 236 patients and 152 of 200 control patients were typed.</w:t>
      </w:r>
    </w:p>
    <w:bookmarkEnd w:id="3"/>
    <w:p w14:paraId="372E3075" w14:textId="77777777" w:rsidR="00701852" w:rsidRPr="00051D83" w:rsidRDefault="00701852" w:rsidP="00DF14C3">
      <w:pPr>
        <w:spacing w:line="480" w:lineRule="auto"/>
        <w:rPr>
          <w:rFonts w:ascii="Arial" w:hAnsi="Arial" w:cs="Arial"/>
          <w:strike/>
        </w:rPr>
      </w:pPr>
    </w:p>
    <w:p w14:paraId="13520132" w14:textId="722548CA" w:rsidR="00F605D3" w:rsidRPr="00051D83" w:rsidRDefault="00C239D8" w:rsidP="00C239D8">
      <w:pPr>
        <w:spacing w:line="480" w:lineRule="auto"/>
        <w:rPr>
          <w:rFonts w:ascii="Arial" w:hAnsi="Arial" w:cs="Arial"/>
          <w:b/>
        </w:rPr>
      </w:pPr>
      <w:r w:rsidRPr="00051D83">
        <w:rPr>
          <w:rFonts w:ascii="Arial" w:hAnsi="Arial" w:cs="Arial"/>
          <w:b/>
        </w:rPr>
        <w:t>Statistical analysis</w:t>
      </w:r>
      <w:r w:rsidR="00917B00" w:rsidRPr="00051D83">
        <w:rPr>
          <w:rFonts w:ascii="Arial" w:hAnsi="Arial" w:cs="Arial"/>
          <w:b/>
        </w:rPr>
        <w:t>.</w:t>
      </w:r>
    </w:p>
    <w:p w14:paraId="7FAAF929" w14:textId="77777777" w:rsidR="00917B00" w:rsidRPr="00051D83" w:rsidRDefault="00917B00" w:rsidP="00C239D8">
      <w:pPr>
        <w:spacing w:line="480" w:lineRule="auto"/>
        <w:rPr>
          <w:rFonts w:ascii="Arial" w:hAnsi="Arial" w:cs="Arial"/>
          <w:u w:val="single"/>
        </w:rPr>
      </w:pPr>
    </w:p>
    <w:p w14:paraId="12807D9B" w14:textId="34C49B1C" w:rsidR="00C239D8" w:rsidRPr="00051D83" w:rsidRDefault="00C239D8" w:rsidP="00C239D8">
      <w:pPr>
        <w:spacing w:line="480" w:lineRule="auto"/>
        <w:rPr>
          <w:rFonts w:cstheme="minorHAnsi"/>
        </w:rPr>
      </w:pPr>
      <w:r w:rsidRPr="00051D83">
        <w:rPr>
          <w:rFonts w:cstheme="minorHAnsi"/>
        </w:rPr>
        <w:t>BMI was calculated as weight (kg) divided by height squared (m</w:t>
      </w:r>
      <w:r w:rsidRPr="00051D83">
        <w:rPr>
          <w:rFonts w:cstheme="minorHAnsi"/>
          <w:vertAlign w:val="superscript"/>
        </w:rPr>
        <w:t>2</w:t>
      </w:r>
      <w:r w:rsidRPr="00051D83">
        <w:rPr>
          <w:rFonts w:cstheme="minorHAnsi"/>
        </w:rPr>
        <w:t xml:space="preserve">). Age and sex-adjusted height and BMI Z-scores were derived using WHO Anthro software (Version 3.2.2) </w:t>
      </w:r>
      <w:hyperlink r:id="rId9" w:history="1">
        <w:r w:rsidRPr="00051D83">
          <w:rPr>
            <w:rStyle w:val="Hyperlink"/>
            <w:rFonts w:cstheme="minorHAnsi"/>
            <w:color w:val="auto"/>
            <w:u w:val="none"/>
          </w:rPr>
          <w:t>https://www.who.int/growthref/tools/en/</w:t>
        </w:r>
      </w:hyperlink>
      <w:r w:rsidRPr="00051D83">
        <w:rPr>
          <w:rFonts w:cstheme="minorHAnsi"/>
        </w:rPr>
        <w:t>) [</w:t>
      </w:r>
      <w:r w:rsidR="00371B8C" w:rsidRPr="00051D83">
        <w:rPr>
          <w:rFonts w:cstheme="minorHAnsi"/>
        </w:rPr>
        <w:t>22</w:t>
      </w:r>
      <w:r w:rsidRPr="00051D83">
        <w:rPr>
          <w:rFonts w:cstheme="minorHAnsi"/>
        </w:rPr>
        <w:t>]. Whole body bioimpedence was measured using a Bodystat met</w:t>
      </w:r>
      <w:r w:rsidR="000933BA" w:rsidRPr="00051D83">
        <w:rPr>
          <w:rFonts w:cstheme="minorHAnsi"/>
        </w:rPr>
        <w:t xml:space="preserve">re </w:t>
      </w:r>
      <w:r w:rsidRPr="00051D83">
        <w:rPr>
          <w:rFonts w:cstheme="minorHAnsi"/>
        </w:rPr>
        <w:t>Bodystat Ltd, Douglas, Isle of Man) and fat mass was calculated by the method of Kotler et al. [</w:t>
      </w:r>
      <w:r w:rsidR="00371B8C" w:rsidRPr="00051D83">
        <w:rPr>
          <w:rFonts w:cstheme="minorHAnsi"/>
        </w:rPr>
        <w:t>23</w:t>
      </w:r>
      <w:r w:rsidRPr="00051D83">
        <w:rPr>
          <w:rFonts w:cstheme="minorHAnsi"/>
        </w:rPr>
        <w:t xml:space="preserve">]. Differences in the anthropometric, metabolic, autoantibody or HLA status of patients were tested by </w:t>
      </w:r>
      <w:r w:rsidR="00D178A0" w:rsidRPr="00051D83">
        <w:rPr>
          <w:rFonts w:cstheme="minorHAnsi"/>
        </w:rPr>
        <w:t xml:space="preserve">t-tests or </w:t>
      </w:r>
      <w:r w:rsidRPr="00051D83">
        <w:rPr>
          <w:rFonts w:cstheme="minorHAnsi"/>
        </w:rPr>
        <w:t xml:space="preserve">analysis of variance for continuously distributed variables (using log transformation where appropriate) or by the chi-squared tests for discrete variables. P values of &lt;0.05 were considered to be statistically significant.  </w:t>
      </w:r>
    </w:p>
    <w:p w14:paraId="6FF1B468" w14:textId="77777777" w:rsidR="00203A97" w:rsidRPr="00051D83" w:rsidRDefault="00203A97" w:rsidP="00C239D8">
      <w:pPr>
        <w:spacing w:line="480" w:lineRule="auto"/>
        <w:rPr>
          <w:rFonts w:cstheme="minorHAnsi"/>
        </w:rPr>
      </w:pPr>
    </w:p>
    <w:p w14:paraId="4A7702A4" w14:textId="1B665EFA" w:rsidR="00203A97" w:rsidRPr="00051D83" w:rsidRDefault="00203A97" w:rsidP="00203A97">
      <w:pPr>
        <w:spacing w:line="480" w:lineRule="auto"/>
        <w:rPr>
          <w:rFonts w:ascii="Arial" w:hAnsi="Arial" w:cs="Arial"/>
        </w:rPr>
      </w:pPr>
      <w:r w:rsidRPr="00051D83">
        <w:rPr>
          <w:rFonts w:ascii="Arial" w:hAnsi="Arial" w:cs="Arial"/>
        </w:rPr>
        <w:t>We carried out a</w:t>
      </w:r>
      <w:r w:rsidRPr="00051D83">
        <w:rPr>
          <w:rFonts w:ascii="Arial" w:hAnsi="Arial" w:cs="Arial"/>
          <w:b/>
          <w:i/>
        </w:rPr>
        <w:t xml:space="preserve"> </w:t>
      </w:r>
      <w:r w:rsidRPr="00051D83">
        <w:rPr>
          <w:rFonts w:ascii="Arial" w:hAnsi="Arial" w:cs="Arial"/>
        </w:rPr>
        <w:t xml:space="preserve">genome-wide association study (GWAS) using a univariate linear mixed model within GEMMA [29], which accounts for population stratification and relatedness using the Wald test. Additionally, fifty-five established type 1 diabetes-implicated signals and their proxy SNPs were tested (11,748 </w:t>
      </w:r>
      <w:r w:rsidR="0099517F" w:rsidRPr="00051D83">
        <w:rPr>
          <w:rFonts w:ascii="Arial" w:hAnsi="Arial" w:cs="Arial"/>
        </w:rPr>
        <w:t>SNPs) [</w:t>
      </w:r>
      <w:r w:rsidRPr="00051D83">
        <w:rPr>
          <w:rFonts w:ascii="Arial" w:hAnsi="Arial" w:cs="Arial"/>
        </w:rPr>
        <w:t>30], and 403 established type 2 diabetes-implicated variants and their proxy SNPs were also tested (24,926 SNPs) [31]. Proxy SNPs were found using raggr (</w:t>
      </w:r>
      <w:hyperlink r:id="rId10" w:history="1">
        <w:r w:rsidRPr="00051D83">
          <w:rPr>
            <w:rStyle w:val="Hyperlink"/>
            <w:rFonts w:ascii="Arial" w:hAnsi="Arial" w:cs="Arial"/>
            <w:color w:val="auto"/>
            <w:u w:val="none"/>
          </w:rPr>
          <w:t>http://raggr.usc.edu</w:t>
        </w:r>
      </w:hyperlink>
      <w:r w:rsidRPr="00051D83">
        <w:rPr>
          <w:rFonts w:ascii="Arial" w:hAnsi="Arial" w:cs="Arial"/>
        </w:rPr>
        <w:t>) with a linkage disequilibrium threshold of r</w:t>
      </w:r>
      <w:r w:rsidRPr="00051D83">
        <w:rPr>
          <w:rFonts w:ascii="Arial" w:hAnsi="Arial" w:cs="Arial"/>
          <w:vertAlign w:val="superscript"/>
        </w:rPr>
        <w:t>2</w:t>
      </w:r>
      <w:r w:rsidRPr="00051D83">
        <w:rPr>
          <w:rFonts w:ascii="Arial" w:hAnsi="Arial" w:cs="Arial"/>
        </w:rPr>
        <w:t xml:space="preserve">&lt;0.8 in the European and African populations. The association tests were also performed in a restricted set of cases positive for at least one autoantibody. </w:t>
      </w:r>
    </w:p>
    <w:p w14:paraId="52AD19EE" w14:textId="77777777" w:rsidR="00203A97" w:rsidRPr="00051D83" w:rsidRDefault="00203A97" w:rsidP="00203A97">
      <w:pPr>
        <w:spacing w:line="480" w:lineRule="auto"/>
        <w:rPr>
          <w:rFonts w:ascii="Arial" w:hAnsi="Arial" w:cs="Arial"/>
        </w:rPr>
      </w:pPr>
    </w:p>
    <w:p w14:paraId="55C89CD2" w14:textId="79186FAA" w:rsidR="00203A97" w:rsidRPr="00051D83" w:rsidRDefault="00203A97" w:rsidP="00203A97">
      <w:pPr>
        <w:spacing w:line="480" w:lineRule="auto"/>
        <w:rPr>
          <w:rFonts w:ascii="Arial" w:hAnsi="Arial" w:cs="Arial"/>
        </w:rPr>
      </w:pPr>
      <w:r w:rsidRPr="00051D83">
        <w:rPr>
          <w:rFonts w:ascii="Arial" w:hAnsi="Arial" w:cs="Arial"/>
        </w:rPr>
        <w:t xml:space="preserve">A type 1 diabetes Genetic Risk Score (GRS) was calculated using PLINK by multiplying the number of risk-increasing alleles by the natural log of the odds ratio (OR) at each locus and summing the OR across risk loci for each individual. We included 19 SNPs (Supplementary Table 1) in the GRS, using weights as previously described [32]. The distribution of the type 1 diabetes GRS was compared for all diabetes cases versus controls and for autoantibody–positive cases using </w:t>
      </w:r>
      <w:r w:rsidR="00355E29" w:rsidRPr="00051D83">
        <w:rPr>
          <w:rFonts w:ascii="Arial" w:hAnsi="Arial" w:cs="Arial"/>
        </w:rPr>
        <w:t>linear regression adjusting for sex and the first 4 principal components</w:t>
      </w:r>
    </w:p>
    <w:p w14:paraId="0C350A92" w14:textId="77777777" w:rsidR="00203A97" w:rsidRPr="00051D83" w:rsidRDefault="00203A97" w:rsidP="00203A97">
      <w:pPr>
        <w:spacing w:line="480" w:lineRule="auto"/>
        <w:rPr>
          <w:rFonts w:ascii="Arial" w:hAnsi="Arial" w:cs="Arial"/>
        </w:rPr>
      </w:pPr>
    </w:p>
    <w:p w14:paraId="69E33431" w14:textId="77777777" w:rsidR="00203A97" w:rsidRPr="00051D83" w:rsidRDefault="00203A97" w:rsidP="00203A97">
      <w:pPr>
        <w:shd w:val="clear" w:color="auto" w:fill="FFFFFF"/>
        <w:spacing w:line="480" w:lineRule="auto"/>
        <w:rPr>
          <w:rFonts w:ascii="Arial" w:eastAsia="Times New Roman" w:hAnsi="Arial" w:cs="Arial"/>
          <w:lang w:val="en-US"/>
        </w:rPr>
      </w:pPr>
      <w:r w:rsidRPr="00051D83">
        <w:rPr>
          <w:rFonts w:ascii="Arial" w:hAnsi="Arial" w:cs="Arial"/>
        </w:rPr>
        <w:t xml:space="preserve">Principal component (PC) analysis was performed using </w:t>
      </w:r>
      <w:r w:rsidRPr="00051D83">
        <w:rPr>
          <w:rFonts w:ascii="Arial" w:eastAsia="Times New Roman" w:hAnsi="Arial" w:cs="Arial"/>
          <w:lang w:val="en-US"/>
        </w:rPr>
        <w:t>PLINK v.1.90Beta4.5 as follows. The 1000 Genomes [33] and Ethiopian genotype files were merged, removing 4277 SNPs with location conflicts. SNPs with a minor allele frequency &lt;0.01 were removed, and LD pruning was performed at r</w:t>
      </w:r>
      <w:r w:rsidRPr="00051D83">
        <w:rPr>
          <w:rFonts w:ascii="Arial" w:eastAsia="Times New Roman" w:hAnsi="Arial" w:cs="Arial"/>
          <w:vertAlign w:val="superscript"/>
          <w:lang w:val="en-US"/>
        </w:rPr>
        <w:t>2</w:t>
      </w:r>
      <w:r w:rsidRPr="00051D83">
        <w:rPr>
          <w:rFonts w:ascii="Arial" w:eastAsia="Times New Roman" w:hAnsi="Arial" w:cs="Arial"/>
          <w:lang w:val="en-US"/>
        </w:rPr>
        <w:t xml:space="preserve"> &lt; 0.2 between any two SNPs. We also removed one individual from each pair with an identity-by-descent value &gt;0.3 (46 individuals removed). PLINK was then used to calculate PCs and R was used to plot the first three PCs.</w:t>
      </w:r>
    </w:p>
    <w:p w14:paraId="028114C0" w14:textId="77777777" w:rsidR="00917B00" w:rsidRPr="00051D83" w:rsidRDefault="00917B00" w:rsidP="00E62EEB"/>
    <w:p w14:paraId="5D23DCFB" w14:textId="565989F1" w:rsidR="00701852" w:rsidRPr="00051D83" w:rsidRDefault="00986261" w:rsidP="00986261">
      <w:pPr>
        <w:spacing w:line="480" w:lineRule="auto"/>
        <w:rPr>
          <w:rFonts w:ascii="Arial" w:hAnsi="Arial" w:cs="Arial"/>
          <w:b/>
        </w:rPr>
      </w:pPr>
      <w:r w:rsidRPr="00051D83">
        <w:rPr>
          <w:rFonts w:ascii="Arial" w:hAnsi="Arial" w:cs="Arial"/>
          <w:b/>
        </w:rPr>
        <w:t>Ethical approval</w:t>
      </w:r>
    </w:p>
    <w:p w14:paraId="440DC1EF" w14:textId="77777777" w:rsidR="00F605D3" w:rsidRPr="00051D83" w:rsidRDefault="00F605D3" w:rsidP="00986261">
      <w:pPr>
        <w:spacing w:line="480" w:lineRule="auto"/>
        <w:rPr>
          <w:rFonts w:ascii="Arial" w:hAnsi="Arial" w:cs="Arial"/>
          <w:b/>
        </w:rPr>
      </w:pPr>
    </w:p>
    <w:p w14:paraId="395DD272" w14:textId="296FACF8" w:rsidR="00964344" w:rsidRPr="00051D83" w:rsidRDefault="00986261" w:rsidP="00986261">
      <w:pPr>
        <w:spacing w:line="480" w:lineRule="auto"/>
        <w:rPr>
          <w:rFonts w:ascii="Arial" w:hAnsi="Arial" w:cs="Arial"/>
        </w:rPr>
      </w:pPr>
      <w:r w:rsidRPr="00051D83">
        <w:rPr>
          <w:rFonts w:ascii="Arial" w:hAnsi="Arial" w:cs="Arial"/>
        </w:rPr>
        <w:t xml:space="preserve">The study was approved by the institutional ethics review boards of Gondar College of Medicine and Health Sciences and the UK National Research Ethics Services Committee (REC reference: </w:t>
      </w:r>
      <w:r w:rsidRPr="00051D83">
        <w:rPr>
          <w:rFonts w:ascii="Arial" w:hAnsi="Arial" w:cs="Arial"/>
          <w:bCs/>
        </w:rPr>
        <w:t>14/WA/0132</w:t>
      </w:r>
      <w:r w:rsidRPr="00051D83">
        <w:rPr>
          <w:rFonts w:ascii="Arial" w:hAnsi="Arial" w:cs="Arial"/>
        </w:rPr>
        <w:t>). Written informed consent was obtained from all participants or their parents as appropriate</w:t>
      </w:r>
      <w:r w:rsidR="00773FCA" w:rsidRPr="00051D83">
        <w:rPr>
          <w:rFonts w:ascii="Arial" w:hAnsi="Arial" w:cs="Arial"/>
        </w:rPr>
        <w:t>.</w:t>
      </w:r>
      <w:r w:rsidR="000933BA" w:rsidRPr="00051D83">
        <w:rPr>
          <w:rFonts w:ascii="Arial" w:hAnsi="Arial" w:cs="Arial"/>
        </w:rPr>
        <w:t xml:space="preserve"> </w:t>
      </w:r>
    </w:p>
    <w:p w14:paraId="05A84634" w14:textId="77777777" w:rsidR="00773FCA" w:rsidRPr="00051D83" w:rsidRDefault="00773FCA" w:rsidP="00986261">
      <w:pPr>
        <w:spacing w:line="480" w:lineRule="auto"/>
        <w:rPr>
          <w:rFonts w:ascii="Arial" w:hAnsi="Arial" w:cs="Arial"/>
        </w:rPr>
      </w:pPr>
    </w:p>
    <w:p w14:paraId="52C2A5D5" w14:textId="4D96FF29" w:rsidR="00986261" w:rsidRPr="00051D83" w:rsidRDefault="002955F1" w:rsidP="002955F1">
      <w:pPr>
        <w:spacing w:after="200" w:line="276" w:lineRule="auto"/>
        <w:rPr>
          <w:rFonts w:ascii="Arial" w:hAnsi="Arial" w:cs="Arial"/>
          <w:b/>
          <w:caps/>
        </w:rPr>
      </w:pPr>
      <w:r w:rsidRPr="00051D83">
        <w:rPr>
          <w:rFonts w:ascii="Arial" w:hAnsi="Arial" w:cs="Arial"/>
          <w:b/>
          <w:caps/>
        </w:rPr>
        <w:t>R</w:t>
      </w:r>
      <w:r w:rsidR="00986261" w:rsidRPr="00051D83">
        <w:rPr>
          <w:rFonts w:ascii="Arial" w:hAnsi="Arial" w:cs="Arial"/>
          <w:b/>
          <w:caps/>
        </w:rPr>
        <w:t>esults</w:t>
      </w:r>
    </w:p>
    <w:p w14:paraId="1B5CAE4A" w14:textId="77777777" w:rsidR="001410C6" w:rsidRPr="00051D83" w:rsidRDefault="001410C6" w:rsidP="00986261">
      <w:pPr>
        <w:spacing w:line="480" w:lineRule="auto"/>
        <w:rPr>
          <w:rFonts w:ascii="Arial" w:hAnsi="Arial" w:cs="Arial"/>
        </w:rPr>
      </w:pPr>
    </w:p>
    <w:p w14:paraId="7E40EB1F" w14:textId="2FAC4BF0" w:rsidR="00F34535" w:rsidRPr="00051D83" w:rsidRDefault="00986261" w:rsidP="00986261">
      <w:pPr>
        <w:spacing w:line="480" w:lineRule="auto"/>
        <w:rPr>
          <w:rFonts w:ascii="Arial" w:hAnsi="Arial" w:cs="Arial"/>
        </w:rPr>
      </w:pPr>
      <w:r w:rsidRPr="00051D83">
        <w:rPr>
          <w:rFonts w:ascii="Arial" w:hAnsi="Arial" w:cs="Arial"/>
        </w:rPr>
        <w:t>The characteristics of the diabetes cases are shown in Table 1</w:t>
      </w:r>
      <w:r w:rsidR="00B67387" w:rsidRPr="00051D83">
        <w:rPr>
          <w:rFonts w:ascii="Arial" w:hAnsi="Arial" w:cs="Arial"/>
        </w:rPr>
        <w:t>; results for antibody positivity in control subjects are shown separately below the patient results</w:t>
      </w:r>
      <w:r w:rsidRPr="00051D83">
        <w:rPr>
          <w:rFonts w:ascii="Arial" w:hAnsi="Arial" w:cs="Arial"/>
        </w:rPr>
        <w:t xml:space="preserve">. Patients were investigated at an average of 2.5 months </w:t>
      </w:r>
      <w:r w:rsidR="008F44A6" w:rsidRPr="00051D83">
        <w:rPr>
          <w:rFonts w:ascii="Arial" w:hAnsi="Arial" w:cs="Arial"/>
        </w:rPr>
        <w:t xml:space="preserve">after </w:t>
      </w:r>
      <w:r w:rsidRPr="00051D83">
        <w:rPr>
          <w:rFonts w:ascii="Arial" w:hAnsi="Arial" w:cs="Arial"/>
        </w:rPr>
        <w:t>clinical diagnosis. The overwhelming majority (89.4%) of the participants were born in rural areas around Gondar</w:t>
      </w:r>
      <w:r w:rsidR="008F44A6" w:rsidRPr="00051D83">
        <w:rPr>
          <w:rFonts w:ascii="Arial" w:hAnsi="Arial" w:cs="Arial"/>
        </w:rPr>
        <w:t>, Ethiopia</w:t>
      </w:r>
      <w:r w:rsidRPr="00051D83">
        <w:rPr>
          <w:rFonts w:ascii="Arial" w:hAnsi="Arial" w:cs="Arial"/>
        </w:rPr>
        <w:t xml:space="preserve">. The median age at diagnosis was 21 </w:t>
      </w:r>
      <w:r w:rsidR="0099517F" w:rsidRPr="00051D83">
        <w:rPr>
          <w:rFonts w:ascii="Arial" w:hAnsi="Arial" w:cs="Arial"/>
        </w:rPr>
        <w:t>yr.</w:t>
      </w:r>
      <w:r w:rsidRPr="00051D83">
        <w:rPr>
          <w:rFonts w:ascii="Arial" w:hAnsi="Arial" w:cs="Arial"/>
        </w:rPr>
        <w:t xml:space="preserve">; most cases were in the 16-25 </w:t>
      </w:r>
      <w:r w:rsidR="00F90EFC" w:rsidRPr="00051D83">
        <w:rPr>
          <w:rFonts w:ascii="Arial" w:hAnsi="Arial" w:cs="Arial"/>
        </w:rPr>
        <w:t xml:space="preserve">yr. </w:t>
      </w:r>
      <w:r w:rsidRPr="00051D83">
        <w:rPr>
          <w:rFonts w:ascii="Arial" w:hAnsi="Arial" w:cs="Arial"/>
        </w:rPr>
        <w:t>age group</w:t>
      </w:r>
      <w:r w:rsidR="008F44A6" w:rsidRPr="00051D83">
        <w:rPr>
          <w:rFonts w:ascii="Arial" w:hAnsi="Arial" w:cs="Arial"/>
        </w:rPr>
        <w:t>,</w:t>
      </w:r>
      <w:r w:rsidRPr="00051D83">
        <w:rPr>
          <w:rFonts w:ascii="Arial" w:hAnsi="Arial" w:cs="Arial"/>
        </w:rPr>
        <w:t xml:space="preserve"> with only 36 (15.3%) diagnosed at 15 years of age or </w:t>
      </w:r>
      <w:r w:rsidR="008F44A6" w:rsidRPr="00051D83">
        <w:rPr>
          <w:rFonts w:ascii="Arial" w:hAnsi="Arial" w:cs="Arial"/>
        </w:rPr>
        <w:t>younger</w:t>
      </w:r>
      <w:r w:rsidRPr="00051D83">
        <w:rPr>
          <w:rFonts w:ascii="Arial" w:hAnsi="Arial" w:cs="Arial"/>
        </w:rPr>
        <w:t>. There</w:t>
      </w:r>
      <w:r w:rsidR="00A8154F" w:rsidRPr="00051D83">
        <w:rPr>
          <w:rFonts w:ascii="Arial" w:hAnsi="Arial" w:cs="Arial"/>
        </w:rPr>
        <w:t xml:space="preserve"> </w:t>
      </w:r>
      <w:r w:rsidRPr="00051D83">
        <w:rPr>
          <w:rFonts w:ascii="Arial" w:hAnsi="Arial" w:cs="Arial"/>
        </w:rPr>
        <w:t>was a striking male prepo</w:t>
      </w:r>
      <w:r w:rsidR="00A7465D" w:rsidRPr="00051D83">
        <w:rPr>
          <w:rFonts w:ascii="Arial" w:hAnsi="Arial" w:cs="Arial"/>
        </w:rPr>
        <w:t>nderance in the older age groups</w:t>
      </w:r>
      <w:r w:rsidR="0013348B" w:rsidRPr="00051D83">
        <w:rPr>
          <w:rFonts w:ascii="Arial" w:hAnsi="Arial" w:cs="Arial"/>
        </w:rPr>
        <w:t>: 72.6% in the</w:t>
      </w:r>
      <w:r w:rsidRPr="00051D83">
        <w:rPr>
          <w:rFonts w:ascii="Arial" w:hAnsi="Arial" w:cs="Arial"/>
        </w:rPr>
        <w:t xml:space="preserve"> </w:t>
      </w:r>
      <w:r w:rsidR="003F42E3" w:rsidRPr="00051D83">
        <w:rPr>
          <w:rFonts w:ascii="Arial" w:hAnsi="Arial" w:cs="Arial"/>
        </w:rPr>
        <w:t>post</w:t>
      </w:r>
      <w:r w:rsidR="00527AF7" w:rsidRPr="00051D83">
        <w:rPr>
          <w:rFonts w:ascii="Arial" w:hAnsi="Arial" w:cs="Arial"/>
        </w:rPr>
        <w:t>-</w:t>
      </w:r>
      <w:r w:rsidR="003F42E3" w:rsidRPr="00051D83">
        <w:rPr>
          <w:rFonts w:ascii="Arial" w:hAnsi="Arial" w:cs="Arial"/>
        </w:rPr>
        <w:t xml:space="preserve">pubertal, </w:t>
      </w:r>
      <w:r w:rsidRPr="00051D83">
        <w:rPr>
          <w:rFonts w:ascii="Arial" w:hAnsi="Arial" w:cs="Arial"/>
        </w:rPr>
        <w:t>16-25</w:t>
      </w:r>
      <w:r w:rsidR="008F44A6" w:rsidRPr="00051D83">
        <w:rPr>
          <w:rFonts w:ascii="Arial" w:hAnsi="Arial" w:cs="Arial"/>
        </w:rPr>
        <w:t xml:space="preserve"> </w:t>
      </w:r>
      <w:r w:rsidR="00EC0E0C" w:rsidRPr="00051D83">
        <w:rPr>
          <w:rFonts w:ascii="Arial" w:hAnsi="Arial" w:cs="Arial"/>
        </w:rPr>
        <w:t xml:space="preserve">yr. </w:t>
      </w:r>
      <w:r w:rsidR="0013348B" w:rsidRPr="00051D83">
        <w:rPr>
          <w:rFonts w:ascii="Arial" w:hAnsi="Arial" w:cs="Arial"/>
        </w:rPr>
        <w:t xml:space="preserve">age group and 77.6% in the </w:t>
      </w:r>
      <w:r w:rsidRPr="00051D83">
        <w:rPr>
          <w:rFonts w:ascii="Arial" w:hAnsi="Arial" w:cs="Arial"/>
        </w:rPr>
        <w:t>26-35</w:t>
      </w:r>
      <w:r w:rsidR="00EC0E0C" w:rsidRPr="00051D83">
        <w:rPr>
          <w:rFonts w:ascii="Arial" w:hAnsi="Arial" w:cs="Arial"/>
        </w:rPr>
        <w:t xml:space="preserve"> yr.</w:t>
      </w:r>
      <w:r w:rsidR="0013348B" w:rsidRPr="00051D83">
        <w:rPr>
          <w:rFonts w:ascii="Arial" w:hAnsi="Arial" w:cs="Arial"/>
        </w:rPr>
        <w:t xml:space="preserve"> age group</w:t>
      </w:r>
      <w:r w:rsidR="001410C6" w:rsidRPr="00051D83">
        <w:rPr>
          <w:rFonts w:ascii="Arial" w:hAnsi="Arial" w:cs="Arial"/>
        </w:rPr>
        <w:t>.</w:t>
      </w:r>
      <w:r w:rsidR="00537A3D" w:rsidRPr="00051D83">
        <w:rPr>
          <w:rFonts w:ascii="Arial" w:hAnsi="Arial" w:cs="Arial"/>
        </w:rPr>
        <w:t xml:space="preserve"> </w:t>
      </w:r>
      <w:r w:rsidR="00786B48" w:rsidRPr="00051D83">
        <w:rPr>
          <w:rFonts w:ascii="Arial" w:hAnsi="Arial" w:cs="Arial"/>
        </w:rPr>
        <w:t xml:space="preserve"> T</w:t>
      </w:r>
      <w:r w:rsidRPr="00051D83">
        <w:rPr>
          <w:rFonts w:ascii="Arial" w:hAnsi="Arial" w:cs="Arial"/>
        </w:rPr>
        <w:t>he mean BMI</w:t>
      </w:r>
      <w:r w:rsidR="00395230" w:rsidRPr="00051D83">
        <w:rPr>
          <w:rFonts w:ascii="Arial" w:hAnsi="Arial" w:cs="Arial"/>
        </w:rPr>
        <w:t xml:space="preserve"> SD</w:t>
      </w:r>
      <w:r w:rsidRPr="00051D83">
        <w:rPr>
          <w:rFonts w:ascii="Arial" w:hAnsi="Arial" w:cs="Arial"/>
        </w:rPr>
        <w:t xml:space="preserve"> </w:t>
      </w:r>
      <w:r w:rsidR="00395230" w:rsidRPr="00051D83">
        <w:rPr>
          <w:rFonts w:ascii="Arial" w:hAnsi="Arial" w:cs="Arial"/>
        </w:rPr>
        <w:t>Z score</w:t>
      </w:r>
      <w:r w:rsidR="00893EFE" w:rsidRPr="00051D83">
        <w:rPr>
          <w:rFonts w:ascii="Arial" w:hAnsi="Arial" w:cs="Arial"/>
        </w:rPr>
        <w:t>s</w:t>
      </w:r>
      <w:r w:rsidR="00395230" w:rsidRPr="00051D83">
        <w:rPr>
          <w:rFonts w:ascii="Arial" w:hAnsi="Arial" w:cs="Arial"/>
        </w:rPr>
        <w:t xml:space="preserve"> </w:t>
      </w:r>
      <w:r w:rsidR="00723547" w:rsidRPr="00051D83">
        <w:rPr>
          <w:rFonts w:ascii="Arial" w:hAnsi="Arial" w:cs="Arial"/>
        </w:rPr>
        <w:t>were</w:t>
      </w:r>
      <w:r w:rsidR="00395230" w:rsidRPr="00051D83">
        <w:rPr>
          <w:rFonts w:ascii="Arial" w:hAnsi="Arial" w:cs="Arial"/>
        </w:rPr>
        <w:t xml:space="preserve"> lower than WHO norms</w:t>
      </w:r>
      <w:r w:rsidR="00723547" w:rsidRPr="00051D83">
        <w:rPr>
          <w:rFonts w:ascii="Arial" w:hAnsi="Arial" w:cs="Arial"/>
        </w:rPr>
        <w:t xml:space="preserve"> in all age groups;</w:t>
      </w:r>
      <w:r w:rsidR="00893EFE" w:rsidRPr="00051D83">
        <w:rPr>
          <w:rFonts w:ascii="Arial" w:hAnsi="Arial" w:cs="Arial"/>
        </w:rPr>
        <w:t xml:space="preserve"> in</w:t>
      </w:r>
      <w:r w:rsidR="00723547" w:rsidRPr="00051D83">
        <w:rPr>
          <w:rFonts w:ascii="Arial" w:hAnsi="Arial" w:cs="Arial"/>
        </w:rPr>
        <w:t xml:space="preserve"> the adult groups the BMIs were equivalent to 18.6(2.4) and 19.8(2.9) Kg/m</w:t>
      </w:r>
      <w:r w:rsidR="00723547" w:rsidRPr="00051D83">
        <w:rPr>
          <w:rFonts w:ascii="Arial" w:hAnsi="Arial" w:cs="Arial"/>
          <w:vertAlign w:val="superscript"/>
        </w:rPr>
        <w:t xml:space="preserve">2 </w:t>
      </w:r>
      <w:r w:rsidR="00723547" w:rsidRPr="00051D83">
        <w:rPr>
          <w:rFonts w:ascii="Arial" w:hAnsi="Arial" w:cs="Arial"/>
        </w:rPr>
        <w:t>in the 16-25 and 26-35 age groups, respectively. T</w:t>
      </w:r>
      <w:r w:rsidRPr="00051D83">
        <w:rPr>
          <w:rFonts w:ascii="Arial" w:hAnsi="Arial" w:cs="Arial"/>
        </w:rPr>
        <w:t>he per</w:t>
      </w:r>
      <w:r w:rsidR="00BF07B2" w:rsidRPr="00051D83">
        <w:rPr>
          <w:rFonts w:ascii="Arial" w:hAnsi="Arial" w:cs="Arial"/>
        </w:rPr>
        <w:t xml:space="preserve">cent </w:t>
      </w:r>
      <w:r w:rsidR="008F44A6" w:rsidRPr="00051D83">
        <w:rPr>
          <w:rFonts w:ascii="Arial" w:hAnsi="Arial" w:cs="Arial"/>
        </w:rPr>
        <w:t xml:space="preserve">of </w:t>
      </w:r>
      <w:r w:rsidR="00723547" w:rsidRPr="00051D83">
        <w:rPr>
          <w:rFonts w:ascii="Arial" w:hAnsi="Arial" w:cs="Arial"/>
        </w:rPr>
        <w:t>body fat was also</w:t>
      </w:r>
      <w:r w:rsidR="00BF07B2" w:rsidRPr="00051D83">
        <w:rPr>
          <w:rFonts w:ascii="Arial" w:hAnsi="Arial" w:cs="Arial"/>
        </w:rPr>
        <w:t xml:space="preserve"> low</w:t>
      </w:r>
      <w:r w:rsidRPr="00051D83">
        <w:rPr>
          <w:rFonts w:ascii="Arial" w:hAnsi="Arial" w:cs="Arial"/>
        </w:rPr>
        <w:t xml:space="preserve"> in all age groups.  All </w:t>
      </w:r>
      <w:r w:rsidR="00527AF7" w:rsidRPr="00051D83">
        <w:rPr>
          <w:rFonts w:ascii="Arial" w:hAnsi="Arial" w:cs="Arial"/>
        </w:rPr>
        <w:t xml:space="preserve">cases </w:t>
      </w:r>
      <w:r w:rsidRPr="00051D83">
        <w:rPr>
          <w:rFonts w:ascii="Arial" w:hAnsi="Arial" w:cs="Arial"/>
        </w:rPr>
        <w:t>had low</w:t>
      </w:r>
      <w:r w:rsidR="00527AF7" w:rsidRPr="00051D83">
        <w:rPr>
          <w:rFonts w:ascii="Arial" w:hAnsi="Arial" w:cs="Arial"/>
        </w:rPr>
        <w:t>,</w:t>
      </w:r>
      <w:r w:rsidRPr="00051D83">
        <w:rPr>
          <w:rFonts w:ascii="Arial" w:hAnsi="Arial" w:cs="Arial"/>
        </w:rPr>
        <w:t xml:space="preserve"> but detectable</w:t>
      </w:r>
      <w:r w:rsidR="00527AF7" w:rsidRPr="00051D83">
        <w:rPr>
          <w:rFonts w:ascii="Arial" w:hAnsi="Arial" w:cs="Arial"/>
        </w:rPr>
        <w:t>,</w:t>
      </w:r>
      <w:r w:rsidRPr="00051D83">
        <w:rPr>
          <w:rFonts w:ascii="Arial" w:hAnsi="Arial" w:cs="Arial"/>
        </w:rPr>
        <w:t xml:space="preserve"> non-fasting C-peptide level</w:t>
      </w:r>
      <w:r w:rsidR="00E67177" w:rsidRPr="00051D83">
        <w:rPr>
          <w:rFonts w:ascii="Arial" w:hAnsi="Arial" w:cs="Arial"/>
        </w:rPr>
        <w:t>s. T</w:t>
      </w:r>
      <w:r w:rsidRPr="00051D83">
        <w:rPr>
          <w:rFonts w:ascii="Arial" w:hAnsi="Arial" w:cs="Arial"/>
        </w:rPr>
        <w:t xml:space="preserve">he insulin </w:t>
      </w:r>
      <w:r w:rsidR="00BF07B2" w:rsidRPr="00051D83">
        <w:rPr>
          <w:rFonts w:ascii="Arial" w:hAnsi="Arial" w:cs="Arial"/>
        </w:rPr>
        <w:t xml:space="preserve">treatment </w:t>
      </w:r>
      <w:r w:rsidRPr="00051D83">
        <w:rPr>
          <w:rFonts w:ascii="Arial" w:hAnsi="Arial" w:cs="Arial"/>
        </w:rPr>
        <w:t>doses</w:t>
      </w:r>
      <w:r w:rsidR="00055CEA" w:rsidRPr="00051D83">
        <w:rPr>
          <w:rFonts w:ascii="Arial" w:hAnsi="Arial" w:cs="Arial"/>
        </w:rPr>
        <w:t xml:space="preserve"> </w:t>
      </w:r>
      <w:r w:rsidR="00632A24" w:rsidRPr="00051D83">
        <w:rPr>
          <w:rFonts w:ascii="Arial" w:hAnsi="Arial" w:cs="Arial"/>
        </w:rPr>
        <w:t>were &lt;</w:t>
      </w:r>
      <w:r w:rsidR="00055CEA" w:rsidRPr="00051D83">
        <w:rPr>
          <w:rFonts w:ascii="Arial" w:hAnsi="Arial" w:cs="Arial"/>
        </w:rPr>
        <w:t>1Unit/Kg for all age groups</w:t>
      </w:r>
      <w:r w:rsidR="00E67177" w:rsidRPr="00051D83">
        <w:rPr>
          <w:rFonts w:ascii="Arial" w:hAnsi="Arial" w:cs="Arial"/>
        </w:rPr>
        <w:t>.</w:t>
      </w:r>
      <w:r w:rsidRPr="00051D83">
        <w:rPr>
          <w:rFonts w:ascii="Arial" w:hAnsi="Arial" w:cs="Arial"/>
        </w:rPr>
        <w:t xml:space="preserve"> </w:t>
      </w:r>
      <w:r w:rsidR="007832E8" w:rsidRPr="00051D83">
        <w:rPr>
          <w:rFonts w:ascii="Arial" w:hAnsi="Arial" w:cs="Arial"/>
        </w:rPr>
        <w:t xml:space="preserve">Of the 236 cases, 112(47.5%) reported that their families’ source of income was subsistence farming or labouring while </w:t>
      </w:r>
      <w:r w:rsidR="002D499A" w:rsidRPr="00051D83">
        <w:rPr>
          <w:rFonts w:ascii="Arial" w:hAnsi="Arial" w:cs="Arial"/>
        </w:rPr>
        <w:t xml:space="preserve">only </w:t>
      </w:r>
      <w:r w:rsidR="007832E8" w:rsidRPr="00051D83">
        <w:rPr>
          <w:rFonts w:ascii="Arial" w:hAnsi="Arial" w:cs="Arial"/>
        </w:rPr>
        <w:t xml:space="preserve">41 (17.4%) had paid employment or owned businesses. Educational levels were low with only 74(31.4%) </w:t>
      </w:r>
      <w:r w:rsidR="00D178A0" w:rsidRPr="00051D83">
        <w:rPr>
          <w:rFonts w:ascii="Arial" w:hAnsi="Arial" w:cs="Arial"/>
        </w:rPr>
        <w:t xml:space="preserve">reporting </w:t>
      </w:r>
      <w:r w:rsidR="007832E8" w:rsidRPr="00051D83">
        <w:rPr>
          <w:rFonts w:ascii="Arial" w:hAnsi="Arial" w:cs="Arial"/>
        </w:rPr>
        <w:t xml:space="preserve">completed secondary education.  </w:t>
      </w:r>
    </w:p>
    <w:p w14:paraId="1060AE94" w14:textId="785AF7CF" w:rsidR="00986261" w:rsidRPr="00051D83" w:rsidRDefault="00986261" w:rsidP="00986261">
      <w:pPr>
        <w:spacing w:line="480" w:lineRule="auto"/>
        <w:rPr>
          <w:rFonts w:ascii="Arial" w:hAnsi="Arial" w:cs="Arial"/>
          <w:i/>
        </w:rPr>
      </w:pPr>
    </w:p>
    <w:p w14:paraId="54E1C964" w14:textId="77777777" w:rsidR="00F605D3" w:rsidRPr="00051D83" w:rsidRDefault="00F605D3" w:rsidP="00986261">
      <w:pPr>
        <w:spacing w:line="480" w:lineRule="auto"/>
        <w:rPr>
          <w:rFonts w:ascii="Arial" w:hAnsi="Arial" w:cs="Arial"/>
          <w:i/>
        </w:rPr>
      </w:pPr>
    </w:p>
    <w:p w14:paraId="245F20C2" w14:textId="47FD3DC6" w:rsidR="00917B00" w:rsidRPr="00051D83" w:rsidRDefault="00A2071C" w:rsidP="00986261">
      <w:pPr>
        <w:spacing w:line="480" w:lineRule="auto"/>
        <w:rPr>
          <w:rFonts w:ascii="Arial" w:hAnsi="Arial" w:cs="Arial"/>
          <w:b/>
        </w:rPr>
      </w:pPr>
      <w:r w:rsidRPr="00051D83">
        <w:rPr>
          <w:rFonts w:ascii="Arial" w:hAnsi="Arial" w:cs="Arial"/>
          <w:b/>
        </w:rPr>
        <w:t>A</w:t>
      </w:r>
      <w:r w:rsidR="00986261" w:rsidRPr="00051D83">
        <w:rPr>
          <w:rFonts w:ascii="Arial" w:hAnsi="Arial" w:cs="Arial"/>
          <w:b/>
        </w:rPr>
        <w:t>utoantibody status</w:t>
      </w:r>
      <w:r w:rsidR="00917B00" w:rsidRPr="00051D83">
        <w:rPr>
          <w:rFonts w:ascii="Arial" w:hAnsi="Arial" w:cs="Arial"/>
          <w:b/>
        </w:rPr>
        <w:t>.</w:t>
      </w:r>
    </w:p>
    <w:p w14:paraId="09BD82AD" w14:textId="77777777" w:rsidR="00F605D3" w:rsidRPr="00051D83" w:rsidRDefault="00F605D3" w:rsidP="00986261">
      <w:pPr>
        <w:spacing w:line="480" w:lineRule="auto"/>
        <w:rPr>
          <w:rFonts w:ascii="Arial" w:hAnsi="Arial" w:cs="Arial"/>
          <w:b/>
        </w:rPr>
      </w:pPr>
    </w:p>
    <w:p w14:paraId="68162134" w14:textId="34E78E27" w:rsidR="00986261" w:rsidRPr="00051D83" w:rsidRDefault="00917B00" w:rsidP="00FE172E">
      <w:pPr>
        <w:spacing w:line="480" w:lineRule="auto"/>
        <w:rPr>
          <w:rFonts w:ascii="Arial" w:hAnsi="Arial" w:cs="Arial"/>
        </w:rPr>
      </w:pPr>
      <w:r w:rsidRPr="00051D83">
        <w:rPr>
          <w:rFonts w:ascii="Arial" w:hAnsi="Arial" w:cs="Arial"/>
        </w:rPr>
        <w:t xml:space="preserve">Table 1 shows that </w:t>
      </w:r>
      <w:r w:rsidR="00772696" w:rsidRPr="00051D83">
        <w:rPr>
          <w:rFonts w:ascii="Arial" w:hAnsi="Arial" w:cs="Arial"/>
        </w:rPr>
        <w:t>86.1% of cases i</w:t>
      </w:r>
      <w:r w:rsidR="00986261" w:rsidRPr="00051D83">
        <w:rPr>
          <w:rFonts w:ascii="Arial" w:hAnsi="Arial" w:cs="Arial"/>
        </w:rPr>
        <w:t xml:space="preserve">n the 0-15 </w:t>
      </w:r>
      <w:r w:rsidR="00EC0E0C" w:rsidRPr="00051D83">
        <w:rPr>
          <w:rFonts w:ascii="Arial" w:hAnsi="Arial" w:cs="Arial"/>
        </w:rPr>
        <w:t>yr.</w:t>
      </w:r>
      <w:r w:rsidR="00772696" w:rsidRPr="00051D83">
        <w:rPr>
          <w:rFonts w:ascii="Arial" w:hAnsi="Arial" w:cs="Arial"/>
        </w:rPr>
        <w:t xml:space="preserve"> </w:t>
      </w:r>
      <w:r w:rsidR="00986261" w:rsidRPr="00051D83">
        <w:rPr>
          <w:rFonts w:ascii="Arial" w:hAnsi="Arial" w:cs="Arial"/>
        </w:rPr>
        <w:t xml:space="preserve">age group, </w:t>
      </w:r>
      <w:r w:rsidR="00772696" w:rsidRPr="00051D83">
        <w:rPr>
          <w:rFonts w:ascii="Arial" w:hAnsi="Arial" w:cs="Arial"/>
        </w:rPr>
        <w:t xml:space="preserve">59.7% of cases </w:t>
      </w:r>
      <w:r w:rsidR="00986261" w:rsidRPr="00051D83">
        <w:rPr>
          <w:rFonts w:ascii="Arial" w:hAnsi="Arial" w:cs="Arial"/>
        </w:rPr>
        <w:t xml:space="preserve">in the 16-25 </w:t>
      </w:r>
      <w:r w:rsidR="001410C6" w:rsidRPr="00051D83">
        <w:rPr>
          <w:rFonts w:ascii="Arial" w:hAnsi="Arial" w:cs="Arial"/>
        </w:rPr>
        <w:t>yr</w:t>
      </w:r>
      <w:r w:rsidR="00EC0E0C" w:rsidRPr="00051D83">
        <w:rPr>
          <w:rFonts w:ascii="Arial" w:hAnsi="Arial" w:cs="Arial"/>
        </w:rPr>
        <w:t>.</w:t>
      </w:r>
      <w:r w:rsidR="00772696" w:rsidRPr="00051D83">
        <w:rPr>
          <w:rFonts w:ascii="Arial" w:hAnsi="Arial" w:cs="Arial"/>
        </w:rPr>
        <w:t xml:space="preserve"> </w:t>
      </w:r>
      <w:r w:rsidR="00986261" w:rsidRPr="00051D83">
        <w:rPr>
          <w:rFonts w:ascii="Arial" w:hAnsi="Arial" w:cs="Arial"/>
        </w:rPr>
        <w:t xml:space="preserve">age group, and </w:t>
      </w:r>
      <w:r w:rsidR="00772696" w:rsidRPr="00051D83">
        <w:rPr>
          <w:rFonts w:ascii="Arial" w:hAnsi="Arial" w:cs="Arial"/>
        </w:rPr>
        <w:t xml:space="preserve">50.0% of cases </w:t>
      </w:r>
      <w:r w:rsidR="00986261" w:rsidRPr="00051D83">
        <w:rPr>
          <w:rFonts w:ascii="Arial" w:hAnsi="Arial" w:cs="Arial"/>
        </w:rPr>
        <w:t xml:space="preserve">in the 26-35 </w:t>
      </w:r>
      <w:r w:rsidR="00F90EFC" w:rsidRPr="00051D83">
        <w:rPr>
          <w:rFonts w:ascii="Arial" w:hAnsi="Arial" w:cs="Arial"/>
        </w:rPr>
        <w:t xml:space="preserve">yr. </w:t>
      </w:r>
      <w:r w:rsidR="00986261" w:rsidRPr="00051D83">
        <w:rPr>
          <w:rFonts w:ascii="Arial" w:hAnsi="Arial" w:cs="Arial"/>
        </w:rPr>
        <w:t>age group</w:t>
      </w:r>
      <w:r w:rsidR="00772696" w:rsidRPr="00051D83">
        <w:rPr>
          <w:rFonts w:ascii="Arial" w:hAnsi="Arial" w:cs="Arial"/>
        </w:rPr>
        <w:t xml:space="preserve"> </w:t>
      </w:r>
      <w:r w:rsidR="00986261" w:rsidRPr="00051D83">
        <w:rPr>
          <w:rFonts w:ascii="Arial" w:hAnsi="Arial" w:cs="Arial"/>
        </w:rPr>
        <w:t>were autoantibody positive</w:t>
      </w:r>
      <w:r w:rsidR="007148D5" w:rsidRPr="00051D83">
        <w:rPr>
          <w:rFonts w:ascii="Arial" w:hAnsi="Arial" w:cs="Arial"/>
        </w:rPr>
        <w:t xml:space="preserve">. </w:t>
      </w:r>
      <w:r w:rsidR="00986261" w:rsidRPr="00051D83">
        <w:rPr>
          <w:rFonts w:ascii="Arial" w:hAnsi="Arial" w:cs="Arial"/>
        </w:rPr>
        <w:t xml:space="preserve">GADA was the most common autoantibody and </w:t>
      </w:r>
      <w:r w:rsidR="00527AF7" w:rsidRPr="00051D83">
        <w:rPr>
          <w:rFonts w:ascii="Arial" w:hAnsi="Arial" w:cs="Arial"/>
        </w:rPr>
        <w:t>the most common when there was a single</w:t>
      </w:r>
      <w:r w:rsidR="00422974" w:rsidRPr="00051D83">
        <w:rPr>
          <w:rFonts w:ascii="Arial" w:hAnsi="Arial" w:cs="Arial"/>
        </w:rPr>
        <w:t xml:space="preserve"> autoantibody; thus,</w:t>
      </w:r>
      <w:r w:rsidR="00817816" w:rsidRPr="00051D83">
        <w:rPr>
          <w:rFonts w:ascii="Arial" w:hAnsi="Arial" w:cs="Arial"/>
        </w:rPr>
        <w:t xml:space="preserve"> </w:t>
      </w:r>
      <w:r w:rsidR="00422974" w:rsidRPr="00051D83">
        <w:rPr>
          <w:rFonts w:ascii="Arial" w:hAnsi="Arial" w:cs="Arial"/>
        </w:rPr>
        <w:t>114 of 143 autoantibody positive cases had GADA as the only autoantibody</w:t>
      </w:r>
      <w:r w:rsidR="00527AF7" w:rsidRPr="00051D83">
        <w:rPr>
          <w:rFonts w:ascii="Arial" w:hAnsi="Arial" w:cs="Arial"/>
        </w:rPr>
        <w:t xml:space="preserve">. Of </w:t>
      </w:r>
      <w:r w:rsidR="007148D5" w:rsidRPr="00051D83">
        <w:rPr>
          <w:rFonts w:ascii="Arial" w:hAnsi="Arial" w:cs="Arial"/>
        </w:rPr>
        <w:t xml:space="preserve">controls </w:t>
      </w:r>
      <w:r w:rsidR="00527AF7" w:rsidRPr="00051D83">
        <w:rPr>
          <w:rFonts w:ascii="Arial" w:hAnsi="Arial" w:cs="Arial"/>
        </w:rPr>
        <w:t xml:space="preserve">2% </w:t>
      </w:r>
      <w:r w:rsidR="007148D5" w:rsidRPr="00051D83">
        <w:rPr>
          <w:rFonts w:ascii="Arial" w:hAnsi="Arial" w:cs="Arial"/>
        </w:rPr>
        <w:t>were GADA positive</w:t>
      </w:r>
      <w:r w:rsidR="005E36D7" w:rsidRPr="00051D83">
        <w:rPr>
          <w:rFonts w:ascii="Arial" w:hAnsi="Arial" w:cs="Arial"/>
        </w:rPr>
        <w:t xml:space="preserve">. </w:t>
      </w:r>
      <w:r w:rsidR="00527AF7" w:rsidRPr="00051D83">
        <w:rPr>
          <w:rFonts w:ascii="Arial" w:hAnsi="Arial" w:cs="Arial"/>
        </w:rPr>
        <w:t>The</w:t>
      </w:r>
      <w:r w:rsidR="00A377FD" w:rsidRPr="00051D83">
        <w:rPr>
          <w:rFonts w:ascii="Arial" w:hAnsi="Arial" w:cs="Arial"/>
        </w:rPr>
        <w:t xml:space="preserve"> </w:t>
      </w:r>
      <w:r w:rsidR="00986261" w:rsidRPr="00051D83">
        <w:rPr>
          <w:rFonts w:ascii="Arial" w:hAnsi="Arial" w:cs="Arial"/>
        </w:rPr>
        <w:t>prevalence of GADA declined</w:t>
      </w:r>
      <w:r w:rsidR="001410C6" w:rsidRPr="00051D83">
        <w:rPr>
          <w:rFonts w:ascii="Arial" w:hAnsi="Arial" w:cs="Arial"/>
        </w:rPr>
        <w:t xml:space="preserve"> from 80.6% in those aged </w:t>
      </w:r>
      <w:r w:rsidR="005E36D7" w:rsidRPr="00051D83">
        <w:rPr>
          <w:rFonts w:ascii="Arial" w:hAnsi="Arial" w:cs="Arial"/>
        </w:rPr>
        <w:t>≤</w:t>
      </w:r>
      <w:r w:rsidR="001410C6" w:rsidRPr="00051D83">
        <w:rPr>
          <w:rFonts w:ascii="Arial" w:hAnsi="Arial" w:cs="Arial"/>
        </w:rPr>
        <w:t xml:space="preserve">15 </w:t>
      </w:r>
      <w:r w:rsidR="0099517F" w:rsidRPr="00051D83">
        <w:rPr>
          <w:rFonts w:ascii="Arial" w:hAnsi="Arial" w:cs="Arial"/>
        </w:rPr>
        <w:t>yr.</w:t>
      </w:r>
      <w:r w:rsidR="00986261" w:rsidRPr="00051D83">
        <w:rPr>
          <w:rFonts w:ascii="Arial" w:hAnsi="Arial" w:cs="Arial"/>
        </w:rPr>
        <w:t xml:space="preserve"> to 55.6% in the 16-25 </w:t>
      </w:r>
      <w:r w:rsidR="00EC0E0C" w:rsidRPr="00051D83">
        <w:rPr>
          <w:rFonts w:ascii="Arial" w:hAnsi="Arial" w:cs="Arial"/>
        </w:rPr>
        <w:t>yr.</w:t>
      </w:r>
      <w:r w:rsidR="00772696" w:rsidRPr="00051D83">
        <w:rPr>
          <w:rFonts w:ascii="Arial" w:hAnsi="Arial" w:cs="Arial"/>
        </w:rPr>
        <w:t xml:space="preserve"> </w:t>
      </w:r>
      <w:r w:rsidR="00986261" w:rsidRPr="00051D83">
        <w:rPr>
          <w:rFonts w:ascii="Arial" w:hAnsi="Arial" w:cs="Arial"/>
        </w:rPr>
        <w:t xml:space="preserve">age group and 43.4% in the 26-35 </w:t>
      </w:r>
      <w:r w:rsidR="001410C6" w:rsidRPr="00051D83">
        <w:rPr>
          <w:rFonts w:ascii="Arial" w:hAnsi="Arial" w:cs="Arial"/>
        </w:rPr>
        <w:t>yr</w:t>
      </w:r>
      <w:r w:rsidR="00EC0E0C" w:rsidRPr="00051D83">
        <w:rPr>
          <w:rFonts w:ascii="Arial" w:hAnsi="Arial" w:cs="Arial"/>
        </w:rPr>
        <w:t>.</w:t>
      </w:r>
      <w:r w:rsidR="00772696" w:rsidRPr="00051D83">
        <w:rPr>
          <w:rFonts w:ascii="Arial" w:hAnsi="Arial" w:cs="Arial"/>
        </w:rPr>
        <w:t xml:space="preserve"> </w:t>
      </w:r>
      <w:r w:rsidR="00986261" w:rsidRPr="00051D83">
        <w:rPr>
          <w:rFonts w:ascii="Arial" w:hAnsi="Arial" w:cs="Arial"/>
        </w:rPr>
        <w:t>age group. In contrast, the prevalence of ZnT8A</w:t>
      </w:r>
      <w:r w:rsidR="00C70DE5" w:rsidRPr="00051D83">
        <w:rPr>
          <w:rFonts w:ascii="Arial" w:hAnsi="Arial" w:cs="Arial"/>
        </w:rPr>
        <w:t xml:space="preserve"> </w:t>
      </w:r>
      <w:r w:rsidR="00986261" w:rsidRPr="00051D83">
        <w:rPr>
          <w:rFonts w:ascii="Arial" w:hAnsi="Arial" w:cs="Arial"/>
        </w:rPr>
        <w:t>and IA-2A</w:t>
      </w:r>
      <w:r w:rsidR="00395230" w:rsidRPr="00051D83">
        <w:rPr>
          <w:rFonts w:ascii="Arial" w:hAnsi="Arial" w:cs="Arial"/>
        </w:rPr>
        <w:t xml:space="preserve"> </w:t>
      </w:r>
      <w:r w:rsidR="00527AF7" w:rsidRPr="00051D83">
        <w:rPr>
          <w:rFonts w:ascii="Arial" w:hAnsi="Arial" w:cs="Arial"/>
        </w:rPr>
        <w:t>were</w:t>
      </w:r>
      <w:r w:rsidR="00395230" w:rsidRPr="00051D83">
        <w:rPr>
          <w:rFonts w:ascii="Arial" w:hAnsi="Arial" w:cs="Arial"/>
        </w:rPr>
        <w:t xml:space="preserve"> low, </w:t>
      </w:r>
      <w:r w:rsidR="00A377FD" w:rsidRPr="00051D83">
        <w:rPr>
          <w:rFonts w:ascii="Arial" w:hAnsi="Arial" w:cs="Arial"/>
        </w:rPr>
        <w:t xml:space="preserve">even in those of childhood-onset, </w:t>
      </w:r>
      <w:r w:rsidR="00527AF7" w:rsidRPr="00051D83">
        <w:rPr>
          <w:rFonts w:ascii="Arial" w:hAnsi="Arial" w:cs="Arial"/>
        </w:rPr>
        <w:t>without an</w:t>
      </w:r>
      <w:r w:rsidR="00A377FD" w:rsidRPr="00051D83">
        <w:rPr>
          <w:rFonts w:ascii="Arial" w:hAnsi="Arial" w:cs="Arial"/>
        </w:rPr>
        <w:t>y</w:t>
      </w:r>
      <w:r w:rsidR="00986261" w:rsidRPr="00051D83">
        <w:rPr>
          <w:rFonts w:ascii="Arial" w:hAnsi="Arial" w:cs="Arial"/>
        </w:rPr>
        <w:t xml:space="preserve"> age-specific trend. </w:t>
      </w:r>
      <w:r w:rsidR="00FE172E" w:rsidRPr="00051D83">
        <w:rPr>
          <w:rFonts w:ascii="Arial" w:hAnsi="Arial" w:cs="Arial"/>
        </w:rPr>
        <w:t xml:space="preserve">In comparison with the antibody (GADA) positive group, the negative group were older, had lower plasma glucose and insulin requirements, higher c-peptide levels and were more affluent with  </w:t>
      </w:r>
      <w:r w:rsidR="00202FEA" w:rsidRPr="00051D83">
        <w:rPr>
          <w:rFonts w:ascii="Arial" w:hAnsi="Arial" w:cs="Arial"/>
        </w:rPr>
        <w:t xml:space="preserve">somewhat </w:t>
      </w:r>
      <w:r w:rsidR="00FE172E" w:rsidRPr="00051D83">
        <w:rPr>
          <w:rFonts w:ascii="Arial" w:hAnsi="Arial" w:cs="Arial"/>
        </w:rPr>
        <w:t>higher fat mass – supplementary Table 4.</w:t>
      </w:r>
    </w:p>
    <w:p w14:paraId="5F1F6ACF" w14:textId="77777777" w:rsidR="00F605D3" w:rsidRPr="00051D83" w:rsidRDefault="00F605D3" w:rsidP="00986261">
      <w:pPr>
        <w:spacing w:line="480" w:lineRule="auto"/>
        <w:rPr>
          <w:rFonts w:ascii="Arial" w:hAnsi="Arial" w:cs="Arial"/>
        </w:rPr>
      </w:pPr>
    </w:p>
    <w:p w14:paraId="32F5ABD7" w14:textId="166295F4" w:rsidR="0091145E" w:rsidRPr="00051D83" w:rsidRDefault="00F605D3" w:rsidP="00986261">
      <w:pPr>
        <w:spacing w:line="480" w:lineRule="auto"/>
        <w:rPr>
          <w:rFonts w:ascii="Arial" w:hAnsi="Arial" w:cs="Arial"/>
          <w:b/>
        </w:rPr>
      </w:pPr>
      <w:r w:rsidRPr="00051D83">
        <w:rPr>
          <w:rFonts w:ascii="Arial" w:hAnsi="Arial" w:cs="Arial"/>
          <w:b/>
        </w:rPr>
        <w:t>Genomic analysis.</w:t>
      </w:r>
    </w:p>
    <w:p w14:paraId="4BB6F472" w14:textId="77777777" w:rsidR="00F605D3" w:rsidRPr="00051D83" w:rsidRDefault="00F605D3" w:rsidP="00986261">
      <w:pPr>
        <w:spacing w:line="480" w:lineRule="auto"/>
        <w:rPr>
          <w:rFonts w:ascii="Arial" w:hAnsi="Arial" w:cs="Arial"/>
        </w:rPr>
      </w:pPr>
    </w:p>
    <w:p w14:paraId="4EC501E0" w14:textId="096390CE" w:rsidR="00537A3D" w:rsidRPr="00051D83" w:rsidRDefault="00772696" w:rsidP="00986261">
      <w:pPr>
        <w:spacing w:line="480" w:lineRule="auto"/>
        <w:rPr>
          <w:rFonts w:ascii="Arial" w:hAnsi="Arial" w:cs="Arial"/>
          <w:strike/>
          <w:u w:val="single"/>
        </w:rPr>
      </w:pPr>
      <w:r w:rsidRPr="00051D83">
        <w:rPr>
          <w:rFonts w:ascii="Arial" w:hAnsi="Arial" w:cs="Arial"/>
        </w:rPr>
        <w:t>P</w:t>
      </w:r>
      <w:r w:rsidR="00EC6D04" w:rsidRPr="00051D83">
        <w:rPr>
          <w:rFonts w:ascii="Arial" w:hAnsi="Arial" w:cs="Arial"/>
        </w:rPr>
        <w:t xml:space="preserve">rincipal component </w:t>
      </w:r>
      <w:r w:rsidR="00F9220E" w:rsidRPr="00051D83">
        <w:rPr>
          <w:rFonts w:ascii="Arial" w:hAnsi="Arial" w:cs="Arial"/>
        </w:rPr>
        <w:t xml:space="preserve">(PC) </w:t>
      </w:r>
      <w:r w:rsidR="00EC6D04" w:rsidRPr="00051D83">
        <w:rPr>
          <w:rFonts w:ascii="Arial" w:hAnsi="Arial" w:cs="Arial"/>
        </w:rPr>
        <w:t>analysis</w:t>
      </w:r>
      <w:r w:rsidR="00907DE1" w:rsidRPr="00051D83">
        <w:rPr>
          <w:rFonts w:ascii="Arial" w:hAnsi="Arial" w:cs="Arial"/>
        </w:rPr>
        <w:t xml:space="preserve"> (Fig1a, 1b</w:t>
      </w:r>
      <w:r w:rsidR="00687EC9" w:rsidRPr="00051D83">
        <w:rPr>
          <w:rFonts w:ascii="Arial" w:hAnsi="Arial" w:cs="Arial"/>
        </w:rPr>
        <w:t>)</w:t>
      </w:r>
      <w:r w:rsidRPr="00051D83">
        <w:rPr>
          <w:rFonts w:ascii="Arial" w:hAnsi="Arial" w:cs="Arial"/>
        </w:rPr>
        <w:t>:</w:t>
      </w:r>
      <w:r w:rsidR="001E7207" w:rsidRPr="00051D83">
        <w:rPr>
          <w:rFonts w:ascii="Arial" w:hAnsi="Arial" w:cs="Arial"/>
        </w:rPr>
        <w:t xml:space="preserve"> PC analysis is a technique which identifies the major axes of variation in genetic data. </w:t>
      </w:r>
      <w:r w:rsidR="009E7175" w:rsidRPr="00051D83">
        <w:rPr>
          <w:rFonts w:ascii="Arial" w:hAnsi="Arial" w:cs="Arial"/>
        </w:rPr>
        <w:t>L</w:t>
      </w:r>
      <w:r w:rsidR="005E3B6E" w:rsidRPr="00051D83">
        <w:rPr>
          <w:rFonts w:ascii="Arial" w:hAnsi="Arial" w:cs="Arial"/>
        </w:rPr>
        <w:t>e</w:t>
      </w:r>
      <w:r w:rsidR="009E7175" w:rsidRPr="00051D83">
        <w:rPr>
          <w:rFonts w:ascii="Arial" w:hAnsi="Arial" w:cs="Arial"/>
        </w:rPr>
        <w:t xml:space="preserve">veraging the </w:t>
      </w:r>
      <w:r w:rsidR="00EC6D04" w:rsidRPr="00051D83">
        <w:rPr>
          <w:rFonts w:ascii="Arial" w:hAnsi="Arial" w:cs="Arial"/>
        </w:rPr>
        <w:t>genome-wide genotyping data,</w:t>
      </w:r>
      <w:r w:rsidR="00FF72C7" w:rsidRPr="00051D83">
        <w:rPr>
          <w:rFonts w:ascii="Arial" w:hAnsi="Arial" w:cs="Arial"/>
        </w:rPr>
        <w:t xml:space="preserve"> t</w:t>
      </w:r>
      <w:r w:rsidR="00EC6D04" w:rsidRPr="00051D83">
        <w:rPr>
          <w:rFonts w:ascii="Arial" w:hAnsi="Arial" w:cs="Arial"/>
        </w:rPr>
        <w:t xml:space="preserve">he first </w:t>
      </w:r>
      <w:r w:rsidR="00DA1A14" w:rsidRPr="00051D83">
        <w:rPr>
          <w:rFonts w:ascii="Arial" w:hAnsi="Arial" w:cs="Arial"/>
        </w:rPr>
        <w:t>PC</w:t>
      </w:r>
      <w:r w:rsidR="00EC6D04" w:rsidRPr="00051D83">
        <w:rPr>
          <w:rFonts w:ascii="Arial" w:hAnsi="Arial" w:cs="Arial"/>
        </w:rPr>
        <w:t xml:space="preserve">s </w:t>
      </w:r>
      <w:r w:rsidR="0018557E" w:rsidRPr="00051D83">
        <w:rPr>
          <w:rFonts w:ascii="Arial" w:hAnsi="Arial" w:cs="Arial"/>
        </w:rPr>
        <w:t xml:space="preserve">were plotted </w:t>
      </w:r>
      <w:r w:rsidR="00EC6D04" w:rsidRPr="00051D83">
        <w:rPr>
          <w:rFonts w:ascii="Arial" w:hAnsi="Arial" w:cs="Arial"/>
        </w:rPr>
        <w:t>against the 1000 Genomes reference set</w:t>
      </w:r>
      <w:r w:rsidR="00310C48" w:rsidRPr="00051D83">
        <w:rPr>
          <w:rFonts w:ascii="Arial" w:hAnsi="Arial" w:cs="Arial"/>
        </w:rPr>
        <w:t xml:space="preserve"> </w:t>
      </w:r>
      <w:r w:rsidR="00942BB0" w:rsidRPr="00051D83">
        <w:rPr>
          <w:rFonts w:ascii="Arial" w:hAnsi="Arial" w:cs="Arial"/>
        </w:rPr>
        <w:t>[</w:t>
      </w:r>
      <w:r w:rsidR="00371B8C" w:rsidRPr="00051D83">
        <w:rPr>
          <w:rFonts w:ascii="Arial" w:hAnsi="Arial" w:cs="Arial"/>
        </w:rPr>
        <w:t>33</w:t>
      </w:r>
      <w:r w:rsidR="00375521" w:rsidRPr="00051D83">
        <w:rPr>
          <w:rFonts w:ascii="Arial" w:hAnsi="Arial" w:cs="Arial"/>
        </w:rPr>
        <w:t xml:space="preserve">] </w:t>
      </w:r>
      <w:r w:rsidR="00310C48" w:rsidRPr="00051D83">
        <w:rPr>
          <w:rFonts w:ascii="Arial" w:hAnsi="Arial" w:cs="Arial"/>
        </w:rPr>
        <w:t>to</w:t>
      </w:r>
      <w:r w:rsidR="000E2CC1" w:rsidRPr="00051D83">
        <w:rPr>
          <w:rFonts w:ascii="Arial" w:hAnsi="Arial" w:cs="Arial"/>
        </w:rPr>
        <w:t xml:space="preserve"> visualis</w:t>
      </w:r>
      <w:r w:rsidR="00310C48" w:rsidRPr="00051D83">
        <w:rPr>
          <w:rFonts w:ascii="Arial" w:hAnsi="Arial" w:cs="Arial"/>
        </w:rPr>
        <w:t>e the relationship of the Ethiopian samples against worldwide super</w:t>
      </w:r>
      <w:r w:rsidR="001E7207" w:rsidRPr="00051D83">
        <w:rPr>
          <w:rFonts w:ascii="Arial" w:hAnsi="Arial" w:cs="Arial"/>
        </w:rPr>
        <w:t>-</w:t>
      </w:r>
      <w:r w:rsidR="00310C48" w:rsidRPr="00051D83">
        <w:rPr>
          <w:rFonts w:ascii="Arial" w:hAnsi="Arial" w:cs="Arial"/>
        </w:rPr>
        <w:t>populations</w:t>
      </w:r>
      <w:r w:rsidR="00EC6D04" w:rsidRPr="00051D83">
        <w:rPr>
          <w:rFonts w:ascii="Arial" w:hAnsi="Arial" w:cs="Arial"/>
        </w:rPr>
        <w:t xml:space="preserve">. </w:t>
      </w:r>
      <w:r w:rsidR="00310C48" w:rsidRPr="00051D83">
        <w:rPr>
          <w:rFonts w:ascii="Arial" w:hAnsi="Arial" w:cs="Arial"/>
        </w:rPr>
        <w:t>Comparing PC1 to PC2</w:t>
      </w:r>
      <w:r w:rsidR="00DA1A14" w:rsidRPr="00051D83">
        <w:rPr>
          <w:rFonts w:ascii="Arial" w:hAnsi="Arial" w:cs="Arial"/>
        </w:rPr>
        <w:t xml:space="preserve"> (Fig.</w:t>
      </w:r>
      <w:r w:rsidR="003A2B48" w:rsidRPr="00051D83">
        <w:rPr>
          <w:rFonts w:ascii="Arial" w:hAnsi="Arial" w:cs="Arial"/>
        </w:rPr>
        <w:t xml:space="preserve"> </w:t>
      </w:r>
      <w:r w:rsidR="00D25C2B" w:rsidRPr="00051D83">
        <w:rPr>
          <w:rFonts w:ascii="Arial" w:hAnsi="Arial" w:cs="Arial"/>
        </w:rPr>
        <w:t>1</w:t>
      </w:r>
      <w:r w:rsidR="00A079E1" w:rsidRPr="00051D83">
        <w:rPr>
          <w:rFonts w:ascii="Arial" w:hAnsi="Arial" w:cs="Arial"/>
        </w:rPr>
        <w:t>a</w:t>
      </w:r>
      <w:r w:rsidR="00DA1A14" w:rsidRPr="00051D83">
        <w:rPr>
          <w:rFonts w:ascii="Arial" w:hAnsi="Arial" w:cs="Arial"/>
        </w:rPr>
        <w:t>)</w:t>
      </w:r>
      <w:r w:rsidR="00310C48" w:rsidRPr="00051D83">
        <w:rPr>
          <w:rFonts w:ascii="Arial" w:hAnsi="Arial" w:cs="Arial"/>
        </w:rPr>
        <w:t xml:space="preserve">, we </w:t>
      </w:r>
      <w:r w:rsidR="009E7175" w:rsidRPr="00051D83">
        <w:rPr>
          <w:rFonts w:ascii="Arial" w:hAnsi="Arial" w:cs="Arial"/>
        </w:rPr>
        <w:t>observed</w:t>
      </w:r>
      <w:r w:rsidR="00310C48" w:rsidRPr="00051D83">
        <w:rPr>
          <w:rFonts w:ascii="Arial" w:hAnsi="Arial" w:cs="Arial"/>
        </w:rPr>
        <w:t xml:space="preserve"> a clear separation of the Ethiopian sample from the 1000 Genomes groups, and plotting PC2 vs PC3</w:t>
      </w:r>
      <w:r w:rsidR="00DA1A14" w:rsidRPr="00051D83">
        <w:rPr>
          <w:rFonts w:ascii="Arial" w:hAnsi="Arial" w:cs="Arial"/>
        </w:rPr>
        <w:t xml:space="preserve"> (Fig. </w:t>
      </w:r>
      <w:r w:rsidR="00D25C2B" w:rsidRPr="00051D83">
        <w:rPr>
          <w:rFonts w:ascii="Arial" w:hAnsi="Arial" w:cs="Arial"/>
        </w:rPr>
        <w:t>1</w:t>
      </w:r>
      <w:r w:rsidR="00A079E1" w:rsidRPr="00051D83">
        <w:rPr>
          <w:rFonts w:ascii="Arial" w:hAnsi="Arial" w:cs="Arial"/>
        </w:rPr>
        <w:t>b</w:t>
      </w:r>
      <w:r w:rsidR="00DA1A14" w:rsidRPr="00051D83">
        <w:rPr>
          <w:rFonts w:ascii="Arial" w:hAnsi="Arial" w:cs="Arial"/>
        </w:rPr>
        <w:t>)</w:t>
      </w:r>
      <w:r w:rsidR="00310C48" w:rsidRPr="00051D83">
        <w:rPr>
          <w:rFonts w:ascii="Arial" w:hAnsi="Arial" w:cs="Arial"/>
        </w:rPr>
        <w:t xml:space="preserve"> revealed clearly that t</w:t>
      </w:r>
      <w:r w:rsidR="00817816" w:rsidRPr="00051D83">
        <w:rPr>
          <w:rFonts w:ascii="Arial" w:hAnsi="Arial" w:cs="Arial"/>
        </w:rPr>
        <w:t xml:space="preserve">he </w:t>
      </w:r>
      <w:r w:rsidR="00031DDB" w:rsidRPr="00051D83">
        <w:rPr>
          <w:rFonts w:ascii="Arial" w:hAnsi="Arial" w:cs="Arial"/>
        </w:rPr>
        <w:t>sample from the Amhara of Ethiopia</w:t>
      </w:r>
      <w:r w:rsidR="00817816" w:rsidRPr="00051D83">
        <w:rPr>
          <w:rFonts w:ascii="Arial" w:hAnsi="Arial" w:cs="Arial"/>
        </w:rPr>
        <w:t xml:space="preserve"> was distinct from</w:t>
      </w:r>
      <w:r w:rsidR="00310C48" w:rsidRPr="00051D83">
        <w:rPr>
          <w:rFonts w:ascii="Arial" w:hAnsi="Arial" w:cs="Arial"/>
        </w:rPr>
        <w:t xml:space="preserve"> the European and</w:t>
      </w:r>
      <w:r w:rsidR="00031DDB" w:rsidRPr="00051D83">
        <w:rPr>
          <w:rFonts w:ascii="Arial" w:hAnsi="Arial" w:cs="Arial"/>
        </w:rPr>
        <w:t xml:space="preserve"> other </w:t>
      </w:r>
      <w:r w:rsidR="00310C48" w:rsidRPr="00051D83">
        <w:rPr>
          <w:rFonts w:ascii="Arial" w:hAnsi="Arial" w:cs="Arial"/>
        </w:rPr>
        <w:t>African populations</w:t>
      </w:r>
      <w:r w:rsidR="00DA5C94" w:rsidRPr="00051D83">
        <w:rPr>
          <w:rFonts w:ascii="Arial" w:hAnsi="Arial" w:cs="Arial"/>
        </w:rPr>
        <w:t>.</w:t>
      </w:r>
      <w:r w:rsidR="00DA1A14" w:rsidRPr="00051D83">
        <w:rPr>
          <w:rFonts w:ascii="Arial" w:hAnsi="Arial" w:cs="Arial"/>
          <w:strike/>
          <w:u w:val="single"/>
        </w:rPr>
        <w:t xml:space="preserve"> </w:t>
      </w:r>
    </w:p>
    <w:p w14:paraId="15CE2D0D" w14:textId="77777777" w:rsidR="0091145E" w:rsidRPr="00051D83" w:rsidRDefault="0091145E" w:rsidP="00986261">
      <w:pPr>
        <w:spacing w:line="480" w:lineRule="auto"/>
        <w:rPr>
          <w:rFonts w:ascii="Arial" w:hAnsi="Arial" w:cs="Arial"/>
        </w:rPr>
      </w:pPr>
    </w:p>
    <w:p w14:paraId="67AAA502" w14:textId="71E0A3CB" w:rsidR="00687EC9" w:rsidRPr="00051D83" w:rsidRDefault="00B50004" w:rsidP="001F6EF9">
      <w:pPr>
        <w:spacing w:line="480" w:lineRule="auto"/>
        <w:rPr>
          <w:rFonts w:ascii="Arial" w:hAnsi="Arial" w:cs="Arial"/>
        </w:rPr>
      </w:pPr>
      <w:r w:rsidRPr="00051D83">
        <w:rPr>
          <w:rFonts w:ascii="Arial" w:hAnsi="Arial" w:cs="Arial"/>
        </w:rPr>
        <w:t>HLA analysis</w:t>
      </w:r>
      <w:r w:rsidR="000930D6" w:rsidRPr="00051D83">
        <w:rPr>
          <w:rFonts w:ascii="Arial" w:hAnsi="Arial" w:cs="Arial"/>
        </w:rPr>
        <w:t xml:space="preserve"> (Table 2)</w:t>
      </w:r>
      <w:r w:rsidR="00986261" w:rsidRPr="00051D83">
        <w:rPr>
          <w:rFonts w:ascii="Arial" w:hAnsi="Arial" w:cs="Arial"/>
        </w:rPr>
        <w:t>:</w:t>
      </w:r>
      <w:r w:rsidR="00986261" w:rsidRPr="00051D83">
        <w:rPr>
          <w:rFonts w:ascii="Arial" w:hAnsi="Arial" w:cs="Arial"/>
          <w:b/>
          <w:i/>
        </w:rPr>
        <w:t xml:space="preserve"> </w:t>
      </w:r>
      <w:r w:rsidR="00F73837" w:rsidRPr="00051D83">
        <w:rPr>
          <w:rFonts w:ascii="Arial" w:hAnsi="Arial" w:cs="Arial"/>
          <w:i/>
        </w:rPr>
        <w:t>HLA-DRB1*03:01</w:t>
      </w:r>
      <w:r w:rsidR="000930D6" w:rsidRPr="00051D83">
        <w:rPr>
          <w:rFonts w:ascii="Arial" w:hAnsi="Arial" w:cs="Arial"/>
        </w:rPr>
        <w:t xml:space="preserve"> </w:t>
      </w:r>
      <w:r w:rsidR="00F73837" w:rsidRPr="00051D83">
        <w:rPr>
          <w:rFonts w:ascii="Arial" w:hAnsi="Arial" w:cs="Arial"/>
        </w:rPr>
        <w:t>was positively associated with diabetes</w:t>
      </w:r>
      <w:r w:rsidR="00AB0D7E" w:rsidRPr="00051D83">
        <w:rPr>
          <w:rFonts w:ascii="Arial" w:hAnsi="Arial" w:cs="Arial"/>
        </w:rPr>
        <w:t xml:space="preserve"> (81/188, 43.1%)</w:t>
      </w:r>
      <w:r w:rsidR="00F73837" w:rsidRPr="00051D83">
        <w:rPr>
          <w:rFonts w:ascii="Arial" w:hAnsi="Arial" w:cs="Arial"/>
        </w:rPr>
        <w:t xml:space="preserve"> compared to controls </w:t>
      </w:r>
      <w:r w:rsidRPr="00051D83">
        <w:rPr>
          <w:rFonts w:ascii="Arial" w:hAnsi="Arial" w:cs="Arial"/>
        </w:rPr>
        <w:t xml:space="preserve">(40/152, </w:t>
      </w:r>
      <w:r w:rsidR="001F6EF9" w:rsidRPr="00051D83">
        <w:rPr>
          <w:rFonts w:ascii="Arial" w:hAnsi="Arial" w:cs="Arial"/>
        </w:rPr>
        <w:t xml:space="preserve">26.3%; OR 2.12, </w:t>
      </w:r>
      <w:r w:rsidR="001F6EF9" w:rsidRPr="00051D83">
        <w:rPr>
          <w:rFonts w:ascii="Arial" w:hAnsi="Arial" w:cs="Arial"/>
          <w:i/>
        </w:rPr>
        <w:t>P</w:t>
      </w:r>
      <w:r w:rsidR="00C24388" w:rsidRPr="00051D83">
        <w:rPr>
          <w:rFonts w:ascii="Arial" w:hAnsi="Arial" w:cs="Arial"/>
        </w:rPr>
        <w:t xml:space="preserve"> </w:t>
      </w:r>
      <w:r w:rsidR="004B63EB" w:rsidRPr="00051D83">
        <w:rPr>
          <w:rFonts w:ascii="Arial" w:hAnsi="Arial" w:cs="Arial"/>
        </w:rPr>
        <w:t xml:space="preserve">= </w:t>
      </w:r>
      <w:r w:rsidR="001F6EF9" w:rsidRPr="00051D83">
        <w:rPr>
          <w:rFonts w:ascii="Arial" w:hAnsi="Arial" w:cs="Arial"/>
        </w:rPr>
        <w:t>0.0014),</w:t>
      </w:r>
      <w:r w:rsidR="00C24388" w:rsidRPr="00051D83">
        <w:rPr>
          <w:rFonts w:ascii="Arial" w:hAnsi="Arial" w:cs="Arial"/>
        </w:rPr>
        <w:t xml:space="preserve"> </w:t>
      </w:r>
      <w:r w:rsidR="001F6EF9" w:rsidRPr="00051D83">
        <w:rPr>
          <w:rFonts w:ascii="Arial" w:hAnsi="Arial" w:cs="Arial"/>
        </w:rPr>
        <w:t>this</w:t>
      </w:r>
      <w:r w:rsidR="00C24388" w:rsidRPr="00051D83">
        <w:rPr>
          <w:rFonts w:ascii="Arial" w:hAnsi="Arial" w:cs="Arial"/>
        </w:rPr>
        <w:t xml:space="preserve"> </w:t>
      </w:r>
      <w:r w:rsidR="00F73837" w:rsidRPr="00051D83">
        <w:rPr>
          <w:rFonts w:ascii="Arial" w:hAnsi="Arial" w:cs="Arial"/>
        </w:rPr>
        <w:t xml:space="preserve">association persisted when considering only GADA positive cases </w:t>
      </w:r>
      <w:r w:rsidR="00395230" w:rsidRPr="00051D83">
        <w:rPr>
          <w:rFonts w:ascii="Arial" w:hAnsi="Arial" w:cs="Arial"/>
        </w:rPr>
        <w:t>(54/102, 52</w:t>
      </w:r>
      <w:r w:rsidR="00E519EB" w:rsidRPr="00051D83">
        <w:rPr>
          <w:rFonts w:ascii="Arial" w:hAnsi="Arial" w:cs="Arial"/>
        </w:rPr>
        <w:t>.9</w:t>
      </w:r>
      <w:r w:rsidR="00AB0D7E" w:rsidRPr="00051D83">
        <w:rPr>
          <w:rFonts w:ascii="Arial" w:hAnsi="Arial" w:cs="Arial"/>
        </w:rPr>
        <w:t xml:space="preserve">%). </w:t>
      </w:r>
      <w:r w:rsidR="00AB0D7E" w:rsidRPr="00051D83">
        <w:rPr>
          <w:rFonts w:ascii="Arial" w:hAnsi="Arial" w:cs="Arial"/>
          <w:i/>
        </w:rPr>
        <w:t>HLA-DRB1*04</w:t>
      </w:r>
      <w:r w:rsidR="00AB0D7E" w:rsidRPr="00051D83">
        <w:rPr>
          <w:rFonts w:ascii="Arial" w:hAnsi="Arial" w:cs="Arial"/>
        </w:rPr>
        <w:t xml:space="preserve"> </w:t>
      </w:r>
      <w:r w:rsidR="00B41570" w:rsidRPr="00051D83">
        <w:rPr>
          <w:rFonts w:ascii="Arial" w:hAnsi="Arial" w:cs="Arial"/>
        </w:rPr>
        <w:t>was also positively associated with diabetes (</w:t>
      </w:r>
      <w:r w:rsidR="004B63EB" w:rsidRPr="00051D83">
        <w:rPr>
          <w:rFonts w:ascii="Arial" w:hAnsi="Arial" w:cs="Arial"/>
        </w:rPr>
        <w:t xml:space="preserve">83/188, </w:t>
      </w:r>
      <w:r w:rsidR="00B41570" w:rsidRPr="00051D83">
        <w:rPr>
          <w:rFonts w:ascii="Arial" w:hAnsi="Arial" w:cs="Arial"/>
        </w:rPr>
        <w:t>44.1%</w:t>
      </w:r>
      <w:r w:rsidR="004B63EB" w:rsidRPr="00051D83">
        <w:rPr>
          <w:rFonts w:ascii="Arial" w:hAnsi="Arial" w:cs="Arial"/>
        </w:rPr>
        <w:t>)</w:t>
      </w:r>
      <w:r w:rsidR="00B41570" w:rsidRPr="00051D83">
        <w:rPr>
          <w:rFonts w:ascii="Arial" w:hAnsi="Arial" w:cs="Arial"/>
        </w:rPr>
        <w:t xml:space="preserve"> </w:t>
      </w:r>
      <w:r w:rsidR="002934A4" w:rsidRPr="00051D83">
        <w:rPr>
          <w:rFonts w:ascii="Arial" w:hAnsi="Arial" w:cs="Arial"/>
        </w:rPr>
        <w:t xml:space="preserve">versus </w:t>
      </w:r>
      <w:r w:rsidR="00DC6DD4" w:rsidRPr="00051D83">
        <w:rPr>
          <w:rFonts w:ascii="Arial" w:hAnsi="Arial" w:cs="Arial"/>
        </w:rPr>
        <w:t>controls (</w:t>
      </w:r>
      <w:r w:rsidR="004B63EB" w:rsidRPr="00051D83">
        <w:rPr>
          <w:rFonts w:ascii="Arial" w:hAnsi="Arial" w:cs="Arial"/>
        </w:rPr>
        <w:t xml:space="preserve">37/152, </w:t>
      </w:r>
      <w:r w:rsidR="002934A4" w:rsidRPr="00051D83">
        <w:rPr>
          <w:rFonts w:ascii="Arial" w:hAnsi="Arial" w:cs="Arial"/>
        </w:rPr>
        <w:t xml:space="preserve">24.3%; OR 2.46; </w:t>
      </w:r>
      <w:r w:rsidR="002934A4" w:rsidRPr="00051D83">
        <w:rPr>
          <w:rFonts w:ascii="Arial" w:hAnsi="Arial" w:cs="Arial"/>
          <w:i/>
        </w:rPr>
        <w:t>P</w:t>
      </w:r>
      <w:r w:rsidR="002934A4" w:rsidRPr="00051D83">
        <w:rPr>
          <w:rFonts w:ascii="Arial" w:hAnsi="Arial" w:cs="Arial"/>
        </w:rPr>
        <w:t>=0.0001</w:t>
      </w:r>
      <w:r w:rsidR="00B41570" w:rsidRPr="00051D83">
        <w:rPr>
          <w:rFonts w:ascii="Arial" w:hAnsi="Arial" w:cs="Arial"/>
        </w:rPr>
        <w:t>); this association persisted when GADA positiv</w:t>
      </w:r>
      <w:r w:rsidR="009B0176" w:rsidRPr="00051D83">
        <w:rPr>
          <w:rFonts w:ascii="Arial" w:hAnsi="Arial" w:cs="Arial"/>
        </w:rPr>
        <w:t>e cases only were considered (51/102, 50.0</w:t>
      </w:r>
      <w:r w:rsidR="00B41570" w:rsidRPr="00051D83">
        <w:rPr>
          <w:rFonts w:ascii="Arial" w:hAnsi="Arial" w:cs="Arial"/>
        </w:rPr>
        <w:t xml:space="preserve">%). </w:t>
      </w:r>
      <w:r w:rsidR="00B41570" w:rsidRPr="00051D83">
        <w:rPr>
          <w:rFonts w:ascii="Arial" w:hAnsi="Arial" w:cs="Arial"/>
          <w:i/>
        </w:rPr>
        <w:t>HLA-DRB1*15</w:t>
      </w:r>
      <w:r w:rsidR="00B41570" w:rsidRPr="00051D83">
        <w:rPr>
          <w:rFonts w:ascii="Arial" w:hAnsi="Arial" w:cs="Arial"/>
        </w:rPr>
        <w:t xml:space="preserve"> was strongly protective </w:t>
      </w:r>
      <w:r w:rsidR="00DC6DD4" w:rsidRPr="00051D83">
        <w:rPr>
          <w:rFonts w:ascii="Arial" w:hAnsi="Arial" w:cs="Arial"/>
        </w:rPr>
        <w:t>in t</w:t>
      </w:r>
      <w:r w:rsidR="003D6343" w:rsidRPr="00051D83">
        <w:rPr>
          <w:rFonts w:ascii="Arial" w:hAnsi="Arial" w:cs="Arial"/>
        </w:rPr>
        <w:t>he total diabetes group (7/188,</w:t>
      </w:r>
      <w:r w:rsidR="001E7207" w:rsidRPr="00051D83">
        <w:rPr>
          <w:rFonts w:ascii="Arial" w:hAnsi="Arial" w:cs="Arial"/>
        </w:rPr>
        <w:t xml:space="preserve"> </w:t>
      </w:r>
      <w:r w:rsidR="00DC6DD4" w:rsidRPr="00051D83">
        <w:rPr>
          <w:rFonts w:ascii="Arial" w:hAnsi="Arial" w:cs="Arial"/>
        </w:rPr>
        <w:t xml:space="preserve">3.7%) compared to controls (25/152, </w:t>
      </w:r>
      <w:r w:rsidR="004B63EB" w:rsidRPr="00051D83">
        <w:rPr>
          <w:rFonts w:ascii="Arial" w:hAnsi="Arial" w:cs="Arial"/>
        </w:rPr>
        <w:t>16.4%</w:t>
      </w:r>
      <w:r w:rsidR="00B41570" w:rsidRPr="00051D83">
        <w:rPr>
          <w:rFonts w:ascii="Arial" w:hAnsi="Arial" w:cs="Arial"/>
        </w:rPr>
        <w:t xml:space="preserve"> OR</w:t>
      </w:r>
      <w:r w:rsidR="00504FF1" w:rsidRPr="00051D83">
        <w:rPr>
          <w:rFonts w:ascii="Arial" w:hAnsi="Arial" w:cs="Arial"/>
        </w:rPr>
        <w:t xml:space="preserve"> 0.2</w:t>
      </w:r>
      <w:r w:rsidR="00F93B8A" w:rsidRPr="00051D83">
        <w:rPr>
          <w:rFonts w:ascii="Arial" w:hAnsi="Arial" w:cs="Arial"/>
        </w:rPr>
        <w:t>0</w:t>
      </w:r>
      <w:r w:rsidR="00504FF1" w:rsidRPr="00051D83">
        <w:rPr>
          <w:rFonts w:ascii="Arial" w:hAnsi="Arial" w:cs="Arial"/>
        </w:rPr>
        <w:t xml:space="preserve">; </w:t>
      </w:r>
      <w:r w:rsidR="00504FF1" w:rsidRPr="00051D83">
        <w:rPr>
          <w:rFonts w:ascii="Arial" w:hAnsi="Arial" w:cs="Arial"/>
          <w:i/>
        </w:rPr>
        <w:t>P</w:t>
      </w:r>
      <w:r w:rsidR="00504FF1" w:rsidRPr="00051D83">
        <w:rPr>
          <w:rFonts w:ascii="Arial" w:hAnsi="Arial" w:cs="Arial"/>
        </w:rPr>
        <w:t>&lt; 0.0001</w:t>
      </w:r>
      <w:r w:rsidR="00DC6DD4" w:rsidRPr="00051D83">
        <w:rPr>
          <w:rFonts w:ascii="Arial" w:hAnsi="Arial" w:cs="Arial"/>
        </w:rPr>
        <w:t>); this association persisted</w:t>
      </w:r>
      <w:r w:rsidR="00B41570" w:rsidRPr="00051D83">
        <w:rPr>
          <w:rFonts w:ascii="Arial" w:hAnsi="Arial" w:cs="Arial"/>
        </w:rPr>
        <w:t xml:space="preserve"> </w:t>
      </w:r>
      <w:r w:rsidR="00DC6DD4" w:rsidRPr="00051D83">
        <w:rPr>
          <w:rFonts w:ascii="Arial" w:hAnsi="Arial" w:cs="Arial"/>
        </w:rPr>
        <w:t xml:space="preserve">when </w:t>
      </w:r>
      <w:r w:rsidR="00B41570" w:rsidRPr="00051D83">
        <w:rPr>
          <w:rFonts w:ascii="Arial" w:hAnsi="Arial" w:cs="Arial"/>
        </w:rPr>
        <w:t>GADA positive cases</w:t>
      </w:r>
      <w:r w:rsidR="00DC6DD4" w:rsidRPr="00051D83">
        <w:rPr>
          <w:rFonts w:ascii="Arial" w:hAnsi="Arial" w:cs="Arial"/>
        </w:rPr>
        <w:t xml:space="preserve"> only were considered</w:t>
      </w:r>
      <w:r w:rsidR="009B0176" w:rsidRPr="00051D83">
        <w:rPr>
          <w:rFonts w:ascii="Arial" w:hAnsi="Arial" w:cs="Arial"/>
        </w:rPr>
        <w:t xml:space="preserve"> (2/10</w:t>
      </w:r>
      <w:r w:rsidR="00DF14C3" w:rsidRPr="00051D83">
        <w:rPr>
          <w:rFonts w:ascii="Arial" w:hAnsi="Arial" w:cs="Arial"/>
        </w:rPr>
        <w:t>2</w:t>
      </w:r>
      <w:r w:rsidR="009B0176" w:rsidRPr="00051D83">
        <w:rPr>
          <w:rFonts w:ascii="Arial" w:hAnsi="Arial" w:cs="Arial"/>
        </w:rPr>
        <w:t>; 2.0</w:t>
      </w:r>
      <w:r w:rsidR="00B41570" w:rsidRPr="00051D83">
        <w:rPr>
          <w:rFonts w:ascii="Arial" w:hAnsi="Arial" w:cs="Arial"/>
        </w:rPr>
        <w:t>%</w:t>
      </w:r>
      <w:r w:rsidR="004B63EB" w:rsidRPr="00051D83">
        <w:rPr>
          <w:rFonts w:ascii="Arial" w:hAnsi="Arial" w:cs="Arial"/>
        </w:rPr>
        <w:t>).</w:t>
      </w:r>
      <w:r w:rsidR="00DC6DD4" w:rsidRPr="00051D83">
        <w:rPr>
          <w:rFonts w:ascii="Arial" w:hAnsi="Arial" w:cs="Arial"/>
        </w:rPr>
        <w:t xml:space="preserve">  </w:t>
      </w:r>
      <w:r w:rsidR="00FE172E" w:rsidRPr="00051D83">
        <w:rPr>
          <w:rFonts w:ascii="Arial" w:hAnsi="Arial" w:cs="Arial"/>
        </w:rPr>
        <w:t xml:space="preserve">In </w:t>
      </w:r>
      <w:r w:rsidR="00D178A0" w:rsidRPr="00051D83">
        <w:rPr>
          <w:rFonts w:ascii="Arial" w:hAnsi="Arial" w:cs="Arial"/>
        </w:rPr>
        <w:t xml:space="preserve">the </w:t>
      </w:r>
      <w:r w:rsidR="00527AF7" w:rsidRPr="00051D83">
        <w:rPr>
          <w:rFonts w:ascii="Arial" w:hAnsi="Arial" w:cs="Arial"/>
        </w:rPr>
        <w:t>GADA negative cases</w:t>
      </w:r>
      <w:r w:rsidR="00D178A0" w:rsidRPr="00051D83">
        <w:rPr>
          <w:rFonts w:ascii="Arial" w:hAnsi="Arial" w:cs="Arial"/>
        </w:rPr>
        <w:t xml:space="preserve"> </w:t>
      </w:r>
      <w:r w:rsidR="00527AF7" w:rsidRPr="00051D83">
        <w:rPr>
          <w:rFonts w:ascii="Arial" w:hAnsi="Arial" w:cs="Arial"/>
        </w:rPr>
        <w:t>t</w:t>
      </w:r>
      <w:r w:rsidR="00A60A0A" w:rsidRPr="00051D83">
        <w:rPr>
          <w:rFonts w:ascii="Arial" w:hAnsi="Arial" w:cs="Arial"/>
        </w:rPr>
        <w:t>he</w:t>
      </w:r>
      <w:r w:rsidR="00527AF7" w:rsidRPr="00051D83">
        <w:rPr>
          <w:rFonts w:ascii="Arial" w:hAnsi="Arial" w:cs="Arial"/>
        </w:rPr>
        <w:t>se</w:t>
      </w:r>
      <w:r w:rsidR="00A60A0A" w:rsidRPr="00051D83">
        <w:rPr>
          <w:rFonts w:ascii="Arial" w:hAnsi="Arial" w:cs="Arial"/>
        </w:rPr>
        <w:t xml:space="preserve"> three HLA </w:t>
      </w:r>
      <w:r w:rsidR="00527AF7" w:rsidRPr="00051D83">
        <w:rPr>
          <w:rFonts w:ascii="Arial" w:hAnsi="Arial" w:cs="Arial"/>
        </w:rPr>
        <w:t>disease-associations</w:t>
      </w:r>
      <w:r w:rsidR="00A60A0A" w:rsidRPr="00051D83">
        <w:rPr>
          <w:rFonts w:ascii="Arial" w:hAnsi="Arial" w:cs="Arial"/>
        </w:rPr>
        <w:t xml:space="preserve"> were </w:t>
      </w:r>
      <w:r w:rsidR="00527AF7" w:rsidRPr="00051D83">
        <w:rPr>
          <w:rFonts w:ascii="Arial" w:hAnsi="Arial" w:cs="Arial"/>
        </w:rPr>
        <w:t xml:space="preserve">less striking: </w:t>
      </w:r>
      <w:r w:rsidR="00A236D0" w:rsidRPr="00051D83">
        <w:rPr>
          <w:rFonts w:ascii="Arial" w:hAnsi="Arial" w:cs="Arial"/>
          <w:i/>
        </w:rPr>
        <w:t xml:space="preserve">HLA-DRB1*03:01 </w:t>
      </w:r>
      <w:r w:rsidR="00A236D0" w:rsidRPr="00051D83">
        <w:rPr>
          <w:rFonts w:ascii="Arial" w:hAnsi="Arial" w:cs="Arial"/>
        </w:rPr>
        <w:t>(31.4</w:t>
      </w:r>
      <w:r w:rsidR="00A60A0A" w:rsidRPr="00051D83">
        <w:rPr>
          <w:rFonts w:ascii="Arial" w:hAnsi="Arial" w:cs="Arial"/>
        </w:rPr>
        <w:t>%</w:t>
      </w:r>
      <w:r w:rsidR="00A236D0" w:rsidRPr="00051D83">
        <w:rPr>
          <w:rFonts w:ascii="Arial" w:hAnsi="Arial" w:cs="Arial"/>
        </w:rPr>
        <w:t xml:space="preserve">, </w:t>
      </w:r>
      <w:r w:rsidR="00A236D0" w:rsidRPr="00051D83">
        <w:rPr>
          <w:rFonts w:ascii="Arial" w:hAnsi="Arial" w:cs="Arial"/>
          <w:i/>
        </w:rPr>
        <w:t>P= 0.40</w:t>
      </w:r>
      <w:r w:rsidR="00A236D0" w:rsidRPr="00051D83">
        <w:rPr>
          <w:rFonts w:ascii="Arial" w:hAnsi="Arial" w:cs="Arial"/>
        </w:rPr>
        <w:t>)</w:t>
      </w:r>
      <w:r w:rsidR="00A236D0" w:rsidRPr="00051D83">
        <w:rPr>
          <w:rFonts w:ascii="Arial" w:hAnsi="Arial" w:cs="Arial"/>
          <w:i/>
        </w:rPr>
        <w:t>,</w:t>
      </w:r>
      <w:r w:rsidR="00A60A0A" w:rsidRPr="00051D83">
        <w:rPr>
          <w:rFonts w:ascii="Arial" w:hAnsi="Arial" w:cs="Arial"/>
          <w:i/>
        </w:rPr>
        <w:t xml:space="preserve"> </w:t>
      </w:r>
      <w:r w:rsidR="00527AF7" w:rsidRPr="00051D83">
        <w:rPr>
          <w:rFonts w:ascii="Arial" w:hAnsi="Arial" w:cs="Arial"/>
        </w:rPr>
        <w:t xml:space="preserve">but, importantly, with significant risk with </w:t>
      </w:r>
      <w:r w:rsidR="00A60A0A" w:rsidRPr="00051D83">
        <w:rPr>
          <w:rFonts w:ascii="Arial" w:hAnsi="Arial" w:cs="Arial"/>
          <w:i/>
        </w:rPr>
        <w:t>HLA-DRB1*04</w:t>
      </w:r>
      <w:r w:rsidR="00A236D0" w:rsidRPr="00051D83">
        <w:rPr>
          <w:rFonts w:ascii="Arial" w:hAnsi="Arial" w:cs="Arial"/>
        </w:rPr>
        <w:t xml:space="preserve"> (37.2%,</w:t>
      </w:r>
      <w:r w:rsidR="00DA10EE" w:rsidRPr="00051D83">
        <w:rPr>
          <w:rFonts w:ascii="Arial" w:hAnsi="Arial" w:cs="Arial"/>
        </w:rPr>
        <w:t xml:space="preserve"> </w:t>
      </w:r>
      <w:r w:rsidR="00A236D0" w:rsidRPr="00051D83">
        <w:rPr>
          <w:rFonts w:ascii="Arial" w:hAnsi="Arial" w:cs="Arial"/>
          <w:i/>
        </w:rPr>
        <w:t>P</w:t>
      </w:r>
      <w:r w:rsidR="00A60A0A" w:rsidRPr="00051D83">
        <w:rPr>
          <w:rFonts w:ascii="Arial" w:hAnsi="Arial" w:cs="Arial"/>
        </w:rPr>
        <w:t xml:space="preserve"> </w:t>
      </w:r>
      <w:r w:rsidR="00A236D0" w:rsidRPr="00051D83">
        <w:rPr>
          <w:rFonts w:ascii="Arial" w:hAnsi="Arial" w:cs="Arial"/>
        </w:rPr>
        <w:t xml:space="preserve">= 0.035) </w:t>
      </w:r>
      <w:r w:rsidR="00A60A0A" w:rsidRPr="00051D83">
        <w:rPr>
          <w:rFonts w:ascii="Arial" w:hAnsi="Arial" w:cs="Arial"/>
        </w:rPr>
        <w:t>and</w:t>
      </w:r>
      <w:r w:rsidR="00527AF7" w:rsidRPr="00051D83">
        <w:rPr>
          <w:rFonts w:ascii="Arial" w:hAnsi="Arial" w:cs="Arial"/>
        </w:rPr>
        <w:t xml:space="preserve"> significant protection with</w:t>
      </w:r>
      <w:r w:rsidR="00A60A0A" w:rsidRPr="00051D83">
        <w:rPr>
          <w:rFonts w:ascii="Arial" w:hAnsi="Arial" w:cs="Arial"/>
        </w:rPr>
        <w:t xml:space="preserve"> </w:t>
      </w:r>
      <w:r w:rsidR="00A60A0A" w:rsidRPr="00051D83">
        <w:rPr>
          <w:rFonts w:ascii="Arial" w:hAnsi="Arial" w:cs="Arial"/>
          <w:i/>
        </w:rPr>
        <w:t>HLA-DRB1*15</w:t>
      </w:r>
      <w:r w:rsidR="00DA10EE" w:rsidRPr="00051D83">
        <w:rPr>
          <w:rFonts w:ascii="Arial" w:hAnsi="Arial" w:cs="Arial"/>
          <w:i/>
        </w:rPr>
        <w:t xml:space="preserve"> (5.8%,</w:t>
      </w:r>
      <w:r w:rsidR="00607C8F" w:rsidRPr="00051D83">
        <w:rPr>
          <w:rFonts w:ascii="Arial" w:hAnsi="Arial" w:cs="Arial"/>
          <w:i/>
        </w:rPr>
        <w:t xml:space="preserve"> </w:t>
      </w:r>
      <w:r w:rsidR="00DA10EE" w:rsidRPr="00051D83">
        <w:rPr>
          <w:rFonts w:ascii="Arial" w:hAnsi="Arial" w:cs="Arial"/>
          <w:i/>
        </w:rPr>
        <w:t>P=0.018</w:t>
      </w:r>
      <w:r w:rsidR="00A60A0A" w:rsidRPr="00051D83">
        <w:rPr>
          <w:rFonts w:ascii="Arial" w:hAnsi="Arial" w:cs="Arial"/>
        </w:rPr>
        <w:t>)</w:t>
      </w:r>
      <w:r w:rsidR="00A377FD" w:rsidRPr="00051D83">
        <w:rPr>
          <w:rFonts w:ascii="Arial" w:hAnsi="Arial" w:cs="Arial"/>
        </w:rPr>
        <w:t>.</w:t>
      </w:r>
      <w:r w:rsidR="00D178A0" w:rsidRPr="00051D83">
        <w:rPr>
          <w:rFonts w:ascii="Arial" w:hAnsi="Arial" w:cs="Arial"/>
        </w:rPr>
        <w:t xml:space="preserve"> </w:t>
      </w:r>
    </w:p>
    <w:p w14:paraId="2EC0EF12" w14:textId="77777777" w:rsidR="00A2071C" w:rsidRPr="00051D83" w:rsidRDefault="00A2071C" w:rsidP="001F6EF9">
      <w:pPr>
        <w:spacing w:line="480" w:lineRule="auto"/>
        <w:rPr>
          <w:rFonts w:ascii="Arial" w:hAnsi="Arial" w:cs="Arial"/>
        </w:rPr>
      </w:pPr>
    </w:p>
    <w:p w14:paraId="362C9603" w14:textId="15B251DC" w:rsidR="00986261" w:rsidRPr="00051D83" w:rsidRDefault="00986261" w:rsidP="00986261">
      <w:pPr>
        <w:spacing w:line="480" w:lineRule="auto"/>
        <w:rPr>
          <w:rFonts w:ascii="Arial" w:hAnsi="Arial" w:cs="Arial"/>
        </w:rPr>
      </w:pPr>
      <w:r w:rsidRPr="00051D83">
        <w:rPr>
          <w:rFonts w:ascii="Arial" w:hAnsi="Arial" w:cs="Arial"/>
        </w:rPr>
        <w:t>GRS for type 1 diabete</w:t>
      </w:r>
      <w:r w:rsidR="00D25C2B" w:rsidRPr="00051D83">
        <w:rPr>
          <w:rFonts w:ascii="Arial" w:hAnsi="Arial" w:cs="Arial"/>
        </w:rPr>
        <w:t>s (Fig 2</w:t>
      </w:r>
      <w:r w:rsidR="00C1216B" w:rsidRPr="00051D83">
        <w:rPr>
          <w:rFonts w:ascii="Arial" w:hAnsi="Arial" w:cs="Arial"/>
        </w:rPr>
        <w:t>, Suppl. table 1</w:t>
      </w:r>
      <w:r w:rsidRPr="00051D83">
        <w:rPr>
          <w:rFonts w:ascii="Arial" w:hAnsi="Arial" w:cs="Arial"/>
        </w:rPr>
        <w:t xml:space="preserve">): </w:t>
      </w:r>
      <w:r w:rsidR="00187AFA" w:rsidRPr="00051D83">
        <w:rPr>
          <w:rFonts w:ascii="Arial" w:hAnsi="Arial" w:cs="Arial"/>
        </w:rPr>
        <w:t xml:space="preserve">The average </w:t>
      </w:r>
      <w:r w:rsidR="00505955" w:rsidRPr="00051D83">
        <w:rPr>
          <w:rFonts w:ascii="Arial" w:hAnsi="Arial" w:cs="Arial"/>
        </w:rPr>
        <w:t>TID-</w:t>
      </w:r>
      <w:r w:rsidRPr="00051D83">
        <w:rPr>
          <w:rFonts w:ascii="Arial" w:hAnsi="Arial" w:cs="Arial"/>
        </w:rPr>
        <w:t xml:space="preserve">GRS was significantly </w:t>
      </w:r>
      <w:r w:rsidR="00187AFA" w:rsidRPr="00051D83">
        <w:rPr>
          <w:rFonts w:ascii="Arial" w:hAnsi="Arial" w:cs="Arial"/>
        </w:rPr>
        <w:t xml:space="preserve">higher </w:t>
      </w:r>
      <w:r w:rsidRPr="00051D83">
        <w:rPr>
          <w:rFonts w:ascii="Arial" w:hAnsi="Arial" w:cs="Arial"/>
        </w:rPr>
        <w:t>for diabetes cases than controls</w:t>
      </w:r>
      <w:r w:rsidR="001E7207" w:rsidRPr="00051D83">
        <w:rPr>
          <w:rFonts w:ascii="Arial" w:hAnsi="Arial" w:cs="Arial"/>
        </w:rPr>
        <w:t>.</w:t>
      </w:r>
      <w:r w:rsidRPr="00051D83">
        <w:rPr>
          <w:rFonts w:ascii="Arial" w:hAnsi="Arial" w:cs="Arial"/>
        </w:rPr>
        <w:t xml:space="preserve"> </w:t>
      </w:r>
      <w:r w:rsidR="001E7207" w:rsidRPr="00051D83">
        <w:rPr>
          <w:rFonts w:ascii="Arial" w:hAnsi="Arial" w:cs="Arial"/>
        </w:rPr>
        <w:t>T</w:t>
      </w:r>
      <w:r w:rsidR="00187AFA" w:rsidRPr="00051D83">
        <w:rPr>
          <w:rFonts w:ascii="Arial" w:hAnsi="Arial" w:cs="Arial"/>
        </w:rPr>
        <w:t xml:space="preserve">he </w:t>
      </w:r>
      <w:r w:rsidRPr="00051D83">
        <w:rPr>
          <w:rFonts w:ascii="Arial" w:hAnsi="Arial" w:cs="Arial"/>
        </w:rPr>
        <w:t xml:space="preserve">total diabetes group mean </w:t>
      </w:r>
      <w:r w:rsidR="00187AFA" w:rsidRPr="00051D83">
        <w:rPr>
          <w:rFonts w:ascii="Arial" w:hAnsi="Arial" w:cs="Arial"/>
        </w:rPr>
        <w:t xml:space="preserve">was </w:t>
      </w:r>
      <w:r w:rsidRPr="00051D83">
        <w:rPr>
          <w:rFonts w:ascii="Arial" w:hAnsi="Arial" w:cs="Arial"/>
        </w:rPr>
        <w:t>0.189 (0.064</w:t>
      </w:r>
      <w:r w:rsidR="00187AFA" w:rsidRPr="00051D83">
        <w:rPr>
          <w:rFonts w:ascii="Arial" w:hAnsi="Arial" w:cs="Arial"/>
        </w:rPr>
        <w:t xml:space="preserve">) and the </w:t>
      </w:r>
      <w:r w:rsidRPr="00051D83">
        <w:rPr>
          <w:rFonts w:ascii="Arial" w:hAnsi="Arial" w:cs="Arial"/>
        </w:rPr>
        <w:t xml:space="preserve">autoantibody positive group </w:t>
      </w:r>
      <w:r w:rsidR="00187AFA" w:rsidRPr="00051D83">
        <w:rPr>
          <w:rFonts w:ascii="Arial" w:hAnsi="Arial" w:cs="Arial"/>
        </w:rPr>
        <w:t xml:space="preserve">mean was </w:t>
      </w:r>
      <w:r w:rsidRPr="00051D83">
        <w:rPr>
          <w:rFonts w:ascii="Arial" w:hAnsi="Arial" w:cs="Arial"/>
        </w:rPr>
        <w:t>0.199</w:t>
      </w:r>
      <w:r w:rsidR="00187AFA" w:rsidRPr="00051D83">
        <w:rPr>
          <w:rFonts w:ascii="Arial" w:hAnsi="Arial" w:cs="Arial"/>
        </w:rPr>
        <w:t xml:space="preserve"> </w:t>
      </w:r>
      <w:r w:rsidRPr="00051D83">
        <w:rPr>
          <w:rFonts w:ascii="Arial" w:hAnsi="Arial" w:cs="Arial"/>
        </w:rPr>
        <w:t xml:space="preserve">(0.067), </w:t>
      </w:r>
      <w:r w:rsidRPr="00051D83">
        <w:rPr>
          <w:rFonts w:ascii="Arial" w:hAnsi="Arial" w:cs="Arial"/>
          <w:i/>
        </w:rPr>
        <w:t>P</w:t>
      </w:r>
      <w:r w:rsidRPr="00051D83">
        <w:rPr>
          <w:rFonts w:ascii="Arial" w:hAnsi="Arial" w:cs="Arial"/>
        </w:rPr>
        <w:t xml:space="preserve"> =</w:t>
      </w:r>
      <w:r w:rsidR="007579FF" w:rsidRPr="00051D83">
        <w:rPr>
          <w:rFonts w:ascii="Arial" w:hAnsi="Arial" w:cs="Arial"/>
        </w:rPr>
        <w:t xml:space="preserve"> </w:t>
      </w:r>
      <w:r w:rsidR="00355E29" w:rsidRPr="00051D83">
        <w:rPr>
          <w:rFonts w:ascii="Arial" w:hAnsi="Arial" w:cs="Arial"/>
        </w:rPr>
        <w:t>6.71x10</w:t>
      </w:r>
      <w:r w:rsidR="00355E29" w:rsidRPr="00051D83">
        <w:rPr>
          <w:rFonts w:ascii="Arial" w:hAnsi="Arial" w:cs="Arial"/>
          <w:vertAlign w:val="superscript"/>
        </w:rPr>
        <w:t>-</w:t>
      </w:r>
      <w:r w:rsidR="0099517F" w:rsidRPr="00051D83">
        <w:rPr>
          <w:rFonts w:ascii="Arial" w:hAnsi="Arial" w:cs="Arial"/>
          <w:vertAlign w:val="superscript"/>
        </w:rPr>
        <w:t xml:space="preserve">8 </w:t>
      </w:r>
      <w:r w:rsidR="0099517F" w:rsidRPr="00051D83">
        <w:rPr>
          <w:rFonts w:ascii="Arial" w:hAnsi="Arial" w:cs="Arial"/>
        </w:rPr>
        <w:t>and</w:t>
      </w:r>
      <w:r w:rsidRPr="00051D83">
        <w:rPr>
          <w:rFonts w:ascii="Arial" w:hAnsi="Arial" w:cs="Arial"/>
        </w:rPr>
        <w:t xml:space="preserve"> </w:t>
      </w:r>
      <w:r w:rsidRPr="00051D83">
        <w:rPr>
          <w:rFonts w:ascii="Arial" w:hAnsi="Arial" w:cs="Arial"/>
          <w:i/>
        </w:rPr>
        <w:t>P</w:t>
      </w:r>
      <w:r w:rsidRPr="00051D83">
        <w:rPr>
          <w:rFonts w:ascii="Arial" w:hAnsi="Arial" w:cs="Arial"/>
        </w:rPr>
        <w:t xml:space="preserve"> = </w:t>
      </w:r>
      <w:r w:rsidR="00355E29" w:rsidRPr="00051D83">
        <w:rPr>
          <w:rFonts w:ascii="Arial" w:hAnsi="Arial" w:cs="Arial"/>
        </w:rPr>
        <w:t>1.54x10</w:t>
      </w:r>
      <w:r w:rsidR="00355E29" w:rsidRPr="00051D83">
        <w:rPr>
          <w:rFonts w:ascii="Arial" w:hAnsi="Arial" w:cs="Arial"/>
          <w:vertAlign w:val="superscript"/>
        </w:rPr>
        <w:t>-9</w:t>
      </w:r>
      <w:r w:rsidR="00187AFA" w:rsidRPr="00051D83">
        <w:rPr>
          <w:rFonts w:ascii="Arial" w:hAnsi="Arial" w:cs="Arial"/>
        </w:rPr>
        <w:t xml:space="preserve"> compared to controls</w:t>
      </w:r>
      <w:r w:rsidRPr="00051D83">
        <w:rPr>
          <w:rFonts w:ascii="Arial" w:hAnsi="Arial" w:cs="Arial"/>
        </w:rPr>
        <w:t>, resp</w:t>
      </w:r>
      <w:r w:rsidR="00687EC9" w:rsidRPr="00051D83">
        <w:rPr>
          <w:rFonts w:ascii="Arial" w:hAnsi="Arial" w:cs="Arial"/>
        </w:rPr>
        <w:t>ectively. The type 1 diabetes-</w:t>
      </w:r>
      <w:r w:rsidRPr="00051D83">
        <w:rPr>
          <w:rFonts w:ascii="Arial" w:hAnsi="Arial" w:cs="Arial"/>
        </w:rPr>
        <w:t>associated SNPs used in the GRS ana</w:t>
      </w:r>
      <w:r w:rsidR="00C1216B" w:rsidRPr="00051D83">
        <w:rPr>
          <w:rFonts w:ascii="Arial" w:hAnsi="Arial" w:cs="Arial"/>
        </w:rPr>
        <w:t>lysis are shown in Suppl.</w:t>
      </w:r>
      <w:r w:rsidRPr="00051D83">
        <w:rPr>
          <w:rFonts w:ascii="Arial" w:hAnsi="Arial" w:cs="Arial"/>
        </w:rPr>
        <w:t xml:space="preserve"> Table 1.</w:t>
      </w:r>
      <w:r w:rsidR="002D499A" w:rsidRPr="00051D83">
        <w:rPr>
          <w:rFonts w:ascii="Arial" w:hAnsi="Arial" w:cs="Arial"/>
        </w:rPr>
        <w:t xml:space="preserve"> GRS for Ab neg people….</w:t>
      </w:r>
    </w:p>
    <w:p w14:paraId="3AA0520B" w14:textId="77777777" w:rsidR="00A2071C" w:rsidRPr="00051D83" w:rsidRDefault="00A2071C" w:rsidP="00986261">
      <w:pPr>
        <w:spacing w:line="480" w:lineRule="auto"/>
        <w:rPr>
          <w:rFonts w:ascii="Arial" w:hAnsi="Arial" w:cs="Arial"/>
        </w:rPr>
      </w:pPr>
    </w:p>
    <w:p w14:paraId="6783CAC7" w14:textId="6C23F8BB" w:rsidR="00986261" w:rsidRPr="00051D83" w:rsidRDefault="00986261" w:rsidP="00986261">
      <w:pPr>
        <w:spacing w:line="480" w:lineRule="auto"/>
        <w:rPr>
          <w:rFonts w:ascii="Arial" w:hAnsi="Arial" w:cs="Arial"/>
        </w:rPr>
      </w:pPr>
      <w:r w:rsidRPr="00051D83">
        <w:rPr>
          <w:rFonts w:ascii="Arial" w:hAnsi="Arial" w:cs="Arial"/>
        </w:rPr>
        <w:t>GWAS</w:t>
      </w:r>
      <w:r w:rsidR="00965103" w:rsidRPr="00051D83">
        <w:rPr>
          <w:rFonts w:ascii="Arial" w:hAnsi="Arial" w:cs="Arial"/>
        </w:rPr>
        <w:t xml:space="preserve"> (Suppl. figs 1, 2, 3, Table 3; Suppl. Table</w:t>
      </w:r>
      <w:r w:rsidR="004021D1" w:rsidRPr="00051D83">
        <w:rPr>
          <w:rFonts w:ascii="Arial" w:hAnsi="Arial" w:cs="Arial"/>
        </w:rPr>
        <w:t>s 2,3</w:t>
      </w:r>
      <w:r w:rsidR="00965103" w:rsidRPr="00051D83">
        <w:rPr>
          <w:rFonts w:ascii="Arial" w:hAnsi="Arial" w:cs="Arial"/>
        </w:rPr>
        <w:t>)</w:t>
      </w:r>
      <w:r w:rsidRPr="00051D83">
        <w:rPr>
          <w:rFonts w:ascii="Arial" w:hAnsi="Arial" w:cs="Arial"/>
        </w:rPr>
        <w:t xml:space="preserve">: No single SNP achieved </w:t>
      </w:r>
      <w:r w:rsidR="00187AFA" w:rsidRPr="00051D83">
        <w:rPr>
          <w:rFonts w:ascii="Arial" w:hAnsi="Arial" w:cs="Arial"/>
        </w:rPr>
        <w:t xml:space="preserve">genome-wide </w:t>
      </w:r>
      <w:r w:rsidRPr="00051D83">
        <w:rPr>
          <w:rFonts w:ascii="Arial" w:hAnsi="Arial" w:cs="Arial"/>
        </w:rPr>
        <w:t>significance (</w:t>
      </w:r>
      <w:r w:rsidRPr="00051D83">
        <w:rPr>
          <w:rFonts w:ascii="Arial" w:hAnsi="Arial" w:cs="Arial"/>
          <w:i/>
        </w:rPr>
        <w:t>P</w:t>
      </w:r>
      <w:r w:rsidRPr="00051D83">
        <w:rPr>
          <w:rFonts w:ascii="Arial" w:hAnsi="Arial" w:cs="Arial"/>
        </w:rPr>
        <w:t>&lt;5 x10</w:t>
      </w:r>
      <w:r w:rsidRPr="00051D83">
        <w:rPr>
          <w:rFonts w:ascii="Arial" w:hAnsi="Arial" w:cs="Arial"/>
          <w:sz w:val="28"/>
          <w:vertAlign w:val="superscript"/>
        </w:rPr>
        <w:t>-8</w:t>
      </w:r>
      <w:r w:rsidRPr="00051D83">
        <w:rPr>
          <w:rFonts w:ascii="Arial" w:hAnsi="Arial" w:cs="Arial"/>
        </w:rPr>
        <w:t>) when all diabet</w:t>
      </w:r>
      <w:r w:rsidR="00505955" w:rsidRPr="00051D83">
        <w:rPr>
          <w:rFonts w:ascii="Arial" w:hAnsi="Arial" w:cs="Arial"/>
        </w:rPr>
        <w:t>ic</w:t>
      </w:r>
      <w:r w:rsidRPr="00051D83">
        <w:rPr>
          <w:rFonts w:ascii="Arial" w:hAnsi="Arial" w:cs="Arial"/>
        </w:rPr>
        <w:t xml:space="preserve"> subjects were investigated as a single group irrespective of autoantibody </w:t>
      </w:r>
      <w:r w:rsidR="00965103" w:rsidRPr="00051D83">
        <w:rPr>
          <w:rFonts w:ascii="Arial" w:hAnsi="Arial" w:cs="Arial"/>
        </w:rPr>
        <w:t>positivity (Suppl. Fig.</w:t>
      </w:r>
      <w:r w:rsidRPr="00051D83">
        <w:rPr>
          <w:rFonts w:ascii="Arial" w:hAnsi="Arial" w:cs="Arial"/>
        </w:rPr>
        <w:t xml:space="preserve"> 1</w:t>
      </w:r>
      <w:r w:rsidR="00224D47" w:rsidRPr="00051D83">
        <w:rPr>
          <w:rFonts w:ascii="Arial" w:hAnsi="Arial" w:cs="Arial"/>
        </w:rPr>
        <w:t>, Suppl. Fig. 2</w:t>
      </w:r>
      <w:r w:rsidRPr="00051D83">
        <w:rPr>
          <w:rFonts w:ascii="Arial" w:hAnsi="Arial" w:cs="Arial"/>
        </w:rPr>
        <w:t xml:space="preserve">). However, </w:t>
      </w:r>
      <w:r w:rsidR="005E3B6E" w:rsidRPr="00051D83">
        <w:rPr>
          <w:rFonts w:ascii="Arial" w:hAnsi="Arial" w:cs="Arial"/>
        </w:rPr>
        <w:t xml:space="preserve">despite the modest sample size, </w:t>
      </w:r>
      <w:r w:rsidRPr="00051D83">
        <w:rPr>
          <w:rFonts w:ascii="Arial" w:hAnsi="Arial" w:cs="Arial"/>
        </w:rPr>
        <w:t xml:space="preserve">SNPs within the </w:t>
      </w:r>
      <w:r w:rsidRPr="00051D83">
        <w:rPr>
          <w:rFonts w:ascii="Arial" w:hAnsi="Arial" w:cs="Arial"/>
          <w:i/>
        </w:rPr>
        <w:t>HLA</w:t>
      </w:r>
      <w:r w:rsidRPr="00051D83">
        <w:rPr>
          <w:rFonts w:ascii="Arial" w:hAnsi="Arial" w:cs="Arial"/>
        </w:rPr>
        <w:t xml:space="preserve"> region were border-line GWAS significant </w:t>
      </w:r>
      <w:r w:rsidR="00CD57FF" w:rsidRPr="00051D83">
        <w:rPr>
          <w:rFonts w:ascii="Arial" w:hAnsi="Arial" w:cs="Arial"/>
        </w:rPr>
        <w:t>(</w:t>
      </w:r>
      <w:r w:rsidR="00CD57FF" w:rsidRPr="00051D83">
        <w:rPr>
          <w:rFonts w:ascii="Arial" w:hAnsi="Arial" w:cs="Arial"/>
          <w:i/>
        </w:rPr>
        <w:t>P</w:t>
      </w:r>
      <w:r w:rsidR="00CD57FF" w:rsidRPr="00051D83">
        <w:rPr>
          <w:rFonts w:ascii="Arial" w:hAnsi="Arial" w:cs="Arial"/>
        </w:rPr>
        <w:t>&lt;1x10</w:t>
      </w:r>
      <w:r w:rsidR="00CD57FF" w:rsidRPr="00051D83">
        <w:rPr>
          <w:rFonts w:ascii="Arial" w:hAnsi="Arial" w:cs="Arial"/>
          <w:vertAlign w:val="superscript"/>
        </w:rPr>
        <w:t>-6</w:t>
      </w:r>
      <w:r w:rsidR="00CD57FF" w:rsidRPr="00051D83">
        <w:rPr>
          <w:rFonts w:ascii="Arial" w:hAnsi="Arial" w:cs="Arial"/>
        </w:rPr>
        <w:t xml:space="preserve">) </w:t>
      </w:r>
      <w:r w:rsidRPr="00051D83">
        <w:rPr>
          <w:rFonts w:ascii="Arial" w:hAnsi="Arial" w:cs="Arial"/>
        </w:rPr>
        <w:t>for autoantibody positive patient</w:t>
      </w:r>
      <w:r w:rsidR="00C1216B" w:rsidRPr="00051D83">
        <w:rPr>
          <w:rFonts w:ascii="Arial" w:hAnsi="Arial" w:cs="Arial"/>
        </w:rPr>
        <w:t>s (Table 3, Suppl.</w:t>
      </w:r>
      <w:r w:rsidR="00965103" w:rsidRPr="00051D83">
        <w:rPr>
          <w:rFonts w:ascii="Arial" w:hAnsi="Arial" w:cs="Arial"/>
        </w:rPr>
        <w:t xml:space="preserve"> Fig.</w:t>
      </w:r>
      <w:r w:rsidRPr="00051D83">
        <w:rPr>
          <w:rFonts w:ascii="Arial" w:hAnsi="Arial" w:cs="Arial"/>
        </w:rPr>
        <w:t xml:space="preserve"> 2), </w:t>
      </w:r>
      <w:r w:rsidR="00187AFA" w:rsidRPr="00051D83">
        <w:rPr>
          <w:rFonts w:ascii="Arial" w:hAnsi="Arial" w:cs="Arial"/>
        </w:rPr>
        <w:t xml:space="preserve">with </w:t>
      </w:r>
      <w:r w:rsidRPr="00051D83">
        <w:rPr>
          <w:rFonts w:ascii="Arial" w:hAnsi="Arial" w:cs="Arial"/>
        </w:rPr>
        <w:t xml:space="preserve">the </w:t>
      </w:r>
      <w:r w:rsidR="005E3B6E" w:rsidRPr="00051D83">
        <w:rPr>
          <w:rFonts w:ascii="Arial" w:hAnsi="Arial" w:cs="Arial"/>
        </w:rPr>
        <w:t>strongest</w:t>
      </w:r>
      <w:r w:rsidRPr="00051D83">
        <w:rPr>
          <w:rFonts w:ascii="Arial" w:hAnsi="Arial" w:cs="Arial"/>
        </w:rPr>
        <w:t xml:space="preserve"> signal falling in the </w:t>
      </w:r>
      <w:r w:rsidRPr="00051D83">
        <w:rPr>
          <w:rFonts w:ascii="Arial" w:hAnsi="Arial" w:cs="Arial"/>
          <w:i/>
        </w:rPr>
        <w:t>HLA-DQB1</w:t>
      </w:r>
      <w:r w:rsidRPr="00051D83">
        <w:rPr>
          <w:rFonts w:ascii="Arial" w:hAnsi="Arial" w:cs="Arial"/>
        </w:rPr>
        <w:t xml:space="preserve"> locus (rs9273363, </w:t>
      </w:r>
      <w:r w:rsidRPr="00051D83">
        <w:rPr>
          <w:rFonts w:ascii="Arial" w:hAnsi="Arial" w:cs="Arial"/>
          <w:i/>
        </w:rPr>
        <w:t>P</w:t>
      </w:r>
      <w:r w:rsidRPr="00051D83">
        <w:rPr>
          <w:rFonts w:ascii="Arial" w:hAnsi="Arial" w:cs="Arial"/>
        </w:rPr>
        <w:t xml:space="preserve"> = 5.13 x</w:t>
      </w:r>
      <w:r w:rsidR="00187AFA" w:rsidRPr="00051D83">
        <w:rPr>
          <w:rFonts w:ascii="Arial" w:hAnsi="Arial" w:cs="Arial"/>
        </w:rPr>
        <w:t xml:space="preserve"> </w:t>
      </w:r>
      <w:r w:rsidRPr="00051D83">
        <w:rPr>
          <w:rFonts w:ascii="Arial" w:hAnsi="Arial" w:cs="Arial"/>
        </w:rPr>
        <w:t>10</w:t>
      </w:r>
      <w:r w:rsidRPr="00051D83">
        <w:rPr>
          <w:rFonts w:ascii="Arial" w:hAnsi="Arial" w:cs="Arial"/>
          <w:vertAlign w:val="superscript"/>
        </w:rPr>
        <w:t>-8</w:t>
      </w:r>
      <w:r w:rsidRPr="00051D83">
        <w:rPr>
          <w:rFonts w:ascii="Arial" w:hAnsi="Arial" w:cs="Arial"/>
        </w:rPr>
        <w:t>, Table 3). We also observed suggestively associated signals on chromosomes 4, 16, and 3 (Table 3). The GWAS analysis did not show genomic inflation</w:t>
      </w:r>
      <w:r w:rsidR="00187AFA" w:rsidRPr="00051D83">
        <w:rPr>
          <w:rFonts w:ascii="Arial" w:hAnsi="Arial" w:cs="Arial"/>
        </w:rPr>
        <w:t xml:space="preserve"> (λ</w:t>
      </w:r>
      <w:r w:rsidRPr="00051D83">
        <w:rPr>
          <w:rFonts w:ascii="Arial" w:hAnsi="Arial" w:cs="Arial"/>
        </w:rPr>
        <w:t xml:space="preserve"> = 1.01</w:t>
      </w:r>
      <w:r w:rsidR="00187AFA" w:rsidRPr="00051D83">
        <w:rPr>
          <w:rFonts w:ascii="Arial" w:hAnsi="Arial" w:cs="Arial"/>
        </w:rPr>
        <w:t xml:space="preserve">; </w:t>
      </w:r>
      <w:r w:rsidR="00965103" w:rsidRPr="00051D83">
        <w:rPr>
          <w:rFonts w:ascii="Arial" w:hAnsi="Arial" w:cs="Arial"/>
        </w:rPr>
        <w:t>Suppl.</w:t>
      </w:r>
      <w:r w:rsidR="00541417" w:rsidRPr="00051D83">
        <w:rPr>
          <w:rFonts w:ascii="Arial" w:hAnsi="Arial" w:cs="Arial"/>
        </w:rPr>
        <w:t xml:space="preserve"> </w:t>
      </w:r>
      <w:r w:rsidR="00262788" w:rsidRPr="00051D83">
        <w:rPr>
          <w:rFonts w:ascii="Arial" w:hAnsi="Arial" w:cs="Arial"/>
        </w:rPr>
        <w:t>Fig.3).</w:t>
      </w:r>
      <w:r w:rsidR="00A079E1" w:rsidRPr="00051D83">
        <w:rPr>
          <w:rFonts w:ascii="Arial" w:hAnsi="Arial" w:cs="Arial"/>
        </w:rPr>
        <w:t xml:space="preserve"> </w:t>
      </w:r>
      <w:r w:rsidRPr="00051D83">
        <w:rPr>
          <w:rFonts w:ascii="Arial" w:hAnsi="Arial" w:cs="Arial"/>
        </w:rPr>
        <w:t xml:space="preserve"> We then took a candidate </w:t>
      </w:r>
      <w:r w:rsidR="00187AFA" w:rsidRPr="00051D83">
        <w:rPr>
          <w:rFonts w:ascii="Arial" w:hAnsi="Arial" w:cs="Arial"/>
        </w:rPr>
        <w:t xml:space="preserve">SNP </w:t>
      </w:r>
      <w:r w:rsidRPr="00051D83">
        <w:rPr>
          <w:rFonts w:ascii="Arial" w:hAnsi="Arial" w:cs="Arial"/>
        </w:rPr>
        <w:t xml:space="preserve">approach and extracted all type 1 and type 2 diabetes-associated SNPs; the strongest type 1 diabetes-associated signal was in the </w:t>
      </w:r>
      <w:r w:rsidRPr="00051D83">
        <w:rPr>
          <w:rFonts w:ascii="Arial" w:hAnsi="Arial" w:cs="Arial"/>
          <w:i/>
        </w:rPr>
        <w:t xml:space="preserve">HLA-DQB1 </w:t>
      </w:r>
      <w:r w:rsidRPr="00051D83">
        <w:rPr>
          <w:rFonts w:ascii="Arial" w:hAnsi="Arial" w:cs="Arial"/>
        </w:rPr>
        <w:t xml:space="preserve">region (rs1063355, </w:t>
      </w:r>
      <w:r w:rsidRPr="00051D83">
        <w:rPr>
          <w:rFonts w:ascii="Arial" w:hAnsi="Arial" w:cs="Arial"/>
          <w:i/>
        </w:rPr>
        <w:t>P</w:t>
      </w:r>
      <w:r w:rsidRPr="00051D83">
        <w:rPr>
          <w:rFonts w:ascii="Arial" w:hAnsi="Arial" w:cs="Arial"/>
        </w:rPr>
        <w:t xml:space="preserve"> = 6.28 x 10</w:t>
      </w:r>
      <w:r w:rsidRPr="00051D83">
        <w:rPr>
          <w:rFonts w:ascii="Arial" w:hAnsi="Arial" w:cs="Arial"/>
          <w:vertAlign w:val="superscript"/>
        </w:rPr>
        <w:t>-6</w:t>
      </w:r>
      <w:r w:rsidRPr="00051D83">
        <w:rPr>
          <w:rFonts w:ascii="Arial" w:hAnsi="Arial" w:cs="Arial"/>
        </w:rPr>
        <w:t>), (Supplementary Table 2);</w:t>
      </w:r>
      <w:r w:rsidR="00820091" w:rsidRPr="00051D83">
        <w:rPr>
          <w:rFonts w:ascii="Arial" w:hAnsi="Arial" w:cs="Arial"/>
        </w:rPr>
        <w:t xml:space="preserve"> </w:t>
      </w:r>
      <w:r w:rsidR="005E3B6E" w:rsidRPr="00051D83">
        <w:rPr>
          <w:rFonts w:ascii="Arial" w:hAnsi="Arial" w:cs="Arial"/>
        </w:rPr>
        <w:t xml:space="preserve">however, </w:t>
      </w:r>
      <w:r w:rsidR="00820091" w:rsidRPr="00051D83">
        <w:rPr>
          <w:rFonts w:ascii="Arial" w:hAnsi="Arial" w:cs="Arial"/>
        </w:rPr>
        <w:t xml:space="preserve">no type 2 diabetes-associated </w:t>
      </w:r>
      <w:r w:rsidRPr="00051D83">
        <w:rPr>
          <w:rFonts w:ascii="Arial" w:hAnsi="Arial" w:cs="Arial"/>
        </w:rPr>
        <w:t>loci achi</w:t>
      </w:r>
      <w:r w:rsidR="00C1216B" w:rsidRPr="00051D83">
        <w:rPr>
          <w:rFonts w:ascii="Arial" w:hAnsi="Arial" w:cs="Arial"/>
        </w:rPr>
        <w:t>eved significance (Suppl.</w:t>
      </w:r>
      <w:r w:rsidRPr="00051D83">
        <w:rPr>
          <w:rFonts w:ascii="Arial" w:hAnsi="Arial" w:cs="Arial"/>
        </w:rPr>
        <w:t xml:space="preserve"> Table 3</w:t>
      </w:r>
      <w:r w:rsidR="007579FF" w:rsidRPr="00051D83">
        <w:rPr>
          <w:rFonts w:ascii="Arial" w:hAnsi="Arial" w:cs="Arial"/>
        </w:rPr>
        <w:t>).</w:t>
      </w:r>
    </w:p>
    <w:p w14:paraId="2A658BE2" w14:textId="204C2F28" w:rsidR="00C27D37" w:rsidRPr="00051D83" w:rsidRDefault="00701852">
      <w:pPr>
        <w:spacing w:after="200" w:line="276" w:lineRule="auto"/>
        <w:rPr>
          <w:rFonts w:ascii="Arial" w:hAnsi="Arial" w:cs="Arial"/>
        </w:rPr>
      </w:pPr>
      <w:r w:rsidRPr="00051D83">
        <w:rPr>
          <w:rFonts w:ascii="Arial" w:hAnsi="Arial" w:cs="Arial"/>
        </w:rPr>
        <w:br w:type="page"/>
      </w:r>
    </w:p>
    <w:p w14:paraId="692A68A8" w14:textId="021245C5" w:rsidR="00986261" w:rsidRPr="00051D83" w:rsidRDefault="00986261" w:rsidP="00C27D37">
      <w:pPr>
        <w:spacing w:after="200" w:line="276" w:lineRule="auto"/>
        <w:rPr>
          <w:rFonts w:ascii="Arial" w:hAnsi="Arial" w:cs="Arial"/>
          <w:b/>
        </w:rPr>
      </w:pPr>
      <w:r w:rsidRPr="00051D83">
        <w:rPr>
          <w:rFonts w:ascii="Arial" w:hAnsi="Arial" w:cs="Arial"/>
          <w:b/>
        </w:rPr>
        <w:t xml:space="preserve">Discussion </w:t>
      </w:r>
    </w:p>
    <w:p w14:paraId="120B59EE" w14:textId="77777777" w:rsidR="008A625C" w:rsidRPr="00051D83" w:rsidRDefault="008A625C" w:rsidP="00C27D37">
      <w:pPr>
        <w:spacing w:after="200" w:line="276" w:lineRule="auto"/>
        <w:rPr>
          <w:rFonts w:ascii="Arial" w:hAnsi="Arial" w:cs="Arial"/>
        </w:rPr>
      </w:pPr>
    </w:p>
    <w:p w14:paraId="5278409F" w14:textId="27B70321" w:rsidR="00EC4EC0" w:rsidRPr="00051D83" w:rsidRDefault="00E10584" w:rsidP="00986261">
      <w:pPr>
        <w:pStyle w:val="NoSpacing"/>
        <w:spacing w:line="480" w:lineRule="auto"/>
        <w:rPr>
          <w:rFonts w:ascii="Arial" w:hAnsi="Arial" w:cs="Arial"/>
          <w:sz w:val="24"/>
          <w:szCs w:val="24"/>
        </w:rPr>
      </w:pPr>
      <w:r w:rsidRPr="00051D83">
        <w:rPr>
          <w:rFonts w:ascii="Arial" w:hAnsi="Arial" w:cs="Arial"/>
          <w:sz w:val="24"/>
          <w:szCs w:val="24"/>
        </w:rPr>
        <w:t>This detailed prospective study of newly diagnosed patients in an impoverished</w:t>
      </w:r>
      <w:r w:rsidR="00F9220E" w:rsidRPr="00051D83">
        <w:rPr>
          <w:rFonts w:ascii="Arial" w:hAnsi="Arial" w:cs="Arial"/>
          <w:sz w:val="24"/>
          <w:szCs w:val="24"/>
        </w:rPr>
        <w:t>,</w:t>
      </w:r>
      <w:r w:rsidRPr="00051D83">
        <w:rPr>
          <w:rFonts w:ascii="Arial" w:hAnsi="Arial" w:cs="Arial"/>
          <w:sz w:val="24"/>
          <w:szCs w:val="24"/>
        </w:rPr>
        <w:t xml:space="preserve"> mainly rural population in sub-Saharan Africa shows that the majority have low C-peptide levels</w:t>
      </w:r>
      <w:r w:rsidR="008E4048" w:rsidRPr="00051D83">
        <w:rPr>
          <w:rFonts w:ascii="Arial" w:hAnsi="Arial" w:cs="Arial"/>
          <w:sz w:val="24"/>
          <w:szCs w:val="24"/>
        </w:rPr>
        <w:t xml:space="preserve"> and </w:t>
      </w:r>
      <w:r w:rsidR="00F9220E" w:rsidRPr="00051D83">
        <w:rPr>
          <w:rFonts w:ascii="Arial" w:hAnsi="Arial" w:cs="Arial"/>
          <w:sz w:val="24"/>
          <w:szCs w:val="24"/>
        </w:rPr>
        <w:t xml:space="preserve">low </w:t>
      </w:r>
      <w:r w:rsidR="008E4048" w:rsidRPr="00051D83">
        <w:rPr>
          <w:rFonts w:ascii="Arial" w:hAnsi="Arial" w:cs="Arial"/>
          <w:sz w:val="24"/>
          <w:szCs w:val="24"/>
        </w:rPr>
        <w:t>BMI</w:t>
      </w:r>
      <w:r w:rsidRPr="00051D83">
        <w:rPr>
          <w:rFonts w:ascii="Arial" w:hAnsi="Arial" w:cs="Arial"/>
          <w:sz w:val="24"/>
          <w:szCs w:val="24"/>
        </w:rPr>
        <w:t xml:space="preserve">, </w:t>
      </w:r>
      <w:r w:rsidR="005A28CE" w:rsidRPr="00051D83">
        <w:rPr>
          <w:rFonts w:ascii="Arial" w:hAnsi="Arial" w:cs="Arial"/>
          <w:sz w:val="24"/>
          <w:szCs w:val="24"/>
        </w:rPr>
        <w:t xml:space="preserve">as well as </w:t>
      </w:r>
      <w:r w:rsidRPr="00051D83">
        <w:rPr>
          <w:rFonts w:ascii="Arial" w:hAnsi="Arial" w:cs="Arial"/>
          <w:sz w:val="24"/>
          <w:szCs w:val="24"/>
        </w:rPr>
        <w:t xml:space="preserve">diabetes-associated autoantibodies and </w:t>
      </w:r>
      <w:r w:rsidR="008E4048" w:rsidRPr="00051D83">
        <w:rPr>
          <w:rFonts w:ascii="Arial" w:hAnsi="Arial" w:cs="Arial"/>
          <w:sz w:val="24"/>
          <w:szCs w:val="24"/>
        </w:rPr>
        <w:t xml:space="preserve">diabetes risk alleles for type 1 diabetes. As with previous studies in this and other locations in the region, the </w:t>
      </w:r>
      <w:r w:rsidR="00EC4EC0" w:rsidRPr="00051D83">
        <w:rPr>
          <w:rFonts w:ascii="Arial" w:hAnsi="Arial" w:cs="Arial"/>
          <w:sz w:val="24"/>
          <w:szCs w:val="24"/>
        </w:rPr>
        <w:t>cases have a different disease phenotype</w:t>
      </w:r>
      <w:r w:rsidR="00505955" w:rsidRPr="00051D83">
        <w:rPr>
          <w:rFonts w:ascii="Arial" w:hAnsi="Arial" w:cs="Arial"/>
          <w:sz w:val="24"/>
          <w:szCs w:val="24"/>
        </w:rPr>
        <w:t>; thus, the</w:t>
      </w:r>
      <w:r w:rsidR="00EC4EC0" w:rsidRPr="00051D83">
        <w:rPr>
          <w:rFonts w:ascii="Arial" w:hAnsi="Arial" w:cs="Arial"/>
          <w:sz w:val="24"/>
          <w:szCs w:val="24"/>
        </w:rPr>
        <w:t xml:space="preserve"> </w:t>
      </w:r>
      <w:r w:rsidR="008E4048" w:rsidRPr="00051D83">
        <w:rPr>
          <w:rFonts w:ascii="Arial" w:hAnsi="Arial" w:cs="Arial"/>
          <w:sz w:val="24"/>
          <w:szCs w:val="24"/>
        </w:rPr>
        <w:t>median</w:t>
      </w:r>
      <w:r w:rsidR="00BA1481" w:rsidRPr="00051D83">
        <w:rPr>
          <w:rFonts w:ascii="Arial" w:hAnsi="Arial" w:cs="Arial"/>
          <w:sz w:val="24"/>
          <w:szCs w:val="24"/>
        </w:rPr>
        <w:t xml:space="preserve"> age of onset is</w:t>
      </w:r>
      <w:r w:rsidR="008E4048" w:rsidRPr="00051D83">
        <w:rPr>
          <w:rFonts w:ascii="Arial" w:hAnsi="Arial" w:cs="Arial"/>
          <w:sz w:val="24"/>
          <w:szCs w:val="24"/>
        </w:rPr>
        <w:t xml:space="preserve"> later than that observed in most industrialised countries</w:t>
      </w:r>
      <w:r w:rsidR="00EC4EC0" w:rsidRPr="00051D83">
        <w:rPr>
          <w:rFonts w:ascii="Arial" w:hAnsi="Arial" w:cs="Arial"/>
          <w:sz w:val="24"/>
          <w:szCs w:val="24"/>
        </w:rPr>
        <w:t xml:space="preserve"> and </w:t>
      </w:r>
      <w:r w:rsidR="00BA1481" w:rsidRPr="00051D83">
        <w:rPr>
          <w:rFonts w:ascii="Arial" w:hAnsi="Arial" w:cs="Arial"/>
          <w:sz w:val="24"/>
          <w:szCs w:val="24"/>
        </w:rPr>
        <w:t>there i</w:t>
      </w:r>
      <w:r w:rsidR="00505955" w:rsidRPr="00051D83">
        <w:rPr>
          <w:rFonts w:ascii="Arial" w:hAnsi="Arial" w:cs="Arial"/>
          <w:sz w:val="24"/>
          <w:szCs w:val="24"/>
        </w:rPr>
        <w:t xml:space="preserve">s </w:t>
      </w:r>
      <w:r w:rsidR="00E67177" w:rsidRPr="00051D83">
        <w:rPr>
          <w:rFonts w:ascii="Arial" w:hAnsi="Arial" w:cs="Arial"/>
          <w:sz w:val="24"/>
          <w:szCs w:val="24"/>
        </w:rPr>
        <w:t xml:space="preserve">a </w:t>
      </w:r>
      <w:r w:rsidR="00BA1481" w:rsidRPr="00051D83">
        <w:rPr>
          <w:rFonts w:ascii="Arial" w:hAnsi="Arial" w:cs="Arial"/>
          <w:sz w:val="24"/>
          <w:szCs w:val="24"/>
        </w:rPr>
        <w:t>male predominance</w:t>
      </w:r>
      <w:r w:rsidR="00E67177" w:rsidRPr="00051D83">
        <w:rPr>
          <w:rFonts w:ascii="Arial" w:hAnsi="Arial" w:cs="Arial"/>
          <w:sz w:val="24"/>
          <w:szCs w:val="24"/>
        </w:rPr>
        <w:t xml:space="preserve"> in the post-pubertal age group</w:t>
      </w:r>
      <w:r w:rsidR="009948BB" w:rsidRPr="00051D83">
        <w:rPr>
          <w:rFonts w:ascii="Arial" w:hAnsi="Arial" w:cs="Arial"/>
          <w:sz w:val="24"/>
          <w:szCs w:val="24"/>
        </w:rPr>
        <w:t>s</w:t>
      </w:r>
      <w:r w:rsidR="00E67177" w:rsidRPr="00051D83">
        <w:rPr>
          <w:rFonts w:ascii="Arial" w:hAnsi="Arial" w:cs="Arial"/>
          <w:sz w:val="24"/>
          <w:szCs w:val="24"/>
        </w:rPr>
        <w:t>.</w:t>
      </w:r>
    </w:p>
    <w:p w14:paraId="32FFD7E4" w14:textId="77777777" w:rsidR="00DF14C3" w:rsidRPr="00051D83" w:rsidRDefault="00DF14C3" w:rsidP="00986261">
      <w:pPr>
        <w:pStyle w:val="NoSpacing"/>
        <w:spacing w:line="480" w:lineRule="auto"/>
        <w:rPr>
          <w:rFonts w:ascii="Arial" w:hAnsi="Arial" w:cs="Arial"/>
          <w:sz w:val="24"/>
          <w:szCs w:val="24"/>
        </w:rPr>
      </w:pPr>
    </w:p>
    <w:p w14:paraId="3EB3E7D1" w14:textId="67EF88A1" w:rsidR="00986261" w:rsidRPr="00051D83" w:rsidRDefault="00DF14C3" w:rsidP="00986261">
      <w:pPr>
        <w:pStyle w:val="NoSpacing"/>
        <w:spacing w:line="480" w:lineRule="auto"/>
        <w:rPr>
          <w:rFonts w:ascii="Arial" w:hAnsi="Arial" w:cs="Arial"/>
          <w:b/>
          <w:sz w:val="24"/>
          <w:szCs w:val="24"/>
        </w:rPr>
      </w:pPr>
      <w:r w:rsidRPr="00051D83">
        <w:rPr>
          <w:rFonts w:ascii="Arial" w:hAnsi="Arial" w:cs="Arial"/>
          <w:b/>
          <w:sz w:val="24"/>
          <w:szCs w:val="24"/>
        </w:rPr>
        <w:t>Autoantibody prevalence</w:t>
      </w:r>
      <w:r w:rsidR="00F605D3" w:rsidRPr="00051D83">
        <w:rPr>
          <w:rFonts w:ascii="Arial" w:hAnsi="Arial" w:cs="Arial"/>
          <w:b/>
          <w:sz w:val="24"/>
          <w:szCs w:val="24"/>
        </w:rPr>
        <w:t>.</w:t>
      </w:r>
    </w:p>
    <w:p w14:paraId="6B596E77" w14:textId="77777777" w:rsidR="00F605D3" w:rsidRPr="00051D83" w:rsidRDefault="00F605D3" w:rsidP="00986261">
      <w:pPr>
        <w:pStyle w:val="NoSpacing"/>
        <w:spacing w:line="480" w:lineRule="auto"/>
        <w:rPr>
          <w:rFonts w:ascii="Arial" w:hAnsi="Arial" w:cs="Arial"/>
          <w:b/>
          <w:sz w:val="24"/>
          <w:szCs w:val="24"/>
        </w:rPr>
      </w:pPr>
    </w:p>
    <w:p w14:paraId="0AC18DC9" w14:textId="51F895FC" w:rsidR="00BD24F1" w:rsidRPr="00051D83" w:rsidRDefault="00986261" w:rsidP="002B0C01">
      <w:pPr>
        <w:spacing w:line="480" w:lineRule="auto"/>
        <w:rPr>
          <w:rFonts w:ascii="Arial" w:hAnsi="Arial" w:cs="Arial"/>
        </w:rPr>
      </w:pPr>
      <w:r w:rsidRPr="00051D83">
        <w:rPr>
          <w:rFonts w:ascii="Arial" w:hAnsi="Arial" w:cs="Arial"/>
        </w:rPr>
        <w:t>The prevalence of diabetes-related autoantibodies was high</w:t>
      </w:r>
      <w:r w:rsidR="00EC4EC0" w:rsidRPr="00051D83">
        <w:rPr>
          <w:rFonts w:ascii="Arial" w:hAnsi="Arial" w:cs="Arial"/>
        </w:rPr>
        <w:t xml:space="preserve">, falling from </w:t>
      </w:r>
      <w:r w:rsidR="008E4048" w:rsidRPr="00051D83">
        <w:rPr>
          <w:rFonts w:ascii="Arial" w:hAnsi="Arial" w:cs="Arial"/>
        </w:rPr>
        <w:t>86.1%</w:t>
      </w:r>
      <w:r w:rsidRPr="00051D83">
        <w:rPr>
          <w:rFonts w:ascii="Arial" w:hAnsi="Arial" w:cs="Arial"/>
        </w:rPr>
        <w:t xml:space="preserve"> in the youngest age g</w:t>
      </w:r>
      <w:r w:rsidR="008E4048" w:rsidRPr="00051D83">
        <w:rPr>
          <w:rFonts w:ascii="Arial" w:hAnsi="Arial" w:cs="Arial"/>
        </w:rPr>
        <w:t xml:space="preserve">roup to 50.0% in the oldest </w:t>
      </w:r>
      <w:r w:rsidRPr="00051D83">
        <w:rPr>
          <w:rFonts w:ascii="Arial" w:hAnsi="Arial" w:cs="Arial"/>
        </w:rPr>
        <w:t xml:space="preserve">group. This autoantibody frequency and age </w:t>
      </w:r>
      <w:r w:rsidR="00F736FF" w:rsidRPr="00051D83">
        <w:rPr>
          <w:rFonts w:ascii="Arial" w:hAnsi="Arial" w:cs="Arial"/>
        </w:rPr>
        <w:t xml:space="preserve">dependence </w:t>
      </w:r>
      <w:r w:rsidR="001E5A88" w:rsidRPr="00051D83">
        <w:rPr>
          <w:rFonts w:ascii="Arial" w:hAnsi="Arial" w:cs="Arial"/>
        </w:rPr>
        <w:t>is similar to some [</w:t>
      </w:r>
      <w:r w:rsidR="00414654" w:rsidRPr="00051D83">
        <w:rPr>
          <w:rFonts w:ascii="Arial" w:hAnsi="Arial" w:cs="Arial"/>
        </w:rPr>
        <w:t>34,35</w:t>
      </w:r>
      <w:r w:rsidR="00A377FD" w:rsidRPr="00051D83">
        <w:rPr>
          <w:rFonts w:ascii="Arial" w:hAnsi="Arial" w:cs="Arial"/>
        </w:rPr>
        <w:t xml:space="preserve">], </w:t>
      </w:r>
      <w:r w:rsidR="005A28CE" w:rsidRPr="00051D83">
        <w:rPr>
          <w:rFonts w:ascii="Arial" w:hAnsi="Arial" w:cs="Arial"/>
        </w:rPr>
        <w:t>if</w:t>
      </w:r>
      <w:r w:rsidR="00F736FF" w:rsidRPr="00051D83">
        <w:rPr>
          <w:rFonts w:ascii="Arial" w:hAnsi="Arial" w:cs="Arial"/>
        </w:rPr>
        <w:t xml:space="preserve"> </w:t>
      </w:r>
      <w:r w:rsidR="005A28CE" w:rsidRPr="00051D83">
        <w:rPr>
          <w:rFonts w:ascii="Arial" w:hAnsi="Arial" w:cs="Arial"/>
        </w:rPr>
        <w:t>slightly</w:t>
      </w:r>
      <w:r w:rsidR="00A377FD" w:rsidRPr="00051D83">
        <w:rPr>
          <w:rFonts w:ascii="Arial" w:hAnsi="Arial" w:cs="Arial"/>
        </w:rPr>
        <w:t xml:space="preserve"> </w:t>
      </w:r>
      <w:r w:rsidR="00F736FF" w:rsidRPr="00051D83">
        <w:rPr>
          <w:rFonts w:ascii="Arial" w:hAnsi="Arial" w:cs="Arial"/>
        </w:rPr>
        <w:t>lower</w:t>
      </w:r>
      <w:r w:rsidRPr="00051D83">
        <w:rPr>
          <w:rFonts w:ascii="Arial" w:hAnsi="Arial" w:cs="Arial"/>
        </w:rPr>
        <w:t xml:space="preserve"> </w:t>
      </w:r>
      <w:r w:rsidR="00F736FF" w:rsidRPr="00051D83">
        <w:rPr>
          <w:rFonts w:ascii="Arial" w:hAnsi="Arial" w:cs="Arial"/>
        </w:rPr>
        <w:t>[</w:t>
      </w:r>
      <w:r w:rsidR="009B52AE" w:rsidRPr="00051D83">
        <w:rPr>
          <w:rFonts w:ascii="Arial" w:hAnsi="Arial" w:cs="Arial"/>
        </w:rPr>
        <w:t>36</w:t>
      </w:r>
      <w:r w:rsidR="00F736FF" w:rsidRPr="00051D83">
        <w:rPr>
          <w:rFonts w:ascii="Arial" w:hAnsi="Arial" w:cs="Arial"/>
        </w:rPr>
        <w:t xml:space="preserve">] </w:t>
      </w:r>
      <w:r w:rsidR="009948BB" w:rsidRPr="00051D83">
        <w:rPr>
          <w:rFonts w:ascii="Arial" w:hAnsi="Arial" w:cs="Arial"/>
        </w:rPr>
        <w:t>than</w:t>
      </w:r>
      <w:r w:rsidR="00576233" w:rsidRPr="00051D83">
        <w:rPr>
          <w:rFonts w:ascii="Arial" w:hAnsi="Arial" w:cs="Arial"/>
        </w:rPr>
        <w:t>,</w:t>
      </w:r>
      <w:r w:rsidR="009948BB" w:rsidRPr="00051D83">
        <w:rPr>
          <w:rFonts w:ascii="Arial" w:hAnsi="Arial" w:cs="Arial"/>
        </w:rPr>
        <w:t xml:space="preserve"> </w:t>
      </w:r>
      <w:r w:rsidR="00F736FF" w:rsidRPr="00051D83">
        <w:rPr>
          <w:rFonts w:ascii="Arial" w:hAnsi="Arial" w:cs="Arial"/>
        </w:rPr>
        <w:t xml:space="preserve">other reports from </w:t>
      </w:r>
      <w:r w:rsidR="00C24388" w:rsidRPr="00051D83">
        <w:rPr>
          <w:rFonts w:ascii="Arial" w:hAnsi="Arial" w:cs="Arial"/>
        </w:rPr>
        <w:t>industrialis</w:t>
      </w:r>
      <w:r w:rsidR="00574E4C" w:rsidRPr="00051D83">
        <w:rPr>
          <w:rFonts w:ascii="Arial" w:hAnsi="Arial" w:cs="Arial"/>
        </w:rPr>
        <w:t>ed countries</w:t>
      </w:r>
      <w:r w:rsidR="009948BB" w:rsidRPr="00051D83">
        <w:rPr>
          <w:rFonts w:ascii="Arial" w:hAnsi="Arial" w:cs="Arial"/>
        </w:rPr>
        <w:t>,</w:t>
      </w:r>
      <w:r w:rsidR="00EC4EC0" w:rsidRPr="00051D83">
        <w:rPr>
          <w:rFonts w:ascii="Arial" w:hAnsi="Arial" w:cs="Arial"/>
        </w:rPr>
        <w:t xml:space="preserve"> with all demonstrating </w:t>
      </w:r>
      <w:r w:rsidR="008E4048" w:rsidRPr="00051D83">
        <w:rPr>
          <w:rFonts w:ascii="Arial" w:hAnsi="Arial" w:cs="Arial"/>
        </w:rPr>
        <w:t xml:space="preserve">lower prevalence of autoantibody positivity </w:t>
      </w:r>
      <w:r w:rsidR="00EC4EC0" w:rsidRPr="00051D83">
        <w:rPr>
          <w:rFonts w:ascii="Arial" w:hAnsi="Arial" w:cs="Arial"/>
        </w:rPr>
        <w:t>with increasing age</w:t>
      </w:r>
      <w:r w:rsidR="009948BB" w:rsidRPr="00051D83">
        <w:rPr>
          <w:rFonts w:ascii="Arial" w:hAnsi="Arial" w:cs="Arial"/>
        </w:rPr>
        <w:t xml:space="preserve"> of onset</w:t>
      </w:r>
      <w:r w:rsidR="00F736FF" w:rsidRPr="00051D83">
        <w:rPr>
          <w:rFonts w:ascii="Arial" w:hAnsi="Arial" w:cs="Arial"/>
        </w:rPr>
        <w:t>.</w:t>
      </w:r>
      <w:r w:rsidR="00574E4C" w:rsidRPr="00051D83">
        <w:rPr>
          <w:rFonts w:ascii="Arial" w:hAnsi="Arial" w:cs="Arial"/>
        </w:rPr>
        <w:t xml:space="preserve"> </w:t>
      </w:r>
      <w:r w:rsidR="00DA5C94" w:rsidRPr="00051D83">
        <w:rPr>
          <w:rFonts w:ascii="Arial" w:hAnsi="Arial" w:cs="Arial"/>
        </w:rPr>
        <w:t xml:space="preserve">However, </w:t>
      </w:r>
      <w:r w:rsidR="00EC4EC0" w:rsidRPr="00051D83">
        <w:rPr>
          <w:rFonts w:ascii="Arial" w:hAnsi="Arial" w:cs="Arial"/>
        </w:rPr>
        <w:t>whereas</w:t>
      </w:r>
      <w:r w:rsidRPr="00051D83">
        <w:rPr>
          <w:rFonts w:ascii="Arial" w:hAnsi="Arial" w:cs="Arial"/>
        </w:rPr>
        <w:t xml:space="preserve"> </w:t>
      </w:r>
      <w:r w:rsidR="00EC4EC0" w:rsidRPr="00051D83">
        <w:rPr>
          <w:rFonts w:ascii="Arial" w:hAnsi="Arial" w:cs="Arial"/>
        </w:rPr>
        <w:t>the majority of</w:t>
      </w:r>
      <w:r w:rsidRPr="00051D83">
        <w:rPr>
          <w:rFonts w:ascii="Arial" w:hAnsi="Arial" w:cs="Arial"/>
        </w:rPr>
        <w:t xml:space="preserve"> type 1</w:t>
      </w:r>
      <w:r w:rsidR="008F44A6" w:rsidRPr="00051D83">
        <w:rPr>
          <w:rFonts w:ascii="Arial" w:hAnsi="Arial" w:cs="Arial"/>
        </w:rPr>
        <w:t xml:space="preserve"> </w:t>
      </w:r>
      <w:r w:rsidRPr="00051D83">
        <w:rPr>
          <w:rFonts w:ascii="Arial" w:hAnsi="Arial" w:cs="Arial"/>
        </w:rPr>
        <w:t>diabetes patients</w:t>
      </w:r>
      <w:r w:rsidR="00EC4EC0" w:rsidRPr="00051D83">
        <w:rPr>
          <w:rFonts w:ascii="Arial" w:hAnsi="Arial" w:cs="Arial"/>
        </w:rPr>
        <w:t xml:space="preserve"> in industrialised countries</w:t>
      </w:r>
      <w:r w:rsidRPr="00051D83">
        <w:rPr>
          <w:rFonts w:ascii="Arial" w:hAnsi="Arial" w:cs="Arial"/>
        </w:rPr>
        <w:t xml:space="preserve"> have multiple diabetes-related autoantibodies, </w:t>
      </w:r>
      <w:r w:rsidR="00EC4EC0" w:rsidRPr="00051D83">
        <w:rPr>
          <w:rFonts w:ascii="Arial" w:hAnsi="Arial" w:cs="Arial"/>
        </w:rPr>
        <w:t>in t</w:t>
      </w:r>
      <w:r w:rsidRPr="00051D83">
        <w:rPr>
          <w:rFonts w:ascii="Arial" w:hAnsi="Arial" w:cs="Arial"/>
        </w:rPr>
        <w:t>his present Ethiopian study</w:t>
      </w:r>
      <w:r w:rsidR="00EC4EC0" w:rsidRPr="00051D83">
        <w:rPr>
          <w:rFonts w:ascii="Arial" w:hAnsi="Arial" w:cs="Arial"/>
        </w:rPr>
        <w:t xml:space="preserve"> most</w:t>
      </w:r>
      <w:r w:rsidRPr="00051D83">
        <w:rPr>
          <w:rFonts w:ascii="Arial" w:hAnsi="Arial" w:cs="Arial"/>
        </w:rPr>
        <w:t xml:space="preserve"> had GADA alone</w:t>
      </w:r>
      <w:r w:rsidR="00E24A32" w:rsidRPr="00051D83">
        <w:rPr>
          <w:rFonts w:ascii="Arial" w:hAnsi="Arial" w:cs="Arial"/>
        </w:rPr>
        <w:t>,</w:t>
      </w:r>
      <w:r w:rsidRPr="00051D83">
        <w:rPr>
          <w:rFonts w:ascii="Arial" w:hAnsi="Arial" w:cs="Arial"/>
        </w:rPr>
        <w:t xml:space="preserve"> </w:t>
      </w:r>
      <w:r w:rsidR="00576233" w:rsidRPr="00051D83">
        <w:rPr>
          <w:rFonts w:ascii="Arial" w:hAnsi="Arial" w:cs="Arial"/>
        </w:rPr>
        <w:t>which</w:t>
      </w:r>
      <w:r w:rsidR="00DA5C94" w:rsidRPr="00051D83">
        <w:rPr>
          <w:rFonts w:ascii="Arial" w:hAnsi="Arial" w:cs="Arial"/>
        </w:rPr>
        <w:t xml:space="preserve"> was evident </w:t>
      </w:r>
      <w:r w:rsidRPr="00051D83">
        <w:rPr>
          <w:rFonts w:ascii="Arial" w:hAnsi="Arial" w:cs="Arial"/>
        </w:rPr>
        <w:t>even in th</w:t>
      </w:r>
      <w:r w:rsidR="00F72A7B" w:rsidRPr="00051D83">
        <w:rPr>
          <w:rFonts w:ascii="Arial" w:hAnsi="Arial" w:cs="Arial"/>
        </w:rPr>
        <w:t>e 0-15 age group</w:t>
      </w:r>
      <w:r w:rsidRPr="00051D83">
        <w:rPr>
          <w:rFonts w:ascii="Arial" w:hAnsi="Arial" w:cs="Arial"/>
        </w:rPr>
        <w:t xml:space="preserve">. </w:t>
      </w:r>
      <w:r w:rsidR="00E03BC7" w:rsidRPr="00051D83">
        <w:rPr>
          <w:rFonts w:ascii="Arial" w:hAnsi="Arial" w:cs="Arial"/>
        </w:rPr>
        <w:t xml:space="preserve">Of note, the prevalence of autoantibodies to full length GAD was relatively high in controls, </w:t>
      </w:r>
      <w:r w:rsidR="00576233" w:rsidRPr="00051D83">
        <w:rPr>
          <w:rFonts w:ascii="Arial" w:hAnsi="Arial" w:cs="Arial"/>
        </w:rPr>
        <w:t xml:space="preserve">at </w:t>
      </w:r>
      <w:r w:rsidR="00E03BC7" w:rsidRPr="00051D83">
        <w:rPr>
          <w:rFonts w:ascii="Arial" w:hAnsi="Arial" w:cs="Arial"/>
        </w:rPr>
        <w:t>8.5% [</w:t>
      </w:r>
      <w:r w:rsidR="000C34E1" w:rsidRPr="00051D83">
        <w:rPr>
          <w:rFonts w:ascii="Arial" w:hAnsi="Arial" w:cs="Arial"/>
        </w:rPr>
        <w:t>mentioned in Methods section</w:t>
      </w:r>
      <w:r w:rsidR="00E03BC7" w:rsidRPr="00051D83">
        <w:rPr>
          <w:rFonts w:ascii="Arial" w:hAnsi="Arial" w:cs="Arial"/>
        </w:rPr>
        <w:t xml:space="preserve">], but in contrast to cases the majority of these </w:t>
      </w:r>
      <w:r w:rsidR="005A28CE" w:rsidRPr="00051D83">
        <w:rPr>
          <w:rFonts w:ascii="Arial" w:hAnsi="Arial" w:cs="Arial"/>
        </w:rPr>
        <w:t xml:space="preserve">autoantibodies </w:t>
      </w:r>
      <w:r w:rsidR="00E03BC7" w:rsidRPr="00051D83">
        <w:rPr>
          <w:rFonts w:ascii="Arial" w:hAnsi="Arial" w:cs="Arial"/>
        </w:rPr>
        <w:t>were directed to the low risk N-terminal epitope [</w:t>
      </w:r>
      <w:r w:rsidR="009B52AE" w:rsidRPr="00051D83">
        <w:rPr>
          <w:rFonts w:ascii="Arial" w:hAnsi="Arial" w:cs="Arial"/>
        </w:rPr>
        <w:t>26</w:t>
      </w:r>
      <w:r w:rsidR="00E03BC7" w:rsidRPr="00051D83">
        <w:rPr>
          <w:rFonts w:ascii="Arial" w:hAnsi="Arial" w:cs="Arial"/>
        </w:rPr>
        <w:t xml:space="preserve">].) </w:t>
      </w:r>
      <w:r w:rsidRPr="00051D83">
        <w:rPr>
          <w:rFonts w:ascii="Arial" w:hAnsi="Arial" w:cs="Arial"/>
        </w:rPr>
        <w:t>The prevalence of other autoantib</w:t>
      </w:r>
      <w:r w:rsidR="000C34E1" w:rsidRPr="00051D83">
        <w:rPr>
          <w:rFonts w:ascii="Arial" w:hAnsi="Arial" w:cs="Arial"/>
        </w:rPr>
        <w:t>odies, IA-2A and ZnT8A,</w:t>
      </w:r>
      <w:r w:rsidRPr="00051D83">
        <w:rPr>
          <w:rFonts w:ascii="Arial" w:hAnsi="Arial" w:cs="Arial"/>
        </w:rPr>
        <w:t xml:space="preserve"> </w:t>
      </w:r>
      <w:r w:rsidR="00BA1481" w:rsidRPr="00051D83">
        <w:rPr>
          <w:rFonts w:ascii="Arial" w:hAnsi="Arial" w:cs="Arial"/>
        </w:rPr>
        <w:t>was</w:t>
      </w:r>
      <w:r w:rsidR="006130AC" w:rsidRPr="00051D83">
        <w:rPr>
          <w:rFonts w:ascii="Arial" w:hAnsi="Arial" w:cs="Arial"/>
        </w:rPr>
        <w:t xml:space="preserve"> </w:t>
      </w:r>
      <w:r w:rsidRPr="00051D83">
        <w:rPr>
          <w:rFonts w:ascii="Arial" w:hAnsi="Arial" w:cs="Arial"/>
        </w:rPr>
        <w:t xml:space="preserve">low in all age groups </w:t>
      </w:r>
      <w:r w:rsidR="00E67177" w:rsidRPr="00051D83">
        <w:rPr>
          <w:rFonts w:ascii="Arial" w:hAnsi="Arial" w:cs="Arial"/>
        </w:rPr>
        <w:t>including those with childhood</w:t>
      </w:r>
      <w:r w:rsidR="00E24A32" w:rsidRPr="00051D83">
        <w:rPr>
          <w:rFonts w:ascii="Arial" w:hAnsi="Arial" w:cs="Arial"/>
        </w:rPr>
        <w:t>-</w:t>
      </w:r>
      <w:r w:rsidR="00E67177" w:rsidRPr="00051D83">
        <w:rPr>
          <w:rFonts w:ascii="Arial" w:hAnsi="Arial" w:cs="Arial"/>
        </w:rPr>
        <w:t xml:space="preserve">onset disease. </w:t>
      </w:r>
      <w:r w:rsidR="00150F75" w:rsidRPr="00051D83">
        <w:rPr>
          <w:rFonts w:ascii="Arial" w:hAnsi="Arial" w:cs="Arial"/>
        </w:rPr>
        <w:t>Our findings contrast with t</w:t>
      </w:r>
      <w:r w:rsidRPr="00051D83">
        <w:rPr>
          <w:rFonts w:ascii="Arial" w:hAnsi="Arial" w:cs="Arial"/>
        </w:rPr>
        <w:t xml:space="preserve">wo urban studies </w:t>
      </w:r>
      <w:r w:rsidR="000C15A4" w:rsidRPr="00051D83">
        <w:rPr>
          <w:rFonts w:ascii="Arial" w:hAnsi="Arial" w:cs="Arial"/>
        </w:rPr>
        <w:t xml:space="preserve">from Ethiopia </w:t>
      </w:r>
      <w:r w:rsidR="00150F75" w:rsidRPr="00051D83">
        <w:rPr>
          <w:rFonts w:ascii="Arial" w:hAnsi="Arial" w:cs="Arial"/>
        </w:rPr>
        <w:t xml:space="preserve">which </w:t>
      </w:r>
      <w:r w:rsidRPr="00051D83">
        <w:rPr>
          <w:rFonts w:ascii="Arial" w:hAnsi="Arial" w:cs="Arial"/>
        </w:rPr>
        <w:t xml:space="preserve">found much lower levels of GADA </w:t>
      </w:r>
      <w:r w:rsidR="00150F75" w:rsidRPr="00051D83">
        <w:rPr>
          <w:rFonts w:ascii="Arial" w:hAnsi="Arial" w:cs="Arial"/>
        </w:rPr>
        <w:t xml:space="preserve">albeit with </w:t>
      </w:r>
      <w:r w:rsidRPr="00051D83">
        <w:rPr>
          <w:rFonts w:ascii="Arial" w:hAnsi="Arial" w:cs="Arial"/>
        </w:rPr>
        <w:t>very low or absent IA-2A; however these subjects were studied six</w:t>
      </w:r>
      <w:r w:rsidR="00C52ADA" w:rsidRPr="00051D83">
        <w:rPr>
          <w:rFonts w:ascii="Arial" w:hAnsi="Arial" w:cs="Arial"/>
        </w:rPr>
        <w:t xml:space="preserve"> or more years after diagnosis [</w:t>
      </w:r>
      <w:r w:rsidR="00574E4C" w:rsidRPr="00051D83">
        <w:rPr>
          <w:rFonts w:ascii="Arial" w:hAnsi="Arial" w:cs="Arial"/>
        </w:rPr>
        <w:t xml:space="preserve">7, </w:t>
      </w:r>
      <w:r w:rsidR="009B52AE" w:rsidRPr="00051D83">
        <w:rPr>
          <w:rFonts w:ascii="Arial" w:hAnsi="Arial" w:cs="Arial"/>
        </w:rPr>
        <w:t>37</w:t>
      </w:r>
      <w:r w:rsidR="00C52ADA" w:rsidRPr="00051D83">
        <w:rPr>
          <w:rFonts w:ascii="Arial" w:hAnsi="Arial" w:cs="Arial"/>
        </w:rPr>
        <w:t>]</w:t>
      </w:r>
      <w:r w:rsidR="007D6226" w:rsidRPr="00051D83">
        <w:rPr>
          <w:rFonts w:ascii="Arial" w:hAnsi="Arial" w:cs="Arial"/>
        </w:rPr>
        <w:t xml:space="preserve">. </w:t>
      </w:r>
      <w:r w:rsidR="00FE172E" w:rsidRPr="00051D83">
        <w:rPr>
          <w:rFonts w:ascii="Arial" w:hAnsi="Arial" w:cs="Arial"/>
        </w:rPr>
        <w:t>Unfortunately,</w:t>
      </w:r>
      <w:r w:rsidR="00150F75" w:rsidRPr="00051D83">
        <w:rPr>
          <w:rFonts w:ascii="Arial" w:hAnsi="Arial" w:cs="Arial"/>
        </w:rPr>
        <w:t xml:space="preserve"> there are very few </w:t>
      </w:r>
      <w:r w:rsidRPr="00051D83">
        <w:rPr>
          <w:rFonts w:ascii="Arial" w:hAnsi="Arial" w:cs="Arial"/>
        </w:rPr>
        <w:t>studies</w:t>
      </w:r>
      <w:r w:rsidR="00E24A32" w:rsidRPr="00051D83">
        <w:rPr>
          <w:rFonts w:ascii="Arial" w:hAnsi="Arial" w:cs="Arial"/>
        </w:rPr>
        <w:t xml:space="preserve"> from sub-Saharan</w:t>
      </w:r>
      <w:r w:rsidRPr="00051D83">
        <w:rPr>
          <w:rFonts w:ascii="Arial" w:hAnsi="Arial" w:cs="Arial"/>
        </w:rPr>
        <w:t xml:space="preserve"> </w:t>
      </w:r>
      <w:r w:rsidR="00E24A32" w:rsidRPr="00051D83">
        <w:rPr>
          <w:rFonts w:ascii="Arial" w:hAnsi="Arial" w:cs="Arial"/>
        </w:rPr>
        <w:t xml:space="preserve">Africa </w:t>
      </w:r>
      <w:r w:rsidR="00B8218D" w:rsidRPr="00051D83">
        <w:rPr>
          <w:rFonts w:ascii="Arial" w:hAnsi="Arial" w:cs="Arial"/>
        </w:rPr>
        <w:t xml:space="preserve">where blood sampling for autoantibody status took place close to the time of diagnosis and </w:t>
      </w:r>
      <w:r w:rsidRPr="00051D83">
        <w:rPr>
          <w:rFonts w:ascii="Arial" w:hAnsi="Arial" w:cs="Arial"/>
        </w:rPr>
        <w:t>involv</w:t>
      </w:r>
      <w:r w:rsidR="00B8218D" w:rsidRPr="00051D83">
        <w:rPr>
          <w:rFonts w:ascii="Arial" w:hAnsi="Arial" w:cs="Arial"/>
        </w:rPr>
        <w:t>ed</w:t>
      </w:r>
      <w:r w:rsidR="00820091" w:rsidRPr="00051D83">
        <w:rPr>
          <w:rFonts w:ascii="Arial" w:hAnsi="Arial" w:cs="Arial"/>
        </w:rPr>
        <w:t xml:space="preserve"> </w:t>
      </w:r>
      <w:r w:rsidR="000C15A4" w:rsidRPr="00051D83">
        <w:rPr>
          <w:rFonts w:ascii="Arial" w:hAnsi="Arial" w:cs="Arial"/>
          <w:i/>
        </w:rPr>
        <w:t>both</w:t>
      </w:r>
      <w:r w:rsidR="000C15A4" w:rsidRPr="00051D83">
        <w:rPr>
          <w:rFonts w:ascii="Arial" w:hAnsi="Arial" w:cs="Arial"/>
        </w:rPr>
        <w:t xml:space="preserve"> </w:t>
      </w:r>
      <w:r w:rsidR="007D6226" w:rsidRPr="00051D83">
        <w:rPr>
          <w:rFonts w:ascii="Arial" w:hAnsi="Arial" w:cs="Arial"/>
        </w:rPr>
        <w:t>urban and</w:t>
      </w:r>
      <w:r w:rsidR="000C15A4" w:rsidRPr="00051D83">
        <w:rPr>
          <w:rFonts w:ascii="Arial" w:hAnsi="Arial" w:cs="Arial"/>
        </w:rPr>
        <w:t xml:space="preserve"> </w:t>
      </w:r>
      <w:r w:rsidR="004370F4" w:rsidRPr="00051D83">
        <w:rPr>
          <w:rFonts w:ascii="Arial" w:hAnsi="Arial" w:cs="Arial"/>
        </w:rPr>
        <w:t>rural population</w:t>
      </w:r>
      <w:r w:rsidR="00150F75" w:rsidRPr="00051D83">
        <w:rPr>
          <w:rFonts w:ascii="Arial" w:hAnsi="Arial" w:cs="Arial"/>
        </w:rPr>
        <w:t>s</w:t>
      </w:r>
      <w:r w:rsidR="005A28CE" w:rsidRPr="00051D83">
        <w:rPr>
          <w:rFonts w:ascii="Arial" w:hAnsi="Arial" w:cs="Arial"/>
        </w:rPr>
        <w:t>, these latter being numerically important</w:t>
      </w:r>
      <w:r w:rsidR="00820091" w:rsidRPr="00051D83">
        <w:rPr>
          <w:rFonts w:ascii="Arial" w:hAnsi="Arial" w:cs="Arial"/>
        </w:rPr>
        <w:t>.</w:t>
      </w:r>
      <w:r w:rsidR="007D6226" w:rsidRPr="00051D83">
        <w:rPr>
          <w:rFonts w:ascii="Arial" w:hAnsi="Arial" w:cs="Arial"/>
        </w:rPr>
        <w:t xml:space="preserve">  </w:t>
      </w:r>
      <w:r w:rsidR="00150F75" w:rsidRPr="00051D83">
        <w:rPr>
          <w:rFonts w:ascii="Arial" w:hAnsi="Arial" w:cs="Arial"/>
        </w:rPr>
        <w:t xml:space="preserve">The </w:t>
      </w:r>
      <w:r w:rsidRPr="00051D83">
        <w:rPr>
          <w:rFonts w:ascii="Arial" w:hAnsi="Arial" w:cs="Arial"/>
        </w:rPr>
        <w:t>enormous genetic</w:t>
      </w:r>
      <w:r w:rsidR="00574E4C" w:rsidRPr="00051D83">
        <w:rPr>
          <w:rFonts w:ascii="Arial" w:hAnsi="Arial" w:cs="Arial"/>
        </w:rPr>
        <w:t xml:space="preserve"> diversity in this continent </w:t>
      </w:r>
      <w:r w:rsidR="00150F75" w:rsidRPr="00051D83">
        <w:rPr>
          <w:rFonts w:ascii="Arial" w:hAnsi="Arial" w:cs="Arial"/>
        </w:rPr>
        <w:t xml:space="preserve">also complicates comparisons </w:t>
      </w:r>
      <w:r w:rsidR="00412C0F" w:rsidRPr="00051D83">
        <w:rPr>
          <w:rFonts w:ascii="Arial" w:hAnsi="Arial" w:cs="Arial"/>
        </w:rPr>
        <w:t>[</w:t>
      </w:r>
      <w:r w:rsidR="007D6226" w:rsidRPr="00051D83">
        <w:rPr>
          <w:rFonts w:ascii="Arial" w:hAnsi="Arial" w:cs="Arial"/>
        </w:rPr>
        <w:t>9</w:t>
      </w:r>
      <w:r w:rsidR="000D05EE" w:rsidRPr="00051D83">
        <w:rPr>
          <w:rFonts w:ascii="Arial" w:hAnsi="Arial" w:cs="Arial"/>
        </w:rPr>
        <w:t>,</w:t>
      </w:r>
      <w:r w:rsidR="000F62C5" w:rsidRPr="00051D83">
        <w:rPr>
          <w:rFonts w:ascii="Arial" w:hAnsi="Arial" w:cs="Arial"/>
        </w:rPr>
        <w:t>10,</w:t>
      </w:r>
      <w:r w:rsidR="007D6226" w:rsidRPr="00051D83">
        <w:rPr>
          <w:rFonts w:ascii="Arial" w:hAnsi="Arial" w:cs="Arial"/>
        </w:rPr>
        <w:t>38</w:t>
      </w:r>
      <w:r w:rsidR="00412C0F" w:rsidRPr="00051D83">
        <w:rPr>
          <w:rFonts w:ascii="Arial" w:hAnsi="Arial" w:cs="Arial"/>
        </w:rPr>
        <w:t>]</w:t>
      </w:r>
      <w:r w:rsidR="004359F8" w:rsidRPr="00051D83">
        <w:rPr>
          <w:rFonts w:ascii="Arial" w:hAnsi="Arial" w:cs="Arial"/>
        </w:rPr>
        <w:t>. A</w:t>
      </w:r>
      <w:r w:rsidRPr="00051D83">
        <w:rPr>
          <w:rFonts w:ascii="Arial" w:hAnsi="Arial" w:cs="Arial"/>
        </w:rPr>
        <w:t xml:space="preserve"> recent </w:t>
      </w:r>
      <w:r w:rsidR="000F62C5" w:rsidRPr="00051D83">
        <w:rPr>
          <w:rFonts w:ascii="Arial" w:hAnsi="Arial" w:cs="Arial"/>
        </w:rPr>
        <w:t>study</w:t>
      </w:r>
      <w:r w:rsidRPr="00051D83">
        <w:rPr>
          <w:rFonts w:ascii="Arial" w:hAnsi="Arial" w:cs="Arial"/>
        </w:rPr>
        <w:t xml:space="preserve"> of </w:t>
      </w:r>
      <w:r w:rsidR="009E7175" w:rsidRPr="00051D83">
        <w:rPr>
          <w:rFonts w:ascii="Arial" w:hAnsi="Arial" w:cs="Arial"/>
        </w:rPr>
        <w:t>type 1 diabetes</w:t>
      </w:r>
      <w:r w:rsidRPr="00051D83">
        <w:rPr>
          <w:rFonts w:ascii="Arial" w:hAnsi="Arial" w:cs="Arial"/>
        </w:rPr>
        <w:t xml:space="preserve"> from </w:t>
      </w:r>
      <w:r w:rsidR="003B7BD8" w:rsidRPr="00051D83">
        <w:rPr>
          <w:rFonts w:ascii="Arial" w:hAnsi="Arial" w:cs="Arial"/>
        </w:rPr>
        <w:t>West Africa (</w:t>
      </w:r>
      <w:r w:rsidRPr="00051D83">
        <w:rPr>
          <w:rFonts w:ascii="Arial" w:hAnsi="Arial" w:cs="Arial"/>
        </w:rPr>
        <w:t>Cameroo</w:t>
      </w:r>
      <w:r w:rsidR="003B7BD8" w:rsidRPr="00051D83">
        <w:rPr>
          <w:rFonts w:ascii="Arial" w:hAnsi="Arial" w:cs="Arial"/>
        </w:rPr>
        <w:t>n)</w:t>
      </w:r>
      <w:r w:rsidRPr="00051D83">
        <w:rPr>
          <w:rFonts w:ascii="Arial" w:hAnsi="Arial" w:cs="Arial"/>
        </w:rPr>
        <w:t xml:space="preserve"> </w:t>
      </w:r>
      <w:r w:rsidR="000F62C5" w:rsidRPr="00051D83">
        <w:rPr>
          <w:rFonts w:ascii="Arial" w:hAnsi="Arial" w:cs="Arial"/>
        </w:rPr>
        <w:t xml:space="preserve">has investigated an urban group shortly after clinical diagnosis and compared them </w:t>
      </w:r>
      <w:r w:rsidR="008A625C" w:rsidRPr="00051D83">
        <w:rPr>
          <w:rFonts w:ascii="Arial" w:hAnsi="Arial" w:cs="Arial"/>
        </w:rPr>
        <w:t>with a</w:t>
      </w:r>
      <w:r w:rsidR="004359F8" w:rsidRPr="00051D83">
        <w:rPr>
          <w:rFonts w:ascii="Arial" w:hAnsi="Arial" w:cs="Arial"/>
        </w:rPr>
        <w:t xml:space="preserve"> Belgian </w:t>
      </w:r>
      <w:r w:rsidR="008A625C" w:rsidRPr="00051D83">
        <w:rPr>
          <w:rFonts w:ascii="Arial" w:hAnsi="Arial" w:cs="Arial"/>
        </w:rPr>
        <w:t>population</w:t>
      </w:r>
      <w:r w:rsidRPr="00051D83">
        <w:rPr>
          <w:rFonts w:ascii="Arial" w:hAnsi="Arial" w:cs="Arial"/>
        </w:rPr>
        <w:t>. As in Ethiopia</w:t>
      </w:r>
      <w:r w:rsidR="00BA1481" w:rsidRPr="00051D83">
        <w:rPr>
          <w:rFonts w:ascii="Arial" w:hAnsi="Arial" w:cs="Arial"/>
        </w:rPr>
        <w:t>,</w:t>
      </w:r>
      <w:r w:rsidRPr="00051D83">
        <w:rPr>
          <w:rFonts w:ascii="Arial" w:hAnsi="Arial" w:cs="Arial"/>
        </w:rPr>
        <w:t xml:space="preserve"> few (9%) had childhood-onset type 1 diabetes but, in contrast to Ethiopians, only 52% of children (≤ 15 years) and 32% of adults (median age 30 ye</w:t>
      </w:r>
      <w:r w:rsidR="00D12217" w:rsidRPr="00051D83">
        <w:rPr>
          <w:rFonts w:ascii="Arial" w:hAnsi="Arial" w:cs="Arial"/>
        </w:rPr>
        <w:t>ars) were autoantibody positive; the majority of these had GADA</w:t>
      </w:r>
      <w:r w:rsidR="005A28CE" w:rsidRPr="00051D83">
        <w:rPr>
          <w:rFonts w:ascii="Arial" w:hAnsi="Arial" w:cs="Arial"/>
        </w:rPr>
        <w:t>,</w:t>
      </w:r>
      <w:r w:rsidR="00D12217" w:rsidRPr="00051D83">
        <w:rPr>
          <w:rFonts w:ascii="Arial" w:hAnsi="Arial" w:cs="Arial"/>
        </w:rPr>
        <w:t xml:space="preserve"> many fewer had IA2A or ZnT8A</w:t>
      </w:r>
      <w:r w:rsidR="00460486" w:rsidRPr="00051D83">
        <w:rPr>
          <w:rFonts w:ascii="Arial" w:hAnsi="Arial" w:cs="Arial"/>
        </w:rPr>
        <w:t xml:space="preserve"> </w:t>
      </w:r>
      <w:r w:rsidR="00412C0F" w:rsidRPr="00051D83">
        <w:rPr>
          <w:rFonts w:ascii="Arial" w:hAnsi="Arial" w:cs="Arial"/>
        </w:rPr>
        <w:t>[</w:t>
      </w:r>
      <w:r w:rsidR="00325208" w:rsidRPr="00051D83">
        <w:rPr>
          <w:rFonts w:ascii="Arial" w:hAnsi="Arial" w:cs="Arial"/>
        </w:rPr>
        <w:t>2</w:t>
      </w:r>
      <w:r w:rsidR="00412C0F" w:rsidRPr="00051D83">
        <w:rPr>
          <w:rFonts w:ascii="Arial" w:hAnsi="Arial" w:cs="Arial"/>
        </w:rPr>
        <w:t>]</w:t>
      </w:r>
      <w:r w:rsidR="004359F8" w:rsidRPr="00051D83">
        <w:rPr>
          <w:rFonts w:ascii="Arial" w:hAnsi="Arial" w:cs="Arial"/>
        </w:rPr>
        <w:t>. The</w:t>
      </w:r>
      <w:r w:rsidR="00325208" w:rsidRPr="00051D83">
        <w:rPr>
          <w:rFonts w:ascii="Arial" w:hAnsi="Arial" w:cs="Arial"/>
        </w:rPr>
        <w:t xml:space="preserve"> </w:t>
      </w:r>
      <w:r w:rsidR="00AA2D9B" w:rsidRPr="00051D83">
        <w:rPr>
          <w:rFonts w:ascii="Arial" w:hAnsi="Arial" w:cs="Arial"/>
        </w:rPr>
        <w:t xml:space="preserve">adult </w:t>
      </w:r>
      <w:r w:rsidR="00325208" w:rsidRPr="00051D83">
        <w:rPr>
          <w:rFonts w:ascii="Arial" w:hAnsi="Arial" w:cs="Arial"/>
        </w:rPr>
        <w:t>Belgian diabet</w:t>
      </w:r>
      <w:r w:rsidR="005A28CE" w:rsidRPr="00051D83">
        <w:rPr>
          <w:rFonts w:ascii="Arial" w:hAnsi="Arial" w:cs="Arial"/>
        </w:rPr>
        <w:t>es</w:t>
      </w:r>
      <w:r w:rsidR="00325208" w:rsidRPr="00051D83">
        <w:rPr>
          <w:rFonts w:ascii="Arial" w:hAnsi="Arial" w:cs="Arial"/>
        </w:rPr>
        <w:t xml:space="preserve"> subjects had a much higher incidence of multiple autoantibodies than the Cameroonian subjects, 69% versus 23%, respectively. </w:t>
      </w:r>
      <w:r w:rsidR="003B7BD8" w:rsidRPr="00051D83">
        <w:rPr>
          <w:rFonts w:ascii="Arial" w:hAnsi="Arial" w:cs="Arial"/>
        </w:rPr>
        <w:t xml:space="preserve"> The W</w:t>
      </w:r>
      <w:r w:rsidR="002D4168" w:rsidRPr="00051D83">
        <w:rPr>
          <w:rFonts w:ascii="Arial" w:hAnsi="Arial" w:cs="Arial"/>
        </w:rPr>
        <w:t xml:space="preserve">est Africans of Cameroon </w:t>
      </w:r>
      <w:r w:rsidR="00F50F0D" w:rsidRPr="00051D83">
        <w:rPr>
          <w:rFonts w:ascii="Arial" w:hAnsi="Arial" w:cs="Arial"/>
        </w:rPr>
        <w:t>are of Bantu background</w:t>
      </w:r>
      <w:r w:rsidR="004359F8" w:rsidRPr="00051D83">
        <w:rPr>
          <w:rFonts w:ascii="Arial" w:hAnsi="Arial" w:cs="Arial"/>
        </w:rPr>
        <w:t>, however,</w:t>
      </w:r>
      <w:r w:rsidR="00F50F0D" w:rsidRPr="00051D83">
        <w:rPr>
          <w:rFonts w:ascii="Arial" w:hAnsi="Arial" w:cs="Arial"/>
        </w:rPr>
        <w:t xml:space="preserve"> and belong to</w:t>
      </w:r>
      <w:r w:rsidR="002D4168" w:rsidRPr="00051D83">
        <w:rPr>
          <w:rFonts w:ascii="Arial" w:hAnsi="Arial" w:cs="Arial"/>
        </w:rPr>
        <w:t xml:space="preserve"> a different genomic group to the Amhara</w:t>
      </w:r>
      <w:r w:rsidR="00F50F0D" w:rsidRPr="00051D83">
        <w:rPr>
          <w:rFonts w:ascii="Arial" w:hAnsi="Arial" w:cs="Arial"/>
        </w:rPr>
        <w:t xml:space="preserve"> [</w:t>
      </w:r>
      <w:r w:rsidR="002B0C01" w:rsidRPr="00051D83">
        <w:rPr>
          <w:rFonts w:ascii="Arial" w:hAnsi="Arial" w:cs="Arial"/>
        </w:rPr>
        <w:t>9,</w:t>
      </w:r>
      <w:r w:rsidR="000F62C5" w:rsidRPr="00051D83">
        <w:rPr>
          <w:rFonts w:ascii="Arial" w:hAnsi="Arial" w:cs="Arial"/>
        </w:rPr>
        <w:t>10</w:t>
      </w:r>
      <w:r w:rsidR="00A377FD" w:rsidRPr="00051D83">
        <w:rPr>
          <w:rFonts w:ascii="Arial" w:hAnsi="Arial" w:cs="Arial"/>
        </w:rPr>
        <w:t>,</w:t>
      </w:r>
      <w:r w:rsidR="002B0C01" w:rsidRPr="00051D83">
        <w:rPr>
          <w:rFonts w:ascii="Arial" w:hAnsi="Arial" w:cs="Arial"/>
        </w:rPr>
        <w:t>38</w:t>
      </w:r>
      <w:r w:rsidR="00F50F0D" w:rsidRPr="00051D83">
        <w:rPr>
          <w:rFonts w:ascii="Arial" w:hAnsi="Arial" w:cs="Arial"/>
        </w:rPr>
        <w:t>].</w:t>
      </w:r>
      <w:r w:rsidR="008D56F3" w:rsidRPr="00051D83">
        <w:rPr>
          <w:rFonts w:ascii="Arial" w:hAnsi="Arial" w:cs="Arial"/>
        </w:rPr>
        <w:t xml:space="preserve"> </w:t>
      </w:r>
      <w:r w:rsidR="004359F8" w:rsidRPr="00051D83">
        <w:rPr>
          <w:rFonts w:ascii="Arial" w:hAnsi="Arial" w:cs="Arial"/>
        </w:rPr>
        <w:t xml:space="preserve">These findings are echoed by studies in </w:t>
      </w:r>
      <w:r w:rsidR="003B7BD8" w:rsidRPr="00051D83">
        <w:rPr>
          <w:rFonts w:ascii="Arial" w:hAnsi="Arial" w:cs="Arial"/>
        </w:rPr>
        <w:t xml:space="preserve">South Africa </w:t>
      </w:r>
      <w:r w:rsidR="00205B62" w:rsidRPr="00051D83">
        <w:rPr>
          <w:rFonts w:ascii="Arial" w:hAnsi="Arial" w:cs="Arial"/>
        </w:rPr>
        <w:t>compar</w:t>
      </w:r>
      <w:r w:rsidR="004359F8" w:rsidRPr="00051D83">
        <w:rPr>
          <w:rFonts w:ascii="Arial" w:hAnsi="Arial" w:cs="Arial"/>
        </w:rPr>
        <w:t>ing</w:t>
      </w:r>
      <w:r w:rsidR="00F77111" w:rsidRPr="00051D83">
        <w:rPr>
          <w:rFonts w:ascii="Arial" w:hAnsi="Arial" w:cs="Arial"/>
        </w:rPr>
        <w:t xml:space="preserve"> </w:t>
      </w:r>
      <w:r w:rsidR="000C34E1" w:rsidRPr="00051D83">
        <w:rPr>
          <w:rFonts w:ascii="Arial" w:hAnsi="Arial" w:cs="Arial"/>
        </w:rPr>
        <w:t>the profile</w:t>
      </w:r>
      <w:r w:rsidR="000B7339" w:rsidRPr="00051D83">
        <w:rPr>
          <w:rFonts w:ascii="Arial" w:hAnsi="Arial" w:cs="Arial"/>
        </w:rPr>
        <w:t>s</w:t>
      </w:r>
      <w:r w:rsidR="000F62C5" w:rsidRPr="00051D83">
        <w:rPr>
          <w:rFonts w:ascii="Arial" w:hAnsi="Arial" w:cs="Arial"/>
        </w:rPr>
        <w:t xml:space="preserve"> of type 1 diabetes </w:t>
      </w:r>
      <w:r w:rsidR="005A28CE" w:rsidRPr="00051D83">
        <w:rPr>
          <w:rFonts w:ascii="Arial" w:hAnsi="Arial" w:cs="Arial"/>
        </w:rPr>
        <w:t xml:space="preserve">in </w:t>
      </w:r>
      <w:r w:rsidR="000B7339" w:rsidRPr="00051D83">
        <w:rPr>
          <w:rFonts w:ascii="Arial" w:hAnsi="Arial" w:cs="Arial"/>
        </w:rPr>
        <w:t>Black</w:t>
      </w:r>
      <w:r w:rsidR="003B7BD8" w:rsidRPr="00051D83">
        <w:rPr>
          <w:rFonts w:ascii="Arial" w:hAnsi="Arial" w:cs="Arial"/>
        </w:rPr>
        <w:t xml:space="preserve"> (mixed ethnicity)</w:t>
      </w:r>
      <w:r w:rsidR="000B7339" w:rsidRPr="00051D83">
        <w:rPr>
          <w:rFonts w:ascii="Arial" w:hAnsi="Arial" w:cs="Arial"/>
        </w:rPr>
        <w:t xml:space="preserve"> and White subjects</w:t>
      </w:r>
      <w:r w:rsidR="00205B62" w:rsidRPr="00051D83">
        <w:rPr>
          <w:rFonts w:ascii="Arial" w:hAnsi="Arial" w:cs="Arial"/>
        </w:rPr>
        <w:t xml:space="preserve">. </w:t>
      </w:r>
      <w:r w:rsidR="003B7BD8" w:rsidRPr="00051D83">
        <w:rPr>
          <w:rFonts w:ascii="Arial" w:hAnsi="Arial" w:cs="Arial"/>
        </w:rPr>
        <w:t>Interestingly, the peak age of clinical onset was later in Black</w:t>
      </w:r>
      <w:r w:rsidR="00DF71EB" w:rsidRPr="00051D83">
        <w:rPr>
          <w:rFonts w:ascii="Arial" w:hAnsi="Arial" w:cs="Arial"/>
        </w:rPr>
        <w:t xml:space="preserve"> subjects,</w:t>
      </w:r>
      <w:r w:rsidR="003B7BD8" w:rsidRPr="00051D83">
        <w:rPr>
          <w:rFonts w:ascii="Arial" w:hAnsi="Arial" w:cs="Arial"/>
        </w:rPr>
        <w:t xml:space="preserve"> </w:t>
      </w:r>
      <w:r w:rsidR="005A28CE" w:rsidRPr="00051D83">
        <w:rPr>
          <w:rFonts w:ascii="Arial" w:hAnsi="Arial" w:cs="Arial"/>
        </w:rPr>
        <w:t xml:space="preserve">both </w:t>
      </w:r>
      <w:r w:rsidR="00F77111" w:rsidRPr="00051D83">
        <w:rPr>
          <w:rFonts w:ascii="Arial" w:hAnsi="Arial" w:cs="Arial"/>
        </w:rPr>
        <w:t>population</w:t>
      </w:r>
      <w:r w:rsidR="00F00FAF" w:rsidRPr="00051D83">
        <w:rPr>
          <w:rFonts w:ascii="Arial" w:hAnsi="Arial" w:cs="Arial"/>
        </w:rPr>
        <w:t xml:space="preserve">s </w:t>
      </w:r>
      <w:r w:rsidR="00F77111" w:rsidRPr="00051D83">
        <w:rPr>
          <w:rFonts w:ascii="Arial" w:hAnsi="Arial" w:cs="Arial"/>
        </w:rPr>
        <w:t>w</w:t>
      </w:r>
      <w:r w:rsidR="00F00FAF" w:rsidRPr="00051D83">
        <w:rPr>
          <w:rFonts w:ascii="Arial" w:hAnsi="Arial" w:cs="Arial"/>
        </w:rPr>
        <w:t>ere</w:t>
      </w:r>
      <w:r w:rsidR="00F77111" w:rsidRPr="00051D83">
        <w:rPr>
          <w:rFonts w:ascii="Arial" w:hAnsi="Arial" w:cs="Arial"/>
        </w:rPr>
        <w:t xml:space="preserve"> heavier than the Amhara</w:t>
      </w:r>
      <w:r w:rsidR="005A28CE" w:rsidRPr="00051D83">
        <w:rPr>
          <w:rFonts w:ascii="Arial" w:hAnsi="Arial" w:cs="Arial"/>
        </w:rPr>
        <w:t xml:space="preserve"> (</w:t>
      </w:r>
      <w:r w:rsidR="00F77111" w:rsidRPr="00051D83">
        <w:rPr>
          <w:rFonts w:ascii="Arial" w:hAnsi="Arial" w:cs="Arial"/>
        </w:rPr>
        <w:t>average BMI for Black</w:t>
      </w:r>
      <w:r w:rsidR="00DF71EB" w:rsidRPr="00051D83">
        <w:rPr>
          <w:rFonts w:ascii="Arial" w:hAnsi="Arial" w:cs="Arial"/>
        </w:rPr>
        <w:t xml:space="preserve"> and White subjects</w:t>
      </w:r>
      <w:r w:rsidR="000B7339" w:rsidRPr="00051D83">
        <w:rPr>
          <w:rFonts w:ascii="Arial" w:hAnsi="Arial" w:cs="Arial"/>
        </w:rPr>
        <w:t>,</w:t>
      </w:r>
      <w:r w:rsidR="00F77111" w:rsidRPr="00051D83">
        <w:rPr>
          <w:rFonts w:ascii="Arial" w:hAnsi="Arial" w:cs="Arial"/>
        </w:rPr>
        <w:t xml:space="preserve"> 24.0 Kg/m</w:t>
      </w:r>
      <w:r w:rsidR="00F77111" w:rsidRPr="00051D83">
        <w:rPr>
          <w:rFonts w:ascii="Arial" w:hAnsi="Arial" w:cs="Arial"/>
          <w:vertAlign w:val="superscript"/>
        </w:rPr>
        <w:t>2</w:t>
      </w:r>
      <w:r w:rsidR="00F77111" w:rsidRPr="00051D83">
        <w:rPr>
          <w:rFonts w:ascii="Arial" w:hAnsi="Arial" w:cs="Arial"/>
        </w:rPr>
        <w:t xml:space="preserve"> and 22.4 Kg/m</w:t>
      </w:r>
      <w:r w:rsidR="00F77111" w:rsidRPr="00051D83">
        <w:rPr>
          <w:rFonts w:ascii="Arial" w:hAnsi="Arial" w:cs="Arial"/>
          <w:vertAlign w:val="superscript"/>
        </w:rPr>
        <w:t>2</w:t>
      </w:r>
      <w:r w:rsidR="003B7BD8" w:rsidRPr="00051D83">
        <w:rPr>
          <w:rFonts w:ascii="Arial" w:hAnsi="Arial" w:cs="Arial"/>
        </w:rPr>
        <w:t>, respectively</w:t>
      </w:r>
      <w:r w:rsidR="005A28CE" w:rsidRPr="00051D83">
        <w:rPr>
          <w:rFonts w:ascii="Arial" w:hAnsi="Arial" w:cs="Arial"/>
        </w:rPr>
        <w:t>)</w:t>
      </w:r>
      <w:r w:rsidR="00DF71EB" w:rsidRPr="00051D83">
        <w:rPr>
          <w:rFonts w:ascii="Arial" w:hAnsi="Arial" w:cs="Arial"/>
        </w:rPr>
        <w:t>. When</w:t>
      </w:r>
      <w:r w:rsidR="005A28CE" w:rsidRPr="00051D83">
        <w:rPr>
          <w:rFonts w:ascii="Arial" w:hAnsi="Arial" w:cs="Arial"/>
        </w:rPr>
        <w:t xml:space="preserve"> studied </w:t>
      </w:r>
      <w:r w:rsidR="00DF71EB" w:rsidRPr="00051D83">
        <w:rPr>
          <w:rFonts w:ascii="Arial" w:hAnsi="Arial" w:cs="Arial"/>
        </w:rPr>
        <w:t xml:space="preserve">several </w:t>
      </w:r>
      <w:r w:rsidR="00F00FAF" w:rsidRPr="00051D83">
        <w:rPr>
          <w:rFonts w:ascii="Arial" w:hAnsi="Arial" w:cs="Arial"/>
        </w:rPr>
        <w:t>years</w:t>
      </w:r>
      <w:r w:rsidR="000B7339" w:rsidRPr="00051D83">
        <w:rPr>
          <w:rFonts w:ascii="Arial" w:hAnsi="Arial" w:cs="Arial"/>
        </w:rPr>
        <w:t xml:space="preserve"> after clinical diagnosis</w:t>
      </w:r>
      <w:r w:rsidR="00F77111" w:rsidRPr="00051D83">
        <w:rPr>
          <w:rFonts w:ascii="Arial" w:hAnsi="Arial" w:cs="Arial"/>
        </w:rPr>
        <w:t xml:space="preserve"> </w:t>
      </w:r>
      <w:r w:rsidR="00F00FAF" w:rsidRPr="00051D83">
        <w:rPr>
          <w:rFonts w:ascii="Arial" w:hAnsi="Arial" w:cs="Arial"/>
        </w:rPr>
        <w:t>(</w:t>
      </w:r>
      <w:r w:rsidR="005A28CE" w:rsidRPr="00051D83">
        <w:rPr>
          <w:rFonts w:ascii="Arial" w:hAnsi="Arial" w:cs="Arial"/>
        </w:rPr>
        <w:t>mean duration more than 5 years</w:t>
      </w:r>
      <w:r w:rsidR="000B7339" w:rsidRPr="00051D83">
        <w:rPr>
          <w:rFonts w:ascii="Arial" w:hAnsi="Arial" w:cs="Arial"/>
        </w:rPr>
        <w:t>),</w:t>
      </w:r>
      <w:r w:rsidR="00D41597" w:rsidRPr="00051D83">
        <w:rPr>
          <w:rFonts w:ascii="Arial" w:hAnsi="Arial" w:cs="Arial"/>
        </w:rPr>
        <w:t xml:space="preserve"> </w:t>
      </w:r>
      <w:r w:rsidR="00205B62" w:rsidRPr="00051D83">
        <w:rPr>
          <w:rFonts w:ascii="Arial" w:hAnsi="Arial" w:cs="Arial"/>
        </w:rPr>
        <w:t xml:space="preserve">overall GADA positivity was 60% and 66%, </w:t>
      </w:r>
      <w:r w:rsidR="00F46B4C" w:rsidRPr="00051D83">
        <w:rPr>
          <w:rFonts w:ascii="Arial" w:hAnsi="Arial" w:cs="Arial"/>
        </w:rPr>
        <w:t>for Black and White subjects</w:t>
      </w:r>
      <w:r w:rsidR="00237B13" w:rsidRPr="00051D83">
        <w:rPr>
          <w:rFonts w:ascii="Arial" w:hAnsi="Arial" w:cs="Arial"/>
        </w:rPr>
        <w:t xml:space="preserve"> r</w:t>
      </w:r>
      <w:r w:rsidR="005A28CE" w:rsidRPr="00051D83">
        <w:rPr>
          <w:rFonts w:ascii="Arial" w:hAnsi="Arial" w:cs="Arial"/>
        </w:rPr>
        <w:t>espectively</w:t>
      </w:r>
      <w:r w:rsidR="00F00FAF" w:rsidRPr="00051D83">
        <w:rPr>
          <w:rFonts w:ascii="Arial" w:hAnsi="Arial" w:cs="Arial"/>
        </w:rPr>
        <w:t xml:space="preserve">; while </w:t>
      </w:r>
      <w:r w:rsidR="00833454" w:rsidRPr="00051D83">
        <w:rPr>
          <w:rFonts w:ascii="Arial" w:hAnsi="Arial" w:cs="Arial"/>
        </w:rPr>
        <w:t xml:space="preserve">IA2A positivity </w:t>
      </w:r>
      <w:r w:rsidR="00F00FAF" w:rsidRPr="00051D83">
        <w:rPr>
          <w:rFonts w:ascii="Arial" w:hAnsi="Arial" w:cs="Arial"/>
        </w:rPr>
        <w:t xml:space="preserve">was lower </w:t>
      </w:r>
      <w:r w:rsidR="00833454" w:rsidRPr="00051D83">
        <w:rPr>
          <w:rFonts w:ascii="Arial" w:hAnsi="Arial" w:cs="Arial"/>
        </w:rPr>
        <w:t>in</w:t>
      </w:r>
      <w:r w:rsidR="00DF71EB" w:rsidRPr="00051D83">
        <w:rPr>
          <w:rFonts w:ascii="Arial" w:hAnsi="Arial" w:cs="Arial"/>
        </w:rPr>
        <w:t xml:space="preserve"> the</w:t>
      </w:r>
      <w:r w:rsidR="00833454" w:rsidRPr="00051D83">
        <w:rPr>
          <w:rFonts w:ascii="Arial" w:hAnsi="Arial" w:cs="Arial"/>
        </w:rPr>
        <w:t xml:space="preserve"> </w:t>
      </w:r>
      <w:r w:rsidR="00F00FAF" w:rsidRPr="00051D83">
        <w:rPr>
          <w:rFonts w:ascii="Arial" w:hAnsi="Arial" w:cs="Arial"/>
        </w:rPr>
        <w:t>former than the latter</w:t>
      </w:r>
      <w:r w:rsidR="00833454" w:rsidRPr="00051D83">
        <w:rPr>
          <w:rFonts w:ascii="Arial" w:hAnsi="Arial" w:cs="Arial"/>
        </w:rPr>
        <w:t xml:space="preserve"> (19% versus 41%, respectively</w:t>
      </w:r>
      <w:r w:rsidR="00F00FAF" w:rsidRPr="00051D83">
        <w:rPr>
          <w:rFonts w:ascii="Arial" w:hAnsi="Arial" w:cs="Arial"/>
        </w:rPr>
        <w:t>)</w:t>
      </w:r>
      <w:r w:rsidR="00F46B4C" w:rsidRPr="00051D83">
        <w:rPr>
          <w:rFonts w:ascii="Arial" w:hAnsi="Arial" w:cs="Arial"/>
        </w:rPr>
        <w:t>,</w:t>
      </w:r>
      <w:r w:rsidR="00F00FAF" w:rsidRPr="00051D83">
        <w:rPr>
          <w:rFonts w:ascii="Arial" w:hAnsi="Arial" w:cs="Arial"/>
        </w:rPr>
        <w:t xml:space="preserve"> especially in </w:t>
      </w:r>
      <w:r w:rsidR="00D41597" w:rsidRPr="00051D83">
        <w:rPr>
          <w:rFonts w:ascii="Arial" w:hAnsi="Arial" w:cs="Arial"/>
        </w:rPr>
        <w:t>those aged &gt;</w:t>
      </w:r>
      <w:r w:rsidR="00833454" w:rsidRPr="00051D83">
        <w:rPr>
          <w:rFonts w:ascii="Arial" w:hAnsi="Arial" w:cs="Arial"/>
        </w:rPr>
        <w:t xml:space="preserve"> 21 years at diagnosis (7.3% versus 33</w:t>
      </w:r>
      <w:r w:rsidR="00DF14C3" w:rsidRPr="00051D83">
        <w:rPr>
          <w:rFonts w:ascii="Arial" w:hAnsi="Arial" w:cs="Arial"/>
        </w:rPr>
        <w:t xml:space="preserve">%  </w:t>
      </w:r>
      <w:r w:rsidR="00D41597" w:rsidRPr="00051D83">
        <w:rPr>
          <w:rFonts w:ascii="Arial" w:hAnsi="Arial" w:cs="Arial"/>
        </w:rPr>
        <w:t>resp</w:t>
      </w:r>
      <w:r w:rsidR="00833454" w:rsidRPr="00051D83">
        <w:rPr>
          <w:rFonts w:ascii="Arial" w:hAnsi="Arial" w:cs="Arial"/>
        </w:rPr>
        <w:t>ectively)</w:t>
      </w:r>
      <w:r w:rsidR="009B52AE" w:rsidRPr="00051D83">
        <w:rPr>
          <w:rFonts w:ascii="Arial" w:hAnsi="Arial" w:cs="Arial"/>
        </w:rPr>
        <w:t xml:space="preserve"> [</w:t>
      </w:r>
      <w:r w:rsidR="002B0C01" w:rsidRPr="00051D83">
        <w:rPr>
          <w:rFonts w:ascii="Arial" w:hAnsi="Arial" w:cs="Arial"/>
        </w:rPr>
        <w:t>39</w:t>
      </w:r>
      <w:r w:rsidR="00460486" w:rsidRPr="00051D83">
        <w:rPr>
          <w:rFonts w:ascii="Arial" w:hAnsi="Arial" w:cs="Arial"/>
        </w:rPr>
        <w:t>]</w:t>
      </w:r>
      <w:r w:rsidR="00D41597" w:rsidRPr="00051D83">
        <w:rPr>
          <w:rFonts w:ascii="Arial" w:hAnsi="Arial" w:cs="Arial"/>
        </w:rPr>
        <w:t>.</w:t>
      </w:r>
      <w:r w:rsidR="004359F8" w:rsidRPr="00051D83">
        <w:rPr>
          <w:rFonts w:ascii="Arial" w:hAnsi="Arial" w:cs="Arial"/>
        </w:rPr>
        <w:t xml:space="preserve"> Taken together with our data t</w:t>
      </w:r>
      <w:r w:rsidRPr="00051D83">
        <w:rPr>
          <w:rFonts w:ascii="Arial" w:hAnsi="Arial" w:cs="Arial"/>
        </w:rPr>
        <w:t>h</w:t>
      </w:r>
      <w:r w:rsidR="0002256A" w:rsidRPr="00051D83">
        <w:rPr>
          <w:rFonts w:ascii="Arial" w:hAnsi="Arial" w:cs="Arial"/>
        </w:rPr>
        <w:t>e</w:t>
      </w:r>
      <w:r w:rsidR="004359F8" w:rsidRPr="00051D83">
        <w:rPr>
          <w:rFonts w:ascii="Arial" w:hAnsi="Arial" w:cs="Arial"/>
        </w:rPr>
        <w:t>s</w:t>
      </w:r>
      <w:r w:rsidR="000F62C5" w:rsidRPr="00051D83">
        <w:rPr>
          <w:rFonts w:ascii="Arial" w:hAnsi="Arial" w:cs="Arial"/>
        </w:rPr>
        <w:t xml:space="preserve">e </w:t>
      </w:r>
      <w:r w:rsidR="004359F8" w:rsidRPr="00051D83">
        <w:rPr>
          <w:rFonts w:ascii="Arial" w:hAnsi="Arial" w:cs="Arial"/>
        </w:rPr>
        <w:t>results</w:t>
      </w:r>
      <w:r w:rsidR="000F62C5" w:rsidRPr="00051D83">
        <w:rPr>
          <w:rFonts w:ascii="Arial" w:hAnsi="Arial" w:cs="Arial"/>
        </w:rPr>
        <w:t xml:space="preserve"> [2,39]</w:t>
      </w:r>
      <w:r w:rsidR="00237B13" w:rsidRPr="00051D83">
        <w:rPr>
          <w:rFonts w:ascii="Arial" w:hAnsi="Arial" w:cs="Arial"/>
        </w:rPr>
        <w:t xml:space="preserve"> from three different regions of sub-Saharan Africa</w:t>
      </w:r>
      <w:r w:rsidR="00BA3E9C" w:rsidRPr="00051D83">
        <w:rPr>
          <w:rFonts w:ascii="Arial" w:hAnsi="Arial" w:cs="Arial"/>
        </w:rPr>
        <w:t xml:space="preserve"> </w:t>
      </w:r>
      <w:r w:rsidR="00ED22DB" w:rsidRPr="00051D83">
        <w:rPr>
          <w:rFonts w:ascii="Arial" w:hAnsi="Arial" w:cs="Arial"/>
        </w:rPr>
        <w:t xml:space="preserve">suggest </w:t>
      </w:r>
      <w:r w:rsidR="00BA3E9C" w:rsidRPr="00051D83">
        <w:rPr>
          <w:rFonts w:ascii="Arial" w:hAnsi="Arial" w:cs="Arial"/>
        </w:rPr>
        <w:t xml:space="preserve">that there is </w:t>
      </w:r>
      <w:r w:rsidR="004359F8" w:rsidRPr="00051D83">
        <w:rPr>
          <w:rFonts w:ascii="Arial" w:hAnsi="Arial" w:cs="Arial"/>
        </w:rPr>
        <w:t>considerable heterogeneity in the prevalence of autoantibody profile</w:t>
      </w:r>
      <w:r w:rsidR="00F00FAF" w:rsidRPr="00051D83">
        <w:rPr>
          <w:rFonts w:ascii="Arial" w:hAnsi="Arial" w:cs="Arial"/>
        </w:rPr>
        <w:t>s</w:t>
      </w:r>
      <w:r w:rsidR="004359F8" w:rsidRPr="00051D83">
        <w:rPr>
          <w:rFonts w:ascii="Arial" w:hAnsi="Arial" w:cs="Arial"/>
        </w:rPr>
        <w:t xml:space="preserve"> </w:t>
      </w:r>
      <w:r w:rsidR="00DF14C3" w:rsidRPr="00051D83">
        <w:rPr>
          <w:rFonts w:ascii="Arial" w:hAnsi="Arial" w:cs="Arial"/>
        </w:rPr>
        <w:t xml:space="preserve">both </w:t>
      </w:r>
      <w:r w:rsidR="004359F8" w:rsidRPr="00051D83">
        <w:rPr>
          <w:rFonts w:ascii="Arial" w:hAnsi="Arial" w:cs="Arial"/>
        </w:rPr>
        <w:t>with</w:t>
      </w:r>
      <w:r w:rsidR="00ED22DB" w:rsidRPr="00051D83">
        <w:rPr>
          <w:rFonts w:ascii="Arial" w:hAnsi="Arial" w:cs="Arial"/>
        </w:rPr>
        <w:t>in</w:t>
      </w:r>
      <w:r w:rsidR="004359F8" w:rsidRPr="00051D83">
        <w:rPr>
          <w:rFonts w:ascii="Arial" w:hAnsi="Arial" w:cs="Arial"/>
        </w:rPr>
        <w:t xml:space="preserve"> Africa and between African and European populations</w:t>
      </w:r>
      <w:r w:rsidR="00E60358" w:rsidRPr="00051D83">
        <w:rPr>
          <w:rFonts w:ascii="Arial" w:hAnsi="Arial" w:cs="Arial"/>
        </w:rPr>
        <w:t>. These differences</w:t>
      </w:r>
      <w:r w:rsidR="004359F8" w:rsidRPr="00051D83">
        <w:rPr>
          <w:rFonts w:ascii="Arial" w:hAnsi="Arial" w:cs="Arial"/>
        </w:rPr>
        <w:t xml:space="preserve"> </w:t>
      </w:r>
      <w:r w:rsidRPr="00051D83">
        <w:rPr>
          <w:rFonts w:ascii="Arial" w:hAnsi="Arial" w:cs="Arial"/>
        </w:rPr>
        <w:t xml:space="preserve">appear to be independent </w:t>
      </w:r>
      <w:r w:rsidR="00C24388" w:rsidRPr="00051D83">
        <w:rPr>
          <w:rFonts w:ascii="Arial" w:hAnsi="Arial" w:cs="Arial"/>
        </w:rPr>
        <w:t>of the age of onset of diabetes and</w:t>
      </w:r>
      <w:r w:rsidR="00E60358" w:rsidRPr="00051D83">
        <w:rPr>
          <w:rFonts w:ascii="Arial" w:hAnsi="Arial" w:cs="Arial"/>
        </w:rPr>
        <w:t>, for the present,</w:t>
      </w:r>
      <w:r w:rsidR="00C24388" w:rsidRPr="00051D83">
        <w:rPr>
          <w:rFonts w:ascii="Arial" w:hAnsi="Arial" w:cs="Arial"/>
        </w:rPr>
        <w:t xml:space="preserve"> </w:t>
      </w:r>
      <w:r w:rsidR="00BA3E9C" w:rsidRPr="00051D83">
        <w:rPr>
          <w:rFonts w:ascii="Arial" w:hAnsi="Arial" w:cs="Arial"/>
        </w:rPr>
        <w:t>remain unexplained.</w:t>
      </w:r>
    </w:p>
    <w:p w14:paraId="7BC39C69" w14:textId="33BD2034" w:rsidR="002B0C01" w:rsidRPr="00051D83" w:rsidRDefault="002B0C01" w:rsidP="002B0C01">
      <w:pPr>
        <w:spacing w:line="480" w:lineRule="auto"/>
        <w:rPr>
          <w:rFonts w:ascii="Arial" w:hAnsi="Arial" w:cs="Arial"/>
        </w:rPr>
      </w:pPr>
    </w:p>
    <w:p w14:paraId="79893897" w14:textId="77777777" w:rsidR="00701852" w:rsidRPr="00051D83" w:rsidRDefault="00701852" w:rsidP="002B0C01">
      <w:pPr>
        <w:spacing w:line="480" w:lineRule="auto"/>
        <w:rPr>
          <w:rFonts w:ascii="Arial" w:hAnsi="Arial" w:cs="Arial"/>
        </w:rPr>
      </w:pPr>
    </w:p>
    <w:p w14:paraId="2D547730" w14:textId="48603AF5" w:rsidR="00DF14C3" w:rsidRPr="00051D83" w:rsidRDefault="00DF14C3" w:rsidP="002B0C01">
      <w:pPr>
        <w:spacing w:line="480" w:lineRule="auto"/>
        <w:rPr>
          <w:rFonts w:ascii="Arial" w:hAnsi="Arial" w:cs="Arial"/>
          <w:b/>
        </w:rPr>
      </w:pPr>
      <w:r w:rsidRPr="00051D83">
        <w:rPr>
          <w:rFonts w:ascii="Arial" w:hAnsi="Arial" w:cs="Arial"/>
          <w:b/>
        </w:rPr>
        <w:t>Genomic analysis.</w:t>
      </w:r>
    </w:p>
    <w:p w14:paraId="2EC2AB89" w14:textId="77777777" w:rsidR="00F605D3" w:rsidRPr="00051D83" w:rsidRDefault="00F605D3" w:rsidP="002B0C01">
      <w:pPr>
        <w:spacing w:line="480" w:lineRule="auto"/>
        <w:rPr>
          <w:rFonts w:ascii="Arial" w:hAnsi="Arial" w:cs="Arial"/>
          <w:b/>
        </w:rPr>
      </w:pPr>
    </w:p>
    <w:p w14:paraId="3E68FBB0" w14:textId="2CE559D7" w:rsidR="00BD24F1" w:rsidRPr="00051D83" w:rsidRDefault="0099517F" w:rsidP="00D53388">
      <w:pPr>
        <w:spacing w:line="480" w:lineRule="auto"/>
        <w:rPr>
          <w:rFonts w:ascii="Arial" w:hAnsi="Arial" w:cs="Arial"/>
        </w:rPr>
      </w:pPr>
      <w:r w:rsidRPr="00051D83">
        <w:rPr>
          <w:rFonts w:ascii="Arial" w:hAnsi="Arial" w:cs="Arial"/>
        </w:rPr>
        <w:t>Using genome</w:t>
      </w:r>
      <w:r w:rsidR="00BD24F1" w:rsidRPr="00051D83">
        <w:rPr>
          <w:rFonts w:ascii="Arial" w:hAnsi="Arial" w:cs="Arial"/>
        </w:rPr>
        <w:t xml:space="preserve">-wide genotyping data, we </w:t>
      </w:r>
      <w:r w:rsidR="00BA3E9C" w:rsidRPr="00051D83">
        <w:rPr>
          <w:rFonts w:ascii="Arial" w:hAnsi="Arial" w:cs="Arial"/>
        </w:rPr>
        <w:t>demonstrate</w:t>
      </w:r>
      <w:r w:rsidR="0064758C" w:rsidRPr="00051D83">
        <w:rPr>
          <w:rFonts w:ascii="Arial" w:hAnsi="Arial" w:cs="Arial"/>
        </w:rPr>
        <w:t>d</w:t>
      </w:r>
      <w:r w:rsidR="00BA3E9C" w:rsidRPr="00051D83">
        <w:rPr>
          <w:rFonts w:ascii="Arial" w:hAnsi="Arial" w:cs="Arial"/>
        </w:rPr>
        <w:t xml:space="preserve"> </w:t>
      </w:r>
      <w:r w:rsidR="00BD24F1" w:rsidRPr="00051D83">
        <w:rPr>
          <w:rFonts w:ascii="Arial" w:hAnsi="Arial" w:cs="Arial"/>
        </w:rPr>
        <w:t xml:space="preserve">that our study population </w:t>
      </w:r>
      <w:r w:rsidR="003251F8" w:rsidRPr="00051D83">
        <w:rPr>
          <w:rFonts w:ascii="Arial" w:hAnsi="Arial" w:cs="Arial"/>
        </w:rPr>
        <w:t>is distinct from</w:t>
      </w:r>
      <w:r w:rsidR="00BD24F1" w:rsidRPr="00051D83">
        <w:rPr>
          <w:rFonts w:ascii="Arial" w:hAnsi="Arial" w:cs="Arial"/>
        </w:rPr>
        <w:t xml:space="preserve"> the European and</w:t>
      </w:r>
      <w:r w:rsidR="007579FF" w:rsidRPr="00051D83">
        <w:rPr>
          <w:rFonts w:ascii="Arial" w:hAnsi="Arial" w:cs="Arial"/>
        </w:rPr>
        <w:t xml:space="preserve"> other</w:t>
      </w:r>
      <w:r w:rsidR="00BD24F1" w:rsidRPr="00051D83">
        <w:rPr>
          <w:rFonts w:ascii="Arial" w:hAnsi="Arial" w:cs="Arial"/>
        </w:rPr>
        <w:t xml:space="preserve"> African ancestral groups; based on what is known of their demographic </w:t>
      </w:r>
      <w:r w:rsidR="00BA3E9C" w:rsidRPr="00051D83">
        <w:rPr>
          <w:rFonts w:ascii="Arial" w:hAnsi="Arial" w:cs="Arial"/>
        </w:rPr>
        <w:t xml:space="preserve">and linguistic </w:t>
      </w:r>
      <w:r w:rsidR="00BD24F1" w:rsidRPr="00051D83">
        <w:rPr>
          <w:rFonts w:ascii="Arial" w:hAnsi="Arial" w:cs="Arial"/>
        </w:rPr>
        <w:t>history this was not unexpected</w:t>
      </w:r>
      <w:r w:rsidR="009B52AE" w:rsidRPr="00051D83">
        <w:rPr>
          <w:rFonts w:ascii="Arial" w:hAnsi="Arial" w:cs="Arial"/>
        </w:rPr>
        <w:t xml:space="preserve"> [10]</w:t>
      </w:r>
      <w:r w:rsidR="0064758C" w:rsidRPr="00051D83">
        <w:rPr>
          <w:rFonts w:ascii="Arial" w:hAnsi="Arial" w:cs="Arial"/>
        </w:rPr>
        <w:t>.</w:t>
      </w:r>
      <w:r w:rsidR="009B52AE" w:rsidRPr="00051D83">
        <w:rPr>
          <w:rFonts w:ascii="Arial" w:hAnsi="Arial" w:cs="Arial"/>
        </w:rPr>
        <w:t xml:space="preserve"> </w:t>
      </w:r>
      <w:r w:rsidR="00BD24F1" w:rsidRPr="00051D83">
        <w:rPr>
          <w:rFonts w:ascii="Arial" w:hAnsi="Arial" w:cs="Arial"/>
        </w:rPr>
        <w:t xml:space="preserve">GWAS and </w:t>
      </w:r>
      <w:r w:rsidR="00BD24F1" w:rsidRPr="00051D83">
        <w:rPr>
          <w:rFonts w:ascii="Arial" w:hAnsi="Arial" w:cs="Arial"/>
          <w:i/>
        </w:rPr>
        <w:t>HLA</w:t>
      </w:r>
      <w:r w:rsidR="00BD24F1" w:rsidRPr="00051D83">
        <w:rPr>
          <w:rFonts w:ascii="Arial" w:hAnsi="Arial" w:cs="Arial"/>
        </w:rPr>
        <w:t xml:space="preserve"> analysis confirm</w:t>
      </w:r>
      <w:r w:rsidR="0064758C" w:rsidRPr="00051D83">
        <w:rPr>
          <w:rFonts w:ascii="Arial" w:hAnsi="Arial" w:cs="Arial"/>
        </w:rPr>
        <w:t>ed</w:t>
      </w:r>
      <w:r w:rsidR="00BD24F1" w:rsidRPr="00051D83">
        <w:rPr>
          <w:rFonts w:ascii="Arial" w:hAnsi="Arial" w:cs="Arial"/>
        </w:rPr>
        <w:t xml:space="preserve"> the predominant </w:t>
      </w:r>
      <w:r w:rsidR="00BD24F1" w:rsidRPr="00051D83">
        <w:rPr>
          <w:rFonts w:ascii="Arial" w:hAnsi="Arial" w:cs="Arial"/>
          <w:i/>
        </w:rPr>
        <w:t>HLA</w:t>
      </w:r>
      <w:r w:rsidR="00BD24F1" w:rsidRPr="00051D83">
        <w:rPr>
          <w:rFonts w:ascii="Arial" w:hAnsi="Arial" w:cs="Arial"/>
        </w:rPr>
        <w:t xml:space="preserve"> association with type 1 diabetes-associated </w:t>
      </w:r>
      <w:r w:rsidR="003251F8" w:rsidRPr="00051D83">
        <w:rPr>
          <w:rFonts w:ascii="Arial" w:hAnsi="Arial" w:cs="Arial"/>
        </w:rPr>
        <w:t>risk and protective alleles</w:t>
      </w:r>
      <w:r w:rsidR="00BD24F1" w:rsidRPr="00051D83">
        <w:rPr>
          <w:rFonts w:ascii="Arial" w:hAnsi="Arial" w:cs="Arial"/>
        </w:rPr>
        <w:t xml:space="preserve">. By contrast, no associations were found for type 2 diabetes-associated loci. However, </w:t>
      </w:r>
      <w:r w:rsidR="003251F8" w:rsidRPr="00051D83">
        <w:rPr>
          <w:rFonts w:ascii="Arial" w:hAnsi="Arial" w:cs="Arial"/>
        </w:rPr>
        <w:t>our sample size was</w:t>
      </w:r>
      <w:r w:rsidR="00BD24F1" w:rsidRPr="00051D83">
        <w:rPr>
          <w:rFonts w:ascii="Arial" w:hAnsi="Arial" w:cs="Arial"/>
        </w:rPr>
        <w:t xml:space="preserve"> low and power limited, therefore the results should be seen as relatively preliminary. In view of the autoantibody and </w:t>
      </w:r>
      <w:r w:rsidR="00BD24F1" w:rsidRPr="00051D83">
        <w:rPr>
          <w:rFonts w:ascii="Arial" w:hAnsi="Arial" w:cs="Arial"/>
          <w:i/>
        </w:rPr>
        <w:t>HLA</w:t>
      </w:r>
      <w:r w:rsidR="00BD24F1" w:rsidRPr="00051D83">
        <w:rPr>
          <w:rFonts w:ascii="Arial" w:hAnsi="Arial" w:cs="Arial"/>
        </w:rPr>
        <w:t xml:space="preserve"> results we applied a GRS, based on SNPs associated with type 1 diabetes on a European genetic background. This was done with the knowledge that the results may not be as robust when applied to a different ethnic group [</w:t>
      </w:r>
      <w:r w:rsidR="002B0C01" w:rsidRPr="00051D83">
        <w:rPr>
          <w:rFonts w:ascii="Arial" w:hAnsi="Arial" w:cs="Arial"/>
        </w:rPr>
        <w:t>40</w:t>
      </w:r>
      <w:r w:rsidR="00BD24F1" w:rsidRPr="00051D83">
        <w:rPr>
          <w:rFonts w:ascii="Arial" w:hAnsi="Arial" w:cs="Arial"/>
        </w:rPr>
        <w:t>].  Despite the European background of the SNPs employed</w:t>
      </w:r>
      <w:r w:rsidR="00F00FAF" w:rsidRPr="00051D83">
        <w:rPr>
          <w:rFonts w:ascii="Arial" w:hAnsi="Arial" w:cs="Arial"/>
        </w:rPr>
        <w:t>,</w:t>
      </w:r>
      <w:r w:rsidR="00BD24F1" w:rsidRPr="00051D83">
        <w:rPr>
          <w:rFonts w:ascii="Arial" w:hAnsi="Arial" w:cs="Arial"/>
        </w:rPr>
        <w:t xml:space="preserve"> the Ethiopian diabetes </w:t>
      </w:r>
      <w:r w:rsidR="000A105D" w:rsidRPr="00051D83">
        <w:rPr>
          <w:rFonts w:ascii="Arial" w:hAnsi="Arial" w:cs="Arial"/>
        </w:rPr>
        <w:t xml:space="preserve">group </w:t>
      </w:r>
      <w:r w:rsidR="00BD24F1" w:rsidRPr="00051D83">
        <w:rPr>
          <w:rFonts w:ascii="Arial" w:hAnsi="Arial" w:cs="Arial"/>
        </w:rPr>
        <w:t>showed a significantly increased GRS compared to controls.</w:t>
      </w:r>
      <w:r w:rsidR="00D53388" w:rsidRPr="00051D83">
        <w:rPr>
          <w:rFonts w:ascii="Arial" w:hAnsi="Arial" w:cs="Arial"/>
        </w:rPr>
        <w:t xml:space="preserve"> A mean </w:t>
      </w:r>
      <w:r w:rsidR="00E67177" w:rsidRPr="00051D83">
        <w:rPr>
          <w:rFonts w:ascii="Arial" w:hAnsi="Arial" w:cs="Arial"/>
        </w:rPr>
        <w:t>T1D</w:t>
      </w:r>
      <w:r w:rsidR="0064758C" w:rsidRPr="00051D83">
        <w:rPr>
          <w:rFonts w:ascii="Arial" w:hAnsi="Arial" w:cs="Arial"/>
        </w:rPr>
        <w:t>-</w:t>
      </w:r>
      <w:r w:rsidR="00D53388" w:rsidRPr="00051D83">
        <w:rPr>
          <w:rFonts w:ascii="Arial" w:hAnsi="Arial" w:cs="Arial"/>
        </w:rPr>
        <w:t>GRS score of</w:t>
      </w:r>
      <w:r w:rsidR="00D53388" w:rsidRPr="00051D83">
        <w:t xml:space="preserve"> </w:t>
      </w:r>
      <w:r w:rsidR="00D53388" w:rsidRPr="00051D83">
        <w:rPr>
          <w:rFonts w:ascii="Arial" w:hAnsi="Arial" w:cs="Arial"/>
        </w:rPr>
        <w:t xml:space="preserve">&gt;0.280 </w:t>
      </w:r>
      <w:r w:rsidR="00F00FAF" w:rsidRPr="00051D83">
        <w:rPr>
          <w:rFonts w:ascii="Arial" w:hAnsi="Arial" w:cs="Arial"/>
        </w:rPr>
        <w:t>is</w:t>
      </w:r>
      <w:r w:rsidR="00657756" w:rsidRPr="00051D83">
        <w:rPr>
          <w:rFonts w:ascii="Arial" w:hAnsi="Arial" w:cs="Arial"/>
        </w:rPr>
        <w:t xml:space="preserve"> </w:t>
      </w:r>
      <w:r w:rsidR="00D53388" w:rsidRPr="00051D83">
        <w:rPr>
          <w:rFonts w:ascii="Arial" w:hAnsi="Arial" w:cs="Arial"/>
        </w:rPr>
        <w:t>indicative of type 1 diabetes in European</w:t>
      </w:r>
      <w:r w:rsidR="00F00FAF" w:rsidRPr="00051D83">
        <w:rPr>
          <w:rFonts w:ascii="Arial" w:hAnsi="Arial" w:cs="Arial"/>
        </w:rPr>
        <w:t>s</w:t>
      </w:r>
      <w:r w:rsidR="00D53388" w:rsidRPr="00051D83">
        <w:rPr>
          <w:rFonts w:ascii="Arial" w:hAnsi="Arial" w:cs="Arial"/>
        </w:rPr>
        <w:t xml:space="preserve"> using European backg</w:t>
      </w:r>
      <w:r w:rsidR="000D05EE" w:rsidRPr="00051D83">
        <w:rPr>
          <w:rFonts w:ascii="Arial" w:hAnsi="Arial" w:cs="Arial"/>
        </w:rPr>
        <w:t>round SNPs [41</w:t>
      </w:r>
      <w:r w:rsidR="00D53388" w:rsidRPr="00051D83">
        <w:rPr>
          <w:rFonts w:ascii="Arial" w:hAnsi="Arial" w:cs="Arial"/>
        </w:rPr>
        <w:t xml:space="preserve">]; in the Amhara patients the highest </w:t>
      </w:r>
      <w:r w:rsidR="00F46B4C" w:rsidRPr="00051D83">
        <w:rPr>
          <w:rFonts w:ascii="Arial" w:hAnsi="Arial" w:cs="Arial"/>
        </w:rPr>
        <w:t>TID-GRS score</w:t>
      </w:r>
      <w:r w:rsidR="00D53388" w:rsidRPr="00051D83">
        <w:rPr>
          <w:rFonts w:ascii="Arial" w:hAnsi="Arial" w:cs="Arial"/>
        </w:rPr>
        <w:t xml:space="preserve"> </w:t>
      </w:r>
      <w:r w:rsidR="00F00FAF" w:rsidRPr="00051D83">
        <w:rPr>
          <w:rFonts w:ascii="Arial" w:hAnsi="Arial" w:cs="Arial"/>
        </w:rPr>
        <w:t xml:space="preserve">was </w:t>
      </w:r>
      <w:r w:rsidR="00D53388" w:rsidRPr="00051D83">
        <w:rPr>
          <w:rFonts w:ascii="Arial" w:hAnsi="Arial" w:cs="Arial"/>
        </w:rPr>
        <w:t>0.199</w:t>
      </w:r>
      <w:r w:rsidR="003251F8" w:rsidRPr="00051D83">
        <w:rPr>
          <w:rFonts w:ascii="Arial" w:hAnsi="Arial" w:cs="Arial"/>
        </w:rPr>
        <w:t xml:space="preserve"> </w:t>
      </w:r>
      <w:r w:rsidR="00D53388" w:rsidRPr="00051D83">
        <w:rPr>
          <w:rFonts w:ascii="Arial" w:hAnsi="Arial" w:cs="Arial"/>
        </w:rPr>
        <w:t>in the autoantibody positive group</w:t>
      </w:r>
      <w:r w:rsidR="00657756" w:rsidRPr="00051D83">
        <w:rPr>
          <w:rFonts w:ascii="Arial" w:hAnsi="Arial" w:cs="Arial"/>
        </w:rPr>
        <w:t xml:space="preserve">, </w:t>
      </w:r>
      <w:r w:rsidR="003251F8" w:rsidRPr="00051D83">
        <w:rPr>
          <w:rFonts w:ascii="Arial" w:hAnsi="Arial" w:cs="Arial"/>
        </w:rPr>
        <w:t xml:space="preserve">which was </w:t>
      </w:r>
      <w:r w:rsidR="000A105D" w:rsidRPr="00051D83">
        <w:rPr>
          <w:rFonts w:ascii="Arial" w:hAnsi="Arial" w:cs="Arial"/>
        </w:rPr>
        <w:t>significantly higher than</w:t>
      </w:r>
      <w:r w:rsidR="00657756" w:rsidRPr="00051D83">
        <w:rPr>
          <w:rFonts w:ascii="Arial" w:hAnsi="Arial" w:cs="Arial"/>
        </w:rPr>
        <w:t xml:space="preserve"> </w:t>
      </w:r>
      <w:r w:rsidR="003251F8" w:rsidRPr="00051D83">
        <w:rPr>
          <w:rFonts w:ascii="Arial" w:hAnsi="Arial" w:cs="Arial"/>
        </w:rPr>
        <w:t xml:space="preserve">that of the </w:t>
      </w:r>
      <w:r w:rsidR="00657756" w:rsidRPr="00051D83">
        <w:rPr>
          <w:rFonts w:ascii="Arial" w:hAnsi="Arial" w:cs="Arial"/>
        </w:rPr>
        <w:t>control group</w:t>
      </w:r>
      <w:r w:rsidR="000A105D" w:rsidRPr="00051D83">
        <w:rPr>
          <w:rFonts w:ascii="Arial" w:hAnsi="Arial" w:cs="Arial"/>
        </w:rPr>
        <w:t>.</w:t>
      </w:r>
      <w:r w:rsidR="00D53388" w:rsidRPr="00051D83">
        <w:rPr>
          <w:rFonts w:ascii="Arial" w:hAnsi="Arial" w:cs="Arial"/>
        </w:rPr>
        <w:t xml:space="preserve"> </w:t>
      </w:r>
      <w:r w:rsidR="00BD24F1" w:rsidRPr="00051D83">
        <w:rPr>
          <w:rFonts w:ascii="Arial" w:hAnsi="Arial" w:cs="Arial"/>
        </w:rPr>
        <w:t xml:space="preserve"> In addition</w:t>
      </w:r>
      <w:r w:rsidR="00F00FAF" w:rsidRPr="00051D83">
        <w:rPr>
          <w:rFonts w:ascii="Arial" w:hAnsi="Arial" w:cs="Arial"/>
        </w:rPr>
        <w:t>, these Amhara diabetes patients</w:t>
      </w:r>
      <w:r w:rsidR="0064758C" w:rsidRPr="00051D83">
        <w:rPr>
          <w:rFonts w:ascii="Arial" w:hAnsi="Arial" w:cs="Arial"/>
        </w:rPr>
        <w:t xml:space="preserve"> </w:t>
      </w:r>
      <w:r w:rsidR="00BD24F1" w:rsidRPr="00051D83">
        <w:rPr>
          <w:rFonts w:ascii="Arial" w:hAnsi="Arial" w:cs="Arial"/>
        </w:rPr>
        <w:t xml:space="preserve">showed an association with </w:t>
      </w:r>
      <w:r w:rsidR="00BD24F1" w:rsidRPr="00051D83">
        <w:rPr>
          <w:rFonts w:ascii="Arial" w:hAnsi="Arial" w:cs="Arial"/>
          <w:i/>
        </w:rPr>
        <w:t>HLA</w:t>
      </w:r>
      <w:r w:rsidR="00BD24F1" w:rsidRPr="00051D83">
        <w:rPr>
          <w:rFonts w:ascii="Arial" w:hAnsi="Arial" w:cs="Arial"/>
        </w:rPr>
        <w:t xml:space="preserve"> class II alleles </w:t>
      </w:r>
      <w:r w:rsidR="00BD24F1" w:rsidRPr="00051D83">
        <w:rPr>
          <w:rFonts w:ascii="Arial" w:hAnsi="Arial" w:cs="Arial"/>
          <w:i/>
        </w:rPr>
        <w:t>HLA-DRB1*03:01</w:t>
      </w:r>
      <w:r w:rsidR="00BD24F1" w:rsidRPr="00051D83">
        <w:rPr>
          <w:rFonts w:ascii="Arial" w:hAnsi="Arial" w:cs="Arial"/>
        </w:rPr>
        <w:t xml:space="preserve"> and </w:t>
      </w:r>
      <w:r w:rsidR="00BD24F1" w:rsidRPr="00051D83">
        <w:rPr>
          <w:rFonts w:ascii="Arial" w:hAnsi="Arial" w:cs="Arial"/>
          <w:i/>
        </w:rPr>
        <w:t>HLA-DRB1*04</w:t>
      </w:r>
      <w:r w:rsidR="00BD24F1" w:rsidRPr="00051D83">
        <w:rPr>
          <w:rFonts w:ascii="Arial" w:hAnsi="Arial" w:cs="Arial"/>
        </w:rPr>
        <w:t xml:space="preserve">, in both the total diabetes cohort as well as those with GADA, while </w:t>
      </w:r>
      <w:r w:rsidR="00BD24F1" w:rsidRPr="00051D83">
        <w:rPr>
          <w:rFonts w:ascii="Arial" w:hAnsi="Arial" w:cs="Arial"/>
          <w:i/>
        </w:rPr>
        <w:t>HLA-DRB1*15</w:t>
      </w:r>
      <w:r w:rsidR="00BD24F1" w:rsidRPr="00051D83">
        <w:rPr>
          <w:rFonts w:ascii="Arial" w:hAnsi="Arial" w:cs="Arial"/>
        </w:rPr>
        <w:t xml:space="preserve"> was strongly protective for diabetes.  In short, they have the same immunogenic features of autoimmune diabetes </w:t>
      </w:r>
      <w:r w:rsidR="00F00FAF" w:rsidRPr="00051D83">
        <w:rPr>
          <w:rFonts w:ascii="Arial" w:hAnsi="Arial" w:cs="Arial"/>
        </w:rPr>
        <w:t xml:space="preserve">of </w:t>
      </w:r>
      <w:r w:rsidR="00BD24F1" w:rsidRPr="00051D83">
        <w:rPr>
          <w:rFonts w:ascii="Arial" w:hAnsi="Arial" w:cs="Arial"/>
        </w:rPr>
        <w:t>adolescent and adult European-origin and Chinese populations [</w:t>
      </w:r>
      <w:r w:rsidR="000D05EE" w:rsidRPr="00051D83">
        <w:rPr>
          <w:rFonts w:ascii="Arial" w:hAnsi="Arial" w:cs="Arial"/>
        </w:rPr>
        <w:t>42</w:t>
      </w:r>
      <w:r w:rsidR="00BD24F1" w:rsidRPr="00051D83">
        <w:rPr>
          <w:rFonts w:ascii="Arial" w:hAnsi="Arial" w:cs="Arial"/>
        </w:rPr>
        <w:t xml:space="preserve">], while the diabetes-associated autoantibody, GADA, was similarly the dominant autoantibody </w:t>
      </w:r>
      <w:r w:rsidR="00F46B4C" w:rsidRPr="00051D83">
        <w:rPr>
          <w:rFonts w:ascii="Arial" w:hAnsi="Arial" w:cs="Arial"/>
        </w:rPr>
        <w:t xml:space="preserve">and associated with </w:t>
      </w:r>
      <w:r w:rsidR="00F46B4C" w:rsidRPr="00051D83">
        <w:rPr>
          <w:rFonts w:ascii="Arial" w:hAnsi="Arial" w:cs="Arial"/>
          <w:i/>
        </w:rPr>
        <w:t>HLA-DRB1*03:01</w:t>
      </w:r>
      <w:r w:rsidR="002E1F09" w:rsidRPr="00051D83">
        <w:rPr>
          <w:rFonts w:ascii="Arial" w:hAnsi="Arial" w:cs="Arial"/>
          <w:i/>
        </w:rPr>
        <w:t>,</w:t>
      </w:r>
      <w:r w:rsidR="00F46B4C" w:rsidRPr="00051D83">
        <w:rPr>
          <w:rFonts w:ascii="Arial" w:hAnsi="Arial" w:cs="Arial"/>
        </w:rPr>
        <w:t xml:space="preserve"> consistent with heterogeneity of type 1 diabetes endotypes </w:t>
      </w:r>
      <w:r w:rsidR="00BD24F1" w:rsidRPr="00051D83">
        <w:rPr>
          <w:rFonts w:ascii="Arial" w:hAnsi="Arial" w:cs="Arial"/>
        </w:rPr>
        <w:t>[</w:t>
      </w:r>
      <w:r w:rsidR="000D05EE" w:rsidRPr="00051D83">
        <w:rPr>
          <w:rFonts w:ascii="Arial" w:hAnsi="Arial" w:cs="Arial"/>
        </w:rPr>
        <w:t>43</w:t>
      </w:r>
      <w:r w:rsidR="00F46B4C" w:rsidRPr="00051D83">
        <w:rPr>
          <w:rFonts w:ascii="Arial" w:hAnsi="Arial" w:cs="Arial"/>
        </w:rPr>
        <w:t>, 44</w:t>
      </w:r>
      <w:r w:rsidR="00BD24F1" w:rsidRPr="00051D83">
        <w:rPr>
          <w:rFonts w:ascii="Arial" w:hAnsi="Arial" w:cs="Arial"/>
        </w:rPr>
        <w:t>].</w:t>
      </w:r>
      <w:r w:rsidR="00D04AD2" w:rsidRPr="00051D83">
        <w:rPr>
          <w:rFonts w:ascii="Arial" w:hAnsi="Arial" w:cs="Arial"/>
        </w:rPr>
        <w:t xml:space="preserve"> </w:t>
      </w:r>
      <w:r w:rsidR="008C25F4" w:rsidRPr="00051D83">
        <w:rPr>
          <w:rFonts w:ascii="Arial" w:hAnsi="Arial" w:cs="Arial"/>
        </w:rPr>
        <w:t>Our observations imply a widespre</w:t>
      </w:r>
      <w:r w:rsidR="005F29AF" w:rsidRPr="00051D83">
        <w:rPr>
          <w:rFonts w:ascii="Arial" w:hAnsi="Arial" w:cs="Arial"/>
        </w:rPr>
        <w:t>ad commonality in GADA-dominant</w:t>
      </w:r>
      <w:r w:rsidR="008C25F4" w:rsidRPr="00051D83">
        <w:rPr>
          <w:rFonts w:ascii="Arial" w:hAnsi="Arial" w:cs="Arial"/>
        </w:rPr>
        <w:t xml:space="preserve">, HLA-associated adult-onset </w:t>
      </w:r>
      <w:r w:rsidR="00FC6C6A" w:rsidRPr="00051D83">
        <w:rPr>
          <w:rFonts w:ascii="Arial" w:hAnsi="Arial" w:cs="Arial"/>
        </w:rPr>
        <w:t>autoimmune diabetes, despite</w:t>
      </w:r>
      <w:r w:rsidR="008C25F4" w:rsidRPr="00051D83">
        <w:rPr>
          <w:rFonts w:ascii="Arial" w:hAnsi="Arial" w:cs="Arial"/>
        </w:rPr>
        <w:t xml:space="preserve"> global variation in the precise HLA-associated genotypes. Moreover, as with adult-onset autoimmune diabetes in Europe, China and Africa, both IA2A an</w:t>
      </w:r>
      <w:r w:rsidR="005F29AF" w:rsidRPr="00051D83">
        <w:rPr>
          <w:rFonts w:ascii="Arial" w:hAnsi="Arial" w:cs="Arial"/>
        </w:rPr>
        <w:t>d ZnT8A were much less frequent</w:t>
      </w:r>
      <w:r w:rsidR="00F00FAF" w:rsidRPr="00051D83">
        <w:rPr>
          <w:rFonts w:ascii="Arial" w:hAnsi="Arial" w:cs="Arial"/>
        </w:rPr>
        <w:t xml:space="preserve"> and</w:t>
      </w:r>
      <w:r w:rsidR="005F29AF" w:rsidRPr="00051D83">
        <w:rPr>
          <w:rFonts w:ascii="Arial" w:hAnsi="Arial" w:cs="Arial"/>
        </w:rPr>
        <w:t>,</w:t>
      </w:r>
      <w:r w:rsidR="00F00FAF" w:rsidRPr="00051D83">
        <w:rPr>
          <w:rFonts w:ascii="Arial" w:hAnsi="Arial" w:cs="Arial"/>
        </w:rPr>
        <w:t xml:space="preserve"> in the present Amhara cohort, </w:t>
      </w:r>
      <w:r w:rsidR="00657756" w:rsidRPr="00051D83">
        <w:rPr>
          <w:rFonts w:ascii="Arial" w:hAnsi="Arial" w:cs="Arial"/>
        </w:rPr>
        <w:t xml:space="preserve">even </w:t>
      </w:r>
      <w:r w:rsidR="00F00FAF" w:rsidRPr="00051D83">
        <w:rPr>
          <w:rFonts w:ascii="Arial" w:hAnsi="Arial" w:cs="Arial"/>
        </w:rPr>
        <w:t xml:space="preserve">in </w:t>
      </w:r>
      <w:r w:rsidR="005F29AF" w:rsidRPr="00051D83">
        <w:rPr>
          <w:rFonts w:ascii="Arial" w:hAnsi="Arial" w:cs="Arial"/>
        </w:rPr>
        <w:t xml:space="preserve">childhood-onset </w:t>
      </w:r>
      <w:r w:rsidR="00F00FAF" w:rsidRPr="00051D83">
        <w:rPr>
          <w:rFonts w:ascii="Arial" w:hAnsi="Arial" w:cs="Arial"/>
        </w:rPr>
        <w:t>insulin-dependent diabetes</w:t>
      </w:r>
      <w:r w:rsidR="008C25F4" w:rsidRPr="00051D83">
        <w:rPr>
          <w:rFonts w:ascii="Arial" w:hAnsi="Arial" w:cs="Arial"/>
        </w:rPr>
        <w:t>.</w:t>
      </w:r>
      <w:r w:rsidR="00D04AD2" w:rsidRPr="00051D83">
        <w:rPr>
          <w:rFonts w:ascii="Arial" w:hAnsi="Arial" w:cs="Arial"/>
        </w:rPr>
        <w:t xml:space="preserve"> </w:t>
      </w:r>
    </w:p>
    <w:p w14:paraId="2C2DB77C" w14:textId="77777777" w:rsidR="00DF14C3" w:rsidRPr="00051D83" w:rsidRDefault="00DF14C3" w:rsidP="00D53388">
      <w:pPr>
        <w:spacing w:line="480" w:lineRule="auto"/>
        <w:rPr>
          <w:rFonts w:ascii="Arial" w:hAnsi="Arial" w:cs="Arial"/>
        </w:rPr>
      </w:pPr>
    </w:p>
    <w:p w14:paraId="7CFD4128" w14:textId="7B920744" w:rsidR="00DF14C3" w:rsidRPr="00051D83" w:rsidRDefault="00DF14C3" w:rsidP="00D53388">
      <w:pPr>
        <w:spacing w:line="480" w:lineRule="auto"/>
        <w:rPr>
          <w:rFonts w:ascii="Arial" w:hAnsi="Arial" w:cs="Arial"/>
          <w:b/>
        </w:rPr>
      </w:pPr>
      <w:r w:rsidRPr="00051D83">
        <w:rPr>
          <w:rFonts w:ascii="Arial" w:hAnsi="Arial" w:cs="Arial"/>
          <w:b/>
        </w:rPr>
        <w:t>Limitations</w:t>
      </w:r>
    </w:p>
    <w:p w14:paraId="213E631C" w14:textId="77777777" w:rsidR="00F605D3" w:rsidRPr="00051D83" w:rsidRDefault="00F605D3" w:rsidP="002D30A5">
      <w:pPr>
        <w:spacing w:line="480" w:lineRule="auto"/>
        <w:rPr>
          <w:rFonts w:ascii="Arial" w:hAnsi="Arial" w:cs="Arial"/>
        </w:rPr>
      </w:pPr>
    </w:p>
    <w:p w14:paraId="28C062CC" w14:textId="6C031997" w:rsidR="002D30A5" w:rsidRPr="00051D83" w:rsidRDefault="00DF14C3" w:rsidP="002D30A5">
      <w:pPr>
        <w:spacing w:line="480" w:lineRule="auto"/>
        <w:rPr>
          <w:rFonts w:ascii="Arial" w:hAnsi="Arial" w:cs="Arial"/>
        </w:rPr>
      </w:pPr>
      <w:r w:rsidRPr="00051D83">
        <w:rPr>
          <w:rFonts w:ascii="Arial" w:hAnsi="Arial" w:cs="Arial"/>
        </w:rPr>
        <w:t xml:space="preserve">The sample size in this study is necessarily small because of the difficulty of obtaining a series of newly diagnosed patients in a rural African community. </w:t>
      </w:r>
      <w:r w:rsidR="00DC541E" w:rsidRPr="00051D83">
        <w:rPr>
          <w:rFonts w:ascii="Arial" w:hAnsi="Arial" w:cs="Arial"/>
        </w:rPr>
        <w:t>While t</w:t>
      </w:r>
      <w:r w:rsidR="008311A1" w:rsidRPr="00051D83">
        <w:rPr>
          <w:rFonts w:ascii="Arial" w:hAnsi="Arial" w:cs="Arial"/>
        </w:rPr>
        <w:t>he findings are specific to the Amhara group and may not necessarily apply elsewhere, the socioeconomic conditions of this community are typical of many sub-Saharan African countries.</w:t>
      </w:r>
      <w:r w:rsidR="002D30A5" w:rsidRPr="00051D83">
        <w:rPr>
          <w:rFonts w:ascii="Arial" w:hAnsi="Arial" w:cs="Arial"/>
        </w:rPr>
        <w:t xml:space="preserve"> </w:t>
      </w:r>
    </w:p>
    <w:p w14:paraId="77473613" w14:textId="77777777" w:rsidR="008311A1" w:rsidRPr="00051D83" w:rsidRDefault="008311A1" w:rsidP="002D30A5">
      <w:pPr>
        <w:spacing w:line="480" w:lineRule="auto"/>
        <w:rPr>
          <w:rFonts w:ascii="Arial" w:hAnsi="Arial" w:cs="Arial"/>
        </w:rPr>
      </w:pPr>
    </w:p>
    <w:p w14:paraId="4F2058B1" w14:textId="42E21B89" w:rsidR="008311A1" w:rsidRPr="00051D83" w:rsidRDefault="008311A1" w:rsidP="002D30A5">
      <w:pPr>
        <w:spacing w:line="480" w:lineRule="auto"/>
        <w:rPr>
          <w:rFonts w:ascii="Arial" w:hAnsi="Arial" w:cs="Arial"/>
          <w:b/>
        </w:rPr>
      </w:pPr>
      <w:r w:rsidRPr="00051D83">
        <w:rPr>
          <w:rFonts w:ascii="Arial" w:hAnsi="Arial" w:cs="Arial"/>
          <w:b/>
        </w:rPr>
        <w:t>Implications</w:t>
      </w:r>
    </w:p>
    <w:p w14:paraId="23184C4A" w14:textId="77777777" w:rsidR="00F605D3" w:rsidRPr="00051D83" w:rsidRDefault="00F605D3" w:rsidP="002D30A5">
      <w:pPr>
        <w:spacing w:line="480" w:lineRule="auto"/>
        <w:rPr>
          <w:rFonts w:ascii="Arial" w:hAnsi="Arial" w:cs="Arial"/>
        </w:rPr>
      </w:pPr>
    </w:p>
    <w:p w14:paraId="53128EBB" w14:textId="489ECC79" w:rsidR="00342AD7" w:rsidRPr="00051D83" w:rsidRDefault="004C6E66" w:rsidP="00342AD7">
      <w:pPr>
        <w:spacing w:line="480" w:lineRule="auto"/>
        <w:rPr>
          <w:rFonts w:ascii="Arial" w:hAnsi="Arial" w:cs="Arial"/>
        </w:rPr>
      </w:pPr>
      <w:r w:rsidRPr="00051D83">
        <w:rPr>
          <w:rFonts w:ascii="Arial" w:hAnsi="Arial" w:cs="Arial"/>
        </w:rPr>
        <w:t>Given</w:t>
      </w:r>
      <w:r w:rsidR="00F85A5A" w:rsidRPr="00051D83">
        <w:rPr>
          <w:rFonts w:ascii="Arial" w:hAnsi="Arial" w:cs="Arial"/>
        </w:rPr>
        <w:t xml:space="preserve"> that the majority of patients with diabetes in this rural Ethiopian population appear to have an autoimmune </w:t>
      </w:r>
      <w:r w:rsidRPr="00051D83">
        <w:rPr>
          <w:rFonts w:ascii="Arial" w:hAnsi="Arial" w:cs="Arial"/>
        </w:rPr>
        <w:t>basis to</w:t>
      </w:r>
      <w:r w:rsidR="00F85A5A" w:rsidRPr="00051D83">
        <w:rPr>
          <w:rFonts w:ascii="Arial" w:hAnsi="Arial" w:cs="Arial"/>
        </w:rPr>
        <w:t xml:space="preserve"> their diabetes</w:t>
      </w:r>
      <w:r w:rsidRPr="00051D83">
        <w:rPr>
          <w:rFonts w:ascii="Arial" w:hAnsi="Arial" w:cs="Arial"/>
        </w:rPr>
        <w:t>,</w:t>
      </w:r>
      <w:r w:rsidR="00F85A5A" w:rsidRPr="00051D83">
        <w:rPr>
          <w:rFonts w:ascii="Arial" w:hAnsi="Arial" w:cs="Arial"/>
        </w:rPr>
        <w:t xml:space="preserve"> </w:t>
      </w:r>
      <w:r w:rsidR="00BA1481" w:rsidRPr="00051D83">
        <w:rPr>
          <w:rFonts w:ascii="Arial" w:hAnsi="Arial" w:cs="Arial"/>
        </w:rPr>
        <w:t>the results do not</w:t>
      </w:r>
      <w:r w:rsidR="00B06E23" w:rsidRPr="00051D83">
        <w:rPr>
          <w:rFonts w:ascii="Arial" w:hAnsi="Arial" w:cs="Arial"/>
        </w:rPr>
        <w:t xml:space="preserve"> support</w:t>
      </w:r>
      <w:r w:rsidR="002D30A5" w:rsidRPr="00051D83">
        <w:rPr>
          <w:rFonts w:ascii="Arial" w:hAnsi="Arial" w:cs="Arial"/>
        </w:rPr>
        <w:t xml:space="preserve"> </w:t>
      </w:r>
      <w:r w:rsidR="00F85A5A" w:rsidRPr="00051D83">
        <w:rPr>
          <w:rFonts w:ascii="Arial" w:hAnsi="Arial" w:cs="Arial"/>
        </w:rPr>
        <w:t>the hypothes</w:t>
      </w:r>
      <w:r w:rsidR="005E53BC" w:rsidRPr="00051D83">
        <w:rPr>
          <w:rFonts w:ascii="Arial" w:hAnsi="Arial" w:cs="Arial"/>
        </w:rPr>
        <w:t>is suggested</w:t>
      </w:r>
      <w:r w:rsidR="00F85A5A" w:rsidRPr="00051D83">
        <w:rPr>
          <w:rFonts w:ascii="Arial" w:hAnsi="Arial" w:cs="Arial"/>
        </w:rPr>
        <w:t xml:space="preserve"> by ourselves and others </w:t>
      </w:r>
      <w:r w:rsidR="008879D8" w:rsidRPr="00051D83">
        <w:rPr>
          <w:rFonts w:ascii="Arial" w:hAnsi="Arial" w:cs="Arial"/>
        </w:rPr>
        <w:t>[1, 1</w:t>
      </w:r>
      <w:r w:rsidR="00B3559A" w:rsidRPr="00051D83">
        <w:rPr>
          <w:rFonts w:ascii="Arial" w:hAnsi="Arial" w:cs="Arial"/>
        </w:rPr>
        <w:t>9</w:t>
      </w:r>
      <w:r w:rsidR="008E49DA" w:rsidRPr="00051D83">
        <w:rPr>
          <w:rFonts w:ascii="Arial" w:hAnsi="Arial" w:cs="Arial"/>
        </w:rPr>
        <w:t>]</w:t>
      </w:r>
      <w:r w:rsidR="00F85A5A" w:rsidRPr="00051D83">
        <w:rPr>
          <w:rFonts w:ascii="Arial" w:hAnsi="Arial" w:cs="Arial"/>
        </w:rPr>
        <w:t xml:space="preserve"> that the </w:t>
      </w:r>
      <w:r w:rsidR="008F39E9" w:rsidRPr="00051D83">
        <w:rPr>
          <w:rFonts w:ascii="Arial" w:hAnsi="Arial" w:cs="Arial"/>
        </w:rPr>
        <w:t>disease</w:t>
      </w:r>
      <w:r w:rsidR="000A105D" w:rsidRPr="00051D83">
        <w:rPr>
          <w:rFonts w:ascii="Arial" w:hAnsi="Arial" w:cs="Arial"/>
        </w:rPr>
        <w:t xml:space="preserve"> could have a direct relationship </w:t>
      </w:r>
      <w:r w:rsidR="008F39E9" w:rsidRPr="00051D83">
        <w:rPr>
          <w:rFonts w:ascii="Arial" w:hAnsi="Arial" w:cs="Arial"/>
        </w:rPr>
        <w:t>to undernutrition during pre</w:t>
      </w:r>
      <w:r w:rsidR="006700CC" w:rsidRPr="00051D83">
        <w:rPr>
          <w:rFonts w:ascii="Arial" w:hAnsi="Arial" w:cs="Arial"/>
        </w:rPr>
        <w:t>natal and early post-natal life</w:t>
      </w:r>
      <w:r w:rsidRPr="00051D83">
        <w:rPr>
          <w:rFonts w:ascii="Arial" w:hAnsi="Arial" w:cs="Arial"/>
        </w:rPr>
        <w:t xml:space="preserve">. </w:t>
      </w:r>
      <w:r w:rsidR="001D036D" w:rsidRPr="00051D83">
        <w:rPr>
          <w:rFonts w:ascii="Arial" w:hAnsi="Arial" w:cs="Arial"/>
        </w:rPr>
        <w:t xml:space="preserve">Although type 1 diabetes is </w:t>
      </w:r>
      <w:r w:rsidR="00BC371C" w:rsidRPr="00051D83">
        <w:rPr>
          <w:rFonts w:ascii="Arial" w:hAnsi="Arial" w:cs="Arial"/>
        </w:rPr>
        <w:t xml:space="preserve">strongly </w:t>
      </w:r>
      <w:r w:rsidR="001D036D" w:rsidRPr="00051D83">
        <w:rPr>
          <w:rFonts w:ascii="Arial" w:hAnsi="Arial" w:cs="Arial"/>
        </w:rPr>
        <w:t xml:space="preserve">associated with low socioeconomic status and skeletal disproportion </w:t>
      </w:r>
      <w:r w:rsidR="00B06E23" w:rsidRPr="00051D83">
        <w:rPr>
          <w:rFonts w:ascii="Arial" w:hAnsi="Arial" w:cs="Arial"/>
        </w:rPr>
        <w:t>in this community</w:t>
      </w:r>
      <w:r w:rsidR="008C5958" w:rsidRPr="00051D83">
        <w:rPr>
          <w:rFonts w:ascii="Arial" w:hAnsi="Arial" w:cs="Arial"/>
        </w:rPr>
        <w:t xml:space="preserve"> [3],</w:t>
      </w:r>
      <w:r w:rsidR="00111BF6" w:rsidRPr="00051D83">
        <w:rPr>
          <w:rFonts w:ascii="Arial" w:hAnsi="Arial" w:cs="Arial"/>
        </w:rPr>
        <w:t xml:space="preserve"> </w:t>
      </w:r>
      <w:r w:rsidRPr="00051D83">
        <w:rPr>
          <w:rFonts w:ascii="Arial" w:hAnsi="Arial" w:cs="Arial"/>
        </w:rPr>
        <w:t xml:space="preserve">it remains unclear </w:t>
      </w:r>
      <w:r w:rsidR="00111BF6" w:rsidRPr="00051D83">
        <w:rPr>
          <w:rFonts w:ascii="Arial" w:hAnsi="Arial" w:cs="Arial"/>
        </w:rPr>
        <w:t xml:space="preserve">whether nutrition or related aspects of poverty  influence </w:t>
      </w:r>
      <w:r w:rsidR="00DC541E" w:rsidRPr="00051D83">
        <w:rPr>
          <w:rFonts w:ascii="Arial" w:hAnsi="Arial" w:cs="Arial"/>
        </w:rPr>
        <w:t>disease</w:t>
      </w:r>
      <w:r w:rsidR="00111BF6" w:rsidRPr="00051D83">
        <w:rPr>
          <w:rFonts w:ascii="Arial" w:hAnsi="Arial" w:cs="Arial"/>
        </w:rPr>
        <w:t xml:space="preserve"> development </w:t>
      </w:r>
      <w:r w:rsidRPr="00051D83">
        <w:rPr>
          <w:rFonts w:ascii="Arial" w:hAnsi="Arial" w:cs="Arial"/>
        </w:rPr>
        <w:t xml:space="preserve">and </w:t>
      </w:r>
      <w:r w:rsidR="008311A1" w:rsidRPr="00051D83">
        <w:rPr>
          <w:rFonts w:ascii="Arial" w:hAnsi="Arial" w:cs="Arial"/>
        </w:rPr>
        <w:t xml:space="preserve">contribute to the </w:t>
      </w:r>
      <w:r w:rsidRPr="00051D83">
        <w:rPr>
          <w:rFonts w:ascii="Arial" w:hAnsi="Arial" w:cs="Arial"/>
        </w:rPr>
        <w:t>relatively late</w:t>
      </w:r>
      <w:r w:rsidR="0035517F" w:rsidRPr="00051D83">
        <w:rPr>
          <w:rFonts w:ascii="Arial" w:hAnsi="Arial" w:cs="Arial"/>
        </w:rPr>
        <w:t xml:space="preserve"> peak</w:t>
      </w:r>
      <w:r w:rsidRPr="00051D83">
        <w:rPr>
          <w:rFonts w:ascii="Arial" w:hAnsi="Arial" w:cs="Arial"/>
        </w:rPr>
        <w:t xml:space="preserve"> age </w:t>
      </w:r>
      <w:r w:rsidR="00111BF6" w:rsidRPr="00051D83">
        <w:rPr>
          <w:rFonts w:ascii="Arial" w:hAnsi="Arial" w:cs="Arial"/>
        </w:rPr>
        <w:t xml:space="preserve">of </w:t>
      </w:r>
      <w:r w:rsidR="0035517F" w:rsidRPr="00051D83">
        <w:rPr>
          <w:rFonts w:ascii="Arial" w:hAnsi="Arial" w:cs="Arial"/>
        </w:rPr>
        <w:t xml:space="preserve">onset of </w:t>
      </w:r>
      <w:r w:rsidRPr="00051D83">
        <w:rPr>
          <w:rFonts w:ascii="Arial" w:hAnsi="Arial" w:cs="Arial"/>
        </w:rPr>
        <w:t>their</w:t>
      </w:r>
      <w:r w:rsidR="00111BF6" w:rsidRPr="00051D83">
        <w:rPr>
          <w:rFonts w:ascii="Arial" w:hAnsi="Arial" w:cs="Arial"/>
        </w:rPr>
        <w:t xml:space="preserve"> </w:t>
      </w:r>
      <w:r w:rsidRPr="00051D83">
        <w:rPr>
          <w:rFonts w:ascii="Arial" w:hAnsi="Arial" w:cs="Arial"/>
        </w:rPr>
        <w:t>diabetes</w:t>
      </w:r>
      <w:r w:rsidR="008F39E9" w:rsidRPr="00051D83">
        <w:rPr>
          <w:rFonts w:ascii="Arial" w:hAnsi="Arial" w:cs="Arial"/>
        </w:rPr>
        <w:t>.</w:t>
      </w:r>
      <w:r w:rsidRPr="00051D83">
        <w:rPr>
          <w:rFonts w:ascii="Arial" w:hAnsi="Arial" w:cs="Arial"/>
        </w:rPr>
        <w:t>O</w:t>
      </w:r>
      <w:r w:rsidR="008311A1" w:rsidRPr="00051D83">
        <w:rPr>
          <w:rFonts w:ascii="Arial" w:hAnsi="Arial" w:cs="Arial"/>
        </w:rPr>
        <w:t>f note,</w:t>
      </w:r>
      <w:r w:rsidRPr="00051D83">
        <w:rPr>
          <w:rFonts w:ascii="Arial" w:hAnsi="Arial" w:cs="Arial"/>
        </w:rPr>
        <w:t xml:space="preserve"> communities with diverse ethnic backgrounds </w:t>
      </w:r>
      <w:r w:rsidR="009E568A" w:rsidRPr="00051D83">
        <w:rPr>
          <w:rFonts w:ascii="Arial" w:hAnsi="Arial" w:cs="Arial"/>
        </w:rPr>
        <w:t xml:space="preserve">in sub-Saharan Africa, </w:t>
      </w:r>
      <w:r w:rsidR="00715488" w:rsidRPr="00051D83">
        <w:rPr>
          <w:rFonts w:ascii="Arial" w:hAnsi="Arial" w:cs="Arial"/>
        </w:rPr>
        <w:t xml:space="preserve">but </w:t>
      </w:r>
      <w:r w:rsidRPr="00051D83">
        <w:rPr>
          <w:rFonts w:ascii="Arial" w:hAnsi="Arial" w:cs="Arial"/>
        </w:rPr>
        <w:t>wi</w:t>
      </w:r>
      <w:r w:rsidR="00342AD7" w:rsidRPr="00051D83">
        <w:rPr>
          <w:rFonts w:ascii="Arial" w:hAnsi="Arial" w:cs="Arial"/>
        </w:rPr>
        <w:t>t</w:t>
      </w:r>
      <w:r w:rsidRPr="00051D83">
        <w:rPr>
          <w:rFonts w:ascii="Arial" w:hAnsi="Arial" w:cs="Arial"/>
        </w:rPr>
        <w:t xml:space="preserve">hout </w:t>
      </w:r>
      <w:r w:rsidR="009E568A" w:rsidRPr="00051D83">
        <w:rPr>
          <w:rFonts w:ascii="Arial" w:hAnsi="Arial" w:cs="Arial"/>
        </w:rPr>
        <w:t xml:space="preserve">reported </w:t>
      </w:r>
      <w:r w:rsidRPr="00051D83">
        <w:rPr>
          <w:rFonts w:ascii="Arial" w:hAnsi="Arial" w:cs="Arial"/>
        </w:rPr>
        <w:t>malnutrition</w:t>
      </w:r>
      <w:r w:rsidR="009E568A" w:rsidRPr="00051D83">
        <w:rPr>
          <w:rFonts w:ascii="Arial" w:hAnsi="Arial" w:cs="Arial"/>
        </w:rPr>
        <w:t xml:space="preserve">, </w:t>
      </w:r>
      <w:r w:rsidR="008311A1" w:rsidRPr="00051D83">
        <w:rPr>
          <w:rFonts w:ascii="Arial" w:hAnsi="Arial" w:cs="Arial"/>
        </w:rPr>
        <w:t>report</w:t>
      </w:r>
      <w:r w:rsidRPr="00051D83">
        <w:rPr>
          <w:rFonts w:ascii="Arial" w:hAnsi="Arial" w:cs="Arial"/>
        </w:rPr>
        <w:t xml:space="preserve"> a </w:t>
      </w:r>
      <w:r w:rsidR="00B55BE2" w:rsidRPr="00051D83">
        <w:rPr>
          <w:rFonts w:ascii="Arial" w:hAnsi="Arial" w:cs="Arial"/>
        </w:rPr>
        <w:t xml:space="preserve">later </w:t>
      </w:r>
      <w:r w:rsidR="00511623" w:rsidRPr="00051D83">
        <w:rPr>
          <w:rFonts w:ascii="Arial" w:hAnsi="Arial" w:cs="Arial"/>
        </w:rPr>
        <w:t xml:space="preserve">peak </w:t>
      </w:r>
      <w:r w:rsidR="00B55BE2" w:rsidRPr="00051D83">
        <w:rPr>
          <w:rFonts w:ascii="Arial" w:hAnsi="Arial" w:cs="Arial"/>
        </w:rPr>
        <w:t>age-</w:t>
      </w:r>
      <w:r w:rsidR="00511623" w:rsidRPr="00051D83">
        <w:rPr>
          <w:rFonts w:ascii="Arial" w:hAnsi="Arial" w:cs="Arial"/>
        </w:rPr>
        <w:t xml:space="preserve">incidence </w:t>
      </w:r>
      <w:r w:rsidR="000D05EE" w:rsidRPr="00051D83">
        <w:rPr>
          <w:rFonts w:ascii="Arial" w:hAnsi="Arial" w:cs="Arial"/>
        </w:rPr>
        <w:t>[2, 39</w:t>
      </w:r>
      <w:r w:rsidR="00905DC7" w:rsidRPr="00051D83">
        <w:rPr>
          <w:rFonts w:ascii="Arial" w:hAnsi="Arial" w:cs="Arial"/>
        </w:rPr>
        <w:t xml:space="preserve">]. </w:t>
      </w:r>
      <w:r w:rsidR="00B55BE2" w:rsidRPr="00051D83">
        <w:rPr>
          <w:rFonts w:ascii="Arial" w:hAnsi="Arial" w:cs="Arial"/>
        </w:rPr>
        <w:t xml:space="preserve">One line of </w:t>
      </w:r>
      <w:r w:rsidR="00511623" w:rsidRPr="00051D83">
        <w:rPr>
          <w:rFonts w:ascii="Arial" w:hAnsi="Arial" w:cs="Arial"/>
        </w:rPr>
        <w:t xml:space="preserve">evidence </w:t>
      </w:r>
      <w:r w:rsidR="00B55BE2" w:rsidRPr="00051D83">
        <w:rPr>
          <w:rFonts w:ascii="Arial" w:hAnsi="Arial" w:cs="Arial"/>
        </w:rPr>
        <w:t>does</w:t>
      </w:r>
      <w:r w:rsidR="008F39E9" w:rsidRPr="00051D83">
        <w:rPr>
          <w:rFonts w:ascii="Arial" w:hAnsi="Arial" w:cs="Arial"/>
        </w:rPr>
        <w:t>, however,</w:t>
      </w:r>
      <w:r w:rsidR="00B55BE2" w:rsidRPr="00051D83">
        <w:rPr>
          <w:rFonts w:ascii="Arial" w:hAnsi="Arial" w:cs="Arial"/>
        </w:rPr>
        <w:t xml:space="preserve"> </w:t>
      </w:r>
      <w:r w:rsidR="006700CC" w:rsidRPr="00051D83">
        <w:rPr>
          <w:rFonts w:ascii="Arial" w:hAnsi="Arial" w:cs="Arial"/>
        </w:rPr>
        <w:t>point to</w:t>
      </w:r>
      <w:r w:rsidR="00B55BE2" w:rsidRPr="00051D83">
        <w:rPr>
          <w:rFonts w:ascii="Arial" w:hAnsi="Arial" w:cs="Arial"/>
        </w:rPr>
        <w:t xml:space="preserve"> </w:t>
      </w:r>
      <w:r w:rsidR="001D036D" w:rsidRPr="00051D83">
        <w:rPr>
          <w:rFonts w:ascii="Arial" w:hAnsi="Arial" w:cs="Arial"/>
        </w:rPr>
        <w:t>the involvement of a</w:t>
      </w:r>
      <w:r w:rsidR="00B55BE2" w:rsidRPr="00051D83">
        <w:rPr>
          <w:rFonts w:ascii="Arial" w:hAnsi="Arial" w:cs="Arial"/>
        </w:rPr>
        <w:t xml:space="preserve"> complex gene-environment</w:t>
      </w:r>
      <w:r w:rsidR="0035517F" w:rsidRPr="00051D83">
        <w:rPr>
          <w:rFonts w:ascii="Arial" w:hAnsi="Arial" w:cs="Arial"/>
        </w:rPr>
        <w:t xml:space="preserve"> </w:t>
      </w:r>
      <w:r w:rsidR="009A64E1" w:rsidRPr="00051D83">
        <w:rPr>
          <w:rFonts w:ascii="Arial" w:hAnsi="Arial" w:cs="Arial"/>
        </w:rPr>
        <w:t>interaction</w:t>
      </w:r>
      <w:r w:rsidR="00BC371C" w:rsidRPr="00051D83">
        <w:rPr>
          <w:rFonts w:ascii="Arial" w:hAnsi="Arial" w:cs="Arial"/>
        </w:rPr>
        <w:t xml:space="preserve"> affecting the age of disease onset</w:t>
      </w:r>
      <w:r w:rsidR="00B55BE2" w:rsidRPr="00051D83">
        <w:rPr>
          <w:rFonts w:ascii="Arial" w:hAnsi="Arial" w:cs="Arial"/>
        </w:rPr>
        <w:t xml:space="preserve">. </w:t>
      </w:r>
      <w:r w:rsidR="0035517F" w:rsidRPr="00051D83">
        <w:rPr>
          <w:rFonts w:ascii="Arial" w:hAnsi="Arial" w:cs="Arial"/>
        </w:rPr>
        <w:t>Ethiopian Jews moved in large numbers from rural areas around Gondar to urban areas of Israel in the 1980s and 1990s</w:t>
      </w:r>
      <w:r w:rsidR="003A11D9" w:rsidRPr="00051D83">
        <w:rPr>
          <w:rFonts w:ascii="Arial" w:hAnsi="Arial" w:cs="Arial"/>
        </w:rPr>
        <w:t>. A</w:t>
      </w:r>
      <w:r w:rsidR="008E49DA" w:rsidRPr="00051D83">
        <w:rPr>
          <w:rFonts w:ascii="Arial" w:hAnsi="Arial" w:cs="Arial"/>
        </w:rPr>
        <w:t>fter immigration to Israel</w:t>
      </w:r>
      <w:r w:rsidR="003A11D9" w:rsidRPr="00051D83">
        <w:rPr>
          <w:rFonts w:ascii="Arial" w:hAnsi="Arial" w:cs="Arial"/>
        </w:rPr>
        <w:t xml:space="preserve"> the age of onset of type 1</w:t>
      </w:r>
      <w:r w:rsidR="00FE172E" w:rsidRPr="00051D83">
        <w:rPr>
          <w:rFonts w:ascii="Arial" w:hAnsi="Arial" w:cs="Arial"/>
        </w:rPr>
        <w:t xml:space="preserve"> </w:t>
      </w:r>
      <w:r w:rsidR="003A11D9" w:rsidRPr="00051D83">
        <w:rPr>
          <w:rFonts w:ascii="Arial" w:hAnsi="Arial" w:cs="Arial"/>
        </w:rPr>
        <w:t>diabetes</w:t>
      </w:r>
      <w:r w:rsidR="008E49DA" w:rsidRPr="00051D83">
        <w:rPr>
          <w:rFonts w:ascii="Arial" w:hAnsi="Arial" w:cs="Arial"/>
        </w:rPr>
        <w:t xml:space="preserve"> </w:t>
      </w:r>
      <w:r w:rsidRPr="00051D83">
        <w:rPr>
          <w:rFonts w:ascii="Arial" w:hAnsi="Arial" w:cs="Arial"/>
        </w:rPr>
        <w:t>in</w:t>
      </w:r>
      <w:r w:rsidR="003A11D9" w:rsidRPr="00051D83">
        <w:rPr>
          <w:rFonts w:ascii="Arial" w:hAnsi="Arial" w:cs="Arial"/>
        </w:rPr>
        <w:t xml:space="preserve"> the young offspring of these</w:t>
      </w:r>
      <w:r w:rsidRPr="00051D83">
        <w:rPr>
          <w:rFonts w:ascii="Arial" w:hAnsi="Arial" w:cs="Arial"/>
        </w:rPr>
        <w:t xml:space="preserve"> Ethiopian emigres</w:t>
      </w:r>
      <w:r w:rsidR="003A11D9" w:rsidRPr="00051D83">
        <w:rPr>
          <w:rFonts w:ascii="Arial" w:hAnsi="Arial" w:cs="Arial"/>
        </w:rPr>
        <w:t xml:space="preserve"> </w:t>
      </w:r>
      <w:r w:rsidR="00BA1481" w:rsidRPr="00051D83">
        <w:rPr>
          <w:rFonts w:ascii="Arial" w:hAnsi="Arial" w:cs="Arial"/>
        </w:rPr>
        <w:t xml:space="preserve">slowly </w:t>
      </w:r>
      <w:r w:rsidR="003A11D9" w:rsidRPr="00051D83">
        <w:rPr>
          <w:rFonts w:ascii="Arial" w:hAnsi="Arial" w:cs="Arial"/>
        </w:rPr>
        <w:t xml:space="preserve">fell (in those with at least two high risk alleles for diabetes) in proportion to the time that their Ethiopian-born parents had been resident in Israel; at the same time the incidence of type 1 diabetes in these young people rose dramatically </w:t>
      </w:r>
      <w:r w:rsidR="009E568A" w:rsidRPr="00051D83">
        <w:rPr>
          <w:rFonts w:ascii="Arial" w:hAnsi="Arial" w:cs="Arial"/>
        </w:rPr>
        <w:t>to be one of the highest within the Jewish communities of Israel [45].</w:t>
      </w:r>
      <w:r w:rsidR="00342AD7" w:rsidRPr="00051D83">
        <w:rPr>
          <w:rFonts w:ascii="Arial" w:hAnsi="Arial" w:cs="Arial"/>
        </w:rPr>
        <w:t xml:space="preserve"> </w:t>
      </w:r>
    </w:p>
    <w:p w14:paraId="4724C1BC" w14:textId="77777777" w:rsidR="00342AD7" w:rsidRPr="00051D83" w:rsidRDefault="00342AD7" w:rsidP="00342AD7">
      <w:pPr>
        <w:spacing w:line="480" w:lineRule="auto"/>
        <w:rPr>
          <w:rFonts w:ascii="Arial" w:hAnsi="Arial" w:cs="Arial"/>
        </w:rPr>
      </w:pPr>
    </w:p>
    <w:p w14:paraId="07D65260" w14:textId="4241DFFE" w:rsidR="003A11D9" w:rsidRPr="00051D83" w:rsidRDefault="00342AD7" w:rsidP="00342AD7">
      <w:pPr>
        <w:spacing w:line="480" w:lineRule="auto"/>
        <w:rPr>
          <w:rFonts w:ascii="Arial" w:hAnsi="Arial" w:cs="Arial"/>
        </w:rPr>
      </w:pPr>
      <w:r w:rsidRPr="00051D83">
        <w:rPr>
          <w:rFonts w:ascii="Arial" w:hAnsi="Arial" w:cs="Arial"/>
        </w:rPr>
        <w:t>It is possible</w:t>
      </w:r>
      <w:r w:rsidR="002D499A" w:rsidRPr="00051D83">
        <w:rPr>
          <w:rFonts w:ascii="Arial" w:hAnsi="Arial" w:cs="Arial"/>
        </w:rPr>
        <w:t xml:space="preserve"> </w:t>
      </w:r>
      <w:r w:rsidRPr="00051D83">
        <w:rPr>
          <w:rFonts w:ascii="Arial" w:hAnsi="Arial" w:cs="Arial"/>
        </w:rPr>
        <w:t>that a proportion of cases of diabetes in the antibody negative group had diabetes with a nutritional origin, albeit based on</w:t>
      </w:r>
      <w:r w:rsidR="002D499A" w:rsidRPr="00051D83">
        <w:rPr>
          <w:rFonts w:ascii="Arial" w:hAnsi="Arial" w:cs="Arial"/>
        </w:rPr>
        <w:t xml:space="preserve"> </w:t>
      </w:r>
      <w:r w:rsidRPr="00051D83">
        <w:rPr>
          <w:rFonts w:ascii="Arial" w:hAnsi="Arial" w:cs="Arial"/>
        </w:rPr>
        <w:t xml:space="preserve">small numbers. This </w:t>
      </w:r>
      <w:r w:rsidR="002D499A" w:rsidRPr="00051D83">
        <w:rPr>
          <w:rFonts w:ascii="Arial" w:hAnsi="Arial" w:cs="Arial"/>
        </w:rPr>
        <w:t xml:space="preserve">negative </w:t>
      </w:r>
      <w:r w:rsidRPr="00051D83">
        <w:rPr>
          <w:rFonts w:ascii="Arial" w:hAnsi="Arial" w:cs="Arial"/>
        </w:rPr>
        <w:t xml:space="preserve">group showed weaker HLA associations (Table 2), a GRS very similar to that of the controls </w:t>
      </w:r>
      <w:r w:rsidR="00C908E2" w:rsidRPr="00051D83">
        <w:rPr>
          <w:rFonts w:ascii="Arial" w:hAnsi="Arial" w:cs="Arial"/>
        </w:rPr>
        <w:t xml:space="preserve">(suppmentary Figure 2) </w:t>
      </w:r>
      <w:r w:rsidRPr="00051D83">
        <w:rPr>
          <w:rFonts w:ascii="Arial" w:hAnsi="Arial" w:cs="Arial"/>
        </w:rPr>
        <w:t>and phenotypically had some of the features of type 2 diabetes, including lower insulin requirement</w:t>
      </w:r>
      <w:r w:rsidR="002D499A" w:rsidRPr="00051D83">
        <w:rPr>
          <w:rFonts w:ascii="Arial" w:hAnsi="Arial" w:cs="Arial"/>
        </w:rPr>
        <w:t>s</w:t>
      </w:r>
      <w:r w:rsidRPr="00051D83">
        <w:rPr>
          <w:rFonts w:ascii="Arial" w:hAnsi="Arial" w:cs="Arial"/>
        </w:rPr>
        <w:t xml:space="preserve">, </w:t>
      </w:r>
      <w:r w:rsidR="00202FEA" w:rsidRPr="00051D83">
        <w:rPr>
          <w:rFonts w:ascii="Arial" w:hAnsi="Arial" w:cs="Arial"/>
        </w:rPr>
        <w:t xml:space="preserve">somewhat </w:t>
      </w:r>
      <w:r w:rsidRPr="00051D83">
        <w:rPr>
          <w:rFonts w:ascii="Arial" w:hAnsi="Arial" w:cs="Arial"/>
        </w:rPr>
        <w:t>increased fat mass and more affluent circumstances –supplementary Table 4.</w:t>
      </w:r>
      <w:r w:rsidR="002D499A" w:rsidRPr="00051D83">
        <w:rPr>
          <w:rFonts w:ascii="Arial" w:hAnsi="Arial" w:cs="Arial"/>
        </w:rPr>
        <w:t xml:space="preserve"> </w:t>
      </w:r>
    </w:p>
    <w:p w14:paraId="7CC0DA82" w14:textId="77777777" w:rsidR="00111BF6" w:rsidRPr="00051D83" w:rsidRDefault="00111BF6" w:rsidP="003F646A">
      <w:pPr>
        <w:spacing w:line="480" w:lineRule="auto"/>
        <w:rPr>
          <w:rFonts w:ascii="Arial" w:hAnsi="Arial" w:cs="Arial"/>
        </w:rPr>
      </w:pPr>
    </w:p>
    <w:p w14:paraId="30B6D85F" w14:textId="277C6CC0" w:rsidR="00A4172F" w:rsidRPr="00051D83" w:rsidRDefault="00BD24F1" w:rsidP="00715488">
      <w:pPr>
        <w:spacing w:line="480" w:lineRule="auto"/>
        <w:rPr>
          <w:rFonts w:ascii="Arial" w:hAnsi="Arial" w:cs="Arial"/>
        </w:rPr>
      </w:pPr>
      <w:r w:rsidRPr="00051D83">
        <w:rPr>
          <w:rFonts w:ascii="Arial" w:hAnsi="Arial" w:cs="Arial"/>
        </w:rPr>
        <w:t>A</w:t>
      </w:r>
      <w:r w:rsidR="007F25B6" w:rsidRPr="00051D83">
        <w:rPr>
          <w:rFonts w:ascii="Arial" w:hAnsi="Arial" w:cs="Arial"/>
        </w:rPr>
        <w:t>nother</w:t>
      </w:r>
      <w:r w:rsidRPr="00051D83">
        <w:rPr>
          <w:rFonts w:ascii="Arial" w:hAnsi="Arial" w:cs="Arial"/>
        </w:rPr>
        <w:t xml:space="preserve"> </w:t>
      </w:r>
      <w:r w:rsidR="00111BF6" w:rsidRPr="00051D83">
        <w:rPr>
          <w:rFonts w:ascii="Arial" w:hAnsi="Arial" w:cs="Arial"/>
        </w:rPr>
        <w:t xml:space="preserve">unexplained phenotypic </w:t>
      </w:r>
      <w:r w:rsidRPr="00051D83">
        <w:rPr>
          <w:rFonts w:ascii="Arial" w:hAnsi="Arial" w:cs="Arial"/>
        </w:rPr>
        <w:t xml:space="preserve">feature </w:t>
      </w:r>
      <w:r w:rsidR="008311A1" w:rsidRPr="00051D83">
        <w:rPr>
          <w:rFonts w:ascii="Arial" w:hAnsi="Arial" w:cs="Arial"/>
        </w:rPr>
        <w:t>in</w:t>
      </w:r>
      <w:r w:rsidR="004A67B5" w:rsidRPr="00051D83">
        <w:rPr>
          <w:rFonts w:ascii="Arial" w:hAnsi="Arial" w:cs="Arial"/>
        </w:rPr>
        <w:t xml:space="preserve"> our study was</w:t>
      </w:r>
      <w:r w:rsidRPr="00051D83">
        <w:rPr>
          <w:rFonts w:ascii="Arial" w:hAnsi="Arial" w:cs="Arial"/>
        </w:rPr>
        <w:t xml:space="preserve"> the marked male preponderance in the post-pubertal but not pre-pubertal age groups; this is not a feature of type 2 diabetes in Ethiopia [4]. A less marked post-pubertal male preponderance in type 1 diabetes has been noted previo</w:t>
      </w:r>
      <w:r w:rsidR="003F646A" w:rsidRPr="00051D83">
        <w:rPr>
          <w:rFonts w:ascii="Arial" w:hAnsi="Arial" w:cs="Arial"/>
        </w:rPr>
        <w:t>usly in European cohorts [46,47</w:t>
      </w:r>
      <w:r w:rsidRPr="00051D83">
        <w:rPr>
          <w:rFonts w:ascii="Arial" w:hAnsi="Arial" w:cs="Arial"/>
        </w:rPr>
        <w:t>]</w:t>
      </w:r>
      <w:r w:rsidR="000C3AF8" w:rsidRPr="00051D83">
        <w:rPr>
          <w:rFonts w:ascii="Arial" w:hAnsi="Arial" w:cs="Arial"/>
        </w:rPr>
        <w:t>.</w:t>
      </w:r>
      <w:r w:rsidRPr="00051D83">
        <w:rPr>
          <w:rFonts w:ascii="Arial" w:hAnsi="Arial" w:cs="Arial"/>
        </w:rPr>
        <w:t xml:space="preserve">  The cause of this gender bias is not clear </w:t>
      </w:r>
      <w:r w:rsidR="008311A1" w:rsidRPr="00051D83">
        <w:rPr>
          <w:rFonts w:ascii="Arial" w:hAnsi="Arial" w:cs="Arial"/>
        </w:rPr>
        <w:t>but</w:t>
      </w:r>
      <w:r w:rsidRPr="00051D83">
        <w:rPr>
          <w:rFonts w:ascii="Arial" w:hAnsi="Arial" w:cs="Arial"/>
        </w:rPr>
        <w:t xml:space="preserve"> may include gender-related immune and di</w:t>
      </w:r>
      <w:r w:rsidR="003F646A" w:rsidRPr="00051D83">
        <w:rPr>
          <w:rFonts w:ascii="Arial" w:hAnsi="Arial" w:cs="Arial"/>
        </w:rPr>
        <w:t>fferential epigenome effects [17</w:t>
      </w:r>
      <w:r w:rsidRPr="00051D83">
        <w:rPr>
          <w:rFonts w:ascii="Arial" w:hAnsi="Arial" w:cs="Arial"/>
        </w:rPr>
        <w:t xml:space="preserve">, </w:t>
      </w:r>
      <w:r w:rsidR="00964344" w:rsidRPr="00051D83">
        <w:rPr>
          <w:rFonts w:ascii="Arial" w:hAnsi="Arial" w:cs="Arial"/>
        </w:rPr>
        <w:t>48</w:t>
      </w:r>
      <w:r w:rsidRPr="00051D83">
        <w:rPr>
          <w:rFonts w:ascii="Arial" w:hAnsi="Arial" w:cs="Arial"/>
        </w:rPr>
        <w:t xml:space="preserve">].  </w:t>
      </w:r>
      <w:r w:rsidR="001D036D" w:rsidRPr="00051D83">
        <w:rPr>
          <w:rFonts w:ascii="Arial" w:hAnsi="Arial" w:cs="Arial"/>
        </w:rPr>
        <w:t xml:space="preserve"> </w:t>
      </w:r>
    </w:p>
    <w:p w14:paraId="236B4D75" w14:textId="77777777" w:rsidR="00715488" w:rsidRPr="00051D83" w:rsidRDefault="00715488" w:rsidP="00715488">
      <w:pPr>
        <w:spacing w:line="480" w:lineRule="auto"/>
        <w:rPr>
          <w:rFonts w:ascii="Arial" w:hAnsi="Arial" w:cs="Arial"/>
        </w:rPr>
      </w:pPr>
    </w:p>
    <w:p w14:paraId="1BB1A8EC" w14:textId="56B17CE1" w:rsidR="00BD24F1" w:rsidRPr="00051D83" w:rsidRDefault="008311A1" w:rsidP="00715488">
      <w:pPr>
        <w:spacing w:after="200" w:line="480" w:lineRule="auto"/>
        <w:rPr>
          <w:rFonts w:ascii="Arial" w:hAnsi="Arial" w:cs="Arial"/>
        </w:rPr>
      </w:pPr>
      <w:r w:rsidRPr="00051D83">
        <w:rPr>
          <w:rFonts w:ascii="Arial" w:hAnsi="Arial" w:cs="Arial"/>
        </w:rPr>
        <w:t xml:space="preserve">In summary, </w:t>
      </w:r>
      <w:r w:rsidR="00F40CC4" w:rsidRPr="00051D83">
        <w:rPr>
          <w:rFonts w:ascii="Arial" w:hAnsi="Arial" w:cs="Arial"/>
        </w:rPr>
        <w:t xml:space="preserve">the majority of insulin-dependent diabetes in the Amhara of </w:t>
      </w:r>
      <w:r w:rsidR="009D5822" w:rsidRPr="00051D83">
        <w:rPr>
          <w:rFonts w:ascii="Arial" w:hAnsi="Arial" w:cs="Arial"/>
        </w:rPr>
        <w:t>North-West</w:t>
      </w:r>
      <w:r w:rsidR="00F40CC4" w:rsidRPr="00051D83">
        <w:rPr>
          <w:rFonts w:ascii="Arial" w:hAnsi="Arial" w:cs="Arial"/>
        </w:rPr>
        <w:t xml:space="preserve"> Ethio</w:t>
      </w:r>
      <w:r w:rsidR="00715488" w:rsidRPr="00051D83">
        <w:rPr>
          <w:rFonts w:ascii="Arial" w:hAnsi="Arial" w:cs="Arial"/>
        </w:rPr>
        <w:t xml:space="preserve">pia is autoimmune in nature </w:t>
      </w:r>
      <w:r w:rsidR="002E1F09" w:rsidRPr="00051D83">
        <w:rPr>
          <w:rFonts w:ascii="Arial" w:hAnsi="Arial" w:cs="Arial"/>
        </w:rPr>
        <w:t>and the genetic risk and protective factors for type 1 diabetes are largely common to those found in Europeans with type 1 diabetes</w:t>
      </w:r>
      <w:r w:rsidR="00F40CC4" w:rsidRPr="00051D83">
        <w:rPr>
          <w:rFonts w:ascii="Arial" w:hAnsi="Arial" w:cs="Arial"/>
        </w:rPr>
        <w:t>.</w:t>
      </w:r>
      <w:r w:rsidR="00A4172F" w:rsidRPr="00051D83">
        <w:rPr>
          <w:rFonts w:ascii="Arial" w:hAnsi="Arial" w:cs="Arial"/>
        </w:rPr>
        <w:t xml:space="preserve"> </w:t>
      </w:r>
      <w:r w:rsidR="007E705E" w:rsidRPr="00051D83">
        <w:rPr>
          <w:rFonts w:ascii="Arial" w:hAnsi="Arial" w:cs="Arial"/>
        </w:rPr>
        <w:t xml:space="preserve">The results of this study and reports from </w:t>
      </w:r>
      <w:r w:rsidR="000C4E5E" w:rsidRPr="00051D83">
        <w:rPr>
          <w:rFonts w:ascii="Arial" w:hAnsi="Arial" w:cs="Arial"/>
        </w:rPr>
        <w:t xml:space="preserve">other areas of </w:t>
      </w:r>
      <w:r w:rsidR="007E705E" w:rsidRPr="00051D83">
        <w:rPr>
          <w:rFonts w:ascii="Arial" w:hAnsi="Arial" w:cs="Arial"/>
        </w:rPr>
        <w:t xml:space="preserve">sub-Saharan Africa </w:t>
      </w:r>
      <w:r w:rsidRPr="00051D83">
        <w:rPr>
          <w:rFonts w:ascii="Arial" w:hAnsi="Arial" w:cs="Arial"/>
        </w:rPr>
        <w:t>highlight</w:t>
      </w:r>
      <w:r w:rsidR="000C4E5E" w:rsidRPr="00051D83">
        <w:rPr>
          <w:rFonts w:ascii="Arial" w:hAnsi="Arial" w:cs="Arial"/>
        </w:rPr>
        <w:t xml:space="preserve"> the</w:t>
      </w:r>
      <w:r w:rsidR="007E705E" w:rsidRPr="00051D83">
        <w:rPr>
          <w:rFonts w:ascii="Arial" w:hAnsi="Arial" w:cs="Arial"/>
        </w:rPr>
        <w:t xml:space="preserve"> need for a wider u</w:t>
      </w:r>
      <w:r w:rsidR="00DC5068" w:rsidRPr="00051D83">
        <w:rPr>
          <w:rFonts w:ascii="Arial" w:hAnsi="Arial" w:cs="Arial"/>
        </w:rPr>
        <w:t>nderstanding of</w:t>
      </w:r>
      <w:r w:rsidR="009D5822" w:rsidRPr="00051D83">
        <w:rPr>
          <w:rFonts w:ascii="Arial" w:hAnsi="Arial" w:cs="Arial"/>
        </w:rPr>
        <w:t xml:space="preserve"> the </w:t>
      </w:r>
      <w:r w:rsidR="007075B9" w:rsidRPr="00051D83">
        <w:rPr>
          <w:rFonts w:ascii="Arial" w:hAnsi="Arial" w:cs="Arial"/>
        </w:rPr>
        <w:t>gene-environment interactions</w:t>
      </w:r>
      <w:r w:rsidR="000C4E5E" w:rsidRPr="00051D83">
        <w:rPr>
          <w:rFonts w:ascii="Arial" w:hAnsi="Arial" w:cs="Arial"/>
        </w:rPr>
        <w:t xml:space="preserve"> giving rise to differences in</w:t>
      </w:r>
      <w:r w:rsidR="00163027" w:rsidRPr="00051D83">
        <w:rPr>
          <w:rFonts w:ascii="Arial" w:hAnsi="Arial" w:cs="Arial"/>
        </w:rPr>
        <w:t xml:space="preserve"> timing of</w:t>
      </w:r>
      <w:r w:rsidR="00AD534F" w:rsidRPr="00051D83">
        <w:rPr>
          <w:rFonts w:ascii="Arial" w:hAnsi="Arial" w:cs="Arial"/>
        </w:rPr>
        <w:t xml:space="preserve"> peak incidence</w:t>
      </w:r>
      <w:r w:rsidR="000C4E5E" w:rsidRPr="00051D83">
        <w:rPr>
          <w:rFonts w:ascii="Arial" w:hAnsi="Arial" w:cs="Arial"/>
        </w:rPr>
        <w:t xml:space="preserve">, </w:t>
      </w:r>
      <w:r w:rsidR="007075B9" w:rsidRPr="00051D83">
        <w:rPr>
          <w:rFonts w:ascii="Arial" w:hAnsi="Arial" w:cs="Arial"/>
        </w:rPr>
        <w:t>male preponderance</w:t>
      </w:r>
      <w:r w:rsidR="000C4E5E" w:rsidRPr="00051D83">
        <w:rPr>
          <w:rFonts w:ascii="Arial" w:hAnsi="Arial" w:cs="Arial"/>
        </w:rPr>
        <w:t xml:space="preserve"> (</w:t>
      </w:r>
      <w:r w:rsidR="00715488" w:rsidRPr="00051D83">
        <w:rPr>
          <w:rFonts w:ascii="Arial" w:hAnsi="Arial" w:cs="Arial"/>
        </w:rPr>
        <w:t>post-pubertal</w:t>
      </w:r>
      <w:r w:rsidR="007075B9" w:rsidRPr="00051D83">
        <w:rPr>
          <w:rFonts w:ascii="Arial" w:hAnsi="Arial" w:cs="Arial"/>
        </w:rPr>
        <w:t xml:space="preserve"> </w:t>
      </w:r>
      <w:r w:rsidR="00AD534F" w:rsidRPr="00051D83">
        <w:rPr>
          <w:rFonts w:ascii="Arial" w:hAnsi="Arial" w:cs="Arial"/>
        </w:rPr>
        <w:t>onset</w:t>
      </w:r>
      <w:r w:rsidR="000C4E5E" w:rsidRPr="00051D83">
        <w:rPr>
          <w:rFonts w:ascii="Arial" w:hAnsi="Arial" w:cs="Arial"/>
        </w:rPr>
        <w:t>), and autoantibody profile</w:t>
      </w:r>
      <w:r w:rsidR="00AD534F" w:rsidRPr="00051D83">
        <w:rPr>
          <w:rFonts w:ascii="Arial" w:hAnsi="Arial" w:cs="Arial"/>
        </w:rPr>
        <w:t xml:space="preserve"> </w:t>
      </w:r>
      <w:r w:rsidR="000C4E5E" w:rsidRPr="00051D83">
        <w:rPr>
          <w:rFonts w:ascii="Arial" w:hAnsi="Arial" w:cs="Arial"/>
        </w:rPr>
        <w:t xml:space="preserve">in </w:t>
      </w:r>
      <w:r w:rsidR="00C8767E" w:rsidRPr="00051D83">
        <w:rPr>
          <w:rFonts w:ascii="Arial" w:hAnsi="Arial" w:cs="Arial"/>
        </w:rPr>
        <w:t>type 1</w:t>
      </w:r>
      <w:r w:rsidR="00DC5068" w:rsidRPr="00051D83">
        <w:rPr>
          <w:rFonts w:ascii="Arial" w:hAnsi="Arial" w:cs="Arial"/>
        </w:rPr>
        <w:t xml:space="preserve"> diabetes</w:t>
      </w:r>
      <w:r w:rsidR="00163027" w:rsidRPr="00051D83">
        <w:rPr>
          <w:rFonts w:ascii="Arial" w:hAnsi="Arial" w:cs="Arial"/>
        </w:rPr>
        <w:t>.</w:t>
      </w:r>
    </w:p>
    <w:p w14:paraId="4C402E82" w14:textId="77777777" w:rsidR="00986261" w:rsidRPr="00051D83" w:rsidRDefault="00986261" w:rsidP="00986261">
      <w:pPr>
        <w:spacing w:line="480" w:lineRule="auto"/>
        <w:rPr>
          <w:rFonts w:ascii="Arial" w:hAnsi="Arial" w:cs="Arial"/>
          <w:b/>
        </w:rPr>
      </w:pPr>
      <w:r w:rsidRPr="00051D83">
        <w:rPr>
          <w:rFonts w:ascii="Arial" w:hAnsi="Arial" w:cs="Arial"/>
          <w:b/>
        </w:rPr>
        <w:t>Acknowledgements</w:t>
      </w:r>
    </w:p>
    <w:p w14:paraId="4819CB59" w14:textId="77777777" w:rsidR="00F605D3" w:rsidRPr="00051D83" w:rsidRDefault="00F605D3" w:rsidP="00986261">
      <w:pPr>
        <w:spacing w:line="480" w:lineRule="auto"/>
        <w:rPr>
          <w:rFonts w:ascii="Arial" w:hAnsi="Arial" w:cs="Arial"/>
        </w:rPr>
      </w:pPr>
    </w:p>
    <w:p w14:paraId="554520F2" w14:textId="1CB78945" w:rsidR="00986261" w:rsidRPr="00051D83" w:rsidRDefault="00986261" w:rsidP="00986261">
      <w:pPr>
        <w:spacing w:line="480" w:lineRule="auto"/>
        <w:rPr>
          <w:rFonts w:ascii="Arial" w:hAnsi="Arial" w:cs="Arial"/>
        </w:rPr>
      </w:pPr>
      <w:r w:rsidRPr="00051D83">
        <w:rPr>
          <w:rFonts w:ascii="Arial" w:hAnsi="Arial" w:cs="Arial"/>
        </w:rPr>
        <w:t>The authors thank Cornelius Self</w:t>
      </w:r>
      <w:r w:rsidR="000B0D59" w:rsidRPr="00051D83">
        <w:rPr>
          <w:rFonts w:ascii="Arial" w:hAnsi="Arial" w:cs="Arial"/>
        </w:rPr>
        <w:t>, research student,</w:t>
      </w:r>
      <w:r w:rsidRPr="00051D83">
        <w:rPr>
          <w:rFonts w:ascii="Arial" w:hAnsi="Arial" w:cs="Arial"/>
        </w:rPr>
        <w:t xml:space="preserve"> for assistance with computing and Margaret McDonnell and Alastair Magill, Department of Clinical Biochemistry, Royal Victoria Hospital, Belfast for laboratory support. We are grateful to Dr Vito Lampasona, San Raffaele Scientific Institute, Milan and Professor Ake Lernmark, Lund University, Sweden for the plasmids used for islet autoantibody measurement.  </w:t>
      </w:r>
    </w:p>
    <w:p w14:paraId="0DE8FDB0" w14:textId="77777777" w:rsidR="00D53388" w:rsidRPr="00051D83" w:rsidRDefault="00D53388" w:rsidP="00986261">
      <w:pPr>
        <w:spacing w:line="480" w:lineRule="auto"/>
        <w:rPr>
          <w:rFonts w:ascii="Arial" w:hAnsi="Arial" w:cs="Arial"/>
        </w:rPr>
      </w:pPr>
    </w:p>
    <w:p w14:paraId="3E590687" w14:textId="77777777" w:rsidR="00D53388" w:rsidRPr="00051D83" w:rsidRDefault="00986261" w:rsidP="00986261">
      <w:pPr>
        <w:spacing w:line="480" w:lineRule="auto"/>
        <w:rPr>
          <w:rFonts w:ascii="Arial" w:hAnsi="Arial" w:cs="Arial"/>
        </w:rPr>
      </w:pPr>
      <w:r w:rsidRPr="00051D83">
        <w:rPr>
          <w:rFonts w:ascii="Arial" w:hAnsi="Arial" w:cs="Arial"/>
        </w:rPr>
        <w:t xml:space="preserve">Funding for the study: </w:t>
      </w:r>
    </w:p>
    <w:p w14:paraId="15EA4667" w14:textId="02381705" w:rsidR="005C57C3" w:rsidRPr="00051D83" w:rsidRDefault="00986261" w:rsidP="005C57C3">
      <w:pPr>
        <w:spacing w:line="480" w:lineRule="auto"/>
        <w:rPr>
          <w:rFonts w:ascii="Arial" w:hAnsi="Arial" w:cs="Arial"/>
        </w:rPr>
      </w:pPr>
      <w:r w:rsidRPr="00051D83">
        <w:rPr>
          <w:rFonts w:ascii="Arial" w:hAnsi="Arial" w:cs="Arial"/>
        </w:rPr>
        <w:t>DIWP and ERT received a grant from the Association of Physicians of Great Britain and Ireland; D.L.C.i</w:t>
      </w:r>
      <w:r w:rsidR="005C57C3" w:rsidRPr="00051D83">
        <w:rPr>
          <w:rFonts w:ascii="Arial" w:hAnsi="Arial" w:cs="Arial"/>
        </w:rPr>
        <w:t>s supported by a grant from the</w:t>
      </w:r>
      <w:r w:rsidRPr="00051D83">
        <w:rPr>
          <w:rFonts w:ascii="Arial" w:hAnsi="Arial" w:cs="Arial"/>
        </w:rPr>
        <w:t xml:space="preserve"> NIH, NIH1K99HD099330-01; S.F.A.G.is supported by the NIH (RO1 DK085212) and the Daniel B. Burke endowed Chair for Diabetes Research; S.T.J.</w:t>
      </w:r>
      <w:r w:rsidR="00B43F06" w:rsidRPr="00051D83">
        <w:rPr>
          <w:rFonts w:ascii="Arial" w:hAnsi="Arial" w:cs="Arial"/>
        </w:rPr>
        <w:t xml:space="preserve"> </w:t>
      </w:r>
      <w:r w:rsidR="008676E5" w:rsidRPr="00051D83">
        <w:rPr>
          <w:rFonts w:ascii="Arial" w:hAnsi="Arial" w:cs="Arial"/>
        </w:rPr>
        <w:t xml:space="preserve">and RDL </w:t>
      </w:r>
      <w:r w:rsidR="00B43F06" w:rsidRPr="00051D83">
        <w:rPr>
          <w:rFonts w:ascii="Arial" w:hAnsi="Arial" w:cs="Arial"/>
        </w:rPr>
        <w:t>are</w:t>
      </w:r>
      <w:r w:rsidRPr="00051D83">
        <w:rPr>
          <w:rFonts w:ascii="Arial" w:hAnsi="Arial" w:cs="Arial"/>
        </w:rPr>
        <w:t xml:space="preserve"> funded by Type 1 Diabetes UK</w:t>
      </w:r>
      <w:r w:rsidR="005C57C3" w:rsidRPr="00051D83">
        <w:rPr>
          <w:rFonts w:ascii="Arial" w:hAnsi="Arial" w:cs="Arial"/>
        </w:rPr>
        <w:t xml:space="preserve"> </w:t>
      </w:r>
      <w:r w:rsidR="008676E5" w:rsidRPr="00051D83">
        <w:rPr>
          <w:rFonts w:ascii="Arial" w:hAnsi="Arial" w:cs="Arial"/>
        </w:rPr>
        <w:t>(DUK 19/0005951)</w:t>
      </w:r>
      <w:r w:rsidRPr="00051D83">
        <w:rPr>
          <w:rFonts w:ascii="Arial" w:hAnsi="Arial" w:cs="Arial"/>
        </w:rPr>
        <w:t xml:space="preserve"> </w:t>
      </w:r>
      <w:r w:rsidR="009D5822" w:rsidRPr="00051D83">
        <w:rPr>
          <w:rFonts w:ascii="Arial" w:hAnsi="Arial" w:cs="Arial"/>
        </w:rPr>
        <w:t xml:space="preserve"> RDL is funded by </w:t>
      </w:r>
      <w:r w:rsidR="005C57C3" w:rsidRPr="00051D83">
        <w:rPr>
          <w:rFonts w:ascii="Arial" w:hAnsi="Arial" w:cs="Arial"/>
        </w:rPr>
        <w:t xml:space="preserve">the </w:t>
      </w:r>
      <w:r w:rsidR="009D5822" w:rsidRPr="00051D83">
        <w:rPr>
          <w:rFonts w:ascii="Arial" w:hAnsi="Arial" w:cs="Arial"/>
        </w:rPr>
        <w:t>EFSD</w:t>
      </w:r>
      <w:r w:rsidR="005C57C3" w:rsidRPr="00051D83">
        <w:rPr>
          <w:rFonts w:ascii="Arial" w:hAnsi="Arial" w:cs="Arial"/>
        </w:rPr>
        <w:t>(MMBP1C3R),</w:t>
      </w:r>
      <w:r w:rsidR="009D5822" w:rsidRPr="00051D83">
        <w:rPr>
          <w:rFonts w:ascii="Arial" w:hAnsi="Arial" w:cs="Arial"/>
        </w:rPr>
        <w:t xml:space="preserve"> EU</w:t>
      </w:r>
      <w:r w:rsidR="005C57C3" w:rsidRPr="00051D83">
        <w:rPr>
          <w:rFonts w:ascii="Arial" w:hAnsi="Arial" w:cs="Arial"/>
        </w:rPr>
        <w:t xml:space="preserve"> (EU-FP7:282510), St Bartholomew’s Hospital, London, Charity (OGA011582), </w:t>
      </w:r>
      <w:r w:rsidRPr="00051D83">
        <w:rPr>
          <w:rFonts w:ascii="Arial" w:hAnsi="Arial" w:cs="Arial"/>
        </w:rPr>
        <w:t xml:space="preserve">T.V. funded by the British Diabetic Twin Trust.     </w:t>
      </w:r>
    </w:p>
    <w:p w14:paraId="580DB715" w14:textId="05FC8B82" w:rsidR="00986261" w:rsidRPr="00051D83" w:rsidRDefault="00986261" w:rsidP="00986261">
      <w:pPr>
        <w:spacing w:line="480" w:lineRule="auto"/>
        <w:rPr>
          <w:rFonts w:ascii="Arial" w:hAnsi="Arial" w:cs="Arial"/>
        </w:rPr>
      </w:pPr>
    </w:p>
    <w:p w14:paraId="2135924C" w14:textId="77777777" w:rsidR="00986261" w:rsidRPr="00051D83" w:rsidRDefault="00986261" w:rsidP="00986261">
      <w:pPr>
        <w:spacing w:line="480" w:lineRule="auto"/>
        <w:rPr>
          <w:rFonts w:ascii="Arial" w:hAnsi="Arial" w:cs="Arial"/>
        </w:rPr>
      </w:pPr>
    </w:p>
    <w:p w14:paraId="1F3A3624" w14:textId="3B119F5C" w:rsidR="00986261" w:rsidRPr="00051D83" w:rsidRDefault="00986261" w:rsidP="00986261">
      <w:pPr>
        <w:spacing w:line="480" w:lineRule="auto"/>
        <w:rPr>
          <w:rFonts w:ascii="Arial" w:hAnsi="Arial" w:cs="Arial"/>
        </w:rPr>
      </w:pPr>
      <w:r w:rsidRPr="00051D83">
        <w:rPr>
          <w:rFonts w:ascii="Arial" w:hAnsi="Arial" w:cs="Arial"/>
        </w:rPr>
        <w:t xml:space="preserve">Duality of Interest. None </w:t>
      </w:r>
      <w:r w:rsidR="002A4297" w:rsidRPr="00051D83">
        <w:rPr>
          <w:rFonts w:ascii="Arial" w:hAnsi="Arial" w:cs="Arial"/>
        </w:rPr>
        <w:t>relevant to this project</w:t>
      </w:r>
    </w:p>
    <w:p w14:paraId="6D9A006C" w14:textId="5CA9BD72" w:rsidR="00986261" w:rsidRPr="00051D83" w:rsidRDefault="00926122" w:rsidP="00986261">
      <w:pPr>
        <w:spacing w:line="480" w:lineRule="auto"/>
        <w:rPr>
          <w:rFonts w:ascii="Arial" w:hAnsi="Arial" w:cs="Arial"/>
        </w:rPr>
      </w:pPr>
      <w:r w:rsidRPr="00051D83">
        <w:rPr>
          <w:rFonts w:ascii="Arial" w:hAnsi="Arial" w:cs="Arial"/>
        </w:rPr>
        <w:t xml:space="preserve">Author </w:t>
      </w:r>
      <w:r w:rsidR="00EC0E0C" w:rsidRPr="00051D83">
        <w:rPr>
          <w:rFonts w:ascii="Arial" w:hAnsi="Arial" w:cs="Arial"/>
        </w:rPr>
        <w:t>Contributions</w:t>
      </w:r>
      <w:r w:rsidRPr="00051D83">
        <w:rPr>
          <w:rFonts w:ascii="Arial" w:hAnsi="Arial" w:cs="Arial"/>
        </w:rPr>
        <w:t xml:space="preserve"> </w:t>
      </w:r>
      <w:r w:rsidR="003A2B48" w:rsidRPr="00051D83">
        <w:rPr>
          <w:rFonts w:ascii="Arial" w:hAnsi="Arial" w:cs="Arial"/>
        </w:rPr>
        <w:t xml:space="preserve">  </w:t>
      </w:r>
      <w:r w:rsidR="00986261" w:rsidRPr="00051D83">
        <w:rPr>
          <w:rFonts w:ascii="Arial" w:hAnsi="Arial" w:cs="Arial"/>
        </w:rPr>
        <w:t xml:space="preserve">S.A.B., A.G.D., A.G., A.H., identified patients and controls, were responsible for measuring and recording demographic data and oversaw the procurement and initial storage of patient samples. R.M., D.L.C. K.M.H., S.S., and S.F.A.G. responsible for designing, measuring, and analysis of </w:t>
      </w:r>
      <w:r w:rsidR="00986261" w:rsidRPr="00051D83">
        <w:rPr>
          <w:rFonts w:ascii="Arial" w:hAnsi="Arial" w:cs="Arial"/>
          <w:strike/>
        </w:rPr>
        <w:t>immuno</w:t>
      </w:r>
      <w:r w:rsidR="00986261" w:rsidRPr="00051D83">
        <w:rPr>
          <w:rFonts w:ascii="Arial" w:hAnsi="Arial" w:cs="Arial"/>
        </w:rPr>
        <w:t>genetic assays. R.M. and D.L.C</w:t>
      </w:r>
      <w:r w:rsidR="00203F26" w:rsidRPr="00051D83">
        <w:rPr>
          <w:rFonts w:ascii="Arial" w:hAnsi="Arial" w:cs="Arial"/>
        </w:rPr>
        <w:t>, and KL</w:t>
      </w:r>
      <w:r w:rsidR="006F2A95" w:rsidRPr="00051D83">
        <w:rPr>
          <w:rFonts w:ascii="Arial" w:hAnsi="Arial" w:cs="Arial"/>
        </w:rPr>
        <w:t xml:space="preserve">. were </w:t>
      </w:r>
      <w:r w:rsidR="00986261" w:rsidRPr="00051D83">
        <w:rPr>
          <w:rFonts w:ascii="Arial" w:hAnsi="Arial" w:cs="Arial"/>
        </w:rPr>
        <w:t>also involved in manuscript preparation. T.V., data analysis; S.T.J., genetic and data analysis; R.D.L.</w:t>
      </w:r>
      <w:r w:rsidR="00244E8C" w:rsidRPr="00051D83">
        <w:rPr>
          <w:rFonts w:ascii="Arial" w:hAnsi="Arial" w:cs="Arial"/>
        </w:rPr>
        <w:t xml:space="preserve"> </w:t>
      </w:r>
      <w:r w:rsidR="00986261" w:rsidRPr="00051D83">
        <w:rPr>
          <w:rFonts w:ascii="Arial" w:hAnsi="Arial" w:cs="Arial"/>
        </w:rPr>
        <w:t>genetic design and analysis, manuscript preparation; A.J.K.W. and H.F.W., autoantibody assay design and analysis; D.I.W.P.,</w:t>
      </w:r>
      <w:r w:rsidR="006F2A95" w:rsidRPr="00051D83">
        <w:rPr>
          <w:rFonts w:ascii="Arial" w:hAnsi="Arial" w:cs="Arial"/>
        </w:rPr>
        <w:t xml:space="preserve"> </w:t>
      </w:r>
      <w:r w:rsidR="00986261" w:rsidRPr="00051D83">
        <w:rPr>
          <w:rFonts w:ascii="Arial" w:hAnsi="Arial" w:cs="Arial"/>
        </w:rPr>
        <w:t>E.R.T., conception, design, data collection, data analysis, manuscript preparation.</w:t>
      </w:r>
    </w:p>
    <w:p w14:paraId="480F1A02" w14:textId="77777777" w:rsidR="00986261" w:rsidRPr="00051D83" w:rsidRDefault="00986261" w:rsidP="00986261"/>
    <w:p w14:paraId="75FFA6D4" w14:textId="77777777" w:rsidR="00CA49CC" w:rsidRPr="00051D83" w:rsidRDefault="00CA49CC">
      <w:pPr>
        <w:spacing w:after="200" w:line="276" w:lineRule="auto"/>
        <w:rPr>
          <w:rFonts w:ascii="Arial" w:hAnsi="Arial" w:cs="Arial"/>
        </w:rPr>
      </w:pPr>
      <w:r w:rsidRPr="00051D83">
        <w:rPr>
          <w:rFonts w:ascii="Arial" w:hAnsi="Arial" w:cs="Arial"/>
        </w:rPr>
        <w:br w:type="page"/>
      </w:r>
    </w:p>
    <w:p w14:paraId="057A8A3A" w14:textId="77777777" w:rsidR="00CA49CC" w:rsidRPr="00051D83" w:rsidRDefault="00CA49CC" w:rsidP="0008263E">
      <w:pPr>
        <w:rPr>
          <w:rFonts w:ascii="Arial" w:hAnsi="Arial" w:cs="Arial"/>
        </w:rPr>
      </w:pPr>
      <w:r w:rsidRPr="00051D83">
        <w:rPr>
          <w:rFonts w:ascii="Arial" w:hAnsi="Arial" w:cs="Arial"/>
        </w:rPr>
        <w:t xml:space="preserve">   References</w:t>
      </w:r>
    </w:p>
    <w:p w14:paraId="605B1181" w14:textId="326501C2" w:rsidR="00CA49CC" w:rsidRPr="00051D83" w:rsidRDefault="00CA49CC" w:rsidP="00CA49CC">
      <w:pPr>
        <w:rPr>
          <w:rFonts w:ascii="Arial" w:hAnsi="Arial" w:cs="Arial"/>
        </w:rPr>
      </w:pPr>
      <w:r w:rsidRPr="00051D83">
        <w:rPr>
          <w:rFonts w:ascii="Arial" w:hAnsi="Arial" w:cs="Arial"/>
        </w:rPr>
        <w:t xml:space="preserve">  </w:t>
      </w:r>
    </w:p>
    <w:p w14:paraId="20BB6E83" w14:textId="77777777" w:rsidR="00CA49CC" w:rsidRPr="00051D83" w:rsidRDefault="00CA49CC" w:rsidP="00CA49CC">
      <w:pPr>
        <w:jc w:val="both"/>
        <w:rPr>
          <w:rFonts w:ascii="Arial" w:hAnsi="Arial" w:cs="Arial"/>
        </w:rPr>
      </w:pPr>
    </w:p>
    <w:p w14:paraId="518B599A" w14:textId="77777777" w:rsidR="00CA49CC" w:rsidRPr="00051D83" w:rsidRDefault="00CA49CC" w:rsidP="00CA49CC">
      <w:pPr>
        <w:jc w:val="both"/>
        <w:rPr>
          <w:rFonts w:ascii="Arial" w:hAnsi="Arial" w:cs="Arial"/>
        </w:rPr>
      </w:pPr>
      <w:r w:rsidRPr="00051D83">
        <w:rPr>
          <w:rFonts w:ascii="Arial" w:hAnsi="Arial" w:cs="Arial"/>
        </w:rPr>
        <w:t>1. Balcha S A, Phillips DIW, Trimble ER (2018) Type 1 diabetes in a resource-poor setting: malnutrition related, malnutrition modified, or just diabetes? Curr Diab Rep 18: 47 doi: 10.007/s11892-018-1003-7</w:t>
      </w:r>
    </w:p>
    <w:p w14:paraId="69F943C2" w14:textId="77777777" w:rsidR="00CA49CC" w:rsidRPr="00051D83" w:rsidRDefault="00CA49CC" w:rsidP="00CA49CC">
      <w:pPr>
        <w:pStyle w:val="NoSpacing"/>
        <w:jc w:val="both"/>
        <w:rPr>
          <w:rFonts w:ascii="Arial" w:hAnsi="Arial" w:cs="Arial"/>
          <w:sz w:val="24"/>
          <w:szCs w:val="24"/>
        </w:rPr>
      </w:pPr>
    </w:p>
    <w:p w14:paraId="1AA94903" w14:textId="77777777" w:rsidR="00CA49CC" w:rsidRPr="00051D83" w:rsidRDefault="00CA49CC" w:rsidP="00CA49CC">
      <w:pPr>
        <w:pStyle w:val="NoSpacing"/>
        <w:jc w:val="both"/>
        <w:rPr>
          <w:rFonts w:ascii="Arial" w:hAnsi="Arial" w:cs="Arial"/>
          <w:sz w:val="24"/>
          <w:szCs w:val="24"/>
        </w:rPr>
      </w:pPr>
      <w:r w:rsidRPr="00051D83">
        <w:rPr>
          <w:rFonts w:ascii="Arial" w:hAnsi="Arial" w:cs="Arial"/>
          <w:sz w:val="24"/>
          <w:szCs w:val="24"/>
        </w:rPr>
        <w:t>2. Asanghanwa M, Gorus FK, Weets I, et al (2014) Clinical and biological characteristics of diabetic patients under age 40 in Cameroon: relation to autoantibody status and comparison with Belgian patients. Diabetes Res Clin Pract 103: 97-105</w:t>
      </w:r>
    </w:p>
    <w:p w14:paraId="6B62C244" w14:textId="77777777" w:rsidR="00CA49CC" w:rsidRPr="00051D83" w:rsidRDefault="00CA49CC" w:rsidP="00CA49CC">
      <w:pPr>
        <w:pStyle w:val="NoSpacing"/>
        <w:jc w:val="both"/>
        <w:rPr>
          <w:rFonts w:ascii="Arial" w:hAnsi="Arial" w:cs="Arial"/>
          <w:sz w:val="24"/>
          <w:szCs w:val="24"/>
        </w:rPr>
      </w:pPr>
    </w:p>
    <w:p w14:paraId="46C3A429" w14:textId="7210AAA6" w:rsidR="00CA49CC" w:rsidRPr="00051D83" w:rsidRDefault="00CA49CC" w:rsidP="00CA49CC">
      <w:pPr>
        <w:pStyle w:val="NoSpacing"/>
        <w:jc w:val="both"/>
        <w:rPr>
          <w:rFonts w:ascii="Arial" w:hAnsi="Arial" w:cs="Arial"/>
          <w:sz w:val="24"/>
          <w:szCs w:val="24"/>
        </w:rPr>
      </w:pPr>
      <w:r w:rsidRPr="00051D83">
        <w:rPr>
          <w:rFonts w:ascii="Arial" w:hAnsi="Arial" w:cs="Arial"/>
          <w:sz w:val="24"/>
          <w:szCs w:val="24"/>
        </w:rPr>
        <w:t>3. Fekadu S, Yigzaw M, Alemu S, et al</w:t>
      </w:r>
      <w:r w:rsidR="00701852" w:rsidRPr="00051D83">
        <w:rPr>
          <w:rFonts w:ascii="Arial" w:hAnsi="Arial" w:cs="Arial"/>
          <w:sz w:val="24"/>
          <w:szCs w:val="24"/>
        </w:rPr>
        <w:t>.</w:t>
      </w:r>
      <w:r w:rsidRPr="00051D83">
        <w:rPr>
          <w:rFonts w:ascii="Arial" w:hAnsi="Arial" w:cs="Arial"/>
          <w:sz w:val="24"/>
          <w:szCs w:val="24"/>
        </w:rPr>
        <w:t xml:space="preserve"> (2010) Insulin-requiring diabetes in Ethiopia: associations with poverty, early undernutrition and anthropometric disproportion. Europ J Clin Nutr 64: 1192-1198</w:t>
      </w:r>
    </w:p>
    <w:p w14:paraId="5A7DA3AB" w14:textId="77777777" w:rsidR="00CA49CC" w:rsidRPr="00051D83" w:rsidRDefault="00CA49CC" w:rsidP="00CA49CC">
      <w:pPr>
        <w:pStyle w:val="NoSpacing"/>
        <w:jc w:val="both"/>
      </w:pPr>
    </w:p>
    <w:p w14:paraId="20FCAABE" w14:textId="77777777" w:rsidR="00CA49CC" w:rsidRPr="00051D83" w:rsidRDefault="00CA49CC" w:rsidP="00CA49CC">
      <w:pPr>
        <w:pStyle w:val="NoSpacing"/>
        <w:jc w:val="both"/>
        <w:rPr>
          <w:rFonts w:ascii="Arial" w:hAnsi="Arial" w:cs="Arial"/>
          <w:sz w:val="24"/>
          <w:szCs w:val="24"/>
        </w:rPr>
      </w:pPr>
      <w:r w:rsidRPr="00051D83">
        <w:rPr>
          <w:rFonts w:ascii="Arial" w:hAnsi="Arial" w:cs="Arial"/>
          <w:sz w:val="24"/>
          <w:szCs w:val="24"/>
        </w:rPr>
        <w:t>4. Alemu S, Dessie A, Seid E, et al (2009) Insulin-requiring diabetes in rural Ethiopia: should we reopen the case for malnutrition-related diabetes? Diabetologia 52: 1842-1845</w:t>
      </w:r>
    </w:p>
    <w:p w14:paraId="182F09C7" w14:textId="77777777" w:rsidR="00CA49CC" w:rsidRPr="00051D83" w:rsidRDefault="00CA49CC" w:rsidP="00CA49CC">
      <w:pPr>
        <w:pStyle w:val="NoSpacing"/>
        <w:jc w:val="both"/>
        <w:rPr>
          <w:rFonts w:ascii="Arial" w:hAnsi="Arial" w:cs="Arial"/>
          <w:sz w:val="24"/>
          <w:szCs w:val="24"/>
        </w:rPr>
      </w:pPr>
    </w:p>
    <w:p w14:paraId="5F96C718" w14:textId="77777777" w:rsidR="00CA49CC" w:rsidRPr="00051D83" w:rsidRDefault="00CA49CC" w:rsidP="00CA49CC">
      <w:pPr>
        <w:pStyle w:val="NoSpacing"/>
        <w:jc w:val="both"/>
        <w:rPr>
          <w:rFonts w:ascii="Arial" w:hAnsi="Arial" w:cs="Arial"/>
          <w:sz w:val="24"/>
          <w:szCs w:val="24"/>
        </w:rPr>
      </w:pPr>
      <w:r w:rsidRPr="00051D83">
        <w:rPr>
          <w:rFonts w:ascii="Arial" w:hAnsi="Arial" w:cs="Arial"/>
          <w:sz w:val="24"/>
          <w:szCs w:val="24"/>
        </w:rPr>
        <w:t>5. Panz VR, Kalk WJ, Zouvanis M, Joffe BI (2000) Distribution of autoantibodies to glutamic acid decarboxylase across the spectrum of diabetes mellitus seen in South Africa. Diabet Med 17: 524-527</w:t>
      </w:r>
    </w:p>
    <w:p w14:paraId="3660DF93" w14:textId="77777777" w:rsidR="00CA49CC" w:rsidRPr="00051D83" w:rsidRDefault="00CA49CC" w:rsidP="00CA49CC">
      <w:pPr>
        <w:pStyle w:val="NoSpacing"/>
        <w:jc w:val="both"/>
        <w:rPr>
          <w:rFonts w:ascii="Arial" w:hAnsi="Arial" w:cs="Arial"/>
          <w:sz w:val="24"/>
          <w:szCs w:val="24"/>
        </w:rPr>
      </w:pPr>
    </w:p>
    <w:p w14:paraId="3D6DEDE8" w14:textId="77777777" w:rsidR="00CA49CC" w:rsidRPr="00051D83" w:rsidRDefault="00CA49CC" w:rsidP="00CA49CC">
      <w:pPr>
        <w:pStyle w:val="NoSpacing"/>
        <w:jc w:val="both"/>
        <w:rPr>
          <w:rFonts w:ascii="Arial" w:hAnsi="Arial" w:cs="Arial"/>
          <w:sz w:val="24"/>
          <w:szCs w:val="24"/>
        </w:rPr>
      </w:pPr>
      <w:r w:rsidRPr="00051D83">
        <w:rPr>
          <w:rFonts w:ascii="Arial" w:hAnsi="Arial" w:cs="Arial"/>
          <w:sz w:val="24"/>
          <w:szCs w:val="24"/>
        </w:rPr>
        <w:t>6. Lutale JJK, Thordarson H, Holm PI, Eide GE, Vetvik K (2007).Islet cell autoantibodies in African patients with Type 1 and Type 2 diabetes in Dar es Salaam Tanzania: a cross sectional study. J Autoimmune Dis 4:4 doi: 10.1186/1740-2557-4.4</w:t>
      </w:r>
    </w:p>
    <w:p w14:paraId="3D4CBF83" w14:textId="77777777" w:rsidR="00CA49CC" w:rsidRPr="00051D83" w:rsidRDefault="00CA49CC" w:rsidP="00CA49CC">
      <w:pPr>
        <w:pStyle w:val="NoSpacing"/>
        <w:jc w:val="both"/>
        <w:rPr>
          <w:rFonts w:ascii="Arial" w:hAnsi="Arial" w:cs="Arial"/>
          <w:sz w:val="24"/>
          <w:szCs w:val="24"/>
        </w:rPr>
      </w:pPr>
    </w:p>
    <w:p w14:paraId="445BE373" w14:textId="77777777" w:rsidR="00CA49CC" w:rsidRPr="00051D83" w:rsidRDefault="00CA49CC" w:rsidP="00CA49CC">
      <w:pPr>
        <w:pStyle w:val="NoSpacing"/>
        <w:jc w:val="both"/>
        <w:rPr>
          <w:rFonts w:ascii="Arial" w:hAnsi="Arial" w:cs="Arial"/>
          <w:sz w:val="24"/>
          <w:szCs w:val="24"/>
        </w:rPr>
      </w:pPr>
      <w:r w:rsidRPr="00051D83">
        <w:rPr>
          <w:rFonts w:ascii="Arial" w:hAnsi="Arial" w:cs="Arial"/>
          <w:sz w:val="24"/>
          <w:szCs w:val="24"/>
        </w:rPr>
        <w:t>7. Siraj ES, Gupta MK, Yifter H, et al (2016) Islet-cell associated autoantibodies in Ethiopians with diabetes mellitus. J Diabetes and its Complications 30: 1039-42</w:t>
      </w:r>
    </w:p>
    <w:p w14:paraId="14318AF9" w14:textId="77777777" w:rsidR="00CA49CC" w:rsidRPr="00051D83" w:rsidRDefault="00CA49CC" w:rsidP="00CA49CC">
      <w:pPr>
        <w:pStyle w:val="NoSpacing"/>
        <w:jc w:val="both"/>
        <w:rPr>
          <w:rFonts w:ascii="Arial" w:hAnsi="Arial" w:cs="Arial"/>
          <w:sz w:val="24"/>
          <w:szCs w:val="24"/>
        </w:rPr>
      </w:pPr>
    </w:p>
    <w:p w14:paraId="4BAD1DEA" w14:textId="77777777" w:rsidR="00CA49CC" w:rsidRPr="00051D83" w:rsidRDefault="00CA49CC" w:rsidP="00CA49CC">
      <w:pPr>
        <w:pStyle w:val="NoSpacing"/>
        <w:jc w:val="both"/>
        <w:rPr>
          <w:rFonts w:ascii="Arial" w:hAnsi="Arial" w:cs="Arial"/>
          <w:sz w:val="24"/>
          <w:szCs w:val="24"/>
        </w:rPr>
      </w:pPr>
      <w:r w:rsidRPr="00051D83">
        <w:rPr>
          <w:rFonts w:ascii="Arial" w:hAnsi="Arial" w:cs="Arial"/>
          <w:sz w:val="24"/>
          <w:szCs w:val="24"/>
        </w:rPr>
        <w:t>8. Barrett JC, Clayton D, Concannon P, et al (2009) Genome-wide association study and meta-analysis finds over 40 loci affect the risk of type 1 diabetes. Nat Genet.41:703-707</w:t>
      </w:r>
    </w:p>
    <w:p w14:paraId="18DBC26C" w14:textId="77777777" w:rsidR="000F54D8" w:rsidRPr="00051D83" w:rsidRDefault="000F54D8" w:rsidP="00CA49CC">
      <w:pPr>
        <w:pStyle w:val="NoSpacing"/>
        <w:jc w:val="both"/>
        <w:rPr>
          <w:rFonts w:ascii="Arial" w:hAnsi="Arial" w:cs="Arial"/>
          <w:sz w:val="24"/>
          <w:szCs w:val="24"/>
        </w:rPr>
      </w:pPr>
    </w:p>
    <w:p w14:paraId="3EFA63A9" w14:textId="5F6C15D0" w:rsidR="000F54D8" w:rsidRPr="00051D83" w:rsidRDefault="000F54D8" w:rsidP="000F54D8">
      <w:pPr>
        <w:pStyle w:val="NoSpacing"/>
        <w:jc w:val="both"/>
        <w:rPr>
          <w:rFonts w:ascii="Arial" w:hAnsi="Arial" w:cs="Arial"/>
          <w:sz w:val="24"/>
          <w:szCs w:val="24"/>
        </w:rPr>
      </w:pPr>
      <w:r w:rsidRPr="00051D83">
        <w:rPr>
          <w:rFonts w:ascii="Arial" w:hAnsi="Arial" w:cs="Arial"/>
          <w:sz w:val="24"/>
          <w:szCs w:val="24"/>
        </w:rPr>
        <w:t>9.  Campbell MC and Tishkoff SA (2008) African Genetic Diversity: Implications for human demographic history, modern human origins, and complex disease mapping. Annu Rev Genomics Hum Genet 9: 403-433</w:t>
      </w:r>
    </w:p>
    <w:p w14:paraId="5C33229E" w14:textId="77777777" w:rsidR="000F54D8" w:rsidRPr="00051D83" w:rsidRDefault="000F54D8" w:rsidP="000F54D8">
      <w:pPr>
        <w:pStyle w:val="NoSpacing"/>
        <w:jc w:val="both"/>
        <w:rPr>
          <w:rFonts w:ascii="Arial" w:hAnsi="Arial" w:cs="Arial"/>
          <w:sz w:val="24"/>
          <w:szCs w:val="24"/>
        </w:rPr>
      </w:pPr>
    </w:p>
    <w:p w14:paraId="30C3EC41" w14:textId="4727F0D9" w:rsidR="000F54D8" w:rsidRPr="00051D83" w:rsidRDefault="000F54D8" w:rsidP="000F54D8">
      <w:pPr>
        <w:pStyle w:val="NoSpacing"/>
        <w:jc w:val="both"/>
        <w:rPr>
          <w:rFonts w:ascii="Arial" w:hAnsi="Arial" w:cs="Arial"/>
          <w:sz w:val="24"/>
          <w:szCs w:val="24"/>
        </w:rPr>
      </w:pPr>
      <w:r w:rsidRPr="00051D83">
        <w:rPr>
          <w:rFonts w:ascii="Arial" w:hAnsi="Arial" w:cs="Arial"/>
          <w:sz w:val="24"/>
          <w:szCs w:val="24"/>
        </w:rPr>
        <w:t>10.</w:t>
      </w:r>
      <w:r w:rsidR="00C6442D" w:rsidRPr="00051D83">
        <w:rPr>
          <w:rFonts w:ascii="Arial" w:hAnsi="Arial" w:cs="Arial"/>
          <w:sz w:val="24"/>
          <w:szCs w:val="24"/>
        </w:rPr>
        <w:t xml:space="preserve"> </w:t>
      </w:r>
      <w:r w:rsidRPr="00051D83">
        <w:rPr>
          <w:rFonts w:ascii="Arial" w:hAnsi="Arial" w:cs="Arial"/>
          <w:sz w:val="24"/>
          <w:szCs w:val="24"/>
        </w:rPr>
        <w:t>Gurdasani D, Carstensen T</w:t>
      </w:r>
      <w:r w:rsidR="003A0345" w:rsidRPr="00051D83">
        <w:rPr>
          <w:rFonts w:ascii="Arial" w:hAnsi="Arial" w:cs="Arial"/>
          <w:sz w:val="24"/>
          <w:szCs w:val="24"/>
        </w:rPr>
        <w:t xml:space="preserve">, Tekola-Ayele F et al. (2015) </w:t>
      </w:r>
      <w:r w:rsidRPr="00051D83">
        <w:rPr>
          <w:rFonts w:ascii="Arial" w:hAnsi="Arial" w:cs="Arial"/>
          <w:sz w:val="24"/>
          <w:szCs w:val="24"/>
        </w:rPr>
        <w:t>The African Genome Variation Project shapes medical genetics in Africa</w:t>
      </w:r>
      <w:r w:rsidR="003A0345" w:rsidRPr="00051D83">
        <w:rPr>
          <w:rFonts w:ascii="Arial" w:hAnsi="Arial" w:cs="Arial"/>
          <w:sz w:val="24"/>
          <w:szCs w:val="24"/>
        </w:rPr>
        <w:t>.</w:t>
      </w:r>
      <w:r w:rsidRPr="00051D83">
        <w:rPr>
          <w:rFonts w:ascii="Arial" w:hAnsi="Arial" w:cs="Arial"/>
          <w:sz w:val="24"/>
          <w:szCs w:val="24"/>
        </w:rPr>
        <w:t xml:space="preserve"> Nature 517:327-332</w:t>
      </w:r>
    </w:p>
    <w:p w14:paraId="4B618155" w14:textId="77777777" w:rsidR="00CA49CC" w:rsidRPr="00051D83" w:rsidRDefault="00CA49CC" w:rsidP="00CA49CC">
      <w:pPr>
        <w:pStyle w:val="NoSpacing"/>
        <w:jc w:val="both"/>
        <w:rPr>
          <w:rFonts w:ascii="Arial" w:hAnsi="Arial" w:cs="Arial"/>
          <w:sz w:val="24"/>
          <w:szCs w:val="24"/>
        </w:rPr>
      </w:pPr>
    </w:p>
    <w:p w14:paraId="76AB8639" w14:textId="2ED96C4D" w:rsidR="00CA49CC" w:rsidRPr="00051D83" w:rsidRDefault="000F54D8" w:rsidP="00CA49CC">
      <w:pPr>
        <w:pStyle w:val="NoSpacing"/>
        <w:jc w:val="both"/>
        <w:rPr>
          <w:rFonts w:ascii="Arial" w:hAnsi="Arial" w:cs="Arial"/>
          <w:sz w:val="24"/>
          <w:szCs w:val="24"/>
        </w:rPr>
      </w:pPr>
      <w:r w:rsidRPr="00051D83">
        <w:rPr>
          <w:rFonts w:ascii="Arial" w:hAnsi="Arial" w:cs="Arial"/>
          <w:sz w:val="24"/>
          <w:szCs w:val="24"/>
        </w:rPr>
        <w:t>11</w:t>
      </w:r>
      <w:r w:rsidR="00CA49CC" w:rsidRPr="00051D83">
        <w:rPr>
          <w:rFonts w:ascii="Arial" w:hAnsi="Arial" w:cs="Arial"/>
          <w:sz w:val="24"/>
          <w:szCs w:val="24"/>
        </w:rPr>
        <w:t>. Redondo MJ, Yu L, Hawa M, et al (2001) Heterogeneity of type 1 diabetes: analysis of monozygotic twins in Great Britain and the United States. Diabetologia 44:354-362</w:t>
      </w:r>
    </w:p>
    <w:p w14:paraId="2D492B93" w14:textId="77777777" w:rsidR="00CA49CC" w:rsidRPr="00051D83" w:rsidRDefault="00CA49CC" w:rsidP="00CA49CC">
      <w:pPr>
        <w:pStyle w:val="NoSpacing"/>
        <w:jc w:val="both"/>
        <w:rPr>
          <w:rFonts w:ascii="Arial" w:hAnsi="Arial" w:cs="Arial"/>
          <w:sz w:val="24"/>
          <w:szCs w:val="24"/>
        </w:rPr>
      </w:pPr>
    </w:p>
    <w:p w14:paraId="6B196B69" w14:textId="1EFCEC0E" w:rsidR="00CA49CC" w:rsidRPr="00051D83" w:rsidRDefault="000F54D8" w:rsidP="00CA49CC">
      <w:pPr>
        <w:pStyle w:val="NoSpacing"/>
        <w:jc w:val="both"/>
        <w:rPr>
          <w:rFonts w:ascii="Arial" w:hAnsi="Arial" w:cs="Arial"/>
          <w:sz w:val="24"/>
          <w:szCs w:val="24"/>
        </w:rPr>
      </w:pPr>
      <w:r w:rsidRPr="00051D83">
        <w:rPr>
          <w:rFonts w:ascii="Arial" w:hAnsi="Arial" w:cs="Arial"/>
          <w:sz w:val="24"/>
          <w:szCs w:val="24"/>
        </w:rPr>
        <w:t>12</w:t>
      </w:r>
      <w:r w:rsidR="00CA49CC" w:rsidRPr="00051D83">
        <w:rPr>
          <w:rFonts w:ascii="Arial" w:hAnsi="Arial" w:cs="Arial"/>
          <w:b/>
          <w:sz w:val="24"/>
          <w:szCs w:val="24"/>
        </w:rPr>
        <w:t xml:space="preserve">. </w:t>
      </w:r>
      <w:r w:rsidR="00CA49CC" w:rsidRPr="00051D83">
        <w:rPr>
          <w:rFonts w:ascii="Arial" w:hAnsi="Arial" w:cs="Arial"/>
          <w:sz w:val="24"/>
          <w:szCs w:val="24"/>
        </w:rPr>
        <w:t>Op de Beeck A, Eizirik DL (2016) Viral infections in type 1 diabetes mellitus - why the β cells?</w:t>
      </w:r>
    </w:p>
    <w:p w14:paraId="493A8026" w14:textId="77777777" w:rsidR="00CA49CC" w:rsidRPr="00051D83" w:rsidRDefault="00CA49CC" w:rsidP="00CA49CC">
      <w:pPr>
        <w:pStyle w:val="NoSpacing"/>
        <w:jc w:val="both"/>
        <w:rPr>
          <w:rFonts w:ascii="Arial" w:hAnsi="Arial" w:cs="Arial"/>
          <w:sz w:val="24"/>
          <w:szCs w:val="24"/>
        </w:rPr>
      </w:pPr>
    </w:p>
    <w:p w14:paraId="645305F3" w14:textId="4724CB63" w:rsidR="00CA49CC" w:rsidRPr="00051D83" w:rsidRDefault="000F54D8" w:rsidP="00CA49CC">
      <w:pPr>
        <w:pStyle w:val="NoSpacing"/>
        <w:jc w:val="both"/>
        <w:rPr>
          <w:rFonts w:ascii="Arial" w:hAnsi="Arial" w:cs="Arial"/>
          <w:sz w:val="24"/>
          <w:szCs w:val="24"/>
        </w:rPr>
      </w:pPr>
      <w:r w:rsidRPr="00051D83">
        <w:rPr>
          <w:rFonts w:ascii="Arial" w:hAnsi="Arial" w:cs="Arial"/>
          <w:sz w:val="24"/>
          <w:szCs w:val="24"/>
        </w:rPr>
        <w:t>13</w:t>
      </w:r>
      <w:r w:rsidR="00CA49CC" w:rsidRPr="00051D83">
        <w:rPr>
          <w:rFonts w:ascii="Arial" w:hAnsi="Arial" w:cs="Arial"/>
          <w:sz w:val="24"/>
          <w:szCs w:val="24"/>
        </w:rPr>
        <w:t xml:space="preserve"> Carlsson A, Kockum I, Lindblad B et al (2012) Low risk HLA-DQ and increased body mass index in newly diagnosed type 1 diabetes children in the Better Diabetes Diagnosis study in Sweden. Int J Obes (Lond) 36: 718-724</w:t>
      </w:r>
    </w:p>
    <w:p w14:paraId="60181471" w14:textId="77777777" w:rsidR="00CA49CC" w:rsidRPr="00051D83" w:rsidRDefault="00CA49CC" w:rsidP="00CA49CC">
      <w:pPr>
        <w:pStyle w:val="NoSpacing"/>
        <w:jc w:val="both"/>
        <w:rPr>
          <w:rFonts w:ascii="Arial" w:hAnsi="Arial" w:cs="Arial"/>
          <w:sz w:val="24"/>
          <w:szCs w:val="24"/>
        </w:rPr>
      </w:pPr>
    </w:p>
    <w:p w14:paraId="16D512BD" w14:textId="62D6B8C0" w:rsidR="00CA49CC" w:rsidRPr="00051D83" w:rsidRDefault="000F54D8" w:rsidP="00CA49CC">
      <w:pPr>
        <w:pStyle w:val="NoSpacing"/>
        <w:jc w:val="both"/>
        <w:rPr>
          <w:rFonts w:ascii="Arial" w:hAnsi="Arial" w:cs="Arial"/>
          <w:sz w:val="24"/>
          <w:szCs w:val="24"/>
        </w:rPr>
      </w:pPr>
      <w:r w:rsidRPr="00051D83">
        <w:rPr>
          <w:rFonts w:ascii="Arial" w:hAnsi="Arial" w:cs="Arial"/>
          <w:sz w:val="24"/>
          <w:szCs w:val="24"/>
        </w:rPr>
        <w:t>14</w:t>
      </w:r>
      <w:r w:rsidR="00CA49CC" w:rsidRPr="00051D83">
        <w:rPr>
          <w:rFonts w:ascii="Arial" w:hAnsi="Arial" w:cs="Arial"/>
          <w:sz w:val="24"/>
          <w:szCs w:val="24"/>
        </w:rPr>
        <w:t>. Waterland RA, Lin JR, Smith CA, Jirtle RL (2006) Post-weaning diet affects genomic  imprinting at the insulin-like growth factor 2 (Igf2) locus. Hum Mol Genet 15: 705-716</w:t>
      </w:r>
    </w:p>
    <w:p w14:paraId="073C8E6B" w14:textId="77777777" w:rsidR="00CA49CC" w:rsidRPr="00051D83" w:rsidRDefault="00CA49CC" w:rsidP="00CA49CC">
      <w:pPr>
        <w:pStyle w:val="NoSpacing"/>
        <w:jc w:val="both"/>
        <w:rPr>
          <w:rFonts w:ascii="Arial" w:hAnsi="Arial" w:cs="Arial"/>
          <w:sz w:val="24"/>
          <w:szCs w:val="24"/>
        </w:rPr>
      </w:pPr>
    </w:p>
    <w:p w14:paraId="3930435D" w14:textId="014DCF1B" w:rsidR="00CA49CC" w:rsidRPr="00051D83" w:rsidRDefault="000F54D8" w:rsidP="00CA49CC">
      <w:pPr>
        <w:pStyle w:val="NoSpacing"/>
        <w:jc w:val="both"/>
        <w:rPr>
          <w:rFonts w:ascii="Arial" w:hAnsi="Arial" w:cs="Arial"/>
          <w:sz w:val="24"/>
          <w:szCs w:val="24"/>
        </w:rPr>
      </w:pPr>
      <w:r w:rsidRPr="00051D83">
        <w:rPr>
          <w:rFonts w:ascii="Arial" w:hAnsi="Arial" w:cs="Arial"/>
          <w:sz w:val="24"/>
          <w:szCs w:val="24"/>
        </w:rPr>
        <w:t>15</w:t>
      </w:r>
      <w:r w:rsidR="00CA49CC" w:rsidRPr="00051D83">
        <w:rPr>
          <w:rFonts w:ascii="Arial" w:hAnsi="Arial" w:cs="Arial"/>
          <w:sz w:val="24"/>
          <w:szCs w:val="24"/>
        </w:rPr>
        <w:t xml:space="preserve">. Park JH, Stoffers DA, Nicholls RD, Simmons RA (2008) Development of type 2 diabetes following intrauterine growth retardation in rats is associated with progressive epigenetic silencing of Pdx1. J Clin Invest  </w:t>
      </w:r>
      <w:r w:rsidR="00CA49CC" w:rsidRPr="00051D83">
        <w:t xml:space="preserve">  `</w:t>
      </w:r>
      <w:r w:rsidR="00CA49CC" w:rsidRPr="00051D83">
        <w:rPr>
          <w:rFonts w:ascii="Arial" w:hAnsi="Arial" w:cs="Arial"/>
          <w:sz w:val="24"/>
          <w:szCs w:val="24"/>
        </w:rPr>
        <w:t>118: 2316-2324</w:t>
      </w:r>
    </w:p>
    <w:p w14:paraId="0B950BDF" w14:textId="77777777" w:rsidR="00CA49CC" w:rsidRPr="00051D83" w:rsidRDefault="00CA49CC" w:rsidP="00CA49CC">
      <w:pPr>
        <w:pStyle w:val="NoSpacing"/>
        <w:jc w:val="both"/>
        <w:rPr>
          <w:rFonts w:ascii="Arial" w:hAnsi="Arial" w:cs="Arial"/>
          <w:sz w:val="24"/>
          <w:szCs w:val="24"/>
        </w:rPr>
      </w:pPr>
    </w:p>
    <w:p w14:paraId="6FF52F9E" w14:textId="659FABEB" w:rsidR="00CA49CC" w:rsidRPr="00051D83" w:rsidRDefault="000F54D8" w:rsidP="00CA49CC">
      <w:pPr>
        <w:pStyle w:val="NoSpacing"/>
        <w:jc w:val="both"/>
        <w:rPr>
          <w:rFonts w:ascii="Arial" w:hAnsi="Arial" w:cs="Arial"/>
          <w:sz w:val="24"/>
          <w:szCs w:val="24"/>
        </w:rPr>
      </w:pPr>
      <w:r w:rsidRPr="00051D83">
        <w:rPr>
          <w:rFonts w:ascii="Arial" w:hAnsi="Arial" w:cs="Arial"/>
          <w:sz w:val="24"/>
          <w:szCs w:val="24"/>
        </w:rPr>
        <w:t>16</w:t>
      </w:r>
      <w:r w:rsidR="00CA49CC" w:rsidRPr="00051D83">
        <w:rPr>
          <w:rFonts w:ascii="Arial" w:hAnsi="Arial" w:cs="Arial"/>
          <w:sz w:val="24"/>
          <w:szCs w:val="24"/>
        </w:rPr>
        <w:t>. Sandovici I, Smith NH, Nitert MD, et al (2011) Maternal diet and aging alter the epigenetic control of a promoter-enhancer interaction at the HNF4α gene in rat pancreatic islets. Proc Natl Acad Sci USA  108: 5449-5454</w:t>
      </w:r>
    </w:p>
    <w:p w14:paraId="2C30B6C9" w14:textId="77777777" w:rsidR="00CA49CC" w:rsidRPr="00051D83" w:rsidRDefault="00CA49CC" w:rsidP="00CA49CC">
      <w:pPr>
        <w:pStyle w:val="NoSpacing"/>
        <w:jc w:val="both"/>
        <w:rPr>
          <w:rFonts w:ascii="Arial" w:hAnsi="Arial" w:cs="Arial"/>
          <w:sz w:val="24"/>
          <w:szCs w:val="24"/>
        </w:rPr>
      </w:pPr>
    </w:p>
    <w:p w14:paraId="63E1168F" w14:textId="73872115" w:rsidR="00CA49CC" w:rsidRPr="00051D83" w:rsidRDefault="000F54D8" w:rsidP="00CA49CC">
      <w:pPr>
        <w:pStyle w:val="NoSpacing"/>
        <w:jc w:val="both"/>
        <w:rPr>
          <w:rFonts w:ascii="Arial" w:hAnsi="Arial" w:cs="Arial"/>
          <w:sz w:val="24"/>
          <w:szCs w:val="24"/>
        </w:rPr>
      </w:pPr>
      <w:r w:rsidRPr="00051D83">
        <w:rPr>
          <w:rFonts w:ascii="Arial" w:hAnsi="Arial" w:cs="Arial"/>
          <w:sz w:val="24"/>
          <w:szCs w:val="24"/>
        </w:rPr>
        <w:t>17</w:t>
      </w:r>
      <w:r w:rsidR="00CA49CC" w:rsidRPr="00051D83">
        <w:rPr>
          <w:rFonts w:ascii="Arial" w:hAnsi="Arial" w:cs="Arial"/>
          <w:sz w:val="24"/>
          <w:szCs w:val="24"/>
        </w:rPr>
        <w:t>. Moore SE, Cole TJ, Collinson AC, Poskitt EM, McGregor IA, Prentice AM (1999). Prenatal or early postnatal events predict infectious deaths in young adulthood in rural Africa. Int J Epidemiol 28:1088-95</w:t>
      </w:r>
    </w:p>
    <w:p w14:paraId="4D2B481C" w14:textId="77777777" w:rsidR="00CA49CC" w:rsidRPr="00051D83" w:rsidRDefault="00CA49CC" w:rsidP="00CA49CC">
      <w:pPr>
        <w:pStyle w:val="NoSpacing"/>
        <w:jc w:val="both"/>
        <w:rPr>
          <w:rFonts w:ascii="Arial" w:hAnsi="Arial" w:cs="Arial"/>
          <w:sz w:val="24"/>
          <w:szCs w:val="24"/>
        </w:rPr>
      </w:pPr>
    </w:p>
    <w:p w14:paraId="107A440C" w14:textId="0C1814ED" w:rsidR="00CA49CC" w:rsidRPr="00051D83" w:rsidRDefault="000F54D8" w:rsidP="00CA49CC">
      <w:pPr>
        <w:pStyle w:val="NoSpacing"/>
        <w:jc w:val="both"/>
        <w:rPr>
          <w:rFonts w:ascii="Arial" w:hAnsi="Arial" w:cs="Arial"/>
          <w:sz w:val="24"/>
          <w:szCs w:val="24"/>
        </w:rPr>
      </w:pPr>
      <w:r w:rsidRPr="00051D83">
        <w:rPr>
          <w:rFonts w:ascii="Arial" w:hAnsi="Arial" w:cs="Arial"/>
          <w:sz w:val="24"/>
          <w:szCs w:val="24"/>
        </w:rPr>
        <w:t>18</w:t>
      </w:r>
      <w:r w:rsidR="00CA49CC" w:rsidRPr="00051D83">
        <w:rPr>
          <w:rFonts w:ascii="Arial" w:hAnsi="Arial" w:cs="Arial"/>
          <w:sz w:val="24"/>
          <w:szCs w:val="24"/>
        </w:rPr>
        <w:t>. Amare ZY, Endris M, Mehari AB (2019) Determinants of nutrirional status among children under age 5 in Ethiopia : further analysis of the 2016 Ethiopia demographic and health survey. Globalization and Health 15:62/ doi.org/10.1186/s12992-019-0505-7</w:t>
      </w:r>
    </w:p>
    <w:p w14:paraId="3D914D16" w14:textId="77777777" w:rsidR="00CA49CC" w:rsidRPr="00051D83" w:rsidRDefault="00CA49CC" w:rsidP="00CA49CC">
      <w:pPr>
        <w:pStyle w:val="NoSpacing"/>
        <w:jc w:val="both"/>
        <w:rPr>
          <w:rFonts w:ascii="Arial" w:hAnsi="Arial" w:cs="Arial"/>
          <w:sz w:val="24"/>
          <w:szCs w:val="24"/>
        </w:rPr>
      </w:pPr>
    </w:p>
    <w:p w14:paraId="0A471ED6" w14:textId="32CD56BD" w:rsidR="00CA49CC" w:rsidRPr="00051D83" w:rsidRDefault="000F54D8" w:rsidP="00CA49CC">
      <w:pPr>
        <w:pStyle w:val="NoSpacing"/>
        <w:jc w:val="both"/>
        <w:rPr>
          <w:rFonts w:ascii="Arial" w:hAnsi="Arial" w:cs="Arial"/>
          <w:sz w:val="24"/>
          <w:szCs w:val="24"/>
        </w:rPr>
      </w:pPr>
      <w:r w:rsidRPr="00051D83">
        <w:rPr>
          <w:rFonts w:ascii="Arial" w:hAnsi="Arial" w:cs="Arial"/>
          <w:sz w:val="24"/>
          <w:szCs w:val="24"/>
        </w:rPr>
        <w:t>19</w:t>
      </w:r>
      <w:r w:rsidR="00CA49CC" w:rsidRPr="00051D83">
        <w:rPr>
          <w:rFonts w:ascii="Arial" w:hAnsi="Arial" w:cs="Arial"/>
          <w:sz w:val="24"/>
          <w:szCs w:val="24"/>
        </w:rPr>
        <w:t>. Abdulkadir J, Mengesha B, Welde Gebriel Z, et al(1990) The clinical and hormonal (C-peptide and glucagon) profile and liability to ketoacidosis during nutritional rehabilitation in Ethiopian patients with malnutrition-related diabetes mellitus. Diabetologia 33: 223-227</w:t>
      </w:r>
    </w:p>
    <w:p w14:paraId="6576A30C" w14:textId="77777777" w:rsidR="00CA49CC" w:rsidRPr="00051D83" w:rsidRDefault="00CA49CC" w:rsidP="00CA49CC">
      <w:pPr>
        <w:pStyle w:val="NoSpacing"/>
        <w:jc w:val="both"/>
        <w:rPr>
          <w:rFonts w:ascii="Arial" w:hAnsi="Arial" w:cs="Arial"/>
          <w:sz w:val="24"/>
          <w:szCs w:val="24"/>
        </w:rPr>
      </w:pPr>
    </w:p>
    <w:p w14:paraId="135A031D" w14:textId="18A1B087" w:rsidR="00CA49CC" w:rsidRPr="00051D83" w:rsidRDefault="000F54D8" w:rsidP="00CA49CC">
      <w:pPr>
        <w:pStyle w:val="NoSpacing"/>
        <w:jc w:val="both"/>
        <w:rPr>
          <w:rFonts w:ascii="Arial" w:hAnsi="Arial" w:cs="Arial"/>
          <w:sz w:val="24"/>
          <w:szCs w:val="24"/>
        </w:rPr>
      </w:pPr>
      <w:r w:rsidRPr="00051D83">
        <w:rPr>
          <w:rFonts w:ascii="Arial" w:hAnsi="Arial" w:cs="Arial"/>
          <w:sz w:val="24"/>
          <w:szCs w:val="24"/>
        </w:rPr>
        <w:t>20</w:t>
      </w:r>
      <w:r w:rsidR="00CA49CC" w:rsidRPr="00051D83">
        <w:rPr>
          <w:rFonts w:ascii="Arial" w:hAnsi="Arial" w:cs="Arial"/>
          <w:sz w:val="24"/>
          <w:szCs w:val="24"/>
        </w:rPr>
        <w:t>. Alemu S, Dessie A, Tsegaw A, et al.(2015) Retinopathy in Type 1 diabetes: major differences between rural and urban dwellers in northwest Ethiopia. Diabetes Res Clin Pract 109: 191-198</w:t>
      </w:r>
    </w:p>
    <w:p w14:paraId="7F363DC2" w14:textId="77777777" w:rsidR="00CA49CC" w:rsidRPr="00051D83" w:rsidRDefault="00CA49CC" w:rsidP="00CA49CC">
      <w:pPr>
        <w:pStyle w:val="NoSpacing"/>
        <w:jc w:val="both"/>
        <w:rPr>
          <w:rFonts w:ascii="Arial" w:hAnsi="Arial" w:cs="Arial"/>
          <w:sz w:val="24"/>
          <w:szCs w:val="24"/>
        </w:rPr>
      </w:pPr>
    </w:p>
    <w:p w14:paraId="5EEC2D97" w14:textId="660170E1" w:rsidR="00CA49CC" w:rsidRPr="00051D83" w:rsidRDefault="000F54D8" w:rsidP="00CA49CC">
      <w:pPr>
        <w:pStyle w:val="NoSpacing"/>
        <w:jc w:val="both"/>
        <w:rPr>
          <w:rFonts w:ascii="Arial" w:hAnsi="Arial" w:cs="Arial"/>
          <w:sz w:val="24"/>
          <w:szCs w:val="24"/>
        </w:rPr>
      </w:pPr>
      <w:r w:rsidRPr="00051D83">
        <w:rPr>
          <w:rFonts w:ascii="Arial" w:hAnsi="Arial" w:cs="Arial"/>
          <w:sz w:val="24"/>
          <w:szCs w:val="24"/>
        </w:rPr>
        <w:t>21</w:t>
      </w:r>
      <w:r w:rsidR="00CA49CC" w:rsidRPr="00051D83">
        <w:rPr>
          <w:rFonts w:ascii="Arial" w:hAnsi="Arial" w:cs="Arial"/>
          <w:sz w:val="24"/>
          <w:szCs w:val="24"/>
        </w:rPr>
        <w:t>. Fort M, de Stefano G-F, Cambon-Thomsen A, et al (1998)  HLA class ll allele and haplotype frequencies in Ethiopian Amhara and Oromo populations. Tissue Antigens 51: 327-336</w:t>
      </w:r>
    </w:p>
    <w:p w14:paraId="259DEC46" w14:textId="77777777" w:rsidR="00CA49CC" w:rsidRPr="00051D83" w:rsidRDefault="00CA49CC" w:rsidP="00CA49CC">
      <w:pPr>
        <w:pStyle w:val="NoSpacing"/>
        <w:jc w:val="both"/>
        <w:rPr>
          <w:rFonts w:ascii="Arial" w:hAnsi="Arial" w:cs="Arial"/>
          <w:sz w:val="24"/>
          <w:szCs w:val="24"/>
        </w:rPr>
      </w:pPr>
    </w:p>
    <w:p w14:paraId="367DFAEB" w14:textId="6FC762FC" w:rsidR="00CA49CC" w:rsidRPr="00051D83" w:rsidRDefault="000F54D8" w:rsidP="00CA49CC">
      <w:pPr>
        <w:pStyle w:val="NoSpacing"/>
        <w:rPr>
          <w:rFonts w:ascii="Arial" w:hAnsi="Arial" w:cs="Arial"/>
          <w:sz w:val="24"/>
          <w:szCs w:val="24"/>
        </w:rPr>
      </w:pPr>
      <w:r w:rsidRPr="00051D83">
        <w:rPr>
          <w:rFonts w:ascii="Arial" w:hAnsi="Arial" w:cs="Arial"/>
          <w:sz w:val="24"/>
          <w:szCs w:val="24"/>
        </w:rPr>
        <w:t>22</w:t>
      </w:r>
      <w:r w:rsidR="00CA49CC" w:rsidRPr="00051D83">
        <w:rPr>
          <w:rFonts w:ascii="Arial" w:hAnsi="Arial" w:cs="Arial"/>
          <w:sz w:val="24"/>
          <w:szCs w:val="24"/>
        </w:rPr>
        <w:t xml:space="preserve">. WHO Geneva 2009.WHO AnthroPlus software for personal computers      </w:t>
      </w:r>
    </w:p>
    <w:p w14:paraId="1A0FD9C6" w14:textId="77777777" w:rsidR="00CA49CC" w:rsidRPr="00051D83" w:rsidRDefault="00CA49CC" w:rsidP="00CA49CC">
      <w:pPr>
        <w:pStyle w:val="NoSpacing"/>
        <w:rPr>
          <w:rFonts w:ascii="Arial" w:hAnsi="Arial" w:cs="Arial"/>
          <w:sz w:val="24"/>
          <w:szCs w:val="24"/>
        </w:rPr>
      </w:pPr>
      <w:r w:rsidRPr="00051D83">
        <w:rPr>
          <w:rFonts w:ascii="Arial" w:hAnsi="Arial" w:cs="Arial"/>
          <w:sz w:val="24"/>
          <w:szCs w:val="24"/>
        </w:rPr>
        <w:t xml:space="preserve">             (</w:t>
      </w:r>
      <w:hyperlink r:id="rId11" w:history="1">
        <w:r w:rsidRPr="00051D83">
          <w:rPr>
            <w:rStyle w:val="Hyperlink"/>
            <w:rFonts w:ascii="Arial" w:hAnsi="Arial" w:cs="Arial"/>
            <w:color w:val="auto"/>
            <w:sz w:val="24"/>
            <w:szCs w:val="24"/>
          </w:rPr>
          <w:t>https://www.who.int/growthref/tools/en/</w:t>
        </w:r>
      </w:hyperlink>
      <w:r w:rsidRPr="00051D83">
        <w:rPr>
          <w:rFonts w:ascii="Arial" w:hAnsi="Arial" w:cs="Arial"/>
          <w:sz w:val="24"/>
          <w:szCs w:val="24"/>
        </w:rPr>
        <w:t xml:space="preserve">) </w:t>
      </w:r>
    </w:p>
    <w:p w14:paraId="6D223095" w14:textId="77777777" w:rsidR="00CA49CC" w:rsidRPr="00051D83" w:rsidRDefault="00CA49CC" w:rsidP="00CA49CC">
      <w:pPr>
        <w:pStyle w:val="NoSpacing"/>
        <w:jc w:val="both"/>
        <w:rPr>
          <w:rFonts w:ascii="Arial" w:hAnsi="Arial" w:cs="Arial"/>
          <w:sz w:val="24"/>
          <w:szCs w:val="24"/>
        </w:rPr>
      </w:pPr>
    </w:p>
    <w:p w14:paraId="53AEB20C" w14:textId="19432BDA" w:rsidR="00CA49CC" w:rsidRPr="00051D83" w:rsidRDefault="000F54D8" w:rsidP="00CA49CC">
      <w:pPr>
        <w:pStyle w:val="NoSpacing"/>
        <w:jc w:val="both"/>
        <w:rPr>
          <w:rFonts w:ascii="Arial" w:hAnsi="Arial" w:cs="Arial"/>
          <w:sz w:val="24"/>
          <w:szCs w:val="24"/>
        </w:rPr>
      </w:pPr>
      <w:r w:rsidRPr="00051D83">
        <w:rPr>
          <w:rFonts w:ascii="Arial" w:hAnsi="Arial" w:cs="Arial"/>
          <w:sz w:val="24"/>
          <w:szCs w:val="24"/>
        </w:rPr>
        <w:t>23</w:t>
      </w:r>
      <w:r w:rsidR="00CA49CC" w:rsidRPr="00051D83">
        <w:rPr>
          <w:rFonts w:ascii="Arial" w:hAnsi="Arial" w:cs="Arial"/>
          <w:sz w:val="24"/>
          <w:szCs w:val="24"/>
        </w:rPr>
        <w:t>. Kotler DP, Burastero S, Wang J, Pierson Jr RN (1996) Prediction of body cell mass, fat-free mass, and total body water with bioelectrical impedance analysis: effects of race, sex and disease. Am J Clin Nutr 64: 489s-497s</w:t>
      </w:r>
    </w:p>
    <w:p w14:paraId="6FF1622E" w14:textId="77777777" w:rsidR="00CA49CC" w:rsidRPr="00051D83" w:rsidRDefault="00CA49CC" w:rsidP="00CA49CC">
      <w:pPr>
        <w:pStyle w:val="NoSpacing"/>
        <w:jc w:val="both"/>
        <w:rPr>
          <w:rFonts w:ascii="Arial" w:hAnsi="Arial" w:cs="Arial"/>
          <w:sz w:val="24"/>
          <w:szCs w:val="24"/>
        </w:rPr>
      </w:pPr>
    </w:p>
    <w:p w14:paraId="1A50672A" w14:textId="02267158" w:rsidR="00CA49CC" w:rsidRPr="00051D83" w:rsidRDefault="000F54D8" w:rsidP="00CA49CC">
      <w:pPr>
        <w:pStyle w:val="NoSpacing"/>
        <w:jc w:val="both"/>
        <w:rPr>
          <w:rFonts w:ascii="Arial" w:hAnsi="Arial" w:cs="Arial"/>
          <w:sz w:val="24"/>
          <w:szCs w:val="24"/>
        </w:rPr>
      </w:pPr>
      <w:r w:rsidRPr="00051D83">
        <w:rPr>
          <w:rFonts w:ascii="Arial" w:hAnsi="Arial" w:cs="Arial"/>
          <w:sz w:val="24"/>
          <w:szCs w:val="24"/>
        </w:rPr>
        <w:t>24</w:t>
      </w:r>
      <w:r w:rsidR="00CA49CC" w:rsidRPr="00051D83">
        <w:rPr>
          <w:rFonts w:ascii="Arial" w:hAnsi="Arial" w:cs="Arial"/>
          <w:sz w:val="24"/>
          <w:szCs w:val="24"/>
        </w:rPr>
        <w:t>. Bonifacio E, Yu L, Williams AK, et al (2010). Harmonization of glutamic acid decarboxylase and Islet Antigen-2 autoantibody assays for National Institute of Diabetes and Digestive and Kidney Diseases consortia. J Clin Endocrinol Metab 95: 3360-7</w:t>
      </w:r>
    </w:p>
    <w:p w14:paraId="199271D4" w14:textId="77777777" w:rsidR="00CA49CC" w:rsidRPr="00051D83" w:rsidRDefault="00CA49CC" w:rsidP="00CA49CC">
      <w:pPr>
        <w:pStyle w:val="NoSpacing"/>
        <w:jc w:val="both"/>
        <w:rPr>
          <w:rFonts w:ascii="Arial" w:hAnsi="Arial" w:cs="Arial"/>
          <w:b/>
          <w:sz w:val="24"/>
          <w:szCs w:val="24"/>
        </w:rPr>
      </w:pPr>
    </w:p>
    <w:p w14:paraId="22259501" w14:textId="1EE4D060" w:rsidR="00CA49CC" w:rsidRPr="00051D83" w:rsidRDefault="000F54D8" w:rsidP="00CA49CC">
      <w:pPr>
        <w:pStyle w:val="NoSpacing"/>
        <w:jc w:val="both"/>
        <w:rPr>
          <w:rFonts w:ascii="Arial" w:hAnsi="Arial" w:cs="Arial"/>
          <w:sz w:val="24"/>
          <w:szCs w:val="24"/>
        </w:rPr>
      </w:pPr>
      <w:r w:rsidRPr="00051D83">
        <w:rPr>
          <w:rFonts w:ascii="Arial" w:hAnsi="Arial" w:cs="Arial"/>
          <w:sz w:val="24"/>
          <w:szCs w:val="24"/>
        </w:rPr>
        <w:t>25</w:t>
      </w:r>
      <w:r w:rsidR="00CA49CC" w:rsidRPr="00051D83">
        <w:rPr>
          <w:rFonts w:ascii="Arial" w:hAnsi="Arial" w:cs="Arial"/>
          <w:sz w:val="24"/>
          <w:szCs w:val="24"/>
        </w:rPr>
        <w:t>. Long AE, Gillespie KM, Rokni S, Bingley PJ, Williams AJK (2012) Rising incidence of Type 1 diabetes is associated with altered immunophenotype at diagnosis. Diabetes  61: 683-686</w:t>
      </w:r>
    </w:p>
    <w:p w14:paraId="16D209AD" w14:textId="77777777" w:rsidR="00CA49CC" w:rsidRPr="00051D83" w:rsidRDefault="00CA49CC" w:rsidP="00CA49CC">
      <w:pPr>
        <w:pStyle w:val="NoSpacing"/>
        <w:jc w:val="both"/>
        <w:rPr>
          <w:rFonts w:ascii="Arial" w:hAnsi="Arial" w:cs="Arial"/>
          <w:sz w:val="24"/>
          <w:szCs w:val="24"/>
        </w:rPr>
      </w:pPr>
    </w:p>
    <w:p w14:paraId="12CA022D" w14:textId="43758EA9" w:rsidR="00CA49CC" w:rsidRPr="00051D83" w:rsidRDefault="000F54D8" w:rsidP="00CA49CC">
      <w:pPr>
        <w:pStyle w:val="NoSpacing"/>
        <w:jc w:val="both"/>
        <w:rPr>
          <w:rFonts w:ascii="Arial" w:hAnsi="Arial" w:cs="Arial"/>
          <w:sz w:val="24"/>
          <w:szCs w:val="24"/>
        </w:rPr>
      </w:pPr>
      <w:r w:rsidRPr="00051D83">
        <w:rPr>
          <w:rFonts w:ascii="Arial" w:hAnsi="Arial" w:cs="Arial"/>
          <w:sz w:val="24"/>
          <w:szCs w:val="24"/>
        </w:rPr>
        <w:t>26</w:t>
      </w:r>
      <w:r w:rsidR="00CA49CC" w:rsidRPr="00051D83">
        <w:rPr>
          <w:rFonts w:ascii="Arial" w:hAnsi="Arial" w:cs="Arial"/>
          <w:sz w:val="24"/>
          <w:szCs w:val="24"/>
        </w:rPr>
        <w:t>. Williams AJK, Lampasona V, Wyatt R, et al  (2015) Reactivity to N-terminally truncated GAD65(96-585) identifies GAD autoantibodies that are more closely associated with diabetes progression in relatives of patients with type 1 diabetes. Diabetes 64: 3247-3252</w:t>
      </w:r>
    </w:p>
    <w:p w14:paraId="6AC22108" w14:textId="77777777" w:rsidR="00CA49CC" w:rsidRPr="00051D83" w:rsidRDefault="00CA49CC" w:rsidP="00CA49CC">
      <w:pPr>
        <w:pStyle w:val="NoSpacing"/>
        <w:jc w:val="both"/>
        <w:rPr>
          <w:rFonts w:ascii="Arial" w:hAnsi="Arial" w:cs="Arial"/>
          <w:sz w:val="24"/>
          <w:szCs w:val="24"/>
        </w:rPr>
      </w:pPr>
      <w:r w:rsidRPr="00051D83">
        <w:rPr>
          <w:rFonts w:ascii="Arial" w:hAnsi="Arial" w:cs="Arial"/>
          <w:sz w:val="24"/>
          <w:szCs w:val="24"/>
        </w:rPr>
        <w:t xml:space="preserve">   </w:t>
      </w:r>
    </w:p>
    <w:p w14:paraId="347A21F3" w14:textId="4A726B1B" w:rsidR="00CA49CC" w:rsidRPr="00051D83" w:rsidRDefault="000F54D8" w:rsidP="00CA49CC">
      <w:pPr>
        <w:pStyle w:val="NoSpacing"/>
        <w:jc w:val="both"/>
        <w:rPr>
          <w:rFonts w:ascii="Arial" w:hAnsi="Arial" w:cs="Arial"/>
          <w:sz w:val="24"/>
          <w:szCs w:val="24"/>
        </w:rPr>
      </w:pPr>
      <w:r w:rsidRPr="00051D83">
        <w:rPr>
          <w:rFonts w:ascii="Arial" w:hAnsi="Arial" w:cs="Arial"/>
          <w:sz w:val="24"/>
          <w:szCs w:val="24"/>
        </w:rPr>
        <w:t>27</w:t>
      </w:r>
      <w:r w:rsidR="007D20AD" w:rsidRPr="00051D83">
        <w:rPr>
          <w:rFonts w:ascii="Arial" w:hAnsi="Arial" w:cs="Arial"/>
          <w:sz w:val="24"/>
          <w:szCs w:val="24"/>
        </w:rPr>
        <w:t xml:space="preserve">. </w:t>
      </w:r>
      <w:r w:rsidR="00CA49CC" w:rsidRPr="00051D83">
        <w:rPr>
          <w:rFonts w:ascii="Arial" w:hAnsi="Arial" w:cs="Arial"/>
          <w:sz w:val="24"/>
          <w:szCs w:val="24"/>
        </w:rPr>
        <w:t>Bunce M, O’Neill CM, Barnardo MC, et al (1995) Phototyping : comprehensive DNA typing for HLA-A, B, C, DRB1, DRB3, DRB4, DRB5 &amp; DQB1 by PCR with 144 primer mixes utilizing sequence-specific primers (PCR-SSP).Tissue Antigens 46: 355-367</w:t>
      </w:r>
    </w:p>
    <w:p w14:paraId="4C752C49" w14:textId="77777777" w:rsidR="00CA49CC" w:rsidRPr="00051D83" w:rsidRDefault="00CA49CC" w:rsidP="00CA49CC">
      <w:pPr>
        <w:pStyle w:val="NoSpacing"/>
        <w:jc w:val="both"/>
        <w:rPr>
          <w:rFonts w:ascii="Arial" w:hAnsi="Arial" w:cs="Arial"/>
          <w:sz w:val="24"/>
          <w:szCs w:val="24"/>
        </w:rPr>
      </w:pPr>
    </w:p>
    <w:p w14:paraId="4630D186" w14:textId="3574D675" w:rsidR="00CA49CC" w:rsidRPr="00051D83" w:rsidRDefault="00CA49CC" w:rsidP="00CA49CC">
      <w:pPr>
        <w:pStyle w:val="NoSpacing"/>
        <w:jc w:val="both"/>
        <w:rPr>
          <w:rFonts w:ascii="Arial" w:hAnsi="Arial" w:cs="Arial"/>
          <w:sz w:val="24"/>
          <w:szCs w:val="24"/>
        </w:rPr>
      </w:pPr>
      <w:r w:rsidRPr="00051D83">
        <w:rPr>
          <w:rFonts w:ascii="Arial" w:hAnsi="Arial" w:cs="Arial"/>
          <w:sz w:val="24"/>
          <w:szCs w:val="24"/>
        </w:rPr>
        <w:t>2</w:t>
      </w:r>
      <w:r w:rsidR="007D20AD" w:rsidRPr="00051D83">
        <w:rPr>
          <w:rFonts w:ascii="Arial" w:hAnsi="Arial" w:cs="Arial"/>
          <w:sz w:val="24"/>
          <w:szCs w:val="24"/>
        </w:rPr>
        <w:t>8</w:t>
      </w:r>
      <w:r w:rsidRPr="00051D83">
        <w:rPr>
          <w:rFonts w:ascii="Arial" w:hAnsi="Arial" w:cs="Arial"/>
          <w:sz w:val="24"/>
          <w:szCs w:val="24"/>
        </w:rPr>
        <w:t>. Purcell S, Neale B, Todd-Brown K, et al (2007) PLINK: a tool set for whole-genome association and population-based linkage analyses. Am J Hum Genet 81: 559-575</w:t>
      </w:r>
    </w:p>
    <w:p w14:paraId="59E2D5D3" w14:textId="652B9880" w:rsidR="00CA49CC" w:rsidRPr="00051D83" w:rsidRDefault="007D20AD" w:rsidP="00CA49CC">
      <w:pPr>
        <w:pStyle w:val="NoSpacing"/>
        <w:spacing w:before="240"/>
        <w:jc w:val="both"/>
        <w:rPr>
          <w:rFonts w:ascii="Arial" w:hAnsi="Arial" w:cs="Arial"/>
          <w:sz w:val="24"/>
          <w:szCs w:val="24"/>
        </w:rPr>
      </w:pPr>
      <w:r w:rsidRPr="00051D83">
        <w:rPr>
          <w:rFonts w:ascii="Arial" w:hAnsi="Arial" w:cs="Arial"/>
          <w:sz w:val="24"/>
          <w:szCs w:val="24"/>
        </w:rPr>
        <w:t>29</w:t>
      </w:r>
      <w:r w:rsidR="00CA49CC" w:rsidRPr="00051D83">
        <w:rPr>
          <w:rFonts w:ascii="Arial" w:hAnsi="Arial" w:cs="Arial"/>
          <w:sz w:val="24"/>
          <w:szCs w:val="24"/>
        </w:rPr>
        <w:t>. Zhou X, Stephens M (2012) Genome-wide efficient mixed-model analysis for association studies. Nat Genet. 44: 821-824</w:t>
      </w:r>
    </w:p>
    <w:p w14:paraId="6E31D8D1" w14:textId="77777777" w:rsidR="00CA49CC" w:rsidRPr="00051D83" w:rsidRDefault="00CA49CC" w:rsidP="00CA49CC">
      <w:pPr>
        <w:pStyle w:val="NoSpacing"/>
        <w:jc w:val="both"/>
        <w:rPr>
          <w:rFonts w:ascii="Arial" w:hAnsi="Arial" w:cs="Arial"/>
          <w:sz w:val="24"/>
          <w:szCs w:val="24"/>
        </w:rPr>
      </w:pPr>
    </w:p>
    <w:p w14:paraId="0957A99D" w14:textId="76FA4C4E" w:rsidR="00CA49CC" w:rsidRPr="00051D83" w:rsidRDefault="007D20AD" w:rsidP="00CA49CC">
      <w:pPr>
        <w:pStyle w:val="NoSpacing"/>
        <w:jc w:val="both"/>
        <w:rPr>
          <w:rFonts w:cstheme="minorHAnsi"/>
          <w:sz w:val="24"/>
          <w:szCs w:val="24"/>
        </w:rPr>
      </w:pPr>
      <w:r w:rsidRPr="00051D83">
        <w:rPr>
          <w:rFonts w:ascii="Arial" w:hAnsi="Arial" w:cs="Arial"/>
          <w:sz w:val="24"/>
          <w:szCs w:val="24"/>
        </w:rPr>
        <w:t>30</w:t>
      </w:r>
      <w:r w:rsidR="00CA49CC" w:rsidRPr="00051D83">
        <w:rPr>
          <w:rFonts w:ascii="Arial" w:hAnsi="Arial" w:cs="Arial"/>
          <w:sz w:val="24"/>
          <w:szCs w:val="24"/>
        </w:rPr>
        <w:t>. Mishra R, Chesi A, Cousimer DL et al (2017) Relative contribution of type 1 and type 2 diabetes loci to the genetic etiology of adult-onset, non-insulin-requiring autoimmune diabetes.</w:t>
      </w:r>
      <w:r w:rsidR="00CA49CC" w:rsidRPr="00051D83">
        <w:rPr>
          <w:rFonts w:cstheme="minorHAnsi"/>
          <w:sz w:val="24"/>
          <w:szCs w:val="24"/>
        </w:rPr>
        <w:t xml:space="preserve"> BMC Med https://doi.org/10.1186/s12916-017-0846-0</w:t>
      </w:r>
    </w:p>
    <w:p w14:paraId="03129DDE" w14:textId="77777777" w:rsidR="00CA49CC" w:rsidRPr="00051D83" w:rsidRDefault="00CA49CC" w:rsidP="00CA49CC">
      <w:pPr>
        <w:pStyle w:val="NoSpacing"/>
        <w:jc w:val="both"/>
        <w:rPr>
          <w:rFonts w:ascii="Arial" w:hAnsi="Arial" w:cs="Arial"/>
          <w:sz w:val="24"/>
          <w:szCs w:val="24"/>
        </w:rPr>
      </w:pPr>
    </w:p>
    <w:p w14:paraId="7C3EF91A" w14:textId="6F3D83A0" w:rsidR="00CA49CC" w:rsidRPr="00051D83" w:rsidRDefault="007D20AD" w:rsidP="00CA49CC">
      <w:pPr>
        <w:pStyle w:val="NoSpacing"/>
        <w:jc w:val="both"/>
        <w:rPr>
          <w:rFonts w:ascii="Arial" w:hAnsi="Arial" w:cs="Arial"/>
          <w:sz w:val="24"/>
          <w:szCs w:val="24"/>
        </w:rPr>
      </w:pPr>
      <w:r w:rsidRPr="00051D83">
        <w:rPr>
          <w:rFonts w:ascii="Arial" w:hAnsi="Arial" w:cs="Arial"/>
          <w:sz w:val="24"/>
          <w:szCs w:val="24"/>
        </w:rPr>
        <w:t>31</w:t>
      </w:r>
      <w:r w:rsidR="00CA49CC" w:rsidRPr="00051D83">
        <w:rPr>
          <w:rFonts w:ascii="Arial" w:hAnsi="Arial" w:cs="Arial"/>
          <w:sz w:val="24"/>
          <w:szCs w:val="24"/>
        </w:rPr>
        <w:t>. Mahajan A, Taliun D, Thurner M et al (2018) Fine-mapping of an expanded set of type 2 diabetes loci to single-variant resolution using high-density imputation and islet-specific epigenome maps. Nat Genet.50: 1505-1513</w:t>
      </w:r>
    </w:p>
    <w:p w14:paraId="16E76824" w14:textId="77777777" w:rsidR="00CA49CC" w:rsidRPr="00051D83" w:rsidRDefault="00CA49CC" w:rsidP="00CA49CC">
      <w:pPr>
        <w:pStyle w:val="NoSpacing"/>
        <w:jc w:val="both"/>
        <w:rPr>
          <w:lang w:val="en-US"/>
        </w:rPr>
      </w:pPr>
      <w:r w:rsidRPr="00051D83">
        <w:rPr>
          <w:rFonts w:ascii="Arial" w:hAnsi="Arial" w:cs="Arial"/>
          <w:sz w:val="24"/>
          <w:szCs w:val="24"/>
        </w:rPr>
        <w:t xml:space="preserve">                                                                                                                                                                                                                                                                                                                                                                                                                                                                                                                                                                                                                                 </w:t>
      </w:r>
    </w:p>
    <w:p w14:paraId="4692E3B3" w14:textId="61B5B86F" w:rsidR="00CA49CC" w:rsidRPr="00051D83" w:rsidRDefault="007D20AD" w:rsidP="00CA49CC">
      <w:pPr>
        <w:pStyle w:val="NoSpacing"/>
        <w:jc w:val="both"/>
        <w:rPr>
          <w:rFonts w:ascii="Arial" w:hAnsi="Arial" w:cs="Arial"/>
          <w:sz w:val="24"/>
          <w:szCs w:val="24"/>
        </w:rPr>
      </w:pPr>
      <w:r w:rsidRPr="00051D83">
        <w:rPr>
          <w:rFonts w:ascii="Arial" w:hAnsi="Arial" w:cs="Arial"/>
          <w:sz w:val="24"/>
          <w:szCs w:val="24"/>
        </w:rPr>
        <w:t>32</w:t>
      </w:r>
      <w:r w:rsidR="00CA49CC" w:rsidRPr="00051D83">
        <w:rPr>
          <w:rFonts w:ascii="Arial" w:hAnsi="Arial" w:cs="Arial"/>
          <w:sz w:val="24"/>
          <w:szCs w:val="24"/>
        </w:rPr>
        <w:t>. Oram RA, Patel K, Hill A, et al.(2016) A Type 1 diabetes Genetic Risk score can aid discrimination between Type 1 and Type 2 diabetes in young adults. Diabetes Care 39: 337-344</w:t>
      </w:r>
    </w:p>
    <w:p w14:paraId="0C3633D4" w14:textId="77777777" w:rsidR="00CA49CC" w:rsidRPr="00051D83" w:rsidRDefault="00CA49CC" w:rsidP="00CA49CC">
      <w:pPr>
        <w:pStyle w:val="NoSpacing"/>
        <w:jc w:val="both"/>
        <w:rPr>
          <w:rFonts w:ascii="Arial" w:hAnsi="Arial" w:cs="Arial"/>
          <w:sz w:val="24"/>
          <w:szCs w:val="24"/>
        </w:rPr>
      </w:pPr>
    </w:p>
    <w:p w14:paraId="166F11C7" w14:textId="137168D9" w:rsidR="00CA49CC" w:rsidRPr="00051D83" w:rsidRDefault="007D20AD" w:rsidP="00CA49CC">
      <w:pPr>
        <w:pStyle w:val="NoSpacing"/>
        <w:jc w:val="both"/>
        <w:rPr>
          <w:rFonts w:ascii="Arial" w:hAnsi="Arial" w:cs="Arial"/>
          <w:sz w:val="24"/>
          <w:szCs w:val="24"/>
        </w:rPr>
      </w:pPr>
      <w:r w:rsidRPr="00051D83">
        <w:rPr>
          <w:rFonts w:ascii="Arial" w:hAnsi="Arial" w:cs="Arial"/>
          <w:sz w:val="24"/>
          <w:szCs w:val="24"/>
        </w:rPr>
        <w:t>33</w:t>
      </w:r>
      <w:r w:rsidR="00CA49CC" w:rsidRPr="00051D83">
        <w:rPr>
          <w:rFonts w:ascii="Arial" w:hAnsi="Arial" w:cs="Arial"/>
          <w:sz w:val="24"/>
          <w:szCs w:val="24"/>
        </w:rPr>
        <w:t>. Clarke L, Fairley S, Zheng-Bradley X et al (2017) The international Genome sample resource (IGSR): A worldwide collection of genome variation incorporating the 1000 Genomes project data. Nucleic Acids Res 45: D854-D859</w:t>
      </w:r>
    </w:p>
    <w:p w14:paraId="3E09B6E4" w14:textId="77777777" w:rsidR="00CA49CC" w:rsidRPr="00051D83" w:rsidRDefault="00CA49CC" w:rsidP="00CA49CC">
      <w:pPr>
        <w:pStyle w:val="NoSpacing"/>
        <w:jc w:val="both"/>
        <w:rPr>
          <w:rFonts w:ascii="Arial" w:hAnsi="Arial" w:cs="Arial"/>
          <w:sz w:val="24"/>
          <w:szCs w:val="24"/>
        </w:rPr>
      </w:pPr>
    </w:p>
    <w:p w14:paraId="15BA1A21" w14:textId="26092863" w:rsidR="00CA49CC" w:rsidRPr="00051D83" w:rsidRDefault="007D20AD" w:rsidP="00CA49CC">
      <w:pPr>
        <w:pStyle w:val="NoSpacing"/>
        <w:jc w:val="both"/>
        <w:rPr>
          <w:rFonts w:ascii="Arial" w:hAnsi="Arial" w:cs="Arial"/>
          <w:sz w:val="24"/>
          <w:szCs w:val="24"/>
        </w:rPr>
      </w:pPr>
      <w:r w:rsidRPr="00051D83">
        <w:rPr>
          <w:rFonts w:ascii="Arial" w:hAnsi="Arial" w:cs="Arial"/>
          <w:sz w:val="24"/>
          <w:szCs w:val="24"/>
        </w:rPr>
        <w:t>34</w:t>
      </w:r>
      <w:r w:rsidR="00CA49CC" w:rsidRPr="00051D83">
        <w:rPr>
          <w:rFonts w:ascii="Arial" w:hAnsi="Arial" w:cs="Arial"/>
          <w:sz w:val="24"/>
          <w:szCs w:val="24"/>
        </w:rPr>
        <w:t xml:space="preserve">. Wang J, Miao D, Babu S et al (2007) Prevalence of autoantibody negative diabetes is not rare at all ages and increases with older age and obesity. J Clin Endocrinol Metab 92: 88-92  </w:t>
      </w:r>
    </w:p>
    <w:p w14:paraId="1F891A8A" w14:textId="77777777" w:rsidR="00CA49CC" w:rsidRPr="00051D83" w:rsidRDefault="00CA49CC" w:rsidP="00CA49CC">
      <w:pPr>
        <w:pStyle w:val="NoSpacing"/>
        <w:jc w:val="both"/>
        <w:rPr>
          <w:rFonts w:ascii="Arial" w:hAnsi="Arial" w:cs="Arial"/>
          <w:sz w:val="24"/>
          <w:szCs w:val="24"/>
        </w:rPr>
      </w:pPr>
    </w:p>
    <w:p w14:paraId="69CBDC99" w14:textId="728CD43F" w:rsidR="00CA49CC" w:rsidRPr="00051D83" w:rsidRDefault="007D20AD" w:rsidP="00CA49CC">
      <w:pPr>
        <w:pStyle w:val="NoSpacing"/>
        <w:jc w:val="both"/>
        <w:rPr>
          <w:rFonts w:ascii="Arial" w:hAnsi="Arial" w:cs="Arial"/>
          <w:sz w:val="24"/>
          <w:szCs w:val="24"/>
        </w:rPr>
      </w:pPr>
      <w:r w:rsidRPr="00051D83">
        <w:rPr>
          <w:rFonts w:ascii="Arial" w:hAnsi="Arial" w:cs="Arial"/>
          <w:sz w:val="24"/>
          <w:szCs w:val="24"/>
        </w:rPr>
        <w:t>35.</w:t>
      </w:r>
      <w:r w:rsidR="00CA49CC" w:rsidRPr="00051D83">
        <w:rPr>
          <w:rFonts w:ascii="Arial" w:hAnsi="Arial" w:cs="Arial"/>
          <w:sz w:val="24"/>
          <w:szCs w:val="24"/>
        </w:rPr>
        <w:t xml:space="preserve"> Kim CS, Song MK, Park JS et al (2007) The clinical and immunogenetic characteristics of adult-onset type 1 diabetes mellitus in Korea. Acta Diabetol  44: 45-54</w:t>
      </w:r>
    </w:p>
    <w:p w14:paraId="1FB768A7" w14:textId="77777777" w:rsidR="007D20AD" w:rsidRPr="00051D83" w:rsidRDefault="007D20AD" w:rsidP="00CA49CC">
      <w:pPr>
        <w:pStyle w:val="NoSpacing"/>
        <w:jc w:val="both"/>
        <w:rPr>
          <w:rFonts w:ascii="Arial" w:hAnsi="Arial" w:cs="Arial"/>
          <w:sz w:val="24"/>
          <w:szCs w:val="24"/>
        </w:rPr>
      </w:pPr>
    </w:p>
    <w:p w14:paraId="5A369A92" w14:textId="4FE4FCD8" w:rsidR="007D20AD" w:rsidRPr="00051D83" w:rsidRDefault="007D20AD" w:rsidP="00CA49CC">
      <w:pPr>
        <w:pStyle w:val="NoSpacing"/>
        <w:jc w:val="both"/>
        <w:rPr>
          <w:rFonts w:ascii="Arial" w:hAnsi="Arial" w:cs="Arial"/>
          <w:sz w:val="24"/>
          <w:szCs w:val="24"/>
        </w:rPr>
      </w:pPr>
      <w:r w:rsidRPr="00051D83">
        <w:rPr>
          <w:rFonts w:ascii="Arial" w:hAnsi="Arial" w:cs="Arial"/>
          <w:sz w:val="24"/>
          <w:szCs w:val="24"/>
        </w:rPr>
        <w:t>36. Bravis V, Kaur A, Walkey HC et al. (2018) Relationship between islet autoantibody status and the clinical characteristics of children and adults with incident type 1diabetes in a UK cohort. BMJ Open 8: e020904. doi.10.1136/bmjopen-2017-020904</w:t>
      </w:r>
    </w:p>
    <w:p w14:paraId="4CDAC9D3" w14:textId="77777777" w:rsidR="00CA49CC" w:rsidRPr="00051D83" w:rsidRDefault="00CA49CC" w:rsidP="00CA49CC">
      <w:pPr>
        <w:pStyle w:val="NoSpacing"/>
        <w:jc w:val="both"/>
        <w:rPr>
          <w:rFonts w:ascii="Arial" w:hAnsi="Arial" w:cs="Arial"/>
          <w:sz w:val="24"/>
          <w:szCs w:val="24"/>
        </w:rPr>
      </w:pPr>
    </w:p>
    <w:p w14:paraId="007D813E" w14:textId="2603483D" w:rsidR="00CA49CC" w:rsidRPr="00051D83" w:rsidRDefault="00C6442D" w:rsidP="00CA49CC">
      <w:pPr>
        <w:pStyle w:val="NoSpacing"/>
        <w:jc w:val="both"/>
        <w:rPr>
          <w:rFonts w:ascii="Arial" w:hAnsi="Arial" w:cs="Arial"/>
          <w:sz w:val="24"/>
          <w:szCs w:val="24"/>
        </w:rPr>
      </w:pPr>
      <w:r w:rsidRPr="00051D83">
        <w:rPr>
          <w:rFonts w:ascii="Arial" w:hAnsi="Arial" w:cs="Arial"/>
          <w:sz w:val="24"/>
          <w:szCs w:val="24"/>
        </w:rPr>
        <w:t>37</w:t>
      </w:r>
      <w:r w:rsidR="00CA49CC" w:rsidRPr="00051D83">
        <w:rPr>
          <w:rFonts w:ascii="Arial" w:hAnsi="Arial" w:cs="Arial"/>
          <w:sz w:val="24"/>
          <w:szCs w:val="24"/>
        </w:rPr>
        <w:t>. Gill GV, Tekle A, Reja a et al (2011) Immunological and C-peptide studies of patients with diabetes in northern Ethiopia: existence of an unusual subgroup possibly related to malnutrition. Diabetologia 54: 51-57</w:t>
      </w:r>
    </w:p>
    <w:p w14:paraId="69D3D5FA" w14:textId="77777777" w:rsidR="00CA49CC" w:rsidRPr="00051D83" w:rsidRDefault="00CA49CC" w:rsidP="00CA49CC">
      <w:pPr>
        <w:pStyle w:val="NoSpacing"/>
        <w:jc w:val="both"/>
        <w:rPr>
          <w:rFonts w:ascii="Arial" w:hAnsi="Arial" w:cs="Arial"/>
          <w:sz w:val="24"/>
          <w:szCs w:val="24"/>
        </w:rPr>
      </w:pPr>
    </w:p>
    <w:p w14:paraId="1027514E" w14:textId="4E6A346C" w:rsidR="00CA49CC" w:rsidRPr="00051D83" w:rsidRDefault="00C6442D" w:rsidP="00CA49CC">
      <w:pPr>
        <w:pStyle w:val="NoSpacing"/>
        <w:jc w:val="both"/>
        <w:rPr>
          <w:rFonts w:ascii="Arial" w:hAnsi="Arial" w:cs="Arial"/>
          <w:sz w:val="24"/>
          <w:szCs w:val="24"/>
        </w:rPr>
      </w:pPr>
      <w:r w:rsidRPr="00051D83">
        <w:rPr>
          <w:rFonts w:ascii="Arial" w:hAnsi="Arial" w:cs="Arial"/>
          <w:sz w:val="24"/>
          <w:szCs w:val="24"/>
        </w:rPr>
        <w:t>38</w:t>
      </w:r>
      <w:r w:rsidR="00CA49CC" w:rsidRPr="00051D83">
        <w:rPr>
          <w:rFonts w:ascii="Arial" w:hAnsi="Arial" w:cs="Arial"/>
          <w:sz w:val="24"/>
          <w:szCs w:val="24"/>
        </w:rPr>
        <w:t>. Fan S, Kelly DE, Beltram MH, et al (2019) African evolutionary history inferred from whole genome sequence data of 44 indigenous African populations. Genome Biol 20:82 doi.org/10.1186/s13059-019-1679-2</w:t>
      </w:r>
    </w:p>
    <w:p w14:paraId="5B69EC8C" w14:textId="77777777" w:rsidR="00C6442D" w:rsidRPr="00051D83" w:rsidRDefault="00C6442D" w:rsidP="00CA49CC">
      <w:pPr>
        <w:pStyle w:val="NoSpacing"/>
        <w:jc w:val="both"/>
        <w:rPr>
          <w:rFonts w:ascii="Arial" w:hAnsi="Arial" w:cs="Arial"/>
          <w:sz w:val="24"/>
          <w:szCs w:val="24"/>
        </w:rPr>
      </w:pPr>
    </w:p>
    <w:p w14:paraId="09A4A47C" w14:textId="5572DCE4" w:rsidR="00C6442D" w:rsidRPr="00051D83" w:rsidRDefault="00C6442D" w:rsidP="00CA49CC">
      <w:pPr>
        <w:pStyle w:val="NoSpacing"/>
        <w:jc w:val="both"/>
        <w:rPr>
          <w:rFonts w:ascii="Arial" w:hAnsi="Arial" w:cs="Arial"/>
          <w:sz w:val="24"/>
          <w:szCs w:val="24"/>
        </w:rPr>
      </w:pPr>
      <w:r w:rsidRPr="00051D83">
        <w:rPr>
          <w:rFonts w:ascii="Arial" w:hAnsi="Arial" w:cs="Arial"/>
          <w:sz w:val="24"/>
          <w:szCs w:val="24"/>
        </w:rPr>
        <w:t>39. Padoa CJ, Rheeder P, Pirie FJ, Motala AA, van Dyk JC, Crowther NJ (2019)Identification of a subgroup of black South Africanswith type 1 diabetes who are older at diagnosis but have lower levels of glutamic acid decarboxylase and islet antigen 2 autoantibodies. Diab Med doi: 10.1111/dme.14204ePub ahead of print.</w:t>
      </w:r>
    </w:p>
    <w:p w14:paraId="4F66E51E" w14:textId="77777777" w:rsidR="00CA49CC" w:rsidRPr="00051D83" w:rsidRDefault="00CA49CC" w:rsidP="00CA49CC">
      <w:pPr>
        <w:pStyle w:val="NoSpacing"/>
        <w:jc w:val="both"/>
        <w:rPr>
          <w:rFonts w:ascii="Arial" w:hAnsi="Arial" w:cs="Arial"/>
          <w:sz w:val="24"/>
          <w:szCs w:val="24"/>
        </w:rPr>
      </w:pPr>
    </w:p>
    <w:p w14:paraId="39708A30" w14:textId="7C0651F5" w:rsidR="00CA49CC" w:rsidRPr="00051D83" w:rsidRDefault="00C6442D" w:rsidP="00CA49CC">
      <w:pPr>
        <w:pStyle w:val="NoSpacing"/>
        <w:jc w:val="both"/>
        <w:rPr>
          <w:rFonts w:ascii="Arial" w:hAnsi="Arial" w:cs="Arial"/>
          <w:sz w:val="24"/>
          <w:szCs w:val="24"/>
        </w:rPr>
      </w:pPr>
      <w:r w:rsidRPr="00051D83">
        <w:rPr>
          <w:rFonts w:ascii="Arial" w:hAnsi="Arial" w:cs="Arial"/>
          <w:sz w:val="24"/>
          <w:szCs w:val="24"/>
        </w:rPr>
        <w:t>40</w:t>
      </w:r>
      <w:r w:rsidR="00CA49CC" w:rsidRPr="00051D83">
        <w:rPr>
          <w:rFonts w:ascii="Arial" w:hAnsi="Arial" w:cs="Arial"/>
          <w:sz w:val="24"/>
          <w:szCs w:val="24"/>
        </w:rPr>
        <w:t>.  Perry DJ, Wasserfall CH, Oram RA, et al (2018) Application of a genetic risk score to racially diverse Type 1 diabetes populations demonstrates the need for diversity in risk-modelling. Sci Rep. 8:4529.doi: 10.1038/s41598-018-22574-5</w:t>
      </w:r>
    </w:p>
    <w:p w14:paraId="19830DCE" w14:textId="77777777" w:rsidR="00C6442D" w:rsidRPr="00051D83" w:rsidRDefault="00C6442D" w:rsidP="00CA49CC">
      <w:pPr>
        <w:pStyle w:val="NoSpacing"/>
        <w:jc w:val="both"/>
        <w:rPr>
          <w:rFonts w:ascii="Arial" w:hAnsi="Arial" w:cs="Arial"/>
          <w:sz w:val="24"/>
          <w:szCs w:val="24"/>
        </w:rPr>
      </w:pPr>
    </w:p>
    <w:p w14:paraId="53B55D98" w14:textId="528BCEB8" w:rsidR="00C6442D" w:rsidRPr="00051D83" w:rsidRDefault="00BE5FD2" w:rsidP="00CA49CC">
      <w:pPr>
        <w:pStyle w:val="NoSpacing"/>
        <w:jc w:val="both"/>
        <w:rPr>
          <w:rFonts w:ascii="Arial" w:hAnsi="Arial" w:cs="Arial"/>
          <w:sz w:val="24"/>
          <w:szCs w:val="24"/>
        </w:rPr>
      </w:pPr>
      <w:r w:rsidRPr="00051D83">
        <w:rPr>
          <w:rFonts w:ascii="Arial" w:hAnsi="Arial" w:cs="Arial"/>
          <w:sz w:val="24"/>
          <w:szCs w:val="24"/>
        </w:rPr>
        <w:t xml:space="preserve">41. </w:t>
      </w:r>
      <w:r w:rsidR="00C6442D" w:rsidRPr="00051D83">
        <w:rPr>
          <w:rFonts w:ascii="Arial" w:hAnsi="Arial" w:cs="Arial"/>
          <w:sz w:val="24"/>
          <w:szCs w:val="24"/>
        </w:rPr>
        <w:t>Patel KA, Oram RA, Flanagan SE et al. (2016) Type 1 diabetes genetic risk score: a novel tool to discriminate monogenic and typ</w:t>
      </w:r>
      <w:r w:rsidR="001A6B17" w:rsidRPr="00051D83">
        <w:rPr>
          <w:rFonts w:ascii="Arial" w:hAnsi="Arial" w:cs="Arial"/>
          <w:sz w:val="24"/>
          <w:szCs w:val="24"/>
        </w:rPr>
        <w:t>e</w:t>
      </w:r>
      <w:r w:rsidR="00C6442D" w:rsidRPr="00051D83">
        <w:rPr>
          <w:rFonts w:ascii="Arial" w:hAnsi="Arial" w:cs="Arial"/>
          <w:sz w:val="24"/>
          <w:szCs w:val="24"/>
        </w:rPr>
        <w:t>1 diabetes</w:t>
      </w:r>
      <w:r w:rsidR="001A6B17" w:rsidRPr="00051D83">
        <w:rPr>
          <w:rFonts w:ascii="Arial" w:hAnsi="Arial" w:cs="Arial"/>
          <w:sz w:val="24"/>
          <w:szCs w:val="24"/>
        </w:rPr>
        <w:t>. Diabetes 65: 2094-2099</w:t>
      </w:r>
    </w:p>
    <w:p w14:paraId="2D72288F" w14:textId="77777777" w:rsidR="00CA49CC" w:rsidRPr="00051D83" w:rsidRDefault="00CA49CC" w:rsidP="00CA49CC">
      <w:pPr>
        <w:pStyle w:val="NoSpacing"/>
        <w:jc w:val="both"/>
        <w:rPr>
          <w:rFonts w:ascii="Arial" w:hAnsi="Arial" w:cs="Arial"/>
          <w:sz w:val="24"/>
          <w:szCs w:val="24"/>
        </w:rPr>
      </w:pPr>
    </w:p>
    <w:p w14:paraId="0F8AB69E" w14:textId="25DA30CC" w:rsidR="00CA49CC" w:rsidRPr="00051D83" w:rsidRDefault="00BE5FD2" w:rsidP="00CA49CC">
      <w:pPr>
        <w:pStyle w:val="NoSpacing"/>
        <w:jc w:val="both"/>
        <w:rPr>
          <w:rFonts w:ascii="Arial" w:hAnsi="Arial" w:cs="Arial"/>
          <w:sz w:val="24"/>
          <w:szCs w:val="24"/>
        </w:rPr>
      </w:pPr>
      <w:r w:rsidRPr="00051D83">
        <w:rPr>
          <w:rFonts w:ascii="Arial" w:hAnsi="Arial" w:cs="Arial"/>
          <w:sz w:val="24"/>
          <w:szCs w:val="24"/>
        </w:rPr>
        <w:t>42.</w:t>
      </w:r>
      <w:r w:rsidR="00CA49CC" w:rsidRPr="00051D83">
        <w:rPr>
          <w:rFonts w:ascii="Arial" w:hAnsi="Arial" w:cs="Arial"/>
          <w:sz w:val="24"/>
          <w:szCs w:val="24"/>
        </w:rPr>
        <w:t xml:space="preserve"> Zhu M, Xu K, Chen Y et al  (2019) Identification of novel T1D risk loci and their association with age and islet function at diagnosis in autoantibody-positive T1D individuals: Based on a two-stage genome-wide association study. Diabetes Care 42:1414-1421. </w:t>
      </w:r>
    </w:p>
    <w:p w14:paraId="578C7582" w14:textId="77777777" w:rsidR="00CA49CC" w:rsidRPr="00051D83" w:rsidRDefault="00CA49CC" w:rsidP="00CA49CC">
      <w:pPr>
        <w:pStyle w:val="NoSpacing"/>
        <w:jc w:val="both"/>
        <w:rPr>
          <w:rFonts w:ascii="Arial" w:hAnsi="Arial" w:cs="Arial"/>
          <w:sz w:val="24"/>
          <w:szCs w:val="24"/>
        </w:rPr>
      </w:pPr>
    </w:p>
    <w:p w14:paraId="7780C402" w14:textId="77777777" w:rsidR="00BE5FD2" w:rsidRPr="00051D83" w:rsidRDefault="00BE5FD2" w:rsidP="00CA49CC">
      <w:pPr>
        <w:pStyle w:val="NoSpacing"/>
        <w:jc w:val="both"/>
        <w:rPr>
          <w:rFonts w:ascii="Arial" w:hAnsi="Arial" w:cs="Arial"/>
          <w:sz w:val="24"/>
          <w:szCs w:val="24"/>
        </w:rPr>
      </w:pPr>
      <w:r w:rsidRPr="00051D83">
        <w:rPr>
          <w:rFonts w:ascii="Arial" w:hAnsi="Arial" w:cs="Arial"/>
          <w:sz w:val="24"/>
          <w:szCs w:val="24"/>
        </w:rPr>
        <w:t>43</w:t>
      </w:r>
      <w:r w:rsidR="00CA49CC" w:rsidRPr="00051D83">
        <w:rPr>
          <w:rFonts w:ascii="Arial" w:hAnsi="Arial" w:cs="Arial"/>
          <w:sz w:val="24"/>
          <w:szCs w:val="24"/>
        </w:rPr>
        <w:t xml:space="preserve">. Leslie RD, Grant SFA  (2018) The dynamic origins of Type 1 diabetes. Diabetes Care 41: 2441-2   </w:t>
      </w:r>
    </w:p>
    <w:p w14:paraId="06FBB4BB" w14:textId="77777777" w:rsidR="00BE5FD2" w:rsidRPr="00051D83" w:rsidRDefault="00BE5FD2" w:rsidP="00CA49CC">
      <w:pPr>
        <w:pStyle w:val="NoSpacing"/>
        <w:jc w:val="both"/>
        <w:rPr>
          <w:rFonts w:ascii="Arial" w:hAnsi="Arial" w:cs="Arial"/>
          <w:sz w:val="24"/>
          <w:szCs w:val="24"/>
        </w:rPr>
      </w:pPr>
    </w:p>
    <w:p w14:paraId="4284D936" w14:textId="42460494" w:rsidR="00CA49CC" w:rsidRPr="00051D83" w:rsidRDefault="00BE5FD2" w:rsidP="00CA49CC">
      <w:pPr>
        <w:pStyle w:val="NoSpacing"/>
        <w:jc w:val="both"/>
        <w:rPr>
          <w:rFonts w:ascii="Arial" w:hAnsi="Arial" w:cs="Arial"/>
          <w:sz w:val="24"/>
          <w:szCs w:val="24"/>
          <w:lang w:val="de-DE"/>
        </w:rPr>
      </w:pPr>
      <w:r w:rsidRPr="00051D83">
        <w:rPr>
          <w:rFonts w:ascii="Arial" w:hAnsi="Arial" w:cs="Arial"/>
          <w:sz w:val="24"/>
          <w:szCs w:val="24"/>
        </w:rPr>
        <w:t xml:space="preserve">44. Battaglia M, Ahmed S, Anderson MA et al. (2020) Introducing the endotype concept to address the challenge of disease heterogeneity in type 1 diabetes. </w:t>
      </w:r>
      <w:r w:rsidRPr="00051D83">
        <w:rPr>
          <w:rFonts w:ascii="Arial" w:hAnsi="Arial" w:cs="Arial"/>
          <w:sz w:val="24"/>
          <w:szCs w:val="24"/>
          <w:lang w:val="de-DE"/>
        </w:rPr>
        <w:t>Diabetes Care 43: 5-12</w:t>
      </w:r>
    </w:p>
    <w:p w14:paraId="4AD3AF6F" w14:textId="77777777" w:rsidR="00BE5FD2" w:rsidRPr="00051D83" w:rsidRDefault="00BE5FD2" w:rsidP="00CA49CC">
      <w:pPr>
        <w:pStyle w:val="NoSpacing"/>
        <w:jc w:val="both"/>
        <w:rPr>
          <w:rFonts w:ascii="Arial" w:hAnsi="Arial" w:cs="Arial"/>
          <w:sz w:val="24"/>
          <w:szCs w:val="24"/>
          <w:lang w:val="de-DE"/>
        </w:rPr>
      </w:pPr>
    </w:p>
    <w:p w14:paraId="6EB82E81" w14:textId="16A967EE" w:rsidR="00BE5FD2" w:rsidRPr="00051D83" w:rsidRDefault="00BE5FD2" w:rsidP="00CA49CC">
      <w:pPr>
        <w:pStyle w:val="NoSpacing"/>
        <w:jc w:val="both"/>
        <w:rPr>
          <w:rFonts w:ascii="Arial" w:hAnsi="Arial" w:cs="Arial"/>
          <w:sz w:val="24"/>
          <w:szCs w:val="24"/>
        </w:rPr>
      </w:pPr>
      <w:r w:rsidRPr="00051D83">
        <w:rPr>
          <w:rFonts w:ascii="Arial" w:hAnsi="Arial" w:cs="Arial"/>
          <w:sz w:val="24"/>
          <w:szCs w:val="24"/>
          <w:lang w:val="de-DE"/>
        </w:rPr>
        <w:t xml:space="preserve">45. Zung A, Elizur M, Weintrob N et al. </w:t>
      </w:r>
      <w:r w:rsidRPr="00051D83">
        <w:rPr>
          <w:rFonts w:ascii="Arial" w:hAnsi="Arial" w:cs="Arial"/>
          <w:sz w:val="24"/>
          <w:szCs w:val="24"/>
        </w:rPr>
        <w:t>(2004) Type 1 diabetes in Jewish Ethiopian immigrants to Israel: HLA Class II immunogenetics and contribution of new environment</w:t>
      </w:r>
      <w:r w:rsidR="002A1179" w:rsidRPr="00051D83">
        <w:rPr>
          <w:rFonts w:ascii="Arial" w:hAnsi="Arial" w:cs="Arial"/>
          <w:sz w:val="24"/>
          <w:szCs w:val="24"/>
        </w:rPr>
        <w:t xml:space="preserve">. </w:t>
      </w:r>
    </w:p>
    <w:p w14:paraId="7D8DD66A" w14:textId="77777777" w:rsidR="00CA49CC" w:rsidRPr="00051D83" w:rsidRDefault="00CA49CC" w:rsidP="00CA49CC">
      <w:pPr>
        <w:pStyle w:val="NoSpacing"/>
        <w:jc w:val="both"/>
        <w:rPr>
          <w:rFonts w:ascii="Arial" w:hAnsi="Arial" w:cs="Arial"/>
          <w:sz w:val="24"/>
          <w:szCs w:val="24"/>
        </w:rPr>
      </w:pPr>
      <w:r w:rsidRPr="00051D83">
        <w:rPr>
          <w:rFonts w:ascii="Arial" w:hAnsi="Arial" w:cs="Arial"/>
          <w:sz w:val="24"/>
          <w:szCs w:val="24"/>
        </w:rPr>
        <w:t xml:space="preserve">                                                                                                                                                                                                 </w:t>
      </w:r>
      <w:r w:rsidRPr="00051D83">
        <w:rPr>
          <w:rFonts w:ascii="Arial" w:hAnsi="Arial" w:cs="Arial"/>
        </w:rPr>
        <w:t xml:space="preserve"> </w:t>
      </w:r>
      <w:r w:rsidRPr="00051D83">
        <w:rPr>
          <w:rFonts w:ascii="Arial" w:hAnsi="Arial" w:cs="Arial"/>
          <w:sz w:val="24"/>
          <w:szCs w:val="24"/>
        </w:rPr>
        <w:t xml:space="preserve">                                           </w:t>
      </w:r>
    </w:p>
    <w:p w14:paraId="1AC0B389" w14:textId="2AA14C03" w:rsidR="00CA49CC" w:rsidRPr="00051D83" w:rsidRDefault="002A1179" w:rsidP="00CA49CC">
      <w:pPr>
        <w:pStyle w:val="NoSpacing"/>
        <w:jc w:val="both"/>
        <w:rPr>
          <w:rFonts w:ascii="Arial" w:hAnsi="Arial" w:cs="Arial"/>
          <w:sz w:val="24"/>
          <w:szCs w:val="24"/>
        </w:rPr>
      </w:pPr>
      <w:r w:rsidRPr="00051D83">
        <w:rPr>
          <w:rFonts w:ascii="Arial" w:hAnsi="Arial" w:cs="Arial"/>
          <w:sz w:val="24"/>
          <w:szCs w:val="24"/>
        </w:rPr>
        <w:t>46</w:t>
      </w:r>
      <w:r w:rsidR="00CA49CC" w:rsidRPr="00051D83">
        <w:rPr>
          <w:rFonts w:ascii="Arial" w:hAnsi="Arial" w:cs="Arial"/>
          <w:sz w:val="24"/>
          <w:szCs w:val="24"/>
        </w:rPr>
        <w:t>. Pundziute-Lycka A, Dahlquist G, Nystrom L, et al (2002) The incidence of Type 1 diabetes has not increased but shifted to a younger age at diagnosis in the 0-34 years group in Sweden 1983-1998. Diabetologia 45: 784-791</w:t>
      </w:r>
    </w:p>
    <w:p w14:paraId="6DB43F19" w14:textId="77777777" w:rsidR="00CA49CC" w:rsidRPr="00051D83" w:rsidRDefault="00CA49CC" w:rsidP="00CA49CC">
      <w:pPr>
        <w:pStyle w:val="NoSpacing"/>
        <w:jc w:val="both"/>
        <w:rPr>
          <w:rFonts w:ascii="Arial" w:hAnsi="Arial" w:cs="Arial"/>
          <w:sz w:val="24"/>
          <w:szCs w:val="24"/>
        </w:rPr>
      </w:pPr>
    </w:p>
    <w:p w14:paraId="36E581FE" w14:textId="65505B45" w:rsidR="00CA49CC" w:rsidRPr="00051D83" w:rsidRDefault="002A1179" w:rsidP="00CA49CC">
      <w:pPr>
        <w:pStyle w:val="NoSpacing"/>
        <w:jc w:val="both"/>
        <w:rPr>
          <w:rFonts w:ascii="Arial" w:hAnsi="Arial" w:cs="Arial"/>
          <w:sz w:val="24"/>
          <w:szCs w:val="24"/>
        </w:rPr>
      </w:pPr>
      <w:r w:rsidRPr="00051D83">
        <w:rPr>
          <w:rFonts w:ascii="Arial" w:hAnsi="Arial" w:cs="Arial"/>
          <w:sz w:val="24"/>
          <w:szCs w:val="24"/>
        </w:rPr>
        <w:t>47</w:t>
      </w:r>
      <w:r w:rsidR="00CA49CC" w:rsidRPr="00051D83">
        <w:rPr>
          <w:rFonts w:ascii="Arial" w:hAnsi="Arial" w:cs="Arial"/>
          <w:sz w:val="24"/>
          <w:szCs w:val="24"/>
        </w:rPr>
        <w:t>. Kyvik KO, Nystrom L, Gorus F et al (2004) The epidemiology of Type 1 diabetes mellitus is not the same in young adults as in children. Diabetologia 47: 377-384</w:t>
      </w:r>
    </w:p>
    <w:p w14:paraId="1DB8B3EF" w14:textId="77777777" w:rsidR="00CA49CC" w:rsidRPr="00051D83" w:rsidRDefault="00CA49CC" w:rsidP="00CA49CC">
      <w:pPr>
        <w:pStyle w:val="NoSpacing"/>
        <w:jc w:val="both"/>
        <w:rPr>
          <w:rFonts w:ascii="Arial" w:hAnsi="Arial" w:cs="Arial"/>
          <w:sz w:val="24"/>
          <w:szCs w:val="24"/>
        </w:rPr>
      </w:pPr>
    </w:p>
    <w:p w14:paraId="51DB9650" w14:textId="1DD9DF4A" w:rsidR="00CA49CC" w:rsidRPr="00051D83" w:rsidRDefault="002A1179" w:rsidP="00CA49CC">
      <w:pPr>
        <w:pStyle w:val="NoSpacing"/>
        <w:jc w:val="both"/>
        <w:rPr>
          <w:rFonts w:ascii="Arial" w:hAnsi="Arial" w:cs="Arial"/>
          <w:sz w:val="24"/>
          <w:szCs w:val="24"/>
        </w:rPr>
      </w:pPr>
      <w:r w:rsidRPr="00051D83">
        <w:rPr>
          <w:rFonts w:ascii="Arial" w:hAnsi="Arial" w:cs="Arial"/>
          <w:sz w:val="24"/>
          <w:szCs w:val="24"/>
        </w:rPr>
        <w:t>48</w:t>
      </w:r>
      <w:r w:rsidR="00CA49CC" w:rsidRPr="00051D83">
        <w:rPr>
          <w:rFonts w:ascii="Arial" w:hAnsi="Arial" w:cs="Arial"/>
          <w:sz w:val="24"/>
          <w:szCs w:val="24"/>
        </w:rPr>
        <w:t>. Khulan B, Cooper WN, Skinner BM et al (2012) Periconceptual maternal micronutrient supplementation is associated with widespread gender related changes in the epigenome: a study of a unique resource in the Gambia. Hum Mol Genet  21:2086-2101</w:t>
      </w:r>
    </w:p>
    <w:p w14:paraId="702267A2" w14:textId="77777777" w:rsidR="00CA49CC" w:rsidRPr="00051D83" w:rsidRDefault="00CA49CC" w:rsidP="00CA49CC">
      <w:pPr>
        <w:pStyle w:val="NoSpacing"/>
        <w:jc w:val="both"/>
        <w:rPr>
          <w:rFonts w:ascii="Arial" w:hAnsi="Arial" w:cs="Arial"/>
          <w:sz w:val="24"/>
          <w:szCs w:val="24"/>
        </w:rPr>
      </w:pPr>
    </w:p>
    <w:p w14:paraId="72EE9341" w14:textId="77777777" w:rsidR="00CA49CC" w:rsidRPr="00051D83" w:rsidRDefault="00CA49CC" w:rsidP="00CA49CC">
      <w:pPr>
        <w:pStyle w:val="NoSpacing"/>
        <w:jc w:val="both"/>
        <w:rPr>
          <w:rFonts w:ascii="Arial" w:hAnsi="Arial" w:cs="Arial"/>
          <w:sz w:val="24"/>
          <w:szCs w:val="24"/>
        </w:rPr>
      </w:pPr>
    </w:p>
    <w:p w14:paraId="459429E9" w14:textId="77777777" w:rsidR="00CA49CC" w:rsidRPr="00051D83" w:rsidRDefault="00CA49CC" w:rsidP="00CA49CC">
      <w:pPr>
        <w:rPr>
          <w:rFonts w:ascii="Arial" w:hAnsi="Arial" w:cs="Arial"/>
        </w:rPr>
      </w:pPr>
      <w:r w:rsidRPr="00051D83">
        <w:rPr>
          <w:rFonts w:ascii="Arial" w:hAnsi="Arial" w:cs="Arial"/>
        </w:rPr>
        <w:br w:type="page"/>
      </w:r>
    </w:p>
    <w:p w14:paraId="6018AEE0" w14:textId="77777777" w:rsidR="00CA49CC" w:rsidRPr="00051D83" w:rsidRDefault="00CA49CC" w:rsidP="00CA49CC">
      <w:pPr>
        <w:rPr>
          <w:rFonts w:ascii="Arial" w:hAnsi="Arial" w:cs="Arial"/>
          <w:sz w:val="20"/>
          <w:szCs w:val="20"/>
        </w:rPr>
        <w:sectPr w:rsidR="00CA49CC" w:rsidRPr="00051D83" w:rsidSect="001410C6">
          <w:footerReference w:type="default" r:id="rId12"/>
          <w:pgSz w:w="11906" w:h="16838"/>
          <w:pgMar w:top="1247" w:right="1247" w:bottom="1247" w:left="1247" w:header="709" w:footer="709" w:gutter="0"/>
          <w:cols w:space="708"/>
          <w:docGrid w:linePitch="360"/>
        </w:sectPr>
      </w:pPr>
    </w:p>
    <w:p w14:paraId="3084B799" w14:textId="61860D11" w:rsidR="002D0755" w:rsidRPr="00051D83" w:rsidRDefault="00E42906" w:rsidP="002D0755">
      <w:pPr>
        <w:rPr>
          <w:rFonts w:ascii="Arial" w:hAnsi="Arial" w:cs="Arial"/>
          <w:sz w:val="20"/>
          <w:szCs w:val="20"/>
        </w:rPr>
      </w:pPr>
      <w:r w:rsidRPr="00051D83">
        <w:t xml:space="preserve">    </w:t>
      </w:r>
      <w:r w:rsidR="002D0755" w:rsidRPr="00051D83">
        <w:rPr>
          <w:rFonts w:ascii="Arial" w:hAnsi="Arial" w:cs="Arial"/>
          <w:sz w:val="20"/>
          <w:szCs w:val="20"/>
        </w:rPr>
        <w:t xml:space="preserve">Table 1 </w:t>
      </w:r>
    </w:p>
    <w:p w14:paraId="2AA689D0" w14:textId="77777777" w:rsidR="002D0755" w:rsidRPr="00051D83" w:rsidRDefault="002D0755" w:rsidP="002D0755">
      <w:pPr>
        <w:rPr>
          <w:rFonts w:ascii="Arial" w:hAnsi="Arial" w:cs="Arial"/>
          <w:sz w:val="20"/>
          <w:szCs w:val="20"/>
        </w:rPr>
      </w:pPr>
    </w:p>
    <w:p w14:paraId="07526A15" w14:textId="24A35FFF" w:rsidR="002D0755" w:rsidRPr="00051D83" w:rsidRDefault="002D0755" w:rsidP="00C908E2">
      <w:pPr>
        <w:jc w:val="center"/>
        <w:rPr>
          <w:rFonts w:ascii="Arial" w:hAnsi="Arial" w:cs="Arial"/>
          <w:sz w:val="20"/>
          <w:szCs w:val="20"/>
        </w:rPr>
      </w:pPr>
      <w:r w:rsidRPr="00051D83">
        <w:rPr>
          <w:rFonts w:ascii="Arial" w:hAnsi="Arial" w:cs="Arial"/>
          <w:sz w:val="20"/>
          <w:szCs w:val="20"/>
        </w:rPr>
        <w:t>Metabolic characteristics and autoantibody status at presentation of Ethiopian patients with type 1 diabetes</w:t>
      </w:r>
    </w:p>
    <w:p w14:paraId="7FBC6B5D" w14:textId="77777777" w:rsidR="002D0755" w:rsidRPr="00051D83" w:rsidRDefault="002D0755" w:rsidP="002D0755">
      <w:pPr>
        <w:rPr>
          <w:rFonts w:ascii="Arial" w:hAnsi="Arial" w:cs="Arial"/>
          <w:sz w:val="20"/>
          <w:szCs w:val="20"/>
        </w:rPr>
      </w:pPr>
    </w:p>
    <w:p w14:paraId="7A6FBECA" w14:textId="77777777" w:rsidR="002D0755" w:rsidRPr="00051D83" w:rsidRDefault="002D0755" w:rsidP="002D0755">
      <w:pPr>
        <w:rPr>
          <w:rFonts w:ascii="Arial" w:hAnsi="Arial" w:cs="Arial"/>
          <w:sz w:val="20"/>
          <w:szCs w:val="20"/>
        </w:rPr>
      </w:pPr>
      <w:r w:rsidRPr="00051D83">
        <w:rPr>
          <w:rFonts w:ascii="Arial" w:hAnsi="Arial" w:cs="Arial"/>
          <w:sz w:val="20"/>
          <w:szCs w:val="20"/>
        </w:rPr>
        <w:t xml:space="preserve">     </w:t>
      </w:r>
    </w:p>
    <w:p w14:paraId="255A3B91" w14:textId="2A750C8C" w:rsidR="002D0755" w:rsidRPr="00051D83" w:rsidRDefault="002D0755" w:rsidP="002D0755">
      <w:pPr>
        <w:rPr>
          <w:rFonts w:ascii="Arial" w:hAnsi="Arial" w:cs="Arial"/>
          <w:sz w:val="20"/>
          <w:szCs w:val="20"/>
        </w:rPr>
      </w:pPr>
      <w:r w:rsidRPr="00051D83">
        <w:rPr>
          <w:rFonts w:ascii="Arial" w:hAnsi="Arial" w:cs="Arial"/>
          <w:sz w:val="20"/>
          <w:szCs w:val="20"/>
        </w:rPr>
        <w:t xml:space="preserve">    </w:t>
      </w:r>
      <w:r w:rsidRPr="00051D83">
        <w:rPr>
          <w:rFonts w:ascii="Arial" w:hAnsi="Arial" w:cs="Arial"/>
          <w:sz w:val="20"/>
          <w:szCs w:val="20"/>
          <w:vertAlign w:val="superscript"/>
        </w:rPr>
        <w:t>ƚ</w:t>
      </w:r>
      <w:r w:rsidRPr="00051D83">
        <w:rPr>
          <w:rFonts w:ascii="Arial" w:hAnsi="Arial" w:cs="Arial"/>
          <w:sz w:val="20"/>
          <w:szCs w:val="20"/>
        </w:rPr>
        <w:t xml:space="preserve"> Based on WHO standards, see Methods. </w:t>
      </w:r>
      <w:r w:rsidRPr="00051D83">
        <w:rPr>
          <w:rFonts w:ascii="Arial" w:hAnsi="Arial" w:cs="Arial"/>
          <w:sz w:val="20"/>
          <w:szCs w:val="20"/>
          <w:vertAlign w:val="superscript"/>
        </w:rPr>
        <w:t>§</w:t>
      </w:r>
      <w:r w:rsidRPr="00051D83">
        <w:rPr>
          <w:rFonts w:ascii="Arial" w:hAnsi="Arial" w:cs="Arial"/>
          <w:sz w:val="20"/>
          <w:szCs w:val="20"/>
        </w:rPr>
        <w:t>GADA – antibodies against truncated GAD ie. GAD</w:t>
      </w:r>
      <w:r w:rsidRPr="00051D83">
        <w:rPr>
          <w:rFonts w:ascii="Arial" w:hAnsi="Arial" w:cs="Arial"/>
          <w:sz w:val="20"/>
          <w:szCs w:val="20"/>
          <w:vertAlign w:val="subscript"/>
        </w:rPr>
        <w:t>65</w:t>
      </w:r>
      <w:r w:rsidRPr="00051D83">
        <w:rPr>
          <w:rFonts w:ascii="Arial" w:hAnsi="Arial" w:cs="Arial"/>
          <w:sz w:val="20"/>
          <w:szCs w:val="20"/>
        </w:rPr>
        <w:t>(96-585)</w:t>
      </w:r>
    </w:p>
    <w:p w14:paraId="09F3CB79" w14:textId="0A7A48C3" w:rsidR="002D0755" w:rsidRPr="00051D83" w:rsidRDefault="002D0755" w:rsidP="002D0755">
      <w:pPr>
        <w:rPr>
          <w:rFonts w:ascii="Arial" w:hAnsi="Arial" w:cs="Arial"/>
          <w:sz w:val="20"/>
          <w:szCs w:val="20"/>
        </w:rPr>
      </w:pPr>
      <w:r w:rsidRPr="00051D83">
        <w:rPr>
          <w:rFonts w:ascii="Arial" w:hAnsi="Arial" w:cs="Arial"/>
          <w:sz w:val="20"/>
          <w:szCs w:val="20"/>
        </w:rPr>
        <w:t xml:space="preserve">   </w:t>
      </w:r>
      <w:r w:rsidRPr="00051D83">
        <w:rPr>
          <w:rFonts w:ascii="Arial" w:hAnsi="Arial" w:cs="Arial"/>
          <w:sz w:val="20"/>
          <w:szCs w:val="20"/>
          <w:vertAlign w:val="superscript"/>
        </w:rPr>
        <w:t>ǂ</w:t>
      </w:r>
      <w:r w:rsidRPr="00051D83">
        <w:rPr>
          <w:rFonts w:ascii="Arial" w:hAnsi="Arial" w:cs="Arial"/>
          <w:sz w:val="20"/>
          <w:szCs w:val="20"/>
        </w:rPr>
        <w:t xml:space="preserve"> Note: Non-diabetic controls n=200: positive for autoantibodies, GADA n=4, IA-2A n=2, ZnT8A n=5; any antibody n=11</w:t>
      </w:r>
    </w:p>
    <w:p w14:paraId="2BF75195" w14:textId="77777777" w:rsidR="002D0755" w:rsidRPr="00051D83" w:rsidRDefault="002D0755" w:rsidP="002D0755">
      <w:pPr>
        <w:rPr>
          <w:rFonts w:ascii="Arial" w:hAnsi="Arial" w:cs="Arial"/>
          <w:sz w:val="20"/>
          <w:szCs w:val="20"/>
        </w:rPr>
      </w:pPr>
    </w:p>
    <w:p w14:paraId="4A0180E5" w14:textId="6E129E9D" w:rsidR="002D0755" w:rsidRPr="00051D83" w:rsidRDefault="002D0755" w:rsidP="002D0755">
      <w:pPr>
        <w:rPr>
          <w:rFonts w:ascii="Arial" w:hAnsi="Arial" w:cs="Arial"/>
          <w:sz w:val="20"/>
          <w:szCs w:val="20"/>
        </w:rPr>
      </w:pPr>
      <w:r w:rsidRPr="00051D83">
        <w:rPr>
          <w:rFonts w:ascii="Arial" w:hAnsi="Arial" w:cs="Arial"/>
          <w:sz w:val="20"/>
          <w:szCs w:val="20"/>
        </w:rPr>
        <w:t xml:space="preserve">                      </w:t>
      </w:r>
    </w:p>
    <w:tbl>
      <w:tblPr>
        <w:tblStyle w:val="TableGrid"/>
        <w:tblpPr w:leftFromText="180" w:rightFromText="180" w:vertAnchor="page" w:horzAnchor="margin" w:tblpXSpec="center" w:tblpY="2356"/>
        <w:tblW w:w="1288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0"/>
        <w:gridCol w:w="1933"/>
        <w:gridCol w:w="1933"/>
        <w:gridCol w:w="1803"/>
        <w:gridCol w:w="1547"/>
        <w:gridCol w:w="1318"/>
      </w:tblGrid>
      <w:tr w:rsidR="00051D83" w:rsidRPr="00051D83" w14:paraId="4958D6C1" w14:textId="77777777" w:rsidTr="000429C3">
        <w:trPr>
          <w:trHeight w:val="237"/>
        </w:trPr>
        <w:tc>
          <w:tcPr>
            <w:tcW w:w="4350" w:type="dxa"/>
            <w:tcBorders>
              <w:top w:val="single" w:sz="4" w:space="0" w:color="auto"/>
              <w:left w:val="nil"/>
              <w:bottom w:val="nil"/>
              <w:right w:val="nil"/>
            </w:tcBorders>
          </w:tcPr>
          <w:p w14:paraId="36BA9AC6" w14:textId="77777777" w:rsidR="002D0755" w:rsidRPr="00051D83" w:rsidRDefault="002D0755" w:rsidP="000429C3">
            <w:pPr>
              <w:rPr>
                <w:rFonts w:ascii="Arial" w:eastAsia="Times New Roman" w:hAnsi="Arial" w:cs="Arial"/>
                <w:sz w:val="20"/>
                <w:szCs w:val="20"/>
                <w:lang w:val="en-US"/>
              </w:rPr>
            </w:pPr>
          </w:p>
        </w:tc>
        <w:tc>
          <w:tcPr>
            <w:tcW w:w="7216" w:type="dxa"/>
            <w:gridSpan w:val="4"/>
            <w:tcBorders>
              <w:top w:val="single" w:sz="4" w:space="0" w:color="auto"/>
              <w:left w:val="nil"/>
              <w:bottom w:val="single" w:sz="4" w:space="0" w:color="auto"/>
              <w:right w:val="nil"/>
            </w:tcBorders>
            <w:hideMark/>
          </w:tcPr>
          <w:p w14:paraId="2FD05FA5"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Age at onset (yr.)</w:t>
            </w:r>
          </w:p>
        </w:tc>
        <w:tc>
          <w:tcPr>
            <w:tcW w:w="1318" w:type="dxa"/>
            <w:tcBorders>
              <w:top w:val="single" w:sz="4" w:space="0" w:color="auto"/>
              <w:left w:val="nil"/>
              <w:bottom w:val="nil"/>
              <w:right w:val="nil"/>
            </w:tcBorders>
            <w:hideMark/>
          </w:tcPr>
          <w:p w14:paraId="67F1FBE1"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i/>
                <w:sz w:val="20"/>
                <w:szCs w:val="20"/>
              </w:rPr>
              <w:t>P</w:t>
            </w:r>
            <w:r w:rsidRPr="00051D83">
              <w:rPr>
                <w:rFonts w:ascii="Arial" w:hAnsi="Arial" w:cs="Arial"/>
                <w:sz w:val="20"/>
                <w:szCs w:val="20"/>
              </w:rPr>
              <w:t xml:space="preserve">-value </w:t>
            </w:r>
          </w:p>
        </w:tc>
      </w:tr>
      <w:tr w:rsidR="00051D83" w:rsidRPr="00051D83" w14:paraId="10666E28" w14:textId="77777777" w:rsidTr="000429C3">
        <w:trPr>
          <w:trHeight w:val="237"/>
        </w:trPr>
        <w:tc>
          <w:tcPr>
            <w:tcW w:w="4350" w:type="dxa"/>
            <w:tcBorders>
              <w:top w:val="nil"/>
              <w:left w:val="nil"/>
              <w:bottom w:val="single" w:sz="4" w:space="0" w:color="auto"/>
              <w:right w:val="nil"/>
            </w:tcBorders>
          </w:tcPr>
          <w:p w14:paraId="70339928" w14:textId="77777777" w:rsidR="002D0755" w:rsidRPr="00051D83" w:rsidRDefault="002D0755" w:rsidP="000429C3">
            <w:pPr>
              <w:rPr>
                <w:rFonts w:ascii="Arial" w:eastAsia="Times New Roman" w:hAnsi="Arial" w:cs="Arial"/>
                <w:sz w:val="20"/>
                <w:szCs w:val="20"/>
                <w:lang w:val="en-US"/>
              </w:rPr>
            </w:pPr>
          </w:p>
        </w:tc>
        <w:tc>
          <w:tcPr>
            <w:tcW w:w="1933" w:type="dxa"/>
            <w:tcBorders>
              <w:top w:val="single" w:sz="4" w:space="0" w:color="auto"/>
              <w:left w:val="nil"/>
              <w:bottom w:val="single" w:sz="4" w:space="0" w:color="auto"/>
              <w:right w:val="nil"/>
            </w:tcBorders>
            <w:hideMark/>
          </w:tcPr>
          <w:p w14:paraId="068774B8"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0-15</w:t>
            </w:r>
          </w:p>
        </w:tc>
        <w:tc>
          <w:tcPr>
            <w:tcW w:w="1933" w:type="dxa"/>
            <w:tcBorders>
              <w:top w:val="single" w:sz="4" w:space="0" w:color="auto"/>
              <w:left w:val="nil"/>
              <w:bottom w:val="single" w:sz="4" w:space="0" w:color="auto"/>
              <w:right w:val="nil"/>
            </w:tcBorders>
            <w:hideMark/>
          </w:tcPr>
          <w:p w14:paraId="15955A96"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16-25</w:t>
            </w:r>
          </w:p>
        </w:tc>
        <w:tc>
          <w:tcPr>
            <w:tcW w:w="1803" w:type="dxa"/>
            <w:tcBorders>
              <w:top w:val="single" w:sz="4" w:space="0" w:color="auto"/>
              <w:left w:val="nil"/>
              <w:bottom w:val="single" w:sz="4" w:space="0" w:color="auto"/>
              <w:right w:val="nil"/>
            </w:tcBorders>
            <w:hideMark/>
          </w:tcPr>
          <w:p w14:paraId="1DC0F89F"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26-35</w:t>
            </w:r>
          </w:p>
        </w:tc>
        <w:tc>
          <w:tcPr>
            <w:tcW w:w="1547" w:type="dxa"/>
            <w:tcBorders>
              <w:top w:val="single" w:sz="4" w:space="0" w:color="auto"/>
              <w:left w:val="nil"/>
              <w:bottom w:val="single" w:sz="4" w:space="0" w:color="auto"/>
              <w:right w:val="nil"/>
            </w:tcBorders>
            <w:hideMark/>
          </w:tcPr>
          <w:p w14:paraId="0F0EB438"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All</w:t>
            </w:r>
          </w:p>
        </w:tc>
        <w:tc>
          <w:tcPr>
            <w:tcW w:w="1318" w:type="dxa"/>
            <w:tcBorders>
              <w:top w:val="nil"/>
              <w:left w:val="nil"/>
              <w:bottom w:val="single" w:sz="4" w:space="0" w:color="auto"/>
              <w:right w:val="nil"/>
            </w:tcBorders>
          </w:tcPr>
          <w:p w14:paraId="4224949F" w14:textId="77777777" w:rsidR="002D0755" w:rsidRPr="00051D83" w:rsidRDefault="002D0755" w:rsidP="000429C3">
            <w:pPr>
              <w:jc w:val="center"/>
              <w:rPr>
                <w:rFonts w:ascii="Arial" w:eastAsia="Times New Roman" w:hAnsi="Arial" w:cs="Arial"/>
                <w:sz w:val="20"/>
                <w:szCs w:val="20"/>
                <w:lang w:val="en-US"/>
              </w:rPr>
            </w:pPr>
          </w:p>
        </w:tc>
      </w:tr>
      <w:tr w:rsidR="00051D83" w:rsidRPr="00051D83" w14:paraId="37DE3C57" w14:textId="77777777" w:rsidTr="000429C3">
        <w:trPr>
          <w:trHeight w:val="237"/>
        </w:trPr>
        <w:tc>
          <w:tcPr>
            <w:tcW w:w="4350" w:type="dxa"/>
            <w:tcBorders>
              <w:top w:val="single" w:sz="4" w:space="0" w:color="auto"/>
              <w:left w:val="nil"/>
              <w:bottom w:val="nil"/>
              <w:right w:val="nil"/>
            </w:tcBorders>
            <w:hideMark/>
          </w:tcPr>
          <w:p w14:paraId="449CB891" w14:textId="77777777" w:rsidR="002D0755" w:rsidRPr="00051D83" w:rsidRDefault="002D0755" w:rsidP="000429C3">
            <w:pPr>
              <w:rPr>
                <w:rFonts w:ascii="Arial" w:eastAsia="Times New Roman" w:hAnsi="Arial" w:cs="Arial"/>
                <w:sz w:val="20"/>
                <w:szCs w:val="20"/>
                <w:lang w:val="en-US"/>
              </w:rPr>
            </w:pPr>
            <w:r w:rsidRPr="00051D83">
              <w:rPr>
                <w:rFonts w:ascii="Arial" w:hAnsi="Arial" w:cs="Arial"/>
                <w:sz w:val="20"/>
                <w:szCs w:val="20"/>
              </w:rPr>
              <w:t>Number tested</w:t>
            </w:r>
          </w:p>
        </w:tc>
        <w:tc>
          <w:tcPr>
            <w:tcW w:w="1933" w:type="dxa"/>
            <w:tcBorders>
              <w:top w:val="single" w:sz="4" w:space="0" w:color="auto"/>
              <w:left w:val="nil"/>
              <w:bottom w:val="nil"/>
              <w:right w:val="nil"/>
            </w:tcBorders>
            <w:hideMark/>
          </w:tcPr>
          <w:p w14:paraId="4B6169D1"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36</w:t>
            </w:r>
          </w:p>
        </w:tc>
        <w:tc>
          <w:tcPr>
            <w:tcW w:w="1933" w:type="dxa"/>
            <w:tcBorders>
              <w:top w:val="single" w:sz="4" w:space="0" w:color="auto"/>
              <w:left w:val="nil"/>
              <w:bottom w:val="nil"/>
              <w:right w:val="nil"/>
            </w:tcBorders>
            <w:hideMark/>
          </w:tcPr>
          <w:p w14:paraId="73255A47"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124</w:t>
            </w:r>
          </w:p>
        </w:tc>
        <w:tc>
          <w:tcPr>
            <w:tcW w:w="1803" w:type="dxa"/>
            <w:tcBorders>
              <w:top w:val="single" w:sz="4" w:space="0" w:color="auto"/>
              <w:left w:val="nil"/>
              <w:bottom w:val="nil"/>
              <w:right w:val="nil"/>
            </w:tcBorders>
            <w:hideMark/>
          </w:tcPr>
          <w:p w14:paraId="7B055073"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76</w:t>
            </w:r>
          </w:p>
        </w:tc>
        <w:tc>
          <w:tcPr>
            <w:tcW w:w="1547" w:type="dxa"/>
            <w:tcBorders>
              <w:top w:val="single" w:sz="4" w:space="0" w:color="auto"/>
              <w:left w:val="nil"/>
              <w:bottom w:val="nil"/>
              <w:right w:val="nil"/>
            </w:tcBorders>
            <w:hideMark/>
          </w:tcPr>
          <w:p w14:paraId="15EC32F5"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236</w:t>
            </w:r>
          </w:p>
        </w:tc>
        <w:tc>
          <w:tcPr>
            <w:tcW w:w="1318" w:type="dxa"/>
            <w:tcBorders>
              <w:top w:val="single" w:sz="4" w:space="0" w:color="auto"/>
              <w:left w:val="nil"/>
              <w:bottom w:val="nil"/>
              <w:right w:val="nil"/>
            </w:tcBorders>
            <w:hideMark/>
          </w:tcPr>
          <w:p w14:paraId="216B9921"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lang w:val="en-US"/>
              </w:rPr>
              <w:t xml:space="preserve"> </w:t>
            </w:r>
          </w:p>
        </w:tc>
      </w:tr>
      <w:tr w:rsidR="00051D83" w:rsidRPr="00051D83" w14:paraId="2589E573" w14:textId="77777777" w:rsidTr="000429C3">
        <w:trPr>
          <w:trHeight w:val="248"/>
        </w:trPr>
        <w:tc>
          <w:tcPr>
            <w:tcW w:w="4350" w:type="dxa"/>
            <w:tcBorders>
              <w:top w:val="nil"/>
              <w:left w:val="nil"/>
              <w:bottom w:val="nil"/>
              <w:right w:val="nil"/>
            </w:tcBorders>
            <w:hideMark/>
          </w:tcPr>
          <w:p w14:paraId="63BD95AB" w14:textId="77777777" w:rsidR="002D0755" w:rsidRPr="00051D83" w:rsidRDefault="002D0755" w:rsidP="000429C3">
            <w:pPr>
              <w:rPr>
                <w:rFonts w:ascii="Arial" w:eastAsia="Times New Roman" w:hAnsi="Arial" w:cs="Arial"/>
                <w:sz w:val="20"/>
                <w:szCs w:val="20"/>
                <w:lang w:val="en-US"/>
              </w:rPr>
            </w:pPr>
            <w:r w:rsidRPr="00051D83">
              <w:rPr>
                <w:rFonts w:ascii="Arial" w:hAnsi="Arial" w:cs="Arial"/>
                <w:sz w:val="20"/>
                <w:szCs w:val="20"/>
              </w:rPr>
              <w:t>Male (%)</w:t>
            </w:r>
          </w:p>
        </w:tc>
        <w:tc>
          <w:tcPr>
            <w:tcW w:w="1933" w:type="dxa"/>
            <w:tcBorders>
              <w:top w:val="nil"/>
              <w:left w:val="nil"/>
              <w:bottom w:val="nil"/>
              <w:right w:val="nil"/>
            </w:tcBorders>
            <w:hideMark/>
          </w:tcPr>
          <w:p w14:paraId="7B23A692"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16(44.4)</w:t>
            </w:r>
          </w:p>
        </w:tc>
        <w:tc>
          <w:tcPr>
            <w:tcW w:w="1933" w:type="dxa"/>
            <w:tcBorders>
              <w:top w:val="nil"/>
              <w:left w:val="nil"/>
              <w:bottom w:val="nil"/>
              <w:right w:val="nil"/>
            </w:tcBorders>
            <w:hideMark/>
          </w:tcPr>
          <w:p w14:paraId="21BA2CFF"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90(72.6)</w:t>
            </w:r>
          </w:p>
        </w:tc>
        <w:tc>
          <w:tcPr>
            <w:tcW w:w="1803" w:type="dxa"/>
            <w:tcBorders>
              <w:top w:val="nil"/>
              <w:left w:val="nil"/>
              <w:bottom w:val="nil"/>
              <w:right w:val="nil"/>
            </w:tcBorders>
            <w:hideMark/>
          </w:tcPr>
          <w:p w14:paraId="7E5CF326"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59(77.6)</w:t>
            </w:r>
          </w:p>
        </w:tc>
        <w:tc>
          <w:tcPr>
            <w:tcW w:w="1547" w:type="dxa"/>
            <w:tcBorders>
              <w:top w:val="nil"/>
              <w:left w:val="nil"/>
              <w:bottom w:val="nil"/>
              <w:right w:val="nil"/>
            </w:tcBorders>
            <w:hideMark/>
          </w:tcPr>
          <w:p w14:paraId="4EE8E1B4"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165(69.9)</w:t>
            </w:r>
          </w:p>
        </w:tc>
        <w:tc>
          <w:tcPr>
            <w:tcW w:w="1318" w:type="dxa"/>
            <w:tcBorders>
              <w:top w:val="nil"/>
              <w:left w:val="nil"/>
              <w:bottom w:val="nil"/>
              <w:right w:val="nil"/>
            </w:tcBorders>
            <w:hideMark/>
          </w:tcPr>
          <w:p w14:paraId="57279B9E"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0.001</w:t>
            </w:r>
          </w:p>
        </w:tc>
      </w:tr>
      <w:tr w:rsidR="00051D83" w:rsidRPr="00051D83" w14:paraId="6049B2CC" w14:textId="77777777" w:rsidTr="000429C3">
        <w:trPr>
          <w:trHeight w:val="237"/>
        </w:trPr>
        <w:tc>
          <w:tcPr>
            <w:tcW w:w="4350" w:type="dxa"/>
            <w:tcBorders>
              <w:top w:val="nil"/>
              <w:left w:val="nil"/>
              <w:bottom w:val="nil"/>
              <w:right w:val="nil"/>
            </w:tcBorders>
            <w:hideMark/>
          </w:tcPr>
          <w:p w14:paraId="36343994" w14:textId="77777777" w:rsidR="002D0755" w:rsidRPr="00051D83" w:rsidRDefault="002D0755" w:rsidP="000429C3">
            <w:pPr>
              <w:rPr>
                <w:rFonts w:ascii="Arial" w:eastAsia="Times New Roman" w:hAnsi="Arial" w:cs="Arial"/>
                <w:sz w:val="20"/>
                <w:szCs w:val="20"/>
                <w:lang w:val="en-US"/>
              </w:rPr>
            </w:pPr>
            <w:r w:rsidRPr="00051D83">
              <w:rPr>
                <w:rFonts w:ascii="Arial" w:hAnsi="Arial" w:cs="Arial"/>
                <w:sz w:val="20"/>
                <w:szCs w:val="20"/>
              </w:rPr>
              <w:t>Blood glucose at diagnosis, mmol/l, median (IQR)</w:t>
            </w:r>
          </w:p>
        </w:tc>
        <w:tc>
          <w:tcPr>
            <w:tcW w:w="1933" w:type="dxa"/>
            <w:tcBorders>
              <w:top w:val="nil"/>
              <w:left w:val="nil"/>
              <w:bottom w:val="nil"/>
              <w:right w:val="nil"/>
            </w:tcBorders>
            <w:hideMark/>
          </w:tcPr>
          <w:p w14:paraId="0C91C394"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29.3(27.1-33.3)</w:t>
            </w:r>
          </w:p>
        </w:tc>
        <w:tc>
          <w:tcPr>
            <w:tcW w:w="1933" w:type="dxa"/>
            <w:tcBorders>
              <w:top w:val="nil"/>
              <w:left w:val="nil"/>
              <w:bottom w:val="nil"/>
              <w:right w:val="nil"/>
            </w:tcBorders>
            <w:hideMark/>
          </w:tcPr>
          <w:p w14:paraId="4F08ABF4"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29.7(24.0-33.3)</w:t>
            </w:r>
          </w:p>
        </w:tc>
        <w:tc>
          <w:tcPr>
            <w:tcW w:w="1803" w:type="dxa"/>
            <w:tcBorders>
              <w:top w:val="nil"/>
              <w:left w:val="nil"/>
              <w:bottom w:val="nil"/>
              <w:right w:val="nil"/>
            </w:tcBorders>
            <w:hideMark/>
          </w:tcPr>
          <w:p w14:paraId="1AB98968"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26.1(20.4-32.2)</w:t>
            </w:r>
          </w:p>
        </w:tc>
        <w:tc>
          <w:tcPr>
            <w:tcW w:w="1547" w:type="dxa"/>
            <w:tcBorders>
              <w:top w:val="nil"/>
              <w:left w:val="nil"/>
              <w:bottom w:val="nil"/>
              <w:right w:val="nil"/>
            </w:tcBorders>
            <w:hideMark/>
          </w:tcPr>
          <w:p w14:paraId="5AD9257C"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28.3(22.2-33.3)</w:t>
            </w:r>
          </w:p>
        </w:tc>
        <w:tc>
          <w:tcPr>
            <w:tcW w:w="1318" w:type="dxa"/>
            <w:tcBorders>
              <w:top w:val="nil"/>
              <w:left w:val="nil"/>
              <w:bottom w:val="nil"/>
              <w:right w:val="nil"/>
            </w:tcBorders>
            <w:hideMark/>
          </w:tcPr>
          <w:p w14:paraId="577FE38E" w14:textId="77777777" w:rsidR="002D0755" w:rsidRPr="00051D83" w:rsidRDefault="002D0755" w:rsidP="000429C3">
            <w:pPr>
              <w:rPr>
                <w:rFonts w:ascii="Arial" w:eastAsia="Times New Roman" w:hAnsi="Arial" w:cs="Arial"/>
                <w:sz w:val="20"/>
                <w:szCs w:val="20"/>
                <w:lang w:val="en-US"/>
              </w:rPr>
            </w:pPr>
            <w:r w:rsidRPr="00051D83">
              <w:rPr>
                <w:rFonts w:ascii="Arial" w:hAnsi="Arial" w:cs="Arial"/>
                <w:sz w:val="20"/>
                <w:szCs w:val="20"/>
              </w:rPr>
              <w:t xml:space="preserve">      0.03</w:t>
            </w:r>
          </w:p>
        </w:tc>
      </w:tr>
      <w:tr w:rsidR="00051D83" w:rsidRPr="00051D83" w14:paraId="455A600A" w14:textId="77777777" w:rsidTr="000429C3">
        <w:trPr>
          <w:trHeight w:val="248"/>
        </w:trPr>
        <w:tc>
          <w:tcPr>
            <w:tcW w:w="4350" w:type="dxa"/>
            <w:tcBorders>
              <w:top w:val="nil"/>
              <w:left w:val="nil"/>
              <w:bottom w:val="nil"/>
              <w:right w:val="nil"/>
            </w:tcBorders>
            <w:hideMark/>
          </w:tcPr>
          <w:p w14:paraId="065D31C0" w14:textId="77777777" w:rsidR="002D0755" w:rsidRPr="00051D83" w:rsidRDefault="002D0755" w:rsidP="000429C3">
            <w:pPr>
              <w:rPr>
                <w:rFonts w:ascii="Arial" w:eastAsia="Times New Roman" w:hAnsi="Arial" w:cs="Arial"/>
                <w:sz w:val="20"/>
                <w:szCs w:val="20"/>
                <w:lang w:val="en-US"/>
              </w:rPr>
            </w:pPr>
            <w:r w:rsidRPr="00051D83">
              <w:rPr>
                <w:rFonts w:ascii="Arial" w:hAnsi="Arial" w:cs="Arial"/>
                <w:sz w:val="20"/>
                <w:szCs w:val="20"/>
              </w:rPr>
              <w:t>Insulin dose after stabilisation, units/kg, mean (SD)</w:t>
            </w:r>
          </w:p>
        </w:tc>
        <w:tc>
          <w:tcPr>
            <w:tcW w:w="1933" w:type="dxa"/>
            <w:tcBorders>
              <w:top w:val="nil"/>
              <w:left w:val="nil"/>
              <w:bottom w:val="nil"/>
              <w:right w:val="nil"/>
            </w:tcBorders>
            <w:hideMark/>
          </w:tcPr>
          <w:p w14:paraId="404A4CF8"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0.92(0.37)</w:t>
            </w:r>
          </w:p>
        </w:tc>
        <w:tc>
          <w:tcPr>
            <w:tcW w:w="1933" w:type="dxa"/>
            <w:tcBorders>
              <w:top w:val="nil"/>
              <w:left w:val="nil"/>
              <w:bottom w:val="nil"/>
              <w:right w:val="nil"/>
            </w:tcBorders>
            <w:hideMark/>
          </w:tcPr>
          <w:p w14:paraId="7D77A519" w14:textId="77777777" w:rsidR="002D0755" w:rsidRPr="00051D83" w:rsidRDefault="002D0755" w:rsidP="000429C3">
            <w:pPr>
              <w:jc w:val="center"/>
              <w:rPr>
                <w:rFonts w:ascii="Arial" w:eastAsia="Times New Roman" w:hAnsi="Arial" w:cs="Arial"/>
                <w:sz w:val="20"/>
                <w:szCs w:val="20"/>
                <w:lang w:val="en-US"/>
              </w:rPr>
            </w:pPr>
            <w:r w:rsidRPr="00051D83">
              <w:rPr>
                <w:rFonts w:ascii="Arial" w:eastAsia="Times New Roman" w:hAnsi="Arial" w:cs="Arial"/>
                <w:sz w:val="20"/>
                <w:szCs w:val="20"/>
                <w:lang w:val="en-US"/>
              </w:rPr>
              <w:t>0.79(0.23)</w:t>
            </w:r>
          </w:p>
        </w:tc>
        <w:tc>
          <w:tcPr>
            <w:tcW w:w="1803" w:type="dxa"/>
            <w:tcBorders>
              <w:top w:val="nil"/>
              <w:left w:val="nil"/>
              <w:bottom w:val="nil"/>
              <w:right w:val="nil"/>
            </w:tcBorders>
            <w:hideMark/>
          </w:tcPr>
          <w:p w14:paraId="7205BC92" w14:textId="77777777" w:rsidR="002D0755" w:rsidRPr="00051D83" w:rsidRDefault="002D0755" w:rsidP="000429C3">
            <w:pPr>
              <w:jc w:val="center"/>
              <w:rPr>
                <w:rFonts w:ascii="Arial" w:eastAsia="Times New Roman" w:hAnsi="Arial" w:cs="Arial"/>
                <w:sz w:val="20"/>
                <w:szCs w:val="20"/>
                <w:lang w:val="en-US"/>
              </w:rPr>
            </w:pPr>
            <w:r w:rsidRPr="00051D83">
              <w:rPr>
                <w:rFonts w:ascii="Arial" w:eastAsia="Times New Roman" w:hAnsi="Arial" w:cs="Arial"/>
                <w:sz w:val="20"/>
                <w:szCs w:val="20"/>
                <w:lang w:val="en-US"/>
              </w:rPr>
              <w:t>0.66(0.18)</w:t>
            </w:r>
          </w:p>
        </w:tc>
        <w:tc>
          <w:tcPr>
            <w:tcW w:w="1547" w:type="dxa"/>
            <w:tcBorders>
              <w:top w:val="nil"/>
              <w:left w:val="nil"/>
              <w:bottom w:val="nil"/>
              <w:right w:val="nil"/>
            </w:tcBorders>
            <w:hideMark/>
          </w:tcPr>
          <w:p w14:paraId="61201D0E" w14:textId="77777777" w:rsidR="002D0755" w:rsidRPr="00051D83" w:rsidRDefault="002D0755" w:rsidP="000429C3">
            <w:pPr>
              <w:jc w:val="center"/>
              <w:rPr>
                <w:rFonts w:ascii="Arial" w:eastAsia="Times New Roman" w:hAnsi="Arial" w:cs="Arial"/>
                <w:sz w:val="20"/>
                <w:szCs w:val="20"/>
                <w:lang w:val="en-US"/>
              </w:rPr>
            </w:pPr>
            <w:r w:rsidRPr="00051D83">
              <w:rPr>
                <w:rFonts w:ascii="Arial" w:eastAsia="Times New Roman" w:hAnsi="Arial" w:cs="Arial"/>
                <w:sz w:val="20"/>
                <w:szCs w:val="20"/>
                <w:lang w:val="en-US"/>
              </w:rPr>
              <w:t>0.77(0.26)</w:t>
            </w:r>
          </w:p>
        </w:tc>
        <w:tc>
          <w:tcPr>
            <w:tcW w:w="1318" w:type="dxa"/>
            <w:tcBorders>
              <w:top w:val="nil"/>
              <w:left w:val="nil"/>
              <w:bottom w:val="nil"/>
              <w:right w:val="nil"/>
            </w:tcBorders>
            <w:hideMark/>
          </w:tcPr>
          <w:p w14:paraId="28079135"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&lt;0.001</w:t>
            </w:r>
          </w:p>
        </w:tc>
      </w:tr>
      <w:tr w:rsidR="00051D83" w:rsidRPr="00051D83" w14:paraId="3AC39B0F" w14:textId="77777777" w:rsidTr="000429C3">
        <w:trPr>
          <w:trHeight w:val="273"/>
        </w:trPr>
        <w:tc>
          <w:tcPr>
            <w:tcW w:w="4350" w:type="dxa"/>
            <w:tcBorders>
              <w:top w:val="nil"/>
              <w:left w:val="nil"/>
              <w:bottom w:val="nil"/>
              <w:right w:val="nil"/>
            </w:tcBorders>
            <w:hideMark/>
          </w:tcPr>
          <w:p w14:paraId="37234BE8" w14:textId="77777777" w:rsidR="002D0755" w:rsidRPr="00051D83" w:rsidRDefault="002D0755" w:rsidP="000429C3">
            <w:pPr>
              <w:rPr>
                <w:rFonts w:ascii="Arial" w:eastAsia="Times New Roman" w:hAnsi="Arial" w:cs="Arial"/>
                <w:sz w:val="20"/>
                <w:szCs w:val="20"/>
                <w:highlight w:val="yellow"/>
                <w:lang w:val="en-US"/>
              </w:rPr>
            </w:pPr>
            <w:r w:rsidRPr="00051D83">
              <w:rPr>
                <w:rFonts w:ascii="Arial" w:hAnsi="Arial" w:cs="Arial"/>
                <w:sz w:val="20"/>
                <w:szCs w:val="20"/>
                <w:highlight w:val="yellow"/>
              </w:rPr>
              <w:t>Diabetes duration, months, median (IQR)</w:t>
            </w:r>
          </w:p>
        </w:tc>
        <w:tc>
          <w:tcPr>
            <w:tcW w:w="1933" w:type="dxa"/>
            <w:tcBorders>
              <w:top w:val="nil"/>
              <w:left w:val="nil"/>
              <w:bottom w:val="nil"/>
              <w:right w:val="nil"/>
            </w:tcBorders>
            <w:hideMark/>
          </w:tcPr>
          <w:p w14:paraId="6023C8D0"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3(1-7)</w:t>
            </w:r>
          </w:p>
        </w:tc>
        <w:tc>
          <w:tcPr>
            <w:tcW w:w="1933" w:type="dxa"/>
            <w:tcBorders>
              <w:top w:val="nil"/>
              <w:left w:val="nil"/>
              <w:bottom w:val="nil"/>
              <w:right w:val="nil"/>
            </w:tcBorders>
            <w:hideMark/>
          </w:tcPr>
          <w:p w14:paraId="57DBC2FB"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2(1-6)</w:t>
            </w:r>
          </w:p>
        </w:tc>
        <w:tc>
          <w:tcPr>
            <w:tcW w:w="1803" w:type="dxa"/>
            <w:tcBorders>
              <w:top w:val="nil"/>
              <w:left w:val="nil"/>
              <w:bottom w:val="nil"/>
              <w:right w:val="nil"/>
            </w:tcBorders>
            <w:hideMark/>
          </w:tcPr>
          <w:p w14:paraId="24D3F4D9"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2(1-7)</w:t>
            </w:r>
          </w:p>
        </w:tc>
        <w:tc>
          <w:tcPr>
            <w:tcW w:w="1547" w:type="dxa"/>
            <w:tcBorders>
              <w:top w:val="nil"/>
              <w:left w:val="nil"/>
              <w:bottom w:val="nil"/>
              <w:right w:val="nil"/>
            </w:tcBorders>
            <w:hideMark/>
          </w:tcPr>
          <w:p w14:paraId="7264DE41"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2.5(1-7)</w:t>
            </w:r>
          </w:p>
        </w:tc>
        <w:tc>
          <w:tcPr>
            <w:tcW w:w="1318" w:type="dxa"/>
            <w:tcBorders>
              <w:top w:val="nil"/>
              <w:left w:val="nil"/>
              <w:bottom w:val="nil"/>
              <w:right w:val="nil"/>
            </w:tcBorders>
            <w:hideMark/>
          </w:tcPr>
          <w:p w14:paraId="22AF5103"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ns</w:t>
            </w:r>
          </w:p>
        </w:tc>
      </w:tr>
      <w:tr w:rsidR="00051D83" w:rsidRPr="00051D83" w14:paraId="60C56AFA" w14:textId="77777777" w:rsidTr="000429C3">
        <w:trPr>
          <w:trHeight w:val="273"/>
        </w:trPr>
        <w:tc>
          <w:tcPr>
            <w:tcW w:w="4350" w:type="dxa"/>
            <w:tcBorders>
              <w:top w:val="nil"/>
              <w:left w:val="nil"/>
              <w:bottom w:val="nil"/>
              <w:right w:val="nil"/>
            </w:tcBorders>
            <w:hideMark/>
          </w:tcPr>
          <w:p w14:paraId="7D206669" w14:textId="77777777" w:rsidR="002D0755" w:rsidRPr="00051D83" w:rsidRDefault="002D0755" w:rsidP="000429C3">
            <w:pPr>
              <w:rPr>
                <w:rFonts w:ascii="Arial" w:eastAsia="Times New Roman" w:hAnsi="Arial" w:cs="Arial"/>
                <w:sz w:val="20"/>
                <w:szCs w:val="20"/>
                <w:lang w:val="en-US"/>
              </w:rPr>
            </w:pPr>
            <w:r w:rsidRPr="00051D83">
              <w:rPr>
                <w:rFonts w:ascii="Arial" w:hAnsi="Arial" w:cs="Arial"/>
                <w:sz w:val="20"/>
                <w:szCs w:val="20"/>
              </w:rPr>
              <w:t>C-peptide, μg/L, median (IQR)</w:t>
            </w:r>
          </w:p>
        </w:tc>
        <w:tc>
          <w:tcPr>
            <w:tcW w:w="1933" w:type="dxa"/>
            <w:tcBorders>
              <w:top w:val="nil"/>
              <w:left w:val="nil"/>
              <w:bottom w:val="nil"/>
              <w:right w:val="nil"/>
            </w:tcBorders>
            <w:hideMark/>
          </w:tcPr>
          <w:p w14:paraId="5F05D3C9"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0.46(0.32-1.09)</w:t>
            </w:r>
          </w:p>
        </w:tc>
        <w:tc>
          <w:tcPr>
            <w:tcW w:w="1933" w:type="dxa"/>
            <w:tcBorders>
              <w:top w:val="nil"/>
              <w:left w:val="nil"/>
              <w:bottom w:val="nil"/>
              <w:right w:val="nil"/>
            </w:tcBorders>
            <w:hideMark/>
          </w:tcPr>
          <w:p w14:paraId="7D9AB9C8"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0.77(0.33-1.35)</w:t>
            </w:r>
          </w:p>
        </w:tc>
        <w:tc>
          <w:tcPr>
            <w:tcW w:w="1803" w:type="dxa"/>
            <w:tcBorders>
              <w:top w:val="nil"/>
              <w:left w:val="nil"/>
              <w:bottom w:val="nil"/>
              <w:right w:val="nil"/>
            </w:tcBorders>
            <w:hideMark/>
          </w:tcPr>
          <w:p w14:paraId="33D61FD9"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0.98(0.46-1.87)</w:t>
            </w:r>
          </w:p>
        </w:tc>
        <w:tc>
          <w:tcPr>
            <w:tcW w:w="1547" w:type="dxa"/>
            <w:tcBorders>
              <w:top w:val="nil"/>
              <w:left w:val="nil"/>
              <w:bottom w:val="nil"/>
              <w:right w:val="nil"/>
            </w:tcBorders>
            <w:hideMark/>
          </w:tcPr>
          <w:p w14:paraId="38909AC7"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0.80(0.34-1.42)</w:t>
            </w:r>
          </w:p>
        </w:tc>
        <w:tc>
          <w:tcPr>
            <w:tcW w:w="1318" w:type="dxa"/>
            <w:tcBorders>
              <w:top w:val="nil"/>
              <w:left w:val="nil"/>
              <w:bottom w:val="nil"/>
              <w:right w:val="nil"/>
            </w:tcBorders>
            <w:hideMark/>
          </w:tcPr>
          <w:p w14:paraId="1E8EA10E"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0.03</w:t>
            </w:r>
          </w:p>
        </w:tc>
      </w:tr>
      <w:tr w:rsidR="00051D83" w:rsidRPr="00051D83" w14:paraId="376853D0" w14:textId="77777777" w:rsidTr="000429C3">
        <w:trPr>
          <w:trHeight w:val="273"/>
        </w:trPr>
        <w:tc>
          <w:tcPr>
            <w:tcW w:w="4350" w:type="dxa"/>
            <w:tcBorders>
              <w:top w:val="nil"/>
              <w:left w:val="nil"/>
              <w:bottom w:val="nil"/>
              <w:right w:val="nil"/>
            </w:tcBorders>
            <w:hideMark/>
          </w:tcPr>
          <w:p w14:paraId="10A5F14F" w14:textId="77777777" w:rsidR="002D0755" w:rsidRPr="00051D83" w:rsidRDefault="002D0755" w:rsidP="000429C3">
            <w:pPr>
              <w:rPr>
                <w:rFonts w:ascii="Arial" w:eastAsia="Times New Roman" w:hAnsi="Arial" w:cs="Arial"/>
                <w:sz w:val="20"/>
                <w:szCs w:val="20"/>
                <w:lang w:val="en-US"/>
              </w:rPr>
            </w:pPr>
            <w:r w:rsidRPr="00051D83">
              <w:rPr>
                <w:rFonts w:ascii="Arial" w:hAnsi="Arial" w:cs="Arial"/>
                <w:sz w:val="20"/>
                <w:szCs w:val="20"/>
              </w:rPr>
              <w:t xml:space="preserve">Height, SD Z score, mean(SD) </w:t>
            </w:r>
            <w:r w:rsidRPr="00051D83">
              <w:rPr>
                <w:rFonts w:ascii="Arial" w:hAnsi="Arial" w:cs="Arial"/>
                <w:sz w:val="20"/>
                <w:szCs w:val="20"/>
                <w:vertAlign w:val="superscript"/>
              </w:rPr>
              <w:t>ƚ</w:t>
            </w:r>
          </w:p>
        </w:tc>
        <w:tc>
          <w:tcPr>
            <w:tcW w:w="1933" w:type="dxa"/>
            <w:tcBorders>
              <w:top w:val="nil"/>
              <w:left w:val="nil"/>
              <w:bottom w:val="nil"/>
              <w:right w:val="nil"/>
            </w:tcBorders>
            <w:hideMark/>
          </w:tcPr>
          <w:p w14:paraId="49271A2C"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-1.49(1.09)</w:t>
            </w:r>
          </w:p>
        </w:tc>
        <w:tc>
          <w:tcPr>
            <w:tcW w:w="1933" w:type="dxa"/>
            <w:tcBorders>
              <w:top w:val="nil"/>
              <w:left w:val="nil"/>
              <w:bottom w:val="nil"/>
              <w:right w:val="nil"/>
            </w:tcBorders>
            <w:hideMark/>
          </w:tcPr>
          <w:p w14:paraId="7C23E5D8"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-1.18(0.91)</w:t>
            </w:r>
          </w:p>
        </w:tc>
        <w:tc>
          <w:tcPr>
            <w:tcW w:w="1803" w:type="dxa"/>
            <w:tcBorders>
              <w:top w:val="nil"/>
              <w:left w:val="nil"/>
              <w:bottom w:val="nil"/>
              <w:right w:val="nil"/>
            </w:tcBorders>
            <w:hideMark/>
          </w:tcPr>
          <w:p w14:paraId="083583D6"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-1.09(0.83)</w:t>
            </w:r>
          </w:p>
        </w:tc>
        <w:tc>
          <w:tcPr>
            <w:tcW w:w="1547" w:type="dxa"/>
            <w:tcBorders>
              <w:top w:val="nil"/>
              <w:left w:val="nil"/>
              <w:bottom w:val="nil"/>
              <w:right w:val="nil"/>
            </w:tcBorders>
            <w:hideMark/>
          </w:tcPr>
          <w:p w14:paraId="080F5FAB"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-1.20(0.92)</w:t>
            </w:r>
          </w:p>
        </w:tc>
        <w:tc>
          <w:tcPr>
            <w:tcW w:w="1318" w:type="dxa"/>
            <w:tcBorders>
              <w:top w:val="nil"/>
              <w:left w:val="nil"/>
              <w:bottom w:val="nil"/>
              <w:right w:val="nil"/>
            </w:tcBorders>
            <w:hideMark/>
          </w:tcPr>
          <w:p w14:paraId="50D5DC11"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ns</w:t>
            </w:r>
          </w:p>
        </w:tc>
      </w:tr>
      <w:tr w:rsidR="00051D83" w:rsidRPr="00051D83" w14:paraId="464659E3" w14:textId="77777777" w:rsidTr="000429C3">
        <w:trPr>
          <w:trHeight w:val="273"/>
        </w:trPr>
        <w:tc>
          <w:tcPr>
            <w:tcW w:w="4350" w:type="dxa"/>
            <w:tcBorders>
              <w:top w:val="nil"/>
              <w:left w:val="nil"/>
              <w:bottom w:val="nil"/>
              <w:right w:val="nil"/>
            </w:tcBorders>
            <w:hideMark/>
          </w:tcPr>
          <w:p w14:paraId="38643206" w14:textId="77777777" w:rsidR="002D0755" w:rsidRPr="00051D83" w:rsidRDefault="002D0755" w:rsidP="000429C3">
            <w:pPr>
              <w:rPr>
                <w:rFonts w:ascii="Arial" w:eastAsia="Times New Roman" w:hAnsi="Arial" w:cs="Arial"/>
                <w:sz w:val="20"/>
                <w:szCs w:val="20"/>
                <w:lang w:val="en-US"/>
              </w:rPr>
            </w:pPr>
            <w:r w:rsidRPr="00051D83">
              <w:rPr>
                <w:rFonts w:ascii="Arial" w:hAnsi="Arial" w:cs="Arial"/>
                <w:sz w:val="20"/>
                <w:szCs w:val="20"/>
              </w:rPr>
              <w:t>BMI, SD Z score, mean (SD)</w:t>
            </w:r>
            <w:r w:rsidRPr="00051D83">
              <w:rPr>
                <w:rFonts w:ascii="Arial" w:hAnsi="Arial" w:cs="Arial"/>
                <w:sz w:val="20"/>
                <w:szCs w:val="20"/>
                <w:vertAlign w:val="superscript"/>
              </w:rPr>
              <w:t xml:space="preserve"> ƚ</w:t>
            </w:r>
            <w:r w:rsidRPr="00051D83">
              <w:rPr>
                <w:rFonts w:ascii="Arial" w:hAnsi="Arial" w:cs="Arial"/>
                <w:sz w:val="20"/>
                <w:szCs w:val="20"/>
              </w:rPr>
              <w:t xml:space="preserve">  </w:t>
            </w:r>
          </w:p>
        </w:tc>
        <w:tc>
          <w:tcPr>
            <w:tcW w:w="1933" w:type="dxa"/>
            <w:tcBorders>
              <w:top w:val="nil"/>
              <w:left w:val="nil"/>
              <w:bottom w:val="nil"/>
              <w:right w:val="nil"/>
            </w:tcBorders>
            <w:hideMark/>
          </w:tcPr>
          <w:p w14:paraId="76DFD363"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-1.20(1.14)</w:t>
            </w:r>
          </w:p>
        </w:tc>
        <w:tc>
          <w:tcPr>
            <w:tcW w:w="1933" w:type="dxa"/>
            <w:tcBorders>
              <w:top w:val="nil"/>
              <w:left w:val="nil"/>
              <w:bottom w:val="nil"/>
              <w:right w:val="nil"/>
            </w:tcBorders>
            <w:hideMark/>
          </w:tcPr>
          <w:p w14:paraId="03BD7A8C"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-1.44(1.11)</w:t>
            </w:r>
          </w:p>
        </w:tc>
        <w:tc>
          <w:tcPr>
            <w:tcW w:w="1803" w:type="dxa"/>
            <w:tcBorders>
              <w:top w:val="nil"/>
              <w:left w:val="nil"/>
              <w:bottom w:val="nil"/>
              <w:right w:val="nil"/>
            </w:tcBorders>
            <w:hideMark/>
          </w:tcPr>
          <w:p w14:paraId="171310D2"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-0.97(1.16)</w:t>
            </w:r>
          </w:p>
        </w:tc>
        <w:tc>
          <w:tcPr>
            <w:tcW w:w="1547" w:type="dxa"/>
            <w:tcBorders>
              <w:top w:val="nil"/>
              <w:left w:val="nil"/>
              <w:bottom w:val="nil"/>
              <w:right w:val="nil"/>
            </w:tcBorders>
            <w:hideMark/>
          </w:tcPr>
          <w:p w14:paraId="51791876"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-1.25(1.15)</w:t>
            </w:r>
          </w:p>
        </w:tc>
        <w:tc>
          <w:tcPr>
            <w:tcW w:w="1318" w:type="dxa"/>
            <w:tcBorders>
              <w:top w:val="nil"/>
              <w:left w:val="nil"/>
              <w:bottom w:val="nil"/>
              <w:right w:val="nil"/>
            </w:tcBorders>
            <w:hideMark/>
          </w:tcPr>
          <w:p w14:paraId="2DAC4E58"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0.02</w:t>
            </w:r>
          </w:p>
        </w:tc>
      </w:tr>
      <w:tr w:rsidR="00051D83" w:rsidRPr="00051D83" w14:paraId="3D3CDDBD" w14:textId="77777777" w:rsidTr="000429C3">
        <w:trPr>
          <w:trHeight w:val="273"/>
        </w:trPr>
        <w:tc>
          <w:tcPr>
            <w:tcW w:w="4350" w:type="dxa"/>
            <w:tcBorders>
              <w:top w:val="nil"/>
              <w:left w:val="nil"/>
              <w:bottom w:val="nil"/>
              <w:right w:val="nil"/>
            </w:tcBorders>
            <w:hideMark/>
          </w:tcPr>
          <w:p w14:paraId="13F34417" w14:textId="77777777" w:rsidR="002D0755" w:rsidRPr="00051D83" w:rsidRDefault="002D0755" w:rsidP="000429C3">
            <w:pPr>
              <w:rPr>
                <w:rFonts w:ascii="Arial" w:eastAsia="Times New Roman" w:hAnsi="Arial" w:cs="Arial"/>
                <w:sz w:val="20"/>
                <w:szCs w:val="20"/>
                <w:lang w:val="en-US"/>
              </w:rPr>
            </w:pPr>
            <w:r w:rsidRPr="00051D83">
              <w:rPr>
                <w:rFonts w:ascii="Arial" w:hAnsi="Arial" w:cs="Arial"/>
                <w:sz w:val="20"/>
                <w:szCs w:val="20"/>
              </w:rPr>
              <w:t>% body fat, mean (SD)</w:t>
            </w:r>
          </w:p>
        </w:tc>
        <w:tc>
          <w:tcPr>
            <w:tcW w:w="1933" w:type="dxa"/>
            <w:tcBorders>
              <w:top w:val="nil"/>
              <w:left w:val="nil"/>
              <w:bottom w:val="nil"/>
              <w:right w:val="nil"/>
            </w:tcBorders>
            <w:hideMark/>
          </w:tcPr>
          <w:p w14:paraId="7687EC09"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6.2(8.7)</w:t>
            </w:r>
          </w:p>
        </w:tc>
        <w:tc>
          <w:tcPr>
            <w:tcW w:w="1933" w:type="dxa"/>
            <w:tcBorders>
              <w:top w:val="nil"/>
              <w:left w:val="nil"/>
              <w:bottom w:val="nil"/>
              <w:right w:val="nil"/>
            </w:tcBorders>
            <w:hideMark/>
          </w:tcPr>
          <w:p w14:paraId="577712A0"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11.9(7.7)</w:t>
            </w:r>
          </w:p>
        </w:tc>
        <w:tc>
          <w:tcPr>
            <w:tcW w:w="1803" w:type="dxa"/>
            <w:tcBorders>
              <w:top w:val="nil"/>
              <w:left w:val="nil"/>
              <w:bottom w:val="nil"/>
              <w:right w:val="nil"/>
            </w:tcBorders>
            <w:hideMark/>
          </w:tcPr>
          <w:p w14:paraId="0E12599F"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13.7(6.5)</w:t>
            </w:r>
          </w:p>
        </w:tc>
        <w:tc>
          <w:tcPr>
            <w:tcW w:w="1547" w:type="dxa"/>
            <w:tcBorders>
              <w:top w:val="nil"/>
              <w:left w:val="nil"/>
              <w:bottom w:val="nil"/>
              <w:right w:val="nil"/>
            </w:tcBorders>
            <w:hideMark/>
          </w:tcPr>
          <w:p w14:paraId="7104E5E7"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lang w:val="en-US"/>
              </w:rPr>
              <w:t xml:space="preserve"> </w:t>
            </w:r>
          </w:p>
        </w:tc>
        <w:tc>
          <w:tcPr>
            <w:tcW w:w="1318" w:type="dxa"/>
            <w:tcBorders>
              <w:top w:val="nil"/>
              <w:left w:val="nil"/>
              <w:bottom w:val="nil"/>
              <w:right w:val="nil"/>
            </w:tcBorders>
            <w:hideMark/>
          </w:tcPr>
          <w:p w14:paraId="63F4B126"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&lt;0.001</w:t>
            </w:r>
          </w:p>
        </w:tc>
      </w:tr>
      <w:tr w:rsidR="00051D83" w:rsidRPr="00051D83" w14:paraId="5672CCB6" w14:textId="77777777" w:rsidTr="000429C3">
        <w:trPr>
          <w:trHeight w:val="273"/>
        </w:trPr>
        <w:tc>
          <w:tcPr>
            <w:tcW w:w="4350" w:type="dxa"/>
            <w:tcBorders>
              <w:top w:val="nil"/>
              <w:left w:val="nil"/>
              <w:bottom w:val="nil"/>
              <w:right w:val="nil"/>
            </w:tcBorders>
            <w:hideMark/>
          </w:tcPr>
          <w:p w14:paraId="63137AD1" w14:textId="77777777" w:rsidR="002D0755" w:rsidRPr="00051D83" w:rsidRDefault="002D0755" w:rsidP="000429C3">
            <w:pPr>
              <w:rPr>
                <w:rFonts w:ascii="Arial" w:eastAsia="Times New Roman" w:hAnsi="Arial" w:cs="Arial"/>
                <w:sz w:val="20"/>
                <w:szCs w:val="20"/>
                <w:lang w:val="en-US"/>
              </w:rPr>
            </w:pPr>
            <w:r w:rsidRPr="00051D83">
              <w:rPr>
                <w:rFonts w:ascii="Arial" w:hAnsi="Arial" w:cs="Arial"/>
                <w:sz w:val="20"/>
                <w:szCs w:val="20"/>
              </w:rPr>
              <w:t>Rural birth, n (%)</w:t>
            </w:r>
          </w:p>
        </w:tc>
        <w:tc>
          <w:tcPr>
            <w:tcW w:w="1933" w:type="dxa"/>
            <w:tcBorders>
              <w:top w:val="nil"/>
              <w:left w:val="nil"/>
              <w:bottom w:val="nil"/>
              <w:right w:val="nil"/>
            </w:tcBorders>
            <w:hideMark/>
          </w:tcPr>
          <w:p w14:paraId="7D5B97FC"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30(83.3)</w:t>
            </w:r>
          </w:p>
        </w:tc>
        <w:tc>
          <w:tcPr>
            <w:tcW w:w="1933" w:type="dxa"/>
            <w:tcBorders>
              <w:top w:val="nil"/>
              <w:left w:val="nil"/>
              <w:bottom w:val="nil"/>
              <w:right w:val="nil"/>
            </w:tcBorders>
            <w:hideMark/>
          </w:tcPr>
          <w:p w14:paraId="3DE2AC9D"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115(92.7)</w:t>
            </w:r>
          </w:p>
        </w:tc>
        <w:tc>
          <w:tcPr>
            <w:tcW w:w="1803" w:type="dxa"/>
            <w:tcBorders>
              <w:top w:val="nil"/>
              <w:left w:val="nil"/>
              <w:bottom w:val="nil"/>
              <w:right w:val="nil"/>
            </w:tcBorders>
            <w:hideMark/>
          </w:tcPr>
          <w:p w14:paraId="3C04C57F"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66(86.8)</w:t>
            </w:r>
          </w:p>
        </w:tc>
        <w:tc>
          <w:tcPr>
            <w:tcW w:w="1547" w:type="dxa"/>
            <w:tcBorders>
              <w:top w:val="nil"/>
              <w:left w:val="nil"/>
              <w:bottom w:val="nil"/>
              <w:right w:val="nil"/>
            </w:tcBorders>
            <w:hideMark/>
          </w:tcPr>
          <w:p w14:paraId="1E197766"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211(89.4)</w:t>
            </w:r>
          </w:p>
        </w:tc>
        <w:tc>
          <w:tcPr>
            <w:tcW w:w="1318" w:type="dxa"/>
            <w:tcBorders>
              <w:top w:val="nil"/>
              <w:left w:val="nil"/>
              <w:bottom w:val="nil"/>
              <w:right w:val="nil"/>
            </w:tcBorders>
            <w:hideMark/>
          </w:tcPr>
          <w:p w14:paraId="52064ADC"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ns</w:t>
            </w:r>
          </w:p>
        </w:tc>
      </w:tr>
      <w:tr w:rsidR="00051D83" w:rsidRPr="00051D83" w14:paraId="16B608CD" w14:textId="77777777" w:rsidTr="000429C3">
        <w:trPr>
          <w:trHeight w:val="273"/>
        </w:trPr>
        <w:tc>
          <w:tcPr>
            <w:tcW w:w="4350" w:type="dxa"/>
            <w:tcBorders>
              <w:top w:val="nil"/>
              <w:left w:val="nil"/>
              <w:bottom w:val="nil"/>
              <w:right w:val="nil"/>
            </w:tcBorders>
          </w:tcPr>
          <w:p w14:paraId="0D244673" w14:textId="77777777" w:rsidR="002D0755" w:rsidRPr="00051D83" w:rsidRDefault="002D0755" w:rsidP="000429C3">
            <w:pPr>
              <w:rPr>
                <w:rFonts w:ascii="Arial" w:eastAsia="Times New Roman" w:hAnsi="Arial" w:cs="Arial"/>
                <w:sz w:val="20"/>
                <w:szCs w:val="20"/>
                <w:lang w:val="en-US"/>
              </w:rPr>
            </w:pPr>
          </w:p>
        </w:tc>
        <w:tc>
          <w:tcPr>
            <w:tcW w:w="1933" w:type="dxa"/>
            <w:tcBorders>
              <w:top w:val="nil"/>
              <w:left w:val="nil"/>
              <w:bottom w:val="nil"/>
              <w:right w:val="nil"/>
            </w:tcBorders>
          </w:tcPr>
          <w:p w14:paraId="43AF6592" w14:textId="77777777" w:rsidR="002D0755" w:rsidRPr="00051D83" w:rsidRDefault="002D0755" w:rsidP="000429C3">
            <w:pPr>
              <w:jc w:val="center"/>
              <w:rPr>
                <w:rFonts w:ascii="Arial" w:eastAsia="Times New Roman" w:hAnsi="Arial" w:cs="Arial"/>
                <w:sz w:val="20"/>
                <w:szCs w:val="20"/>
                <w:lang w:val="en-US"/>
              </w:rPr>
            </w:pPr>
          </w:p>
        </w:tc>
        <w:tc>
          <w:tcPr>
            <w:tcW w:w="1933" w:type="dxa"/>
            <w:tcBorders>
              <w:top w:val="nil"/>
              <w:left w:val="nil"/>
              <w:bottom w:val="nil"/>
              <w:right w:val="nil"/>
            </w:tcBorders>
          </w:tcPr>
          <w:p w14:paraId="3AD869EE" w14:textId="77777777" w:rsidR="002D0755" w:rsidRPr="00051D83" w:rsidRDefault="002D0755" w:rsidP="000429C3">
            <w:pPr>
              <w:jc w:val="center"/>
              <w:rPr>
                <w:rFonts w:ascii="Arial" w:eastAsia="Times New Roman" w:hAnsi="Arial" w:cs="Arial"/>
                <w:sz w:val="20"/>
                <w:szCs w:val="20"/>
                <w:lang w:val="en-US"/>
              </w:rPr>
            </w:pPr>
          </w:p>
        </w:tc>
        <w:tc>
          <w:tcPr>
            <w:tcW w:w="1803" w:type="dxa"/>
            <w:tcBorders>
              <w:top w:val="nil"/>
              <w:left w:val="nil"/>
              <w:bottom w:val="nil"/>
              <w:right w:val="nil"/>
            </w:tcBorders>
          </w:tcPr>
          <w:p w14:paraId="1B64ABC6" w14:textId="77777777" w:rsidR="002D0755" w:rsidRPr="00051D83" w:rsidRDefault="002D0755" w:rsidP="000429C3">
            <w:pPr>
              <w:jc w:val="center"/>
              <w:rPr>
                <w:rFonts w:ascii="Arial" w:eastAsia="Times New Roman" w:hAnsi="Arial" w:cs="Arial"/>
                <w:sz w:val="20"/>
                <w:szCs w:val="20"/>
                <w:lang w:val="en-US"/>
              </w:rPr>
            </w:pPr>
          </w:p>
        </w:tc>
        <w:tc>
          <w:tcPr>
            <w:tcW w:w="1547" w:type="dxa"/>
            <w:tcBorders>
              <w:top w:val="nil"/>
              <w:left w:val="nil"/>
              <w:bottom w:val="nil"/>
              <w:right w:val="nil"/>
            </w:tcBorders>
          </w:tcPr>
          <w:p w14:paraId="001E9C62" w14:textId="77777777" w:rsidR="002D0755" w:rsidRPr="00051D83" w:rsidRDefault="002D0755" w:rsidP="000429C3">
            <w:pPr>
              <w:jc w:val="center"/>
              <w:rPr>
                <w:rFonts w:ascii="Arial" w:eastAsia="Times New Roman" w:hAnsi="Arial" w:cs="Arial"/>
                <w:sz w:val="20"/>
                <w:szCs w:val="20"/>
                <w:lang w:val="en-US"/>
              </w:rPr>
            </w:pPr>
          </w:p>
        </w:tc>
        <w:tc>
          <w:tcPr>
            <w:tcW w:w="1318" w:type="dxa"/>
            <w:tcBorders>
              <w:top w:val="nil"/>
              <w:left w:val="nil"/>
              <w:bottom w:val="nil"/>
              <w:right w:val="nil"/>
            </w:tcBorders>
          </w:tcPr>
          <w:p w14:paraId="3161F9B9" w14:textId="77777777" w:rsidR="002D0755" w:rsidRPr="00051D83" w:rsidRDefault="002D0755" w:rsidP="000429C3">
            <w:pPr>
              <w:jc w:val="center"/>
              <w:rPr>
                <w:rFonts w:ascii="Arial" w:eastAsia="Times New Roman" w:hAnsi="Arial" w:cs="Arial"/>
                <w:sz w:val="20"/>
                <w:szCs w:val="20"/>
                <w:lang w:val="en-US"/>
              </w:rPr>
            </w:pPr>
          </w:p>
        </w:tc>
      </w:tr>
      <w:tr w:rsidR="00051D83" w:rsidRPr="00051D83" w14:paraId="13876948" w14:textId="77777777" w:rsidTr="000429C3">
        <w:trPr>
          <w:trHeight w:val="273"/>
        </w:trPr>
        <w:tc>
          <w:tcPr>
            <w:tcW w:w="4350" w:type="dxa"/>
            <w:tcBorders>
              <w:top w:val="nil"/>
              <w:left w:val="nil"/>
              <w:bottom w:val="nil"/>
              <w:right w:val="nil"/>
            </w:tcBorders>
            <w:hideMark/>
          </w:tcPr>
          <w:p w14:paraId="607C531F" w14:textId="77777777" w:rsidR="002D0755" w:rsidRPr="00051D83" w:rsidRDefault="002D0755" w:rsidP="000429C3">
            <w:pPr>
              <w:rPr>
                <w:rFonts w:ascii="Arial" w:eastAsia="Times New Roman" w:hAnsi="Arial" w:cs="Arial"/>
                <w:sz w:val="20"/>
                <w:szCs w:val="20"/>
                <w:lang w:val="en-US"/>
              </w:rPr>
            </w:pPr>
            <w:r w:rsidRPr="00051D83">
              <w:rPr>
                <w:rFonts w:ascii="Arial" w:hAnsi="Arial" w:cs="Arial"/>
                <w:sz w:val="20"/>
                <w:szCs w:val="20"/>
              </w:rPr>
              <w:t>Autoantibody prevalence, n (%)ǂ</w:t>
            </w:r>
          </w:p>
        </w:tc>
        <w:tc>
          <w:tcPr>
            <w:tcW w:w="1933" w:type="dxa"/>
            <w:tcBorders>
              <w:top w:val="nil"/>
              <w:left w:val="nil"/>
              <w:bottom w:val="nil"/>
              <w:right w:val="nil"/>
            </w:tcBorders>
          </w:tcPr>
          <w:p w14:paraId="1C8DC460" w14:textId="77777777" w:rsidR="002D0755" w:rsidRPr="00051D83" w:rsidRDefault="002D0755" w:rsidP="000429C3">
            <w:pPr>
              <w:jc w:val="center"/>
              <w:rPr>
                <w:rFonts w:ascii="Arial" w:eastAsia="Times New Roman" w:hAnsi="Arial" w:cs="Arial"/>
                <w:sz w:val="20"/>
                <w:szCs w:val="20"/>
                <w:lang w:val="en-US"/>
              </w:rPr>
            </w:pPr>
          </w:p>
        </w:tc>
        <w:tc>
          <w:tcPr>
            <w:tcW w:w="1933" w:type="dxa"/>
            <w:tcBorders>
              <w:top w:val="nil"/>
              <w:left w:val="nil"/>
              <w:bottom w:val="nil"/>
              <w:right w:val="nil"/>
            </w:tcBorders>
          </w:tcPr>
          <w:p w14:paraId="05B350E0" w14:textId="77777777" w:rsidR="002D0755" w:rsidRPr="00051D83" w:rsidRDefault="002D0755" w:rsidP="000429C3">
            <w:pPr>
              <w:jc w:val="center"/>
              <w:rPr>
                <w:rFonts w:ascii="Arial" w:eastAsia="Times New Roman" w:hAnsi="Arial" w:cs="Arial"/>
                <w:sz w:val="20"/>
                <w:szCs w:val="20"/>
                <w:lang w:val="en-US"/>
              </w:rPr>
            </w:pPr>
          </w:p>
        </w:tc>
        <w:tc>
          <w:tcPr>
            <w:tcW w:w="1803" w:type="dxa"/>
            <w:tcBorders>
              <w:top w:val="nil"/>
              <w:left w:val="nil"/>
              <w:bottom w:val="nil"/>
              <w:right w:val="nil"/>
            </w:tcBorders>
          </w:tcPr>
          <w:p w14:paraId="4B32451E" w14:textId="77777777" w:rsidR="002D0755" w:rsidRPr="00051D83" w:rsidRDefault="002D0755" w:rsidP="000429C3">
            <w:pPr>
              <w:jc w:val="center"/>
              <w:rPr>
                <w:rFonts w:ascii="Arial" w:eastAsia="Times New Roman" w:hAnsi="Arial" w:cs="Arial"/>
                <w:sz w:val="20"/>
                <w:szCs w:val="20"/>
                <w:lang w:val="en-US"/>
              </w:rPr>
            </w:pPr>
          </w:p>
        </w:tc>
        <w:tc>
          <w:tcPr>
            <w:tcW w:w="1547" w:type="dxa"/>
            <w:tcBorders>
              <w:top w:val="nil"/>
              <w:left w:val="nil"/>
              <w:bottom w:val="nil"/>
              <w:right w:val="nil"/>
            </w:tcBorders>
          </w:tcPr>
          <w:p w14:paraId="62925C06" w14:textId="77777777" w:rsidR="002D0755" w:rsidRPr="00051D83" w:rsidRDefault="002D0755" w:rsidP="000429C3">
            <w:pPr>
              <w:jc w:val="center"/>
              <w:rPr>
                <w:rFonts w:ascii="Arial" w:eastAsia="Times New Roman" w:hAnsi="Arial" w:cs="Arial"/>
                <w:sz w:val="20"/>
                <w:szCs w:val="20"/>
                <w:lang w:val="en-US"/>
              </w:rPr>
            </w:pPr>
          </w:p>
        </w:tc>
        <w:tc>
          <w:tcPr>
            <w:tcW w:w="1318" w:type="dxa"/>
            <w:tcBorders>
              <w:top w:val="nil"/>
              <w:left w:val="nil"/>
              <w:bottom w:val="nil"/>
              <w:right w:val="nil"/>
            </w:tcBorders>
          </w:tcPr>
          <w:p w14:paraId="23E14100" w14:textId="77777777" w:rsidR="002D0755" w:rsidRPr="00051D83" w:rsidRDefault="002D0755" w:rsidP="000429C3">
            <w:pPr>
              <w:jc w:val="center"/>
              <w:rPr>
                <w:rFonts w:ascii="Arial" w:eastAsia="Times New Roman" w:hAnsi="Arial" w:cs="Arial"/>
                <w:sz w:val="20"/>
                <w:szCs w:val="20"/>
                <w:lang w:val="en-US"/>
              </w:rPr>
            </w:pPr>
          </w:p>
        </w:tc>
      </w:tr>
      <w:tr w:rsidR="00051D83" w:rsidRPr="00051D83" w14:paraId="0A2402F7" w14:textId="77777777" w:rsidTr="000429C3">
        <w:trPr>
          <w:trHeight w:val="273"/>
        </w:trPr>
        <w:tc>
          <w:tcPr>
            <w:tcW w:w="4350" w:type="dxa"/>
            <w:tcBorders>
              <w:top w:val="nil"/>
              <w:left w:val="nil"/>
              <w:bottom w:val="nil"/>
              <w:right w:val="nil"/>
            </w:tcBorders>
            <w:hideMark/>
          </w:tcPr>
          <w:p w14:paraId="4CDE9F2F" w14:textId="77777777" w:rsidR="002D0755" w:rsidRPr="00051D83" w:rsidRDefault="002D0755" w:rsidP="000429C3">
            <w:pPr>
              <w:ind w:left="567"/>
              <w:rPr>
                <w:rFonts w:ascii="Arial" w:eastAsia="Times New Roman" w:hAnsi="Arial" w:cs="Arial"/>
                <w:sz w:val="20"/>
                <w:szCs w:val="20"/>
                <w:lang w:val="en-US"/>
              </w:rPr>
            </w:pPr>
            <w:r w:rsidRPr="00051D83">
              <w:rPr>
                <w:rFonts w:ascii="Arial" w:hAnsi="Arial" w:cs="Arial"/>
                <w:sz w:val="20"/>
                <w:szCs w:val="20"/>
              </w:rPr>
              <w:t>GADA</w:t>
            </w:r>
            <w:r w:rsidRPr="00051D83">
              <w:rPr>
                <w:rFonts w:ascii="Arial" w:hAnsi="Arial" w:cs="Arial"/>
                <w:sz w:val="20"/>
                <w:szCs w:val="20"/>
                <w:vertAlign w:val="superscript"/>
              </w:rPr>
              <w:t>§</w:t>
            </w:r>
            <w:r w:rsidRPr="00051D83">
              <w:rPr>
                <w:rFonts w:ascii="Arial" w:hAnsi="Arial" w:cs="Arial"/>
                <w:sz w:val="20"/>
                <w:szCs w:val="20"/>
              </w:rPr>
              <w:t xml:space="preserve"> </w:t>
            </w:r>
          </w:p>
        </w:tc>
        <w:tc>
          <w:tcPr>
            <w:tcW w:w="1933" w:type="dxa"/>
            <w:tcBorders>
              <w:top w:val="nil"/>
              <w:left w:val="nil"/>
              <w:bottom w:val="nil"/>
              <w:right w:val="nil"/>
            </w:tcBorders>
            <w:hideMark/>
          </w:tcPr>
          <w:p w14:paraId="138DB87A"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29(80.6)</w:t>
            </w:r>
          </w:p>
        </w:tc>
        <w:tc>
          <w:tcPr>
            <w:tcW w:w="1933" w:type="dxa"/>
            <w:tcBorders>
              <w:top w:val="nil"/>
              <w:left w:val="nil"/>
              <w:bottom w:val="nil"/>
              <w:right w:val="nil"/>
            </w:tcBorders>
            <w:hideMark/>
          </w:tcPr>
          <w:p w14:paraId="3EEAD119"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69(55.6)</w:t>
            </w:r>
          </w:p>
        </w:tc>
        <w:tc>
          <w:tcPr>
            <w:tcW w:w="1803" w:type="dxa"/>
            <w:tcBorders>
              <w:top w:val="nil"/>
              <w:left w:val="nil"/>
              <w:bottom w:val="nil"/>
              <w:right w:val="nil"/>
            </w:tcBorders>
            <w:hideMark/>
          </w:tcPr>
          <w:p w14:paraId="51648F70"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33(43.4)</w:t>
            </w:r>
          </w:p>
        </w:tc>
        <w:tc>
          <w:tcPr>
            <w:tcW w:w="1547" w:type="dxa"/>
            <w:tcBorders>
              <w:top w:val="nil"/>
              <w:left w:val="nil"/>
              <w:bottom w:val="nil"/>
              <w:right w:val="nil"/>
            </w:tcBorders>
            <w:hideMark/>
          </w:tcPr>
          <w:p w14:paraId="19DF8FFC"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131(55.5)</w:t>
            </w:r>
          </w:p>
        </w:tc>
        <w:tc>
          <w:tcPr>
            <w:tcW w:w="1318" w:type="dxa"/>
            <w:tcBorders>
              <w:top w:val="nil"/>
              <w:left w:val="nil"/>
              <w:bottom w:val="nil"/>
              <w:right w:val="nil"/>
            </w:tcBorders>
            <w:hideMark/>
          </w:tcPr>
          <w:p w14:paraId="30A37749"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0.001</w:t>
            </w:r>
          </w:p>
        </w:tc>
      </w:tr>
      <w:tr w:rsidR="00051D83" w:rsidRPr="00051D83" w14:paraId="42DCCE4E" w14:textId="77777777" w:rsidTr="000429C3">
        <w:trPr>
          <w:trHeight w:val="273"/>
        </w:trPr>
        <w:tc>
          <w:tcPr>
            <w:tcW w:w="4350" w:type="dxa"/>
            <w:tcBorders>
              <w:top w:val="nil"/>
              <w:left w:val="nil"/>
              <w:bottom w:val="nil"/>
              <w:right w:val="nil"/>
            </w:tcBorders>
            <w:hideMark/>
          </w:tcPr>
          <w:p w14:paraId="2292703C" w14:textId="77777777" w:rsidR="002D0755" w:rsidRPr="00051D83" w:rsidRDefault="002D0755" w:rsidP="000429C3">
            <w:pPr>
              <w:ind w:left="567"/>
              <w:rPr>
                <w:rFonts w:ascii="Arial" w:eastAsia="Times New Roman" w:hAnsi="Arial" w:cs="Arial"/>
                <w:sz w:val="20"/>
                <w:szCs w:val="20"/>
                <w:lang w:val="en-US"/>
              </w:rPr>
            </w:pPr>
            <w:r w:rsidRPr="00051D83">
              <w:rPr>
                <w:rFonts w:ascii="Arial" w:hAnsi="Arial" w:cs="Arial"/>
                <w:sz w:val="20"/>
                <w:szCs w:val="20"/>
              </w:rPr>
              <w:t xml:space="preserve">IA2A  </w:t>
            </w:r>
          </w:p>
        </w:tc>
        <w:tc>
          <w:tcPr>
            <w:tcW w:w="1933" w:type="dxa"/>
            <w:tcBorders>
              <w:top w:val="nil"/>
              <w:left w:val="nil"/>
              <w:bottom w:val="nil"/>
              <w:right w:val="nil"/>
            </w:tcBorders>
            <w:hideMark/>
          </w:tcPr>
          <w:p w14:paraId="66E8719B"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1(2.8)</w:t>
            </w:r>
          </w:p>
        </w:tc>
        <w:tc>
          <w:tcPr>
            <w:tcW w:w="1933" w:type="dxa"/>
            <w:tcBorders>
              <w:top w:val="nil"/>
              <w:left w:val="nil"/>
              <w:bottom w:val="nil"/>
              <w:right w:val="nil"/>
            </w:tcBorders>
            <w:hideMark/>
          </w:tcPr>
          <w:p w14:paraId="7E5B2FE8"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 xml:space="preserve">  5(4.0)</w:t>
            </w:r>
          </w:p>
        </w:tc>
        <w:tc>
          <w:tcPr>
            <w:tcW w:w="1803" w:type="dxa"/>
            <w:tcBorders>
              <w:top w:val="nil"/>
              <w:left w:val="nil"/>
              <w:bottom w:val="nil"/>
              <w:right w:val="nil"/>
            </w:tcBorders>
            <w:hideMark/>
          </w:tcPr>
          <w:p w14:paraId="0B49C701"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2(2.6)</w:t>
            </w:r>
          </w:p>
        </w:tc>
        <w:tc>
          <w:tcPr>
            <w:tcW w:w="1547" w:type="dxa"/>
            <w:tcBorders>
              <w:top w:val="nil"/>
              <w:left w:val="nil"/>
              <w:bottom w:val="nil"/>
              <w:right w:val="nil"/>
            </w:tcBorders>
            <w:hideMark/>
          </w:tcPr>
          <w:p w14:paraId="28641E3F"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8(3.4)</w:t>
            </w:r>
          </w:p>
        </w:tc>
        <w:tc>
          <w:tcPr>
            <w:tcW w:w="1318" w:type="dxa"/>
            <w:tcBorders>
              <w:top w:val="nil"/>
              <w:left w:val="nil"/>
              <w:bottom w:val="nil"/>
              <w:right w:val="nil"/>
            </w:tcBorders>
            <w:hideMark/>
          </w:tcPr>
          <w:p w14:paraId="23E92929"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ns</w:t>
            </w:r>
          </w:p>
        </w:tc>
      </w:tr>
      <w:tr w:rsidR="00051D83" w:rsidRPr="00051D83" w14:paraId="281B909E" w14:textId="77777777" w:rsidTr="000429C3">
        <w:trPr>
          <w:trHeight w:val="273"/>
        </w:trPr>
        <w:tc>
          <w:tcPr>
            <w:tcW w:w="4350" w:type="dxa"/>
            <w:tcBorders>
              <w:top w:val="nil"/>
              <w:left w:val="nil"/>
              <w:bottom w:val="single" w:sz="4" w:space="0" w:color="auto"/>
              <w:right w:val="nil"/>
            </w:tcBorders>
            <w:hideMark/>
          </w:tcPr>
          <w:p w14:paraId="2BE359F5" w14:textId="77777777" w:rsidR="002D0755" w:rsidRPr="00051D83" w:rsidRDefault="002D0755" w:rsidP="000429C3">
            <w:pPr>
              <w:ind w:left="567"/>
              <w:rPr>
                <w:rFonts w:ascii="Arial" w:eastAsia="Times New Roman" w:hAnsi="Arial" w:cs="Arial"/>
                <w:sz w:val="20"/>
                <w:szCs w:val="20"/>
                <w:lang w:val="en-US"/>
              </w:rPr>
            </w:pPr>
            <w:r w:rsidRPr="00051D83">
              <w:rPr>
                <w:rFonts w:ascii="Arial" w:hAnsi="Arial" w:cs="Arial"/>
                <w:sz w:val="20"/>
                <w:szCs w:val="20"/>
              </w:rPr>
              <w:t xml:space="preserve">ZnT8A </w:t>
            </w:r>
          </w:p>
          <w:p w14:paraId="4BFEDAC1" w14:textId="77777777" w:rsidR="002D0755" w:rsidRPr="00051D83" w:rsidRDefault="002D0755" w:rsidP="000429C3">
            <w:pPr>
              <w:ind w:left="567"/>
              <w:rPr>
                <w:rFonts w:ascii="Arial" w:eastAsia="Times New Roman" w:hAnsi="Arial" w:cs="Arial"/>
                <w:sz w:val="20"/>
                <w:szCs w:val="20"/>
                <w:lang w:val="en-US"/>
              </w:rPr>
            </w:pPr>
            <w:r w:rsidRPr="00051D83">
              <w:rPr>
                <w:rFonts w:ascii="Arial" w:hAnsi="Arial" w:cs="Arial"/>
                <w:sz w:val="20"/>
                <w:szCs w:val="20"/>
              </w:rPr>
              <w:t xml:space="preserve">Any antibody present </w:t>
            </w:r>
          </w:p>
        </w:tc>
        <w:tc>
          <w:tcPr>
            <w:tcW w:w="1933" w:type="dxa"/>
            <w:tcBorders>
              <w:top w:val="nil"/>
              <w:left w:val="nil"/>
              <w:bottom w:val="single" w:sz="4" w:space="0" w:color="auto"/>
              <w:right w:val="nil"/>
            </w:tcBorders>
            <w:hideMark/>
          </w:tcPr>
          <w:p w14:paraId="0B1AF449"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6(16.7)</w:t>
            </w:r>
          </w:p>
          <w:p w14:paraId="241A43A7" w14:textId="77777777" w:rsidR="002D0755" w:rsidRPr="00051D83" w:rsidRDefault="002D0755" w:rsidP="000429C3">
            <w:pPr>
              <w:rPr>
                <w:rFonts w:ascii="Arial" w:eastAsia="Times New Roman" w:hAnsi="Arial" w:cs="Arial"/>
                <w:sz w:val="20"/>
                <w:szCs w:val="20"/>
                <w:lang w:val="en-US"/>
              </w:rPr>
            </w:pPr>
            <w:r w:rsidRPr="00051D83">
              <w:rPr>
                <w:rFonts w:ascii="Arial" w:hAnsi="Arial" w:cs="Arial"/>
                <w:sz w:val="20"/>
                <w:szCs w:val="20"/>
              </w:rPr>
              <w:t xml:space="preserve">         31(86.1)             </w:t>
            </w:r>
          </w:p>
        </w:tc>
        <w:tc>
          <w:tcPr>
            <w:tcW w:w="1933" w:type="dxa"/>
            <w:tcBorders>
              <w:top w:val="nil"/>
              <w:left w:val="nil"/>
              <w:bottom w:val="single" w:sz="4" w:space="0" w:color="auto"/>
              <w:right w:val="nil"/>
            </w:tcBorders>
            <w:hideMark/>
          </w:tcPr>
          <w:p w14:paraId="1EA21AD0" w14:textId="77777777" w:rsidR="002D0755" w:rsidRPr="00051D83" w:rsidRDefault="002D0755" w:rsidP="000429C3">
            <w:pPr>
              <w:rPr>
                <w:rFonts w:ascii="Arial" w:eastAsia="Times New Roman" w:hAnsi="Arial" w:cs="Arial"/>
                <w:sz w:val="20"/>
                <w:szCs w:val="20"/>
                <w:lang w:val="en-US"/>
              </w:rPr>
            </w:pPr>
            <w:r w:rsidRPr="00051D83">
              <w:rPr>
                <w:rFonts w:ascii="Arial" w:hAnsi="Arial" w:cs="Arial"/>
                <w:sz w:val="20"/>
                <w:szCs w:val="20"/>
              </w:rPr>
              <w:t xml:space="preserve">          11(8.9)</w:t>
            </w:r>
          </w:p>
          <w:p w14:paraId="4BEB596E" w14:textId="77777777" w:rsidR="002D0755" w:rsidRPr="00051D83" w:rsidRDefault="002D0755" w:rsidP="000429C3">
            <w:pPr>
              <w:rPr>
                <w:rFonts w:ascii="Arial" w:eastAsia="Times New Roman" w:hAnsi="Arial" w:cs="Arial"/>
                <w:sz w:val="20"/>
                <w:szCs w:val="20"/>
                <w:lang w:val="en-US"/>
              </w:rPr>
            </w:pPr>
            <w:r w:rsidRPr="00051D83">
              <w:rPr>
                <w:rFonts w:ascii="Arial" w:hAnsi="Arial" w:cs="Arial"/>
                <w:sz w:val="20"/>
                <w:szCs w:val="20"/>
              </w:rPr>
              <w:t xml:space="preserve">         74(59.7)</w:t>
            </w:r>
          </w:p>
        </w:tc>
        <w:tc>
          <w:tcPr>
            <w:tcW w:w="1803" w:type="dxa"/>
            <w:tcBorders>
              <w:top w:val="nil"/>
              <w:left w:val="nil"/>
              <w:bottom w:val="single" w:sz="4" w:space="0" w:color="auto"/>
              <w:right w:val="nil"/>
            </w:tcBorders>
            <w:hideMark/>
          </w:tcPr>
          <w:p w14:paraId="1ED2AFD3"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7(9.2)</w:t>
            </w:r>
          </w:p>
          <w:p w14:paraId="13AFE37C" w14:textId="77777777" w:rsidR="002D0755" w:rsidRPr="00051D83" w:rsidRDefault="002D0755" w:rsidP="000429C3">
            <w:pPr>
              <w:rPr>
                <w:rFonts w:ascii="Arial" w:eastAsia="Times New Roman" w:hAnsi="Arial" w:cs="Arial"/>
                <w:sz w:val="20"/>
                <w:szCs w:val="20"/>
                <w:lang w:val="en-US"/>
              </w:rPr>
            </w:pPr>
            <w:r w:rsidRPr="00051D83">
              <w:rPr>
                <w:rFonts w:ascii="Arial" w:hAnsi="Arial" w:cs="Arial"/>
                <w:sz w:val="20"/>
                <w:szCs w:val="20"/>
              </w:rPr>
              <w:t xml:space="preserve">        38(50.0)</w:t>
            </w:r>
          </w:p>
        </w:tc>
        <w:tc>
          <w:tcPr>
            <w:tcW w:w="1547" w:type="dxa"/>
            <w:tcBorders>
              <w:top w:val="nil"/>
              <w:left w:val="nil"/>
              <w:bottom w:val="single" w:sz="4" w:space="0" w:color="auto"/>
              <w:right w:val="nil"/>
            </w:tcBorders>
            <w:hideMark/>
          </w:tcPr>
          <w:p w14:paraId="5DB6B781"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24(10.2)</w:t>
            </w:r>
          </w:p>
          <w:p w14:paraId="45AAB730" w14:textId="77777777" w:rsidR="002D0755" w:rsidRPr="00051D83" w:rsidRDefault="002D0755" w:rsidP="000429C3">
            <w:pPr>
              <w:rPr>
                <w:rFonts w:ascii="Arial" w:eastAsia="Times New Roman" w:hAnsi="Arial" w:cs="Arial"/>
                <w:sz w:val="20"/>
                <w:szCs w:val="20"/>
                <w:lang w:val="en-US"/>
              </w:rPr>
            </w:pPr>
            <w:r w:rsidRPr="00051D83">
              <w:rPr>
                <w:rFonts w:ascii="Arial" w:hAnsi="Arial" w:cs="Arial"/>
                <w:sz w:val="20"/>
                <w:szCs w:val="20"/>
              </w:rPr>
              <w:t xml:space="preserve">     143(60.6)</w:t>
            </w:r>
          </w:p>
        </w:tc>
        <w:tc>
          <w:tcPr>
            <w:tcW w:w="1318" w:type="dxa"/>
            <w:tcBorders>
              <w:top w:val="nil"/>
              <w:left w:val="nil"/>
              <w:bottom w:val="single" w:sz="4" w:space="0" w:color="auto"/>
              <w:right w:val="nil"/>
            </w:tcBorders>
            <w:hideMark/>
          </w:tcPr>
          <w:p w14:paraId="414298C9" w14:textId="77777777" w:rsidR="002D0755" w:rsidRPr="00051D83" w:rsidRDefault="002D0755" w:rsidP="000429C3">
            <w:pPr>
              <w:jc w:val="center"/>
              <w:rPr>
                <w:rFonts w:ascii="Arial" w:eastAsia="Times New Roman" w:hAnsi="Arial" w:cs="Arial"/>
                <w:sz w:val="20"/>
                <w:szCs w:val="20"/>
                <w:lang w:val="en-US"/>
              </w:rPr>
            </w:pPr>
            <w:r w:rsidRPr="00051D83">
              <w:rPr>
                <w:rFonts w:ascii="Arial" w:hAnsi="Arial" w:cs="Arial"/>
                <w:sz w:val="20"/>
                <w:szCs w:val="20"/>
              </w:rPr>
              <w:t>ns</w:t>
            </w:r>
          </w:p>
          <w:p w14:paraId="32EC2386" w14:textId="77777777" w:rsidR="002D0755" w:rsidRPr="00051D83" w:rsidRDefault="002D0755" w:rsidP="000429C3">
            <w:pPr>
              <w:rPr>
                <w:rFonts w:ascii="Arial" w:eastAsia="Times New Roman" w:hAnsi="Arial" w:cs="Arial"/>
                <w:sz w:val="20"/>
                <w:szCs w:val="20"/>
                <w:lang w:val="en-US"/>
              </w:rPr>
            </w:pPr>
            <w:r w:rsidRPr="00051D83">
              <w:rPr>
                <w:rFonts w:ascii="Arial" w:hAnsi="Arial" w:cs="Arial"/>
                <w:sz w:val="20"/>
                <w:szCs w:val="20"/>
              </w:rPr>
              <w:t xml:space="preserve">      0.001</w:t>
            </w:r>
          </w:p>
        </w:tc>
      </w:tr>
    </w:tbl>
    <w:p w14:paraId="4487B512" w14:textId="77777777" w:rsidR="002D0755" w:rsidRPr="00051D83" w:rsidRDefault="002D0755" w:rsidP="002D0755">
      <w:pPr>
        <w:rPr>
          <w:rFonts w:ascii="Arial" w:eastAsia="Times New Roman" w:hAnsi="Arial" w:cs="Arial"/>
          <w:sz w:val="20"/>
          <w:szCs w:val="20"/>
          <w:lang w:val="en-US"/>
        </w:rPr>
      </w:pPr>
    </w:p>
    <w:p w14:paraId="253A4BCE" w14:textId="77777777" w:rsidR="002D0755" w:rsidRPr="00051D83" w:rsidRDefault="002D0755" w:rsidP="002D0755">
      <w:pPr>
        <w:rPr>
          <w:rFonts w:ascii="Arial" w:hAnsi="Arial" w:cs="Arial"/>
          <w:sz w:val="20"/>
          <w:szCs w:val="20"/>
        </w:rPr>
      </w:pPr>
    </w:p>
    <w:p w14:paraId="487AF6A0" w14:textId="77777777" w:rsidR="002D0755" w:rsidRPr="00051D83" w:rsidRDefault="002D0755" w:rsidP="002D0755">
      <w:pPr>
        <w:rPr>
          <w:rFonts w:ascii="Arial" w:hAnsi="Arial" w:cs="Arial"/>
          <w:sz w:val="20"/>
          <w:szCs w:val="20"/>
        </w:rPr>
      </w:pPr>
    </w:p>
    <w:p w14:paraId="30543B55" w14:textId="77777777" w:rsidR="002D0755" w:rsidRPr="00051D83" w:rsidRDefault="002D0755" w:rsidP="002D0755">
      <w:pPr>
        <w:rPr>
          <w:rFonts w:ascii="Arial" w:hAnsi="Arial" w:cs="Arial"/>
          <w:sz w:val="20"/>
          <w:szCs w:val="20"/>
        </w:rPr>
      </w:pPr>
      <w:r w:rsidRPr="00051D83">
        <w:rPr>
          <w:rFonts w:ascii="Arial" w:hAnsi="Arial" w:cs="Arial"/>
          <w:sz w:val="20"/>
          <w:szCs w:val="20"/>
        </w:rPr>
        <w:t xml:space="preserve">             </w:t>
      </w:r>
    </w:p>
    <w:p w14:paraId="2A74F23D" w14:textId="77777777" w:rsidR="002D0755" w:rsidRPr="00051D83" w:rsidRDefault="002D0755" w:rsidP="002D0755">
      <w:pPr>
        <w:rPr>
          <w:rFonts w:ascii="Arial" w:hAnsi="Arial" w:cs="Arial"/>
          <w:sz w:val="20"/>
          <w:szCs w:val="20"/>
        </w:rPr>
      </w:pPr>
      <w:r w:rsidRPr="00051D83">
        <w:rPr>
          <w:rFonts w:ascii="Arial" w:hAnsi="Arial" w:cs="Arial"/>
          <w:sz w:val="20"/>
          <w:szCs w:val="20"/>
        </w:rPr>
        <w:t xml:space="preserve">                    </w:t>
      </w:r>
    </w:p>
    <w:p w14:paraId="637DD723" w14:textId="77777777" w:rsidR="002D0755" w:rsidRPr="00051D83" w:rsidRDefault="002D0755" w:rsidP="002D0755">
      <w:pPr>
        <w:rPr>
          <w:rFonts w:ascii="Arial" w:hAnsi="Arial" w:cs="Arial"/>
          <w:sz w:val="20"/>
          <w:szCs w:val="20"/>
        </w:rPr>
      </w:pPr>
      <w:r w:rsidRPr="00051D83">
        <w:rPr>
          <w:rFonts w:ascii="Arial" w:hAnsi="Arial" w:cs="Arial"/>
          <w:sz w:val="20"/>
          <w:szCs w:val="20"/>
        </w:rPr>
        <w:t xml:space="preserve">                     </w:t>
      </w:r>
    </w:p>
    <w:p w14:paraId="6DB356C5" w14:textId="77777777" w:rsidR="002D0755" w:rsidRPr="00051D83" w:rsidRDefault="002D0755" w:rsidP="002D0755">
      <w:pPr>
        <w:rPr>
          <w:rFonts w:ascii="Arial" w:hAnsi="Arial" w:cs="Arial"/>
          <w:sz w:val="20"/>
          <w:szCs w:val="20"/>
        </w:rPr>
      </w:pPr>
    </w:p>
    <w:p w14:paraId="1414A37A" w14:textId="77777777" w:rsidR="002D0755" w:rsidRPr="00051D83" w:rsidRDefault="002D0755" w:rsidP="002D0755">
      <w:pPr>
        <w:rPr>
          <w:rFonts w:ascii="Arial" w:hAnsi="Arial" w:cs="Arial"/>
          <w:sz w:val="20"/>
          <w:szCs w:val="20"/>
        </w:rPr>
      </w:pPr>
    </w:p>
    <w:p w14:paraId="42DF8A4E" w14:textId="0F07E27E" w:rsidR="002D0755" w:rsidRPr="00051D83" w:rsidRDefault="002D0755">
      <w:pPr>
        <w:rPr>
          <w:rFonts w:ascii="Arial" w:hAnsi="Arial" w:cs="Arial"/>
          <w:sz w:val="20"/>
          <w:szCs w:val="20"/>
        </w:rPr>
      </w:pPr>
      <w:r w:rsidRPr="00051D83">
        <w:rPr>
          <w:rFonts w:ascii="Arial" w:hAnsi="Arial" w:cs="Arial"/>
          <w:sz w:val="20"/>
          <w:szCs w:val="20"/>
        </w:rPr>
        <w:t xml:space="preserve">    </w:t>
      </w:r>
      <w:r w:rsidRPr="00051D83">
        <w:rPr>
          <w:rFonts w:ascii="Arial" w:hAnsi="Arial" w:cs="Arial"/>
        </w:rPr>
        <w:object w:dxaOrig="14140" w:dyaOrig="5441" w14:anchorId="71B38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8.6pt;height:272.4pt" o:ole="">
            <v:imagedata r:id="rId13" o:title=""/>
          </v:shape>
          <o:OLEObject Type="Embed" ProgID="Word.Document.12" ShapeID="_x0000_i1025" DrawAspect="Content" ObjectID="_1657452591" r:id="rId14">
            <o:FieldCodes>\s</o:FieldCodes>
          </o:OLEObject>
        </w:object>
      </w:r>
      <w:r w:rsidRPr="00051D83">
        <w:rPr>
          <w:rFonts w:ascii="Arial" w:hAnsi="Arial" w:cs="Arial"/>
          <w:sz w:val="20"/>
          <w:szCs w:val="20"/>
        </w:rPr>
        <w:t xml:space="preserve">         </w:t>
      </w:r>
    </w:p>
    <w:p w14:paraId="05919A34" w14:textId="15EF3E53" w:rsidR="001410C6" w:rsidRPr="00051D83" w:rsidRDefault="00E42906" w:rsidP="0016549C">
      <w:pPr>
        <w:rPr>
          <w:rFonts w:ascii="Arial" w:hAnsi="Arial" w:cs="Arial"/>
          <w:sz w:val="20"/>
          <w:szCs w:val="20"/>
        </w:rPr>
        <w:sectPr w:rsidR="001410C6" w:rsidRPr="00051D83" w:rsidSect="00C908E2">
          <w:headerReference w:type="even" r:id="rId15"/>
          <w:headerReference w:type="default" r:id="rId16"/>
          <w:footerReference w:type="even" r:id="rId17"/>
          <w:footerReference w:type="default" r:id="rId18"/>
          <w:headerReference w:type="first" r:id="rId19"/>
          <w:footerReference w:type="first" r:id="rId20"/>
          <w:pgSz w:w="16838" w:h="11906" w:orient="landscape"/>
          <w:pgMar w:top="1440" w:right="1440" w:bottom="1440" w:left="1440" w:header="709" w:footer="709" w:gutter="0"/>
          <w:cols w:space="708"/>
          <w:docGrid w:linePitch="360"/>
        </w:sectPr>
      </w:pPr>
      <w:r w:rsidRPr="00051D83">
        <w:t xml:space="preserve">                                                                                                                                                                              </w:t>
      </w:r>
      <w:r w:rsidR="0016549C" w:rsidRPr="00051D83">
        <w:t xml:space="preserve">                  </w:t>
      </w:r>
    </w:p>
    <w:p w14:paraId="3C51E16B" w14:textId="0BD4E8B7" w:rsidR="0016549C" w:rsidRPr="00051D83" w:rsidRDefault="0016549C" w:rsidP="0016549C">
      <w:pPr>
        <w:rPr>
          <w:rFonts w:ascii="Arial" w:hAnsi="Arial" w:cs="Arial"/>
          <w:sz w:val="20"/>
          <w:szCs w:val="20"/>
        </w:rPr>
      </w:pPr>
      <w:r w:rsidRPr="00051D83">
        <w:rPr>
          <w:rFonts w:ascii="Arial" w:hAnsi="Arial" w:cs="Arial"/>
          <w:sz w:val="20"/>
          <w:szCs w:val="20"/>
        </w:rPr>
        <w:t xml:space="preserve">                       </w:t>
      </w:r>
    </w:p>
    <w:p w14:paraId="2C418F61" w14:textId="77777777" w:rsidR="0016549C" w:rsidRPr="00051D83" w:rsidRDefault="0016549C" w:rsidP="0016549C">
      <w:pPr>
        <w:rPr>
          <w:rFonts w:ascii="Arial" w:hAnsi="Arial" w:cs="Arial"/>
        </w:rPr>
      </w:pPr>
      <w:r w:rsidRPr="00051D83">
        <w:rPr>
          <w:rFonts w:ascii="Arial" w:hAnsi="Arial" w:cs="Arial"/>
        </w:rPr>
        <w:t xml:space="preserve">   Table 3.                  </w:t>
      </w:r>
    </w:p>
    <w:p w14:paraId="6A2636FB" w14:textId="77777777" w:rsidR="0016549C" w:rsidRPr="00051D83" w:rsidRDefault="0016549C" w:rsidP="0016549C">
      <w:pPr>
        <w:rPr>
          <w:rFonts w:ascii="Arial" w:hAnsi="Arial" w:cs="Arial"/>
        </w:rPr>
      </w:pPr>
    </w:p>
    <w:p w14:paraId="5718249B" w14:textId="77777777" w:rsidR="0016549C" w:rsidRPr="00051D83" w:rsidRDefault="0016549C" w:rsidP="0016549C">
      <w:pPr>
        <w:rPr>
          <w:rFonts w:ascii="Arial" w:hAnsi="Arial" w:cs="Arial"/>
        </w:rPr>
      </w:pPr>
      <w:r w:rsidRPr="00051D83">
        <w:rPr>
          <w:rFonts w:ascii="Arial" w:hAnsi="Arial" w:cs="Arial"/>
        </w:rPr>
        <w:t xml:space="preserve">                         GWAS: Border-line genome-wide significant signals associated with autoantibody positive diabetes cases (</w:t>
      </w:r>
      <w:r w:rsidRPr="00051D83">
        <w:rPr>
          <w:rFonts w:ascii="Arial" w:hAnsi="Arial" w:cs="Arial"/>
          <w:i/>
        </w:rPr>
        <w:t>P</w:t>
      </w:r>
      <w:r w:rsidRPr="00051D83">
        <w:rPr>
          <w:rFonts w:ascii="Arial" w:hAnsi="Arial" w:cs="Arial"/>
        </w:rPr>
        <w:t>&lt;5x10</w:t>
      </w:r>
      <w:r w:rsidRPr="00051D83">
        <w:rPr>
          <w:rFonts w:ascii="Arial" w:hAnsi="Arial" w:cs="Arial"/>
          <w:vertAlign w:val="superscript"/>
        </w:rPr>
        <w:t>-6</w:t>
      </w:r>
      <w:r w:rsidRPr="00051D83">
        <w:rPr>
          <w:rFonts w:ascii="Arial" w:hAnsi="Arial" w:cs="Arial"/>
        </w:rPr>
        <w:t xml:space="preserve">). </w:t>
      </w:r>
    </w:p>
    <w:p w14:paraId="54413DF3" w14:textId="77777777" w:rsidR="0016549C" w:rsidRPr="00051D83" w:rsidRDefault="0016549C" w:rsidP="0016549C">
      <w:pPr>
        <w:rPr>
          <w:rFonts w:ascii="Arial" w:hAnsi="Arial" w:cs="Arial"/>
          <w:sz w:val="20"/>
          <w:szCs w:val="20"/>
        </w:rPr>
      </w:pPr>
    </w:p>
    <w:p w14:paraId="65F285D7" w14:textId="77777777" w:rsidR="0016549C" w:rsidRPr="00051D83" w:rsidRDefault="0016549C" w:rsidP="0016549C">
      <w:pPr>
        <w:ind w:left="993" w:hanging="2835"/>
        <w:rPr>
          <w:rFonts w:ascii="Arial" w:hAnsi="Arial" w:cs="Arial"/>
          <w:sz w:val="20"/>
          <w:szCs w:val="20"/>
        </w:rPr>
      </w:pPr>
      <w:r w:rsidRPr="00051D83">
        <w:rPr>
          <w:rFonts w:ascii="Arial" w:hAnsi="Arial" w:cs="Arial"/>
          <w:sz w:val="20"/>
          <w:szCs w:val="20"/>
        </w:rPr>
        <w:t xml:space="preserve">                                    </w:t>
      </w:r>
    </w:p>
    <w:tbl>
      <w:tblPr>
        <w:tblW w:w="13167" w:type="dxa"/>
        <w:tblInd w:w="108" w:type="dxa"/>
        <w:tblLook w:val="04A0" w:firstRow="1" w:lastRow="0" w:firstColumn="1" w:lastColumn="0" w:noHBand="0" w:noVBand="1"/>
      </w:tblPr>
      <w:tblGrid>
        <w:gridCol w:w="1273"/>
        <w:gridCol w:w="1506"/>
        <w:gridCol w:w="1281"/>
        <w:gridCol w:w="1425"/>
        <w:gridCol w:w="960"/>
        <w:gridCol w:w="1005"/>
        <w:gridCol w:w="960"/>
        <w:gridCol w:w="1920"/>
        <w:gridCol w:w="1150"/>
        <w:gridCol w:w="1800"/>
      </w:tblGrid>
      <w:tr w:rsidR="00051D83" w:rsidRPr="00051D83" w14:paraId="7D8DF7B5" w14:textId="77777777" w:rsidTr="002C296C">
        <w:trPr>
          <w:trHeight w:val="300"/>
        </w:trPr>
        <w:tc>
          <w:tcPr>
            <w:tcW w:w="1271" w:type="dxa"/>
            <w:tcBorders>
              <w:top w:val="single" w:sz="4" w:space="0" w:color="auto"/>
              <w:left w:val="nil"/>
              <w:bottom w:val="single" w:sz="4" w:space="0" w:color="auto"/>
              <w:right w:val="nil"/>
            </w:tcBorders>
            <w:noWrap/>
            <w:vAlign w:val="bottom"/>
            <w:hideMark/>
          </w:tcPr>
          <w:p w14:paraId="24057EE5" w14:textId="77777777" w:rsidR="0016549C" w:rsidRPr="00051D83" w:rsidRDefault="0016549C" w:rsidP="002C296C">
            <w:pPr>
              <w:spacing w:line="276" w:lineRule="auto"/>
              <w:jc w:val="center"/>
              <w:rPr>
                <w:rFonts w:ascii="Arial" w:eastAsia="Times New Roman" w:hAnsi="Arial" w:cs="Arial"/>
                <w:b/>
                <w:sz w:val="20"/>
                <w:szCs w:val="20"/>
                <w:lang w:val="en-US"/>
              </w:rPr>
            </w:pPr>
            <w:r w:rsidRPr="00051D83">
              <w:rPr>
                <w:rFonts w:ascii="Arial" w:hAnsi="Arial" w:cs="Arial"/>
                <w:b/>
                <w:sz w:val="20"/>
                <w:szCs w:val="20"/>
              </w:rPr>
              <w:t>SNP</w:t>
            </w:r>
          </w:p>
        </w:tc>
        <w:tc>
          <w:tcPr>
            <w:tcW w:w="1440" w:type="dxa"/>
            <w:tcBorders>
              <w:top w:val="single" w:sz="4" w:space="0" w:color="auto"/>
              <w:left w:val="nil"/>
              <w:bottom w:val="single" w:sz="4" w:space="0" w:color="auto"/>
              <w:right w:val="nil"/>
            </w:tcBorders>
            <w:noWrap/>
            <w:vAlign w:val="bottom"/>
            <w:hideMark/>
          </w:tcPr>
          <w:p w14:paraId="01E1DF5A" w14:textId="77777777" w:rsidR="0016549C" w:rsidRPr="00051D83" w:rsidRDefault="0016549C" w:rsidP="002C296C">
            <w:pPr>
              <w:spacing w:line="276" w:lineRule="auto"/>
              <w:jc w:val="center"/>
              <w:rPr>
                <w:rFonts w:ascii="Arial" w:eastAsia="Times New Roman" w:hAnsi="Arial" w:cs="Arial"/>
                <w:b/>
                <w:sz w:val="20"/>
                <w:szCs w:val="20"/>
                <w:lang w:val="en-US"/>
              </w:rPr>
            </w:pPr>
            <w:r w:rsidRPr="00051D83">
              <w:rPr>
                <w:rFonts w:ascii="Arial" w:hAnsi="Arial" w:cs="Arial"/>
                <w:b/>
                <w:sz w:val="20"/>
                <w:szCs w:val="20"/>
              </w:rPr>
              <w:t>Chromosome</w:t>
            </w:r>
          </w:p>
        </w:tc>
        <w:tc>
          <w:tcPr>
            <w:tcW w:w="1281" w:type="dxa"/>
            <w:tcBorders>
              <w:top w:val="single" w:sz="4" w:space="0" w:color="auto"/>
              <w:left w:val="nil"/>
              <w:bottom w:val="single" w:sz="4" w:space="0" w:color="auto"/>
              <w:right w:val="nil"/>
            </w:tcBorders>
            <w:noWrap/>
            <w:vAlign w:val="bottom"/>
            <w:hideMark/>
          </w:tcPr>
          <w:p w14:paraId="51423019" w14:textId="77777777" w:rsidR="0016549C" w:rsidRPr="00051D83" w:rsidRDefault="0016549C" w:rsidP="002C296C">
            <w:pPr>
              <w:spacing w:line="276" w:lineRule="auto"/>
              <w:jc w:val="center"/>
              <w:rPr>
                <w:rFonts w:ascii="Arial" w:eastAsia="Times New Roman" w:hAnsi="Arial" w:cs="Arial"/>
                <w:b/>
                <w:sz w:val="20"/>
                <w:szCs w:val="20"/>
                <w:lang w:val="en-US"/>
              </w:rPr>
            </w:pPr>
            <w:r w:rsidRPr="00051D83">
              <w:rPr>
                <w:rFonts w:ascii="Arial" w:hAnsi="Arial" w:cs="Arial"/>
                <w:b/>
                <w:sz w:val="20"/>
                <w:szCs w:val="20"/>
              </w:rPr>
              <w:t>Position*</w:t>
            </w:r>
          </w:p>
        </w:tc>
        <w:tc>
          <w:tcPr>
            <w:tcW w:w="1425" w:type="dxa"/>
            <w:tcBorders>
              <w:top w:val="single" w:sz="4" w:space="0" w:color="auto"/>
              <w:left w:val="nil"/>
              <w:bottom w:val="single" w:sz="4" w:space="0" w:color="auto"/>
              <w:right w:val="nil"/>
            </w:tcBorders>
            <w:noWrap/>
            <w:vAlign w:val="bottom"/>
            <w:hideMark/>
          </w:tcPr>
          <w:p w14:paraId="733C15F5" w14:textId="77777777" w:rsidR="0016549C" w:rsidRPr="00051D83" w:rsidRDefault="0016549C" w:rsidP="002C296C">
            <w:pPr>
              <w:spacing w:line="276" w:lineRule="auto"/>
              <w:jc w:val="center"/>
              <w:rPr>
                <w:rFonts w:ascii="Arial" w:eastAsia="Times New Roman" w:hAnsi="Arial" w:cs="Arial"/>
                <w:b/>
                <w:sz w:val="20"/>
                <w:szCs w:val="20"/>
                <w:lang w:val="en-US"/>
              </w:rPr>
            </w:pPr>
            <w:r w:rsidRPr="00051D83">
              <w:rPr>
                <w:rFonts w:ascii="Arial" w:hAnsi="Arial" w:cs="Arial"/>
                <w:b/>
                <w:sz w:val="20"/>
                <w:szCs w:val="20"/>
              </w:rPr>
              <w:t>Minor/Major Allele</w:t>
            </w:r>
            <w:r w:rsidRPr="00051D83">
              <w:rPr>
                <w:rFonts w:ascii="Arial" w:hAnsi="Arial" w:cs="Arial"/>
                <w:b/>
                <w:sz w:val="20"/>
                <w:szCs w:val="20"/>
                <w:vertAlign w:val="superscript"/>
              </w:rPr>
              <w:t xml:space="preserve"> </w:t>
            </w:r>
          </w:p>
        </w:tc>
        <w:tc>
          <w:tcPr>
            <w:tcW w:w="960" w:type="dxa"/>
            <w:tcBorders>
              <w:top w:val="single" w:sz="4" w:space="0" w:color="auto"/>
              <w:left w:val="nil"/>
              <w:bottom w:val="single" w:sz="4" w:space="0" w:color="auto"/>
              <w:right w:val="nil"/>
            </w:tcBorders>
            <w:noWrap/>
            <w:vAlign w:val="bottom"/>
            <w:hideMark/>
          </w:tcPr>
          <w:p w14:paraId="632357E8" w14:textId="77777777" w:rsidR="0016549C" w:rsidRPr="00051D83" w:rsidRDefault="0016549C" w:rsidP="002C296C">
            <w:pPr>
              <w:spacing w:line="276" w:lineRule="auto"/>
              <w:jc w:val="center"/>
              <w:rPr>
                <w:rFonts w:ascii="Arial" w:eastAsia="Times New Roman" w:hAnsi="Arial" w:cs="Arial"/>
                <w:b/>
                <w:sz w:val="20"/>
                <w:szCs w:val="20"/>
                <w:lang w:val="en-US"/>
              </w:rPr>
            </w:pPr>
            <w:r w:rsidRPr="00051D83">
              <w:rPr>
                <w:rFonts w:ascii="Arial" w:hAnsi="Arial" w:cs="Arial"/>
                <w:b/>
                <w:sz w:val="20"/>
                <w:szCs w:val="20"/>
              </w:rPr>
              <w:t>MAF</w:t>
            </w:r>
            <w:r w:rsidRPr="00051D83">
              <w:rPr>
                <w:rFonts w:ascii="Arial" w:hAnsi="Arial" w:cs="Arial"/>
                <w:b/>
                <w:sz w:val="20"/>
                <w:szCs w:val="20"/>
                <w:vertAlign w:val="superscript"/>
              </w:rPr>
              <w:t xml:space="preserve"> ƚ</w:t>
            </w:r>
            <w:r w:rsidRPr="00051D83">
              <w:rPr>
                <w:rFonts w:ascii="Arial" w:hAnsi="Arial" w:cs="Arial"/>
                <w:b/>
                <w:sz w:val="20"/>
                <w:szCs w:val="20"/>
              </w:rPr>
              <w:t xml:space="preserve"> in cases</w:t>
            </w:r>
          </w:p>
        </w:tc>
        <w:tc>
          <w:tcPr>
            <w:tcW w:w="960" w:type="dxa"/>
            <w:tcBorders>
              <w:top w:val="single" w:sz="4" w:space="0" w:color="auto"/>
              <w:left w:val="nil"/>
              <w:bottom w:val="single" w:sz="4" w:space="0" w:color="auto"/>
              <w:right w:val="nil"/>
            </w:tcBorders>
            <w:hideMark/>
          </w:tcPr>
          <w:p w14:paraId="5DF03B84" w14:textId="77777777" w:rsidR="0016549C" w:rsidRPr="00051D83" w:rsidRDefault="0016549C" w:rsidP="002C296C">
            <w:pPr>
              <w:spacing w:line="276" w:lineRule="auto"/>
              <w:jc w:val="center"/>
              <w:rPr>
                <w:rFonts w:ascii="Arial" w:eastAsia="Times New Roman" w:hAnsi="Arial" w:cs="Arial"/>
                <w:b/>
                <w:sz w:val="20"/>
                <w:szCs w:val="20"/>
                <w:lang w:val="en-US"/>
              </w:rPr>
            </w:pPr>
            <w:r w:rsidRPr="00051D83">
              <w:rPr>
                <w:rFonts w:ascii="Arial" w:hAnsi="Arial" w:cs="Arial"/>
                <w:b/>
                <w:sz w:val="20"/>
                <w:szCs w:val="20"/>
              </w:rPr>
              <w:t>MAF in controls</w:t>
            </w:r>
          </w:p>
        </w:tc>
        <w:tc>
          <w:tcPr>
            <w:tcW w:w="960" w:type="dxa"/>
            <w:tcBorders>
              <w:top w:val="single" w:sz="4" w:space="0" w:color="auto"/>
              <w:left w:val="nil"/>
              <w:bottom w:val="single" w:sz="4" w:space="0" w:color="auto"/>
              <w:right w:val="nil"/>
            </w:tcBorders>
            <w:noWrap/>
            <w:vAlign w:val="bottom"/>
            <w:hideMark/>
          </w:tcPr>
          <w:p w14:paraId="642827CB" w14:textId="77777777" w:rsidR="0016549C" w:rsidRPr="00051D83" w:rsidRDefault="0016549C" w:rsidP="002C296C">
            <w:pPr>
              <w:spacing w:line="276" w:lineRule="auto"/>
              <w:jc w:val="center"/>
              <w:rPr>
                <w:rFonts w:ascii="Arial" w:eastAsia="Times New Roman" w:hAnsi="Arial" w:cs="Arial"/>
                <w:b/>
                <w:sz w:val="20"/>
                <w:szCs w:val="20"/>
                <w:lang w:val="en-US"/>
              </w:rPr>
            </w:pPr>
            <w:r w:rsidRPr="00051D83">
              <w:rPr>
                <w:rFonts w:ascii="Arial" w:hAnsi="Arial" w:cs="Arial"/>
                <w:b/>
                <w:sz w:val="20"/>
                <w:szCs w:val="20"/>
              </w:rPr>
              <w:t>OR</w:t>
            </w:r>
          </w:p>
        </w:tc>
        <w:tc>
          <w:tcPr>
            <w:tcW w:w="1920" w:type="dxa"/>
            <w:tcBorders>
              <w:top w:val="single" w:sz="4" w:space="0" w:color="auto"/>
              <w:left w:val="nil"/>
              <w:bottom w:val="single" w:sz="4" w:space="0" w:color="auto"/>
              <w:right w:val="nil"/>
            </w:tcBorders>
            <w:noWrap/>
            <w:vAlign w:val="bottom"/>
            <w:hideMark/>
          </w:tcPr>
          <w:p w14:paraId="738B85B6" w14:textId="77777777" w:rsidR="0016549C" w:rsidRPr="00051D83" w:rsidRDefault="0016549C" w:rsidP="002C296C">
            <w:pPr>
              <w:spacing w:line="276" w:lineRule="auto"/>
              <w:jc w:val="center"/>
              <w:rPr>
                <w:rFonts w:ascii="Arial" w:eastAsia="Times New Roman" w:hAnsi="Arial" w:cs="Arial"/>
                <w:b/>
                <w:sz w:val="20"/>
                <w:szCs w:val="20"/>
                <w:lang w:val="en-US"/>
              </w:rPr>
            </w:pPr>
            <w:r w:rsidRPr="00051D83">
              <w:rPr>
                <w:rFonts w:ascii="Arial" w:hAnsi="Arial" w:cs="Arial"/>
                <w:b/>
                <w:sz w:val="20"/>
                <w:szCs w:val="20"/>
              </w:rPr>
              <w:t>CI</w:t>
            </w:r>
          </w:p>
        </w:tc>
        <w:tc>
          <w:tcPr>
            <w:tcW w:w="1150" w:type="dxa"/>
            <w:tcBorders>
              <w:top w:val="single" w:sz="4" w:space="0" w:color="auto"/>
              <w:left w:val="nil"/>
              <w:bottom w:val="single" w:sz="4" w:space="0" w:color="auto"/>
              <w:right w:val="nil"/>
            </w:tcBorders>
            <w:noWrap/>
            <w:vAlign w:val="bottom"/>
            <w:hideMark/>
          </w:tcPr>
          <w:p w14:paraId="4A9597B2" w14:textId="77777777" w:rsidR="0016549C" w:rsidRPr="00051D83" w:rsidRDefault="0016549C" w:rsidP="002C296C">
            <w:pPr>
              <w:spacing w:line="276" w:lineRule="auto"/>
              <w:jc w:val="center"/>
              <w:rPr>
                <w:rFonts w:ascii="Arial" w:eastAsia="Times New Roman" w:hAnsi="Arial" w:cs="Arial"/>
                <w:b/>
                <w:sz w:val="20"/>
                <w:szCs w:val="20"/>
                <w:lang w:val="en-US"/>
              </w:rPr>
            </w:pPr>
            <w:r w:rsidRPr="00051D83">
              <w:rPr>
                <w:rFonts w:ascii="Arial" w:hAnsi="Arial" w:cs="Arial"/>
                <w:b/>
                <w:sz w:val="20"/>
                <w:szCs w:val="20"/>
              </w:rPr>
              <w:t>P</w:t>
            </w:r>
          </w:p>
        </w:tc>
        <w:tc>
          <w:tcPr>
            <w:tcW w:w="1800" w:type="dxa"/>
            <w:tcBorders>
              <w:top w:val="single" w:sz="4" w:space="0" w:color="auto"/>
              <w:left w:val="nil"/>
              <w:bottom w:val="single" w:sz="4" w:space="0" w:color="auto"/>
              <w:right w:val="nil"/>
            </w:tcBorders>
            <w:noWrap/>
            <w:vAlign w:val="bottom"/>
            <w:hideMark/>
          </w:tcPr>
          <w:p w14:paraId="67E955D0" w14:textId="77777777" w:rsidR="0016549C" w:rsidRPr="00051D83" w:rsidRDefault="0016549C" w:rsidP="002C296C">
            <w:pPr>
              <w:spacing w:line="276" w:lineRule="auto"/>
              <w:jc w:val="center"/>
              <w:rPr>
                <w:rFonts w:ascii="Arial" w:eastAsia="Times New Roman" w:hAnsi="Arial" w:cs="Arial"/>
                <w:b/>
                <w:sz w:val="20"/>
                <w:szCs w:val="20"/>
                <w:lang w:val="en-US"/>
              </w:rPr>
            </w:pPr>
            <w:r w:rsidRPr="00051D83">
              <w:rPr>
                <w:rFonts w:ascii="Arial" w:hAnsi="Arial" w:cs="Arial"/>
                <w:b/>
                <w:sz w:val="20"/>
                <w:szCs w:val="20"/>
              </w:rPr>
              <w:t>Locus</w:t>
            </w:r>
          </w:p>
        </w:tc>
      </w:tr>
      <w:tr w:rsidR="00051D83" w:rsidRPr="00051D83" w14:paraId="7C184200" w14:textId="77777777" w:rsidTr="002C296C">
        <w:trPr>
          <w:trHeight w:val="300"/>
        </w:trPr>
        <w:tc>
          <w:tcPr>
            <w:tcW w:w="1271" w:type="dxa"/>
            <w:tcBorders>
              <w:top w:val="single" w:sz="4" w:space="0" w:color="auto"/>
              <w:left w:val="nil"/>
              <w:bottom w:val="nil"/>
              <w:right w:val="nil"/>
            </w:tcBorders>
            <w:noWrap/>
            <w:vAlign w:val="bottom"/>
            <w:hideMark/>
          </w:tcPr>
          <w:p w14:paraId="4A64D137"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rs9273363</w:t>
            </w:r>
          </w:p>
        </w:tc>
        <w:tc>
          <w:tcPr>
            <w:tcW w:w="1440" w:type="dxa"/>
            <w:tcBorders>
              <w:top w:val="single" w:sz="4" w:space="0" w:color="auto"/>
              <w:left w:val="nil"/>
              <w:bottom w:val="nil"/>
              <w:right w:val="nil"/>
            </w:tcBorders>
            <w:noWrap/>
            <w:vAlign w:val="bottom"/>
            <w:hideMark/>
          </w:tcPr>
          <w:p w14:paraId="18BB0B91"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6</w:t>
            </w:r>
          </w:p>
        </w:tc>
        <w:tc>
          <w:tcPr>
            <w:tcW w:w="1281" w:type="dxa"/>
            <w:tcBorders>
              <w:top w:val="single" w:sz="4" w:space="0" w:color="auto"/>
              <w:left w:val="nil"/>
              <w:bottom w:val="nil"/>
              <w:right w:val="nil"/>
            </w:tcBorders>
            <w:noWrap/>
            <w:vAlign w:val="bottom"/>
            <w:hideMark/>
          </w:tcPr>
          <w:p w14:paraId="5AB77252"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32626272</w:t>
            </w:r>
          </w:p>
        </w:tc>
        <w:tc>
          <w:tcPr>
            <w:tcW w:w="1425" w:type="dxa"/>
            <w:tcBorders>
              <w:top w:val="single" w:sz="4" w:space="0" w:color="auto"/>
              <w:left w:val="nil"/>
              <w:bottom w:val="nil"/>
              <w:right w:val="nil"/>
            </w:tcBorders>
            <w:noWrap/>
            <w:vAlign w:val="bottom"/>
            <w:hideMark/>
          </w:tcPr>
          <w:p w14:paraId="4AA999EA"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A/C</w:t>
            </w:r>
          </w:p>
        </w:tc>
        <w:tc>
          <w:tcPr>
            <w:tcW w:w="960" w:type="dxa"/>
            <w:tcBorders>
              <w:top w:val="single" w:sz="4" w:space="0" w:color="auto"/>
              <w:left w:val="nil"/>
              <w:bottom w:val="nil"/>
              <w:right w:val="nil"/>
            </w:tcBorders>
            <w:noWrap/>
            <w:vAlign w:val="bottom"/>
            <w:hideMark/>
          </w:tcPr>
          <w:p w14:paraId="678295F3"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0.445</w:t>
            </w:r>
          </w:p>
        </w:tc>
        <w:tc>
          <w:tcPr>
            <w:tcW w:w="960" w:type="dxa"/>
            <w:tcBorders>
              <w:top w:val="single" w:sz="4" w:space="0" w:color="auto"/>
              <w:left w:val="nil"/>
              <w:bottom w:val="nil"/>
              <w:right w:val="nil"/>
            </w:tcBorders>
            <w:hideMark/>
          </w:tcPr>
          <w:p w14:paraId="17BF735B"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0.217</w:t>
            </w:r>
          </w:p>
        </w:tc>
        <w:tc>
          <w:tcPr>
            <w:tcW w:w="960" w:type="dxa"/>
            <w:tcBorders>
              <w:top w:val="single" w:sz="4" w:space="0" w:color="auto"/>
              <w:left w:val="nil"/>
              <w:bottom w:val="nil"/>
              <w:right w:val="nil"/>
            </w:tcBorders>
            <w:noWrap/>
            <w:vAlign w:val="bottom"/>
            <w:hideMark/>
          </w:tcPr>
          <w:p w14:paraId="26B92900"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1.281</w:t>
            </w:r>
          </w:p>
        </w:tc>
        <w:tc>
          <w:tcPr>
            <w:tcW w:w="1920" w:type="dxa"/>
            <w:tcBorders>
              <w:top w:val="single" w:sz="4" w:space="0" w:color="auto"/>
              <w:left w:val="nil"/>
              <w:bottom w:val="nil"/>
              <w:right w:val="nil"/>
            </w:tcBorders>
            <w:noWrap/>
            <w:vAlign w:val="bottom"/>
            <w:hideMark/>
          </w:tcPr>
          <w:p w14:paraId="2866AEA8"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1.226-1.339</w:t>
            </w:r>
          </w:p>
        </w:tc>
        <w:tc>
          <w:tcPr>
            <w:tcW w:w="1150" w:type="dxa"/>
            <w:tcBorders>
              <w:top w:val="single" w:sz="4" w:space="0" w:color="auto"/>
              <w:left w:val="nil"/>
              <w:bottom w:val="nil"/>
              <w:right w:val="nil"/>
            </w:tcBorders>
            <w:noWrap/>
            <w:vAlign w:val="bottom"/>
            <w:hideMark/>
          </w:tcPr>
          <w:p w14:paraId="06472BB7"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5.13E-08</w:t>
            </w:r>
          </w:p>
        </w:tc>
        <w:tc>
          <w:tcPr>
            <w:tcW w:w="1800" w:type="dxa"/>
            <w:tcBorders>
              <w:top w:val="single" w:sz="4" w:space="0" w:color="auto"/>
              <w:left w:val="nil"/>
              <w:bottom w:val="nil"/>
              <w:right w:val="nil"/>
            </w:tcBorders>
            <w:noWrap/>
            <w:vAlign w:val="bottom"/>
            <w:hideMark/>
          </w:tcPr>
          <w:p w14:paraId="7364C64C" w14:textId="77777777" w:rsidR="0016549C" w:rsidRPr="00051D83" w:rsidRDefault="0016549C" w:rsidP="002C296C">
            <w:pPr>
              <w:spacing w:line="276" w:lineRule="auto"/>
              <w:jc w:val="center"/>
              <w:rPr>
                <w:rFonts w:ascii="Arial" w:eastAsia="Times New Roman" w:hAnsi="Arial" w:cs="Arial"/>
                <w:i/>
                <w:iCs/>
                <w:sz w:val="20"/>
                <w:szCs w:val="20"/>
                <w:lang w:val="en-US"/>
              </w:rPr>
            </w:pPr>
            <w:r w:rsidRPr="00051D83">
              <w:rPr>
                <w:rFonts w:ascii="Arial" w:hAnsi="Arial" w:cs="Arial"/>
                <w:i/>
                <w:iCs/>
                <w:sz w:val="20"/>
                <w:szCs w:val="20"/>
              </w:rPr>
              <w:t>HLA-DQB1</w:t>
            </w:r>
          </w:p>
        </w:tc>
      </w:tr>
      <w:tr w:rsidR="00051D83" w:rsidRPr="00051D83" w14:paraId="29F076CB" w14:textId="77777777" w:rsidTr="002C296C">
        <w:trPr>
          <w:trHeight w:val="300"/>
        </w:trPr>
        <w:tc>
          <w:tcPr>
            <w:tcW w:w="1271" w:type="dxa"/>
            <w:noWrap/>
            <w:vAlign w:val="bottom"/>
            <w:hideMark/>
          </w:tcPr>
          <w:p w14:paraId="49A8E586"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rs2760985</w:t>
            </w:r>
          </w:p>
        </w:tc>
        <w:tc>
          <w:tcPr>
            <w:tcW w:w="1440" w:type="dxa"/>
            <w:noWrap/>
            <w:vAlign w:val="bottom"/>
            <w:hideMark/>
          </w:tcPr>
          <w:p w14:paraId="6F7A1254"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6</w:t>
            </w:r>
          </w:p>
        </w:tc>
        <w:tc>
          <w:tcPr>
            <w:tcW w:w="1281" w:type="dxa"/>
            <w:noWrap/>
            <w:vAlign w:val="bottom"/>
            <w:hideMark/>
          </w:tcPr>
          <w:p w14:paraId="391E19C0"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32566398</w:t>
            </w:r>
          </w:p>
        </w:tc>
        <w:tc>
          <w:tcPr>
            <w:tcW w:w="1425" w:type="dxa"/>
            <w:noWrap/>
            <w:vAlign w:val="bottom"/>
            <w:hideMark/>
          </w:tcPr>
          <w:p w14:paraId="52CEB0B1"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A/G</w:t>
            </w:r>
          </w:p>
        </w:tc>
        <w:tc>
          <w:tcPr>
            <w:tcW w:w="960" w:type="dxa"/>
            <w:noWrap/>
            <w:vAlign w:val="bottom"/>
            <w:hideMark/>
          </w:tcPr>
          <w:p w14:paraId="5E5D5D40"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0.261</w:t>
            </w:r>
          </w:p>
        </w:tc>
        <w:tc>
          <w:tcPr>
            <w:tcW w:w="960" w:type="dxa"/>
            <w:hideMark/>
          </w:tcPr>
          <w:p w14:paraId="3ECF501E"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0.088</w:t>
            </w:r>
          </w:p>
        </w:tc>
        <w:tc>
          <w:tcPr>
            <w:tcW w:w="960" w:type="dxa"/>
            <w:noWrap/>
            <w:vAlign w:val="bottom"/>
            <w:hideMark/>
          </w:tcPr>
          <w:p w14:paraId="32417002"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1.363</w:t>
            </w:r>
          </w:p>
        </w:tc>
        <w:tc>
          <w:tcPr>
            <w:tcW w:w="1920" w:type="dxa"/>
            <w:noWrap/>
            <w:vAlign w:val="bottom"/>
            <w:hideMark/>
          </w:tcPr>
          <w:p w14:paraId="1372BFCA"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1.288-1.443</w:t>
            </w:r>
          </w:p>
        </w:tc>
        <w:tc>
          <w:tcPr>
            <w:tcW w:w="1150" w:type="dxa"/>
            <w:noWrap/>
            <w:vAlign w:val="bottom"/>
            <w:hideMark/>
          </w:tcPr>
          <w:p w14:paraId="343471AA"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1.16E-07</w:t>
            </w:r>
          </w:p>
        </w:tc>
        <w:tc>
          <w:tcPr>
            <w:tcW w:w="1800" w:type="dxa"/>
            <w:noWrap/>
            <w:vAlign w:val="bottom"/>
            <w:hideMark/>
          </w:tcPr>
          <w:p w14:paraId="5AF952F5" w14:textId="77777777" w:rsidR="0016549C" w:rsidRPr="00051D83" w:rsidRDefault="0016549C" w:rsidP="002C296C">
            <w:pPr>
              <w:spacing w:line="276" w:lineRule="auto"/>
              <w:jc w:val="center"/>
              <w:rPr>
                <w:rFonts w:ascii="Arial" w:eastAsia="Times New Roman" w:hAnsi="Arial" w:cs="Arial"/>
                <w:i/>
                <w:iCs/>
                <w:sz w:val="20"/>
                <w:szCs w:val="20"/>
                <w:lang w:val="en-US"/>
              </w:rPr>
            </w:pPr>
            <w:r w:rsidRPr="00051D83">
              <w:rPr>
                <w:rFonts w:ascii="Arial" w:hAnsi="Arial" w:cs="Arial"/>
                <w:i/>
                <w:iCs/>
                <w:sz w:val="20"/>
                <w:szCs w:val="20"/>
              </w:rPr>
              <w:t>HLA-DRB1</w:t>
            </w:r>
          </w:p>
        </w:tc>
      </w:tr>
      <w:tr w:rsidR="00051D83" w:rsidRPr="00051D83" w14:paraId="694D37E9" w14:textId="77777777" w:rsidTr="002C296C">
        <w:trPr>
          <w:trHeight w:val="300"/>
        </w:trPr>
        <w:tc>
          <w:tcPr>
            <w:tcW w:w="1271" w:type="dxa"/>
            <w:noWrap/>
            <w:vAlign w:val="bottom"/>
            <w:hideMark/>
          </w:tcPr>
          <w:p w14:paraId="090A11E8"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rs9268528</w:t>
            </w:r>
          </w:p>
        </w:tc>
        <w:tc>
          <w:tcPr>
            <w:tcW w:w="1440" w:type="dxa"/>
            <w:noWrap/>
            <w:vAlign w:val="bottom"/>
            <w:hideMark/>
          </w:tcPr>
          <w:p w14:paraId="625DA1AF"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6</w:t>
            </w:r>
          </w:p>
        </w:tc>
        <w:tc>
          <w:tcPr>
            <w:tcW w:w="1281" w:type="dxa"/>
            <w:noWrap/>
            <w:vAlign w:val="bottom"/>
            <w:hideMark/>
          </w:tcPr>
          <w:p w14:paraId="3D109D74"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32383108</w:t>
            </w:r>
          </w:p>
        </w:tc>
        <w:tc>
          <w:tcPr>
            <w:tcW w:w="1425" w:type="dxa"/>
            <w:noWrap/>
            <w:vAlign w:val="bottom"/>
            <w:hideMark/>
          </w:tcPr>
          <w:p w14:paraId="41752DAD"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G/A</w:t>
            </w:r>
          </w:p>
        </w:tc>
        <w:tc>
          <w:tcPr>
            <w:tcW w:w="960" w:type="dxa"/>
            <w:noWrap/>
            <w:vAlign w:val="bottom"/>
            <w:hideMark/>
          </w:tcPr>
          <w:p w14:paraId="47662B13"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0.407</w:t>
            </w:r>
          </w:p>
        </w:tc>
        <w:tc>
          <w:tcPr>
            <w:tcW w:w="960" w:type="dxa"/>
            <w:hideMark/>
          </w:tcPr>
          <w:p w14:paraId="358F60F4"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0.358</w:t>
            </w:r>
          </w:p>
        </w:tc>
        <w:tc>
          <w:tcPr>
            <w:tcW w:w="960" w:type="dxa"/>
            <w:noWrap/>
            <w:vAlign w:val="bottom"/>
            <w:hideMark/>
          </w:tcPr>
          <w:p w14:paraId="58873D71"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1.261</w:t>
            </w:r>
          </w:p>
        </w:tc>
        <w:tc>
          <w:tcPr>
            <w:tcW w:w="1920" w:type="dxa"/>
            <w:noWrap/>
            <w:vAlign w:val="bottom"/>
            <w:hideMark/>
          </w:tcPr>
          <w:p w14:paraId="574CF8DB"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1.208-1.316</w:t>
            </w:r>
          </w:p>
        </w:tc>
        <w:tc>
          <w:tcPr>
            <w:tcW w:w="1150" w:type="dxa"/>
            <w:noWrap/>
            <w:vAlign w:val="bottom"/>
            <w:hideMark/>
          </w:tcPr>
          <w:p w14:paraId="3EF3DD79"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1.57E-07</w:t>
            </w:r>
          </w:p>
        </w:tc>
        <w:tc>
          <w:tcPr>
            <w:tcW w:w="1800" w:type="dxa"/>
            <w:noWrap/>
            <w:vAlign w:val="bottom"/>
            <w:hideMark/>
          </w:tcPr>
          <w:p w14:paraId="2C8444B9" w14:textId="77777777" w:rsidR="0016549C" w:rsidRPr="00051D83" w:rsidRDefault="0016549C" w:rsidP="002C296C">
            <w:pPr>
              <w:spacing w:line="276" w:lineRule="auto"/>
              <w:jc w:val="center"/>
              <w:rPr>
                <w:rFonts w:ascii="Arial" w:eastAsia="Times New Roman" w:hAnsi="Arial" w:cs="Arial"/>
                <w:i/>
                <w:iCs/>
                <w:sz w:val="20"/>
                <w:szCs w:val="20"/>
                <w:lang w:val="en-US"/>
              </w:rPr>
            </w:pPr>
            <w:r w:rsidRPr="00051D83">
              <w:rPr>
                <w:rFonts w:ascii="Arial" w:hAnsi="Arial" w:cs="Arial"/>
                <w:i/>
                <w:iCs/>
                <w:sz w:val="20"/>
                <w:szCs w:val="20"/>
              </w:rPr>
              <w:t>BTNL2</w:t>
            </w:r>
          </w:p>
        </w:tc>
      </w:tr>
      <w:tr w:rsidR="00051D83" w:rsidRPr="00051D83" w14:paraId="06FE9200" w14:textId="77777777" w:rsidTr="002C296C">
        <w:trPr>
          <w:trHeight w:val="300"/>
        </w:trPr>
        <w:tc>
          <w:tcPr>
            <w:tcW w:w="1271" w:type="dxa"/>
            <w:noWrap/>
            <w:vAlign w:val="bottom"/>
            <w:hideMark/>
          </w:tcPr>
          <w:p w14:paraId="5266C327"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rs9268542</w:t>
            </w:r>
          </w:p>
        </w:tc>
        <w:tc>
          <w:tcPr>
            <w:tcW w:w="1440" w:type="dxa"/>
            <w:noWrap/>
            <w:vAlign w:val="bottom"/>
            <w:hideMark/>
          </w:tcPr>
          <w:p w14:paraId="4B59A362"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6</w:t>
            </w:r>
          </w:p>
        </w:tc>
        <w:tc>
          <w:tcPr>
            <w:tcW w:w="1281" w:type="dxa"/>
            <w:noWrap/>
            <w:vAlign w:val="bottom"/>
            <w:hideMark/>
          </w:tcPr>
          <w:p w14:paraId="48DDB5E0"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32384721</w:t>
            </w:r>
          </w:p>
        </w:tc>
        <w:tc>
          <w:tcPr>
            <w:tcW w:w="1425" w:type="dxa"/>
            <w:noWrap/>
            <w:vAlign w:val="bottom"/>
            <w:hideMark/>
          </w:tcPr>
          <w:p w14:paraId="7C9732F4"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G/A</w:t>
            </w:r>
          </w:p>
        </w:tc>
        <w:tc>
          <w:tcPr>
            <w:tcW w:w="960" w:type="dxa"/>
            <w:noWrap/>
            <w:vAlign w:val="bottom"/>
            <w:hideMark/>
          </w:tcPr>
          <w:p w14:paraId="4F8AC003"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0.407</w:t>
            </w:r>
          </w:p>
        </w:tc>
        <w:tc>
          <w:tcPr>
            <w:tcW w:w="960" w:type="dxa"/>
            <w:hideMark/>
          </w:tcPr>
          <w:p w14:paraId="18F51938"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0.365</w:t>
            </w:r>
          </w:p>
        </w:tc>
        <w:tc>
          <w:tcPr>
            <w:tcW w:w="960" w:type="dxa"/>
            <w:noWrap/>
            <w:vAlign w:val="bottom"/>
            <w:hideMark/>
          </w:tcPr>
          <w:p w14:paraId="0DD542ED"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1.256</w:t>
            </w:r>
          </w:p>
        </w:tc>
        <w:tc>
          <w:tcPr>
            <w:tcW w:w="1920" w:type="dxa"/>
            <w:noWrap/>
            <w:vAlign w:val="bottom"/>
            <w:hideMark/>
          </w:tcPr>
          <w:p w14:paraId="49753FCF"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1.203-1.312</w:t>
            </w:r>
          </w:p>
        </w:tc>
        <w:tc>
          <w:tcPr>
            <w:tcW w:w="1150" w:type="dxa"/>
            <w:noWrap/>
            <w:vAlign w:val="bottom"/>
            <w:hideMark/>
          </w:tcPr>
          <w:p w14:paraId="321DCD81"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3.23E-07</w:t>
            </w:r>
          </w:p>
        </w:tc>
        <w:tc>
          <w:tcPr>
            <w:tcW w:w="1800" w:type="dxa"/>
            <w:noWrap/>
            <w:vAlign w:val="bottom"/>
            <w:hideMark/>
          </w:tcPr>
          <w:p w14:paraId="3C619785" w14:textId="77777777" w:rsidR="0016549C" w:rsidRPr="00051D83" w:rsidRDefault="0016549C" w:rsidP="002C296C">
            <w:pPr>
              <w:spacing w:line="276" w:lineRule="auto"/>
              <w:jc w:val="center"/>
              <w:rPr>
                <w:rFonts w:ascii="Arial" w:eastAsia="Times New Roman" w:hAnsi="Arial" w:cs="Arial"/>
                <w:i/>
                <w:iCs/>
                <w:sz w:val="20"/>
                <w:szCs w:val="20"/>
                <w:lang w:val="en-US"/>
              </w:rPr>
            </w:pPr>
            <w:r w:rsidRPr="00051D83">
              <w:rPr>
                <w:rFonts w:ascii="Arial" w:hAnsi="Arial" w:cs="Arial"/>
                <w:i/>
                <w:iCs/>
                <w:sz w:val="20"/>
                <w:szCs w:val="20"/>
              </w:rPr>
              <w:t>BTNL2</w:t>
            </w:r>
          </w:p>
        </w:tc>
      </w:tr>
      <w:tr w:rsidR="00051D83" w:rsidRPr="00051D83" w14:paraId="4DD1C26C" w14:textId="77777777" w:rsidTr="002C296C">
        <w:trPr>
          <w:trHeight w:val="300"/>
        </w:trPr>
        <w:tc>
          <w:tcPr>
            <w:tcW w:w="1271" w:type="dxa"/>
            <w:noWrap/>
            <w:vAlign w:val="bottom"/>
            <w:hideMark/>
          </w:tcPr>
          <w:p w14:paraId="6F33C4D1"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rs11947273</w:t>
            </w:r>
          </w:p>
        </w:tc>
        <w:tc>
          <w:tcPr>
            <w:tcW w:w="1440" w:type="dxa"/>
            <w:noWrap/>
            <w:vAlign w:val="bottom"/>
            <w:hideMark/>
          </w:tcPr>
          <w:p w14:paraId="30127652"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4</w:t>
            </w:r>
          </w:p>
        </w:tc>
        <w:tc>
          <w:tcPr>
            <w:tcW w:w="1281" w:type="dxa"/>
            <w:noWrap/>
            <w:vAlign w:val="bottom"/>
            <w:hideMark/>
          </w:tcPr>
          <w:p w14:paraId="4F51ECF3"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92544404</w:t>
            </w:r>
          </w:p>
        </w:tc>
        <w:tc>
          <w:tcPr>
            <w:tcW w:w="1425" w:type="dxa"/>
            <w:noWrap/>
            <w:vAlign w:val="bottom"/>
            <w:hideMark/>
          </w:tcPr>
          <w:p w14:paraId="14FBF2DB"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T/C</w:t>
            </w:r>
          </w:p>
        </w:tc>
        <w:tc>
          <w:tcPr>
            <w:tcW w:w="960" w:type="dxa"/>
            <w:noWrap/>
            <w:vAlign w:val="bottom"/>
            <w:hideMark/>
          </w:tcPr>
          <w:p w14:paraId="20A08777"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0.336</w:t>
            </w:r>
          </w:p>
        </w:tc>
        <w:tc>
          <w:tcPr>
            <w:tcW w:w="960" w:type="dxa"/>
            <w:hideMark/>
          </w:tcPr>
          <w:p w14:paraId="497993C8"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0.445</w:t>
            </w:r>
          </w:p>
        </w:tc>
        <w:tc>
          <w:tcPr>
            <w:tcW w:w="960" w:type="dxa"/>
            <w:noWrap/>
            <w:vAlign w:val="bottom"/>
            <w:hideMark/>
          </w:tcPr>
          <w:p w14:paraId="5827384C"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0.811</w:t>
            </w:r>
          </w:p>
        </w:tc>
        <w:tc>
          <w:tcPr>
            <w:tcW w:w="1920" w:type="dxa"/>
            <w:noWrap/>
            <w:vAlign w:val="bottom"/>
            <w:hideMark/>
          </w:tcPr>
          <w:p w14:paraId="73A790E0"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0.778-0.846</w:t>
            </w:r>
          </w:p>
        </w:tc>
        <w:tc>
          <w:tcPr>
            <w:tcW w:w="1150" w:type="dxa"/>
            <w:noWrap/>
            <w:vAlign w:val="bottom"/>
            <w:hideMark/>
          </w:tcPr>
          <w:p w14:paraId="7E6DD656"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1.25E-06</w:t>
            </w:r>
          </w:p>
        </w:tc>
        <w:tc>
          <w:tcPr>
            <w:tcW w:w="1800" w:type="dxa"/>
            <w:noWrap/>
            <w:vAlign w:val="bottom"/>
            <w:hideMark/>
          </w:tcPr>
          <w:p w14:paraId="56C48FE9" w14:textId="77777777" w:rsidR="0016549C" w:rsidRPr="00051D83" w:rsidRDefault="0016549C" w:rsidP="002C296C">
            <w:pPr>
              <w:spacing w:line="276" w:lineRule="auto"/>
              <w:jc w:val="center"/>
              <w:rPr>
                <w:rFonts w:ascii="Arial" w:eastAsia="Times New Roman" w:hAnsi="Arial" w:cs="Arial"/>
                <w:i/>
                <w:iCs/>
                <w:sz w:val="20"/>
                <w:szCs w:val="20"/>
                <w:lang w:val="en-US"/>
              </w:rPr>
            </w:pPr>
            <w:r w:rsidRPr="00051D83">
              <w:rPr>
                <w:rFonts w:ascii="Arial" w:hAnsi="Arial" w:cs="Arial"/>
                <w:i/>
                <w:iCs/>
                <w:sz w:val="20"/>
                <w:szCs w:val="20"/>
              </w:rPr>
              <w:t>CCSER1</w:t>
            </w:r>
          </w:p>
        </w:tc>
      </w:tr>
      <w:tr w:rsidR="00051D83" w:rsidRPr="00051D83" w14:paraId="7C057025" w14:textId="77777777" w:rsidTr="002C296C">
        <w:trPr>
          <w:trHeight w:val="300"/>
        </w:trPr>
        <w:tc>
          <w:tcPr>
            <w:tcW w:w="1271" w:type="dxa"/>
            <w:noWrap/>
            <w:vAlign w:val="bottom"/>
            <w:hideMark/>
          </w:tcPr>
          <w:p w14:paraId="031C8ED7"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rs2187818</w:t>
            </w:r>
          </w:p>
        </w:tc>
        <w:tc>
          <w:tcPr>
            <w:tcW w:w="1440" w:type="dxa"/>
            <w:noWrap/>
            <w:vAlign w:val="bottom"/>
            <w:hideMark/>
          </w:tcPr>
          <w:p w14:paraId="79A08D44"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6</w:t>
            </w:r>
          </w:p>
        </w:tc>
        <w:tc>
          <w:tcPr>
            <w:tcW w:w="1281" w:type="dxa"/>
            <w:noWrap/>
            <w:vAlign w:val="bottom"/>
            <w:hideMark/>
          </w:tcPr>
          <w:p w14:paraId="1F586EA1"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32395568</w:t>
            </w:r>
          </w:p>
        </w:tc>
        <w:tc>
          <w:tcPr>
            <w:tcW w:w="1425" w:type="dxa"/>
            <w:noWrap/>
            <w:vAlign w:val="bottom"/>
            <w:hideMark/>
          </w:tcPr>
          <w:p w14:paraId="1E98E9E3"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G/T</w:t>
            </w:r>
          </w:p>
        </w:tc>
        <w:tc>
          <w:tcPr>
            <w:tcW w:w="960" w:type="dxa"/>
            <w:noWrap/>
            <w:vAlign w:val="bottom"/>
            <w:hideMark/>
          </w:tcPr>
          <w:p w14:paraId="6B51634F"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0.360</w:t>
            </w:r>
          </w:p>
        </w:tc>
        <w:tc>
          <w:tcPr>
            <w:tcW w:w="960" w:type="dxa"/>
            <w:hideMark/>
          </w:tcPr>
          <w:p w14:paraId="2C5BB03B"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0.427</w:t>
            </w:r>
          </w:p>
        </w:tc>
        <w:tc>
          <w:tcPr>
            <w:tcW w:w="960" w:type="dxa"/>
            <w:noWrap/>
            <w:vAlign w:val="bottom"/>
            <w:hideMark/>
          </w:tcPr>
          <w:p w14:paraId="54849BE0"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0.805</w:t>
            </w:r>
          </w:p>
        </w:tc>
        <w:tc>
          <w:tcPr>
            <w:tcW w:w="1920" w:type="dxa"/>
            <w:noWrap/>
            <w:vAlign w:val="bottom"/>
            <w:hideMark/>
          </w:tcPr>
          <w:p w14:paraId="7E5CD569"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0.770-0.841</w:t>
            </w:r>
          </w:p>
        </w:tc>
        <w:tc>
          <w:tcPr>
            <w:tcW w:w="1150" w:type="dxa"/>
            <w:noWrap/>
            <w:vAlign w:val="bottom"/>
            <w:hideMark/>
          </w:tcPr>
          <w:p w14:paraId="4A7412B5"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1.48E-06</w:t>
            </w:r>
          </w:p>
        </w:tc>
        <w:tc>
          <w:tcPr>
            <w:tcW w:w="1800" w:type="dxa"/>
            <w:noWrap/>
            <w:vAlign w:val="bottom"/>
            <w:hideMark/>
          </w:tcPr>
          <w:p w14:paraId="61FE8371" w14:textId="77777777" w:rsidR="0016549C" w:rsidRPr="00051D83" w:rsidRDefault="0016549C" w:rsidP="002C296C">
            <w:pPr>
              <w:spacing w:line="276" w:lineRule="auto"/>
              <w:jc w:val="center"/>
              <w:rPr>
                <w:rFonts w:ascii="Arial" w:eastAsia="Times New Roman" w:hAnsi="Arial" w:cs="Arial"/>
                <w:i/>
                <w:iCs/>
                <w:sz w:val="20"/>
                <w:szCs w:val="20"/>
                <w:lang w:val="en-US"/>
              </w:rPr>
            </w:pPr>
            <w:r w:rsidRPr="00051D83">
              <w:rPr>
                <w:rFonts w:ascii="Arial" w:hAnsi="Arial" w:cs="Arial"/>
                <w:i/>
                <w:iCs/>
                <w:sz w:val="20"/>
                <w:szCs w:val="20"/>
              </w:rPr>
              <w:t>HLA-DRA</w:t>
            </w:r>
          </w:p>
        </w:tc>
      </w:tr>
      <w:tr w:rsidR="00051D83" w:rsidRPr="00051D83" w14:paraId="5422624A" w14:textId="77777777" w:rsidTr="002C296C">
        <w:trPr>
          <w:trHeight w:val="300"/>
        </w:trPr>
        <w:tc>
          <w:tcPr>
            <w:tcW w:w="1271" w:type="dxa"/>
            <w:noWrap/>
            <w:vAlign w:val="bottom"/>
            <w:hideMark/>
          </w:tcPr>
          <w:p w14:paraId="77AC436F"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rs9268585</w:t>
            </w:r>
          </w:p>
        </w:tc>
        <w:tc>
          <w:tcPr>
            <w:tcW w:w="1440" w:type="dxa"/>
            <w:noWrap/>
            <w:vAlign w:val="bottom"/>
            <w:hideMark/>
          </w:tcPr>
          <w:p w14:paraId="26A3ED3D"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6</w:t>
            </w:r>
          </w:p>
        </w:tc>
        <w:tc>
          <w:tcPr>
            <w:tcW w:w="1281" w:type="dxa"/>
            <w:noWrap/>
            <w:vAlign w:val="bottom"/>
            <w:hideMark/>
          </w:tcPr>
          <w:p w14:paraId="79D116FF"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32397403</w:t>
            </w:r>
          </w:p>
        </w:tc>
        <w:tc>
          <w:tcPr>
            <w:tcW w:w="1425" w:type="dxa"/>
            <w:noWrap/>
            <w:vAlign w:val="bottom"/>
            <w:hideMark/>
          </w:tcPr>
          <w:p w14:paraId="656C2CAB"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T/G</w:t>
            </w:r>
          </w:p>
        </w:tc>
        <w:tc>
          <w:tcPr>
            <w:tcW w:w="960" w:type="dxa"/>
            <w:noWrap/>
            <w:vAlign w:val="bottom"/>
            <w:hideMark/>
          </w:tcPr>
          <w:p w14:paraId="01FA9C07"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0.360</w:t>
            </w:r>
          </w:p>
        </w:tc>
        <w:tc>
          <w:tcPr>
            <w:tcW w:w="960" w:type="dxa"/>
            <w:hideMark/>
          </w:tcPr>
          <w:p w14:paraId="06406E58"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0.427</w:t>
            </w:r>
          </w:p>
        </w:tc>
        <w:tc>
          <w:tcPr>
            <w:tcW w:w="960" w:type="dxa"/>
            <w:noWrap/>
            <w:vAlign w:val="bottom"/>
            <w:hideMark/>
          </w:tcPr>
          <w:p w14:paraId="70D5E97B"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0.805</w:t>
            </w:r>
          </w:p>
        </w:tc>
        <w:tc>
          <w:tcPr>
            <w:tcW w:w="1920" w:type="dxa"/>
            <w:noWrap/>
            <w:vAlign w:val="bottom"/>
            <w:hideMark/>
          </w:tcPr>
          <w:p w14:paraId="596AF767"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0.770-0.841</w:t>
            </w:r>
          </w:p>
        </w:tc>
        <w:tc>
          <w:tcPr>
            <w:tcW w:w="1150" w:type="dxa"/>
            <w:noWrap/>
            <w:vAlign w:val="bottom"/>
            <w:hideMark/>
          </w:tcPr>
          <w:p w14:paraId="77A21257"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1.48E-06</w:t>
            </w:r>
          </w:p>
        </w:tc>
        <w:tc>
          <w:tcPr>
            <w:tcW w:w="1800" w:type="dxa"/>
            <w:noWrap/>
            <w:vAlign w:val="bottom"/>
            <w:hideMark/>
          </w:tcPr>
          <w:p w14:paraId="1FA69156" w14:textId="77777777" w:rsidR="0016549C" w:rsidRPr="00051D83" w:rsidRDefault="0016549C" w:rsidP="002C296C">
            <w:pPr>
              <w:spacing w:line="276" w:lineRule="auto"/>
              <w:jc w:val="center"/>
              <w:rPr>
                <w:rFonts w:ascii="Arial" w:eastAsia="Times New Roman" w:hAnsi="Arial" w:cs="Arial"/>
                <w:i/>
                <w:iCs/>
                <w:sz w:val="20"/>
                <w:szCs w:val="20"/>
                <w:lang w:val="en-US"/>
              </w:rPr>
            </w:pPr>
            <w:r w:rsidRPr="00051D83">
              <w:rPr>
                <w:rFonts w:ascii="Arial" w:hAnsi="Arial" w:cs="Arial"/>
                <w:i/>
                <w:iCs/>
                <w:sz w:val="20"/>
                <w:szCs w:val="20"/>
              </w:rPr>
              <w:t>HLA-DRA</w:t>
            </w:r>
          </w:p>
        </w:tc>
      </w:tr>
      <w:tr w:rsidR="00051D83" w:rsidRPr="00051D83" w14:paraId="7160FE7D" w14:textId="77777777" w:rsidTr="002C296C">
        <w:trPr>
          <w:trHeight w:val="300"/>
        </w:trPr>
        <w:tc>
          <w:tcPr>
            <w:tcW w:w="1271" w:type="dxa"/>
            <w:noWrap/>
            <w:vAlign w:val="bottom"/>
            <w:hideMark/>
          </w:tcPr>
          <w:p w14:paraId="462186C0"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rs4784939</w:t>
            </w:r>
          </w:p>
        </w:tc>
        <w:tc>
          <w:tcPr>
            <w:tcW w:w="1440" w:type="dxa"/>
            <w:noWrap/>
            <w:vAlign w:val="bottom"/>
            <w:hideMark/>
          </w:tcPr>
          <w:p w14:paraId="0F3B53BD"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16</w:t>
            </w:r>
          </w:p>
        </w:tc>
        <w:tc>
          <w:tcPr>
            <w:tcW w:w="1281" w:type="dxa"/>
            <w:noWrap/>
            <w:vAlign w:val="bottom"/>
            <w:hideMark/>
          </w:tcPr>
          <w:p w14:paraId="720820EB"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58468211</w:t>
            </w:r>
          </w:p>
        </w:tc>
        <w:tc>
          <w:tcPr>
            <w:tcW w:w="1425" w:type="dxa"/>
            <w:noWrap/>
            <w:vAlign w:val="bottom"/>
            <w:hideMark/>
          </w:tcPr>
          <w:p w14:paraId="3CE3DE78"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T/C</w:t>
            </w:r>
          </w:p>
        </w:tc>
        <w:tc>
          <w:tcPr>
            <w:tcW w:w="960" w:type="dxa"/>
            <w:noWrap/>
            <w:vAlign w:val="bottom"/>
            <w:hideMark/>
          </w:tcPr>
          <w:p w14:paraId="0CDA6841"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0.309</w:t>
            </w:r>
          </w:p>
        </w:tc>
        <w:tc>
          <w:tcPr>
            <w:tcW w:w="960" w:type="dxa"/>
            <w:hideMark/>
          </w:tcPr>
          <w:p w14:paraId="31DE441B"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0.146</w:t>
            </w:r>
          </w:p>
        </w:tc>
        <w:tc>
          <w:tcPr>
            <w:tcW w:w="960" w:type="dxa"/>
            <w:noWrap/>
            <w:vAlign w:val="bottom"/>
            <w:hideMark/>
          </w:tcPr>
          <w:p w14:paraId="36E78604"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1.280</w:t>
            </w:r>
          </w:p>
        </w:tc>
        <w:tc>
          <w:tcPr>
            <w:tcW w:w="1920" w:type="dxa"/>
            <w:noWrap/>
            <w:vAlign w:val="bottom"/>
            <w:hideMark/>
          </w:tcPr>
          <w:p w14:paraId="6B0D28DC"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1.216-1.347</w:t>
            </w:r>
          </w:p>
        </w:tc>
        <w:tc>
          <w:tcPr>
            <w:tcW w:w="1150" w:type="dxa"/>
            <w:noWrap/>
            <w:vAlign w:val="bottom"/>
            <w:hideMark/>
          </w:tcPr>
          <w:p w14:paraId="72E55EDA"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2.43E-06</w:t>
            </w:r>
          </w:p>
        </w:tc>
        <w:tc>
          <w:tcPr>
            <w:tcW w:w="1800" w:type="dxa"/>
            <w:noWrap/>
            <w:vAlign w:val="bottom"/>
            <w:hideMark/>
          </w:tcPr>
          <w:p w14:paraId="6474D6CA" w14:textId="77777777" w:rsidR="0016549C" w:rsidRPr="00051D83" w:rsidRDefault="0016549C" w:rsidP="002C296C">
            <w:pPr>
              <w:spacing w:line="276" w:lineRule="auto"/>
              <w:jc w:val="center"/>
              <w:rPr>
                <w:rFonts w:ascii="Arial" w:eastAsia="Times New Roman" w:hAnsi="Arial" w:cs="Arial"/>
                <w:i/>
                <w:iCs/>
                <w:sz w:val="20"/>
                <w:szCs w:val="20"/>
                <w:lang w:val="en-US"/>
              </w:rPr>
            </w:pPr>
            <w:r w:rsidRPr="00051D83">
              <w:rPr>
                <w:rFonts w:ascii="Arial" w:hAnsi="Arial" w:cs="Arial"/>
                <w:i/>
                <w:iCs/>
                <w:sz w:val="20"/>
                <w:szCs w:val="20"/>
              </w:rPr>
              <w:t>GINS3</w:t>
            </w:r>
          </w:p>
        </w:tc>
      </w:tr>
      <w:tr w:rsidR="0016549C" w:rsidRPr="00051D83" w14:paraId="3C55B8E2" w14:textId="77777777" w:rsidTr="002C296C">
        <w:trPr>
          <w:trHeight w:val="300"/>
        </w:trPr>
        <w:tc>
          <w:tcPr>
            <w:tcW w:w="1271" w:type="dxa"/>
            <w:tcBorders>
              <w:top w:val="nil"/>
              <w:left w:val="nil"/>
              <w:bottom w:val="single" w:sz="4" w:space="0" w:color="auto"/>
              <w:right w:val="nil"/>
            </w:tcBorders>
            <w:noWrap/>
            <w:vAlign w:val="bottom"/>
            <w:hideMark/>
          </w:tcPr>
          <w:p w14:paraId="310FEBF6"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rs996482</w:t>
            </w:r>
          </w:p>
        </w:tc>
        <w:tc>
          <w:tcPr>
            <w:tcW w:w="1440" w:type="dxa"/>
            <w:tcBorders>
              <w:top w:val="nil"/>
              <w:left w:val="nil"/>
              <w:bottom w:val="single" w:sz="4" w:space="0" w:color="auto"/>
              <w:right w:val="nil"/>
            </w:tcBorders>
            <w:noWrap/>
            <w:vAlign w:val="bottom"/>
            <w:hideMark/>
          </w:tcPr>
          <w:p w14:paraId="4ADBFB3B"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3</w:t>
            </w:r>
          </w:p>
        </w:tc>
        <w:tc>
          <w:tcPr>
            <w:tcW w:w="1281" w:type="dxa"/>
            <w:tcBorders>
              <w:top w:val="nil"/>
              <w:left w:val="nil"/>
              <w:bottom w:val="single" w:sz="4" w:space="0" w:color="auto"/>
              <w:right w:val="nil"/>
            </w:tcBorders>
            <w:noWrap/>
            <w:vAlign w:val="bottom"/>
            <w:hideMark/>
          </w:tcPr>
          <w:p w14:paraId="7441EF7B"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20583674</w:t>
            </w:r>
          </w:p>
        </w:tc>
        <w:tc>
          <w:tcPr>
            <w:tcW w:w="1425" w:type="dxa"/>
            <w:tcBorders>
              <w:top w:val="nil"/>
              <w:left w:val="nil"/>
              <w:bottom w:val="single" w:sz="4" w:space="0" w:color="auto"/>
              <w:right w:val="nil"/>
            </w:tcBorders>
            <w:noWrap/>
            <w:vAlign w:val="bottom"/>
            <w:hideMark/>
          </w:tcPr>
          <w:p w14:paraId="208D34DA"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T/C</w:t>
            </w:r>
          </w:p>
        </w:tc>
        <w:tc>
          <w:tcPr>
            <w:tcW w:w="960" w:type="dxa"/>
            <w:tcBorders>
              <w:top w:val="nil"/>
              <w:left w:val="nil"/>
              <w:bottom w:val="single" w:sz="4" w:space="0" w:color="auto"/>
              <w:right w:val="nil"/>
            </w:tcBorders>
            <w:noWrap/>
            <w:vAlign w:val="bottom"/>
            <w:hideMark/>
          </w:tcPr>
          <w:p w14:paraId="643149B6"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0.318</w:t>
            </w:r>
          </w:p>
        </w:tc>
        <w:tc>
          <w:tcPr>
            <w:tcW w:w="960" w:type="dxa"/>
            <w:tcBorders>
              <w:top w:val="nil"/>
              <w:left w:val="nil"/>
              <w:bottom w:val="single" w:sz="4" w:space="0" w:color="auto"/>
              <w:right w:val="nil"/>
            </w:tcBorders>
            <w:hideMark/>
          </w:tcPr>
          <w:p w14:paraId="51E5C600"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0.172</w:t>
            </w:r>
          </w:p>
        </w:tc>
        <w:tc>
          <w:tcPr>
            <w:tcW w:w="960" w:type="dxa"/>
            <w:tcBorders>
              <w:top w:val="nil"/>
              <w:left w:val="nil"/>
              <w:bottom w:val="single" w:sz="4" w:space="0" w:color="auto"/>
              <w:right w:val="nil"/>
            </w:tcBorders>
            <w:noWrap/>
            <w:vAlign w:val="bottom"/>
            <w:hideMark/>
          </w:tcPr>
          <w:p w14:paraId="76E9C3A4"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0.817</w:t>
            </w:r>
          </w:p>
        </w:tc>
        <w:tc>
          <w:tcPr>
            <w:tcW w:w="1920" w:type="dxa"/>
            <w:tcBorders>
              <w:top w:val="nil"/>
              <w:left w:val="nil"/>
              <w:bottom w:val="single" w:sz="4" w:space="0" w:color="auto"/>
              <w:right w:val="nil"/>
            </w:tcBorders>
            <w:noWrap/>
            <w:vAlign w:val="bottom"/>
            <w:hideMark/>
          </w:tcPr>
          <w:p w14:paraId="01035C06"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0.782-0.853</w:t>
            </w:r>
          </w:p>
        </w:tc>
        <w:tc>
          <w:tcPr>
            <w:tcW w:w="1150" w:type="dxa"/>
            <w:tcBorders>
              <w:top w:val="nil"/>
              <w:left w:val="nil"/>
              <w:bottom w:val="single" w:sz="4" w:space="0" w:color="auto"/>
              <w:right w:val="nil"/>
            </w:tcBorders>
            <w:noWrap/>
            <w:vAlign w:val="bottom"/>
            <w:hideMark/>
          </w:tcPr>
          <w:p w14:paraId="78EE05F4" w14:textId="77777777" w:rsidR="0016549C" w:rsidRPr="00051D83" w:rsidRDefault="0016549C" w:rsidP="002C296C">
            <w:pPr>
              <w:spacing w:line="276" w:lineRule="auto"/>
              <w:jc w:val="center"/>
              <w:rPr>
                <w:rFonts w:ascii="Arial" w:eastAsia="Times New Roman" w:hAnsi="Arial" w:cs="Arial"/>
                <w:sz w:val="20"/>
                <w:szCs w:val="20"/>
                <w:lang w:val="en-US"/>
              </w:rPr>
            </w:pPr>
            <w:r w:rsidRPr="00051D83">
              <w:rPr>
                <w:rFonts w:ascii="Arial" w:hAnsi="Arial" w:cs="Arial"/>
                <w:sz w:val="20"/>
                <w:szCs w:val="20"/>
              </w:rPr>
              <w:t>4.06E-06</w:t>
            </w:r>
          </w:p>
        </w:tc>
        <w:tc>
          <w:tcPr>
            <w:tcW w:w="1800" w:type="dxa"/>
            <w:tcBorders>
              <w:top w:val="nil"/>
              <w:left w:val="nil"/>
              <w:bottom w:val="single" w:sz="4" w:space="0" w:color="auto"/>
              <w:right w:val="nil"/>
            </w:tcBorders>
            <w:noWrap/>
            <w:vAlign w:val="bottom"/>
            <w:hideMark/>
          </w:tcPr>
          <w:p w14:paraId="5E674F2F" w14:textId="77777777" w:rsidR="0016549C" w:rsidRPr="00051D83" w:rsidRDefault="0016549C" w:rsidP="002C296C">
            <w:pPr>
              <w:spacing w:line="276" w:lineRule="auto"/>
              <w:jc w:val="center"/>
              <w:rPr>
                <w:rFonts w:ascii="Arial" w:eastAsia="Times New Roman" w:hAnsi="Arial" w:cs="Arial"/>
                <w:i/>
                <w:iCs/>
                <w:sz w:val="20"/>
                <w:szCs w:val="20"/>
                <w:lang w:val="en-US"/>
              </w:rPr>
            </w:pPr>
            <w:r w:rsidRPr="00051D83">
              <w:rPr>
                <w:rFonts w:ascii="Arial" w:hAnsi="Arial" w:cs="Arial"/>
                <w:i/>
                <w:iCs/>
                <w:sz w:val="20"/>
                <w:szCs w:val="20"/>
              </w:rPr>
              <w:t>SGOL1</w:t>
            </w:r>
          </w:p>
        </w:tc>
      </w:tr>
    </w:tbl>
    <w:p w14:paraId="3FA284C7" w14:textId="77777777" w:rsidR="0016549C" w:rsidRPr="00051D83" w:rsidRDefault="0016549C" w:rsidP="0016549C">
      <w:pPr>
        <w:rPr>
          <w:rFonts w:ascii="Arial" w:eastAsia="Times New Roman" w:hAnsi="Arial" w:cs="Arial"/>
          <w:sz w:val="20"/>
          <w:szCs w:val="20"/>
          <w:vertAlign w:val="superscript"/>
          <w:lang w:val="en-US"/>
        </w:rPr>
      </w:pPr>
    </w:p>
    <w:p w14:paraId="58CC957E" w14:textId="77777777" w:rsidR="0016549C" w:rsidRPr="00051D83" w:rsidRDefault="0016549C" w:rsidP="0016549C">
      <w:pPr>
        <w:ind w:left="940" w:firstLine="720"/>
        <w:rPr>
          <w:rFonts w:ascii="Arial" w:hAnsi="Arial" w:cs="Arial"/>
          <w:sz w:val="20"/>
          <w:szCs w:val="20"/>
        </w:rPr>
      </w:pPr>
      <w:r w:rsidRPr="00051D83">
        <w:rPr>
          <w:rFonts w:ascii="Arial" w:hAnsi="Arial" w:cs="Arial"/>
          <w:sz w:val="20"/>
          <w:szCs w:val="20"/>
        </w:rPr>
        <w:t xml:space="preserve">*Base pair position reported for genome build 37. </w:t>
      </w:r>
    </w:p>
    <w:p w14:paraId="3B8FDC63" w14:textId="77777777" w:rsidR="0016549C" w:rsidRPr="00051D83" w:rsidRDefault="0016549C" w:rsidP="0016549C">
      <w:pPr>
        <w:ind w:left="940" w:firstLine="720"/>
        <w:rPr>
          <w:rFonts w:ascii="Arial" w:hAnsi="Arial" w:cs="Arial"/>
          <w:sz w:val="20"/>
          <w:szCs w:val="20"/>
        </w:rPr>
      </w:pPr>
    </w:p>
    <w:p w14:paraId="1906A519" w14:textId="77777777" w:rsidR="0016549C" w:rsidRPr="00051D83" w:rsidRDefault="0016549C" w:rsidP="0016549C">
      <w:pPr>
        <w:ind w:left="940" w:firstLine="720"/>
        <w:rPr>
          <w:rFonts w:ascii="Arial" w:hAnsi="Arial" w:cs="Arial"/>
          <w:sz w:val="20"/>
          <w:szCs w:val="20"/>
        </w:rPr>
      </w:pPr>
      <w:r w:rsidRPr="00051D83">
        <w:rPr>
          <w:rFonts w:ascii="Arial" w:hAnsi="Arial" w:cs="Arial"/>
          <w:sz w:val="20"/>
          <w:szCs w:val="20"/>
        </w:rPr>
        <w:t>MAF = minor allele frequency. Note that minor allele is the effect allele.</w:t>
      </w:r>
    </w:p>
    <w:p w14:paraId="2EF86F79" w14:textId="77777777" w:rsidR="0016549C" w:rsidRPr="00051D83" w:rsidRDefault="0016549C" w:rsidP="0016549C">
      <w:pPr>
        <w:ind w:left="940" w:firstLine="720"/>
        <w:rPr>
          <w:rFonts w:ascii="Arial" w:hAnsi="Arial" w:cs="Arial"/>
          <w:sz w:val="20"/>
          <w:szCs w:val="20"/>
        </w:rPr>
      </w:pPr>
    </w:p>
    <w:p w14:paraId="0BD94210" w14:textId="77777777" w:rsidR="0016549C" w:rsidRPr="00051D83" w:rsidRDefault="0016549C" w:rsidP="0016549C">
      <w:pPr>
        <w:ind w:left="940" w:firstLine="720"/>
        <w:rPr>
          <w:rFonts w:ascii="Arial" w:hAnsi="Arial" w:cs="Arial"/>
          <w:sz w:val="20"/>
          <w:szCs w:val="20"/>
        </w:rPr>
      </w:pPr>
      <w:r w:rsidRPr="00051D83">
        <w:rPr>
          <w:rFonts w:ascii="Arial" w:hAnsi="Arial" w:cs="Arial"/>
          <w:sz w:val="20"/>
          <w:szCs w:val="20"/>
        </w:rPr>
        <w:t>Statistics: Linear mixed model with Wald test in GEMMA</w:t>
      </w:r>
    </w:p>
    <w:p w14:paraId="28C80FC5" w14:textId="77777777" w:rsidR="0016549C" w:rsidRPr="00051D83" w:rsidRDefault="0016549C" w:rsidP="0016549C">
      <w:pPr>
        <w:rPr>
          <w:rFonts w:ascii="Arial" w:hAnsi="Arial" w:cs="Arial"/>
          <w:sz w:val="20"/>
          <w:szCs w:val="20"/>
        </w:rPr>
      </w:pPr>
    </w:p>
    <w:p w14:paraId="1E11B5A3" w14:textId="77777777" w:rsidR="0016549C" w:rsidRPr="00051D83" w:rsidRDefault="0016549C" w:rsidP="0016549C">
      <w:pPr>
        <w:ind w:left="993" w:hanging="2835"/>
        <w:jc w:val="center"/>
        <w:rPr>
          <w:rFonts w:ascii="Arial" w:hAnsi="Arial" w:cs="Arial"/>
          <w:sz w:val="20"/>
          <w:szCs w:val="20"/>
        </w:rPr>
      </w:pPr>
    </w:p>
    <w:p w14:paraId="2871E31E" w14:textId="77777777" w:rsidR="0016549C" w:rsidRPr="00051D83" w:rsidRDefault="0016549C" w:rsidP="0016549C">
      <w:pPr>
        <w:jc w:val="center"/>
        <w:rPr>
          <w:rFonts w:ascii="Arial" w:hAnsi="Arial" w:cs="Arial"/>
          <w:sz w:val="20"/>
          <w:szCs w:val="20"/>
        </w:rPr>
      </w:pPr>
    </w:p>
    <w:p w14:paraId="3422B284" w14:textId="77777777" w:rsidR="0016549C" w:rsidRPr="00051D83" w:rsidRDefault="0016549C" w:rsidP="0016549C">
      <w:pPr>
        <w:rPr>
          <w:rFonts w:ascii="Arial" w:hAnsi="Arial" w:cs="Arial"/>
          <w:sz w:val="20"/>
          <w:szCs w:val="20"/>
        </w:rPr>
      </w:pPr>
    </w:p>
    <w:p w14:paraId="322749C5" w14:textId="77777777" w:rsidR="0016549C" w:rsidRPr="00051D83" w:rsidRDefault="0016549C" w:rsidP="0016549C">
      <w:pPr>
        <w:rPr>
          <w:rFonts w:ascii="Arial" w:hAnsi="Arial" w:cs="Arial"/>
          <w:sz w:val="20"/>
          <w:szCs w:val="20"/>
        </w:rPr>
      </w:pPr>
    </w:p>
    <w:p w14:paraId="2845DFE9" w14:textId="77777777" w:rsidR="0016549C" w:rsidRPr="00051D83" w:rsidRDefault="0016549C" w:rsidP="0016549C">
      <w:pPr>
        <w:rPr>
          <w:rFonts w:ascii="Arial" w:hAnsi="Arial" w:cs="Arial"/>
          <w:sz w:val="20"/>
          <w:szCs w:val="20"/>
        </w:rPr>
      </w:pPr>
    </w:p>
    <w:p w14:paraId="1BABC337" w14:textId="77777777" w:rsidR="0016549C" w:rsidRPr="00051D83" w:rsidRDefault="0016549C" w:rsidP="0016549C">
      <w:pPr>
        <w:pStyle w:val="NoSpacing"/>
        <w:jc w:val="both"/>
        <w:rPr>
          <w:rFonts w:ascii="Arial" w:hAnsi="Arial" w:cs="Arial"/>
          <w:sz w:val="24"/>
          <w:szCs w:val="24"/>
        </w:rPr>
      </w:pPr>
    </w:p>
    <w:p w14:paraId="276CD918" w14:textId="77777777" w:rsidR="0016549C" w:rsidRPr="00051D83" w:rsidRDefault="0016549C" w:rsidP="0016549C">
      <w:pPr>
        <w:pStyle w:val="NoSpacing"/>
        <w:jc w:val="both"/>
        <w:rPr>
          <w:rFonts w:ascii="Arial" w:hAnsi="Arial" w:cs="Arial"/>
          <w:sz w:val="24"/>
          <w:szCs w:val="24"/>
        </w:rPr>
      </w:pPr>
    </w:p>
    <w:p w14:paraId="50DC9674" w14:textId="057B0817" w:rsidR="00A66F17" w:rsidRPr="00051D83" w:rsidRDefault="00A66F17" w:rsidP="00A66F17">
      <w:pPr>
        <w:spacing w:after="200" w:line="276" w:lineRule="auto"/>
      </w:pPr>
      <w:r w:rsidRPr="00051D83">
        <w:br w:type="page"/>
      </w:r>
    </w:p>
    <w:p w14:paraId="746DFB1B" w14:textId="3E740F48" w:rsidR="00A66F17" w:rsidRPr="00051D83" w:rsidRDefault="00A66F17" w:rsidP="00A66F17">
      <w:pPr>
        <w:rPr>
          <w:rFonts w:ascii="Arial" w:hAnsi="Arial" w:cs="Arial"/>
          <w:sz w:val="20"/>
          <w:szCs w:val="20"/>
        </w:rPr>
      </w:pPr>
      <w:r w:rsidRPr="00051D83">
        <w:rPr>
          <w:rFonts w:ascii="Arial" w:hAnsi="Arial" w:cs="Arial"/>
          <w:sz w:val="20"/>
          <w:szCs w:val="20"/>
        </w:rPr>
        <w:t xml:space="preserve">    Supplementary Table 1.  Genetic Risk Score calculation : SNPs with established type 1 diabetes association (Oram et al, ref 25) </w:t>
      </w:r>
    </w:p>
    <w:p w14:paraId="3A471F23" w14:textId="77777777" w:rsidR="00A66F17" w:rsidRPr="00051D83" w:rsidRDefault="00A66F17" w:rsidP="00A66F17">
      <w:pPr>
        <w:rPr>
          <w:rFonts w:ascii="Arial" w:hAnsi="Arial" w:cs="Arial"/>
          <w:sz w:val="20"/>
          <w:szCs w:val="20"/>
        </w:rPr>
      </w:pPr>
      <w:r w:rsidRPr="00051D83">
        <w:rPr>
          <w:rFonts w:ascii="Arial" w:hAnsi="Arial" w:cs="Arial"/>
          <w:sz w:val="20"/>
          <w:szCs w:val="20"/>
        </w:rPr>
        <w:t xml:space="preserve">                                                                                                               used in genetic risk score calculation</w:t>
      </w:r>
    </w:p>
    <w:p w14:paraId="558263F2" w14:textId="77777777" w:rsidR="00A66F17" w:rsidRPr="00051D83" w:rsidRDefault="00A66F17" w:rsidP="00A66F17">
      <w:pPr>
        <w:rPr>
          <w:rFonts w:ascii="Arial" w:hAnsi="Arial" w:cs="Arial"/>
          <w:sz w:val="20"/>
          <w:szCs w:val="20"/>
        </w:rPr>
      </w:pPr>
    </w:p>
    <w:tbl>
      <w:tblPr>
        <w:tblW w:w="6724" w:type="dxa"/>
        <w:jc w:val="center"/>
        <w:tblLook w:val="04A0" w:firstRow="1" w:lastRow="0" w:firstColumn="1" w:lastColumn="0" w:noHBand="0" w:noVBand="1"/>
      </w:tblPr>
      <w:tblGrid>
        <w:gridCol w:w="1417"/>
        <w:gridCol w:w="2162"/>
        <w:gridCol w:w="1931"/>
        <w:gridCol w:w="1300"/>
      </w:tblGrid>
      <w:tr w:rsidR="00051D83" w:rsidRPr="00051D83" w14:paraId="378844FD" w14:textId="77777777" w:rsidTr="00A66F17">
        <w:trPr>
          <w:trHeight w:val="340"/>
          <w:jc w:val="center"/>
        </w:trPr>
        <w:tc>
          <w:tcPr>
            <w:tcW w:w="1345" w:type="dxa"/>
            <w:tcBorders>
              <w:top w:val="single" w:sz="8" w:space="0" w:color="auto"/>
              <w:left w:val="single" w:sz="4" w:space="0" w:color="auto"/>
              <w:bottom w:val="single" w:sz="8" w:space="0" w:color="auto"/>
              <w:right w:val="single" w:sz="8" w:space="0" w:color="auto"/>
            </w:tcBorders>
            <w:noWrap/>
            <w:vAlign w:val="center"/>
            <w:hideMark/>
          </w:tcPr>
          <w:p w14:paraId="064119C7" w14:textId="77777777" w:rsidR="00A66F17" w:rsidRPr="00051D83" w:rsidRDefault="00A66F17">
            <w:pPr>
              <w:spacing w:line="276" w:lineRule="auto"/>
              <w:jc w:val="center"/>
              <w:rPr>
                <w:rFonts w:ascii="Arial" w:eastAsia="Times New Roman" w:hAnsi="Arial" w:cs="Arial"/>
                <w:sz w:val="20"/>
                <w:szCs w:val="20"/>
                <w:lang w:val="en-US"/>
              </w:rPr>
            </w:pPr>
            <w:r w:rsidRPr="00051D83">
              <w:rPr>
                <w:rFonts w:ascii="Arial" w:hAnsi="Arial" w:cs="Arial"/>
                <w:sz w:val="20"/>
                <w:szCs w:val="20"/>
              </w:rPr>
              <w:t>Chromosome</w:t>
            </w:r>
          </w:p>
        </w:tc>
        <w:tc>
          <w:tcPr>
            <w:tcW w:w="2148" w:type="dxa"/>
            <w:tcBorders>
              <w:top w:val="single" w:sz="8" w:space="0" w:color="auto"/>
              <w:left w:val="nil"/>
              <w:bottom w:val="single" w:sz="8" w:space="0" w:color="auto"/>
              <w:right w:val="single" w:sz="8" w:space="0" w:color="auto"/>
            </w:tcBorders>
            <w:noWrap/>
            <w:vAlign w:val="center"/>
            <w:hideMark/>
          </w:tcPr>
          <w:p w14:paraId="0A869920" w14:textId="77777777" w:rsidR="00A66F17" w:rsidRPr="00051D83" w:rsidRDefault="00A66F17">
            <w:pPr>
              <w:spacing w:line="276" w:lineRule="auto"/>
              <w:jc w:val="center"/>
              <w:rPr>
                <w:rFonts w:ascii="Arial" w:eastAsia="Times New Roman" w:hAnsi="Arial" w:cs="Arial"/>
                <w:sz w:val="20"/>
                <w:szCs w:val="20"/>
                <w:lang w:val="en-US"/>
              </w:rPr>
            </w:pPr>
            <w:r w:rsidRPr="00051D83">
              <w:rPr>
                <w:rFonts w:ascii="Arial" w:hAnsi="Arial" w:cs="Arial"/>
                <w:sz w:val="20"/>
                <w:szCs w:val="20"/>
              </w:rPr>
              <w:t>SNP</w:t>
            </w:r>
          </w:p>
        </w:tc>
        <w:tc>
          <w:tcPr>
            <w:tcW w:w="1931" w:type="dxa"/>
            <w:tcBorders>
              <w:top w:val="single" w:sz="8" w:space="0" w:color="auto"/>
              <w:left w:val="nil"/>
              <w:bottom w:val="single" w:sz="8" w:space="0" w:color="auto"/>
              <w:right w:val="single" w:sz="8" w:space="0" w:color="auto"/>
            </w:tcBorders>
            <w:noWrap/>
            <w:vAlign w:val="center"/>
            <w:hideMark/>
          </w:tcPr>
          <w:p w14:paraId="68AD0C15" w14:textId="77777777" w:rsidR="00A66F17" w:rsidRPr="00051D83" w:rsidRDefault="00A66F17">
            <w:pPr>
              <w:spacing w:line="276" w:lineRule="auto"/>
              <w:jc w:val="center"/>
              <w:rPr>
                <w:rFonts w:ascii="Arial" w:eastAsia="Times New Roman" w:hAnsi="Arial" w:cs="Arial"/>
                <w:sz w:val="20"/>
                <w:szCs w:val="20"/>
                <w:lang w:val="en-US"/>
              </w:rPr>
            </w:pPr>
            <w:r w:rsidRPr="00051D83">
              <w:rPr>
                <w:rFonts w:ascii="Arial" w:hAnsi="Arial" w:cs="Arial"/>
                <w:sz w:val="20"/>
                <w:szCs w:val="20"/>
              </w:rPr>
              <w:t>Risk Allele</w:t>
            </w:r>
          </w:p>
        </w:tc>
        <w:tc>
          <w:tcPr>
            <w:tcW w:w="1300" w:type="dxa"/>
            <w:tcBorders>
              <w:top w:val="single" w:sz="8" w:space="0" w:color="auto"/>
              <w:left w:val="nil"/>
              <w:bottom w:val="single" w:sz="8" w:space="0" w:color="auto"/>
              <w:right w:val="single" w:sz="8" w:space="0" w:color="auto"/>
            </w:tcBorders>
            <w:noWrap/>
            <w:vAlign w:val="center"/>
            <w:hideMark/>
          </w:tcPr>
          <w:p w14:paraId="51B568F4" w14:textId="77777777" w:rsidR="00A66F17" w:rsidRPr="00051D83" w:rsidRDefault="00A66F17">
            <w:pPr>
              <w:spacing w:line="276" w:lineRule="auto"/>
              <w:jc w:val="center"/>
              <w:rPr>
                <w:rFonts w:ascii="Arial" w:eastAsia="Times New Roman" w:hAnsi="Arial" w:cs="Arial"/>
                <w:sz w:val="20"/>
                <w:szCs w:val="20"/>
                <w:lang w:val="en-US"/>
              </w:rPr>
            </w:pPr>
            <w:r w:rsidRPr="00051D83">
              <w:rPr>
                <w:rFonts w:ascii="Arial" w:hAnsi="Arial" w:cs="Arial"/>
                <w:sz w:val="20"/>
                <w:szCs w:val="20"/>
              </w:rPr>
              <w:t>Weight</w:t>
            </w:r>
          </w:p>
        </w:tc>
      </w:tr>
      <w:tr w:rsidR="00051D83" w:rsidRPr="00051D83" w14:paraId="343C0B11" w14:textId="77777777" w:rsidTr="00A66F17">
        <w:trPr>
          <w:trHeight w:val="340"/>
          <w:jc w:val="center"/>
        </w:trPr>
        <w:tc>
          <w:tcPr>
            <w:tcW w:w="1345" w:type="dxa"/>
            <w:tcBorders>
              <w:top w:val="nil"/>
              <w:left w:val="single" w:sz="8" w:space="0" w:color="auto"/>
              <w:bottom w:val="single" w:sz="8" w:space="0" w:color="auto"/>
              <w:right w:val="single" w:sz="8" w:space="0" w:color="auto"/>
            </w:tcBorders>
            <w:noWrap/>
            <w:vAlign w:val="center"/>
            <w:hideMark/>
          </w:tcPr>
          <w:p w14:paraId="01CB6A6B"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1</w:t>
            </w:r>
          </w:p>
        </w:tc>
        <w:tc>
          <w:tcPr>
            <w:tcW w:w="2148" w:type="dxa"/>
            <w:tcBorders>
              <w:top w:val="nil"/>
              <w:left w:val="nil"/>
              <w:bottom w:val="single" w:sz="8" w:space="0" w:color="auto"/>
              <w:right w:val="single" w:sz="8" w:space="0" w:color="auto"/>
            </w:tcBorders>
            <w:noWrap/>
            <w:vAlign w:val="center"/>
            <w:hideMark/>
          </w:tcPr>
          <w:p w14:paraId="73BE2970"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 xml:space="preserve">     rs3024505</w:t>
            </w:r>
          </w:p>
        </w:tc>
        <w:tc>
          <w:tcPr>
            <w:tcW w:w="1931" w:type="dxa"/>
            <w:tcBorders>
              <w:top w:val="nil"/>
              <w:left w:val="nil"/>
              <w:bottom w:val="single" w:sz="8" w:space="0" w:color="auto"/>
              <w:right w:val="single" w:sz="8" w:space="0" w:color="auto"/>
            </w:tcBorders>
            <w:noWrap/>
            <w:vAlign w:val="center"/>
            <w:hideMark/>
          </w:tcPr>
          <w:p w14:paraId="6148B216"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G</w:t>
            </w:r>
          </w:p>
        </w:tc>
        <w:tc>
          <w:tcPr>
            <w:tcW w:w="1300" w:type="dxa"/>
            <w:tcBorders>
              <w:top w:val="nil"/>
              <w:left w:val="nil"/>
              <w:bottom w:val="single" w:sz="8" w:space="0" w:color="auto"/>
              <w:right w:val="single" w:sz="8" w:space="0" w:color="auto"/>
            </w:tcBorders>
            <w:noWrap/>
            <w:vAlign w:val="center"/>
            <w:hideMark/>
          </w:tcPr>
          <w:p w14:paraId="3CE4E543"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0.17</w:t>
            </w:r>
          </w:p>
        </w:tc>
      </w:tr>
      <w:tr w:rsidR="00051D83" w:rsidRPr="00051D83" w14:paraId="1A6CE401" w14:textId="77777777" w:rsidTr="00A66F17">
        <w:trPr>
          <w:trHeight w:val="340"/>
          <w:jc w:val="center"/>
        </w:trPr>
        <w:tc>
          <w:tcPr>
            <w:tcW w:w="1345" w:type="dxa"/>
            <w:tcBorders>
              <w:top w:val="nil"/>
              <w:left w:val="single" w:sz="8" w:space="0" w:color="auto"/>
              <w:bottom w:val="single" w:sz="8" w:space="0" w:color="auto"/>
              <w:right w:val="single" w:sz="8" w:space="0" w:color="auto"/>
            </w:tcBorders>
            <w:noWrap/>
            <w:vAlign w:val="center"/>
            <w:hideMark/>
          </w:tcPr>
          <w:p w14:paraId="7E8148D7"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2</w:t>
            </w:r>
          </w:p>
        </w:tc>
        <w:tc>
          <w:tcPr>
            <w:tcW w:w="2148" w:type="dxa"/>
            <w:tcBorders>
              <w:top w:val="nil"/>
              <w:left w:val="nil"/>
              <w:bottom w:val="single" w:sz="8" w:space="0" w:color="auto"/>
              <w:right w:val="single" w:sz="8" w:space="0" w:color="auto"/>
            </w:tcBorders>
            <w:noWrap/>
            <w:vAlign w:val="center"/>
            <w:hideMark/>
          </w:tcPr>
          <w:p w14:paraId="40D44CC0"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 xml:space="preserve">     rs3087243</w:t>
            </w:r>
          </w:p>
        </w:tc>
        <w:tc>
          <w:tcPr>
            <w:tcW w:w="1931" w:type="dxa"/>
            <w:tcBorders>
              <w:top w:val="nil"/>
              <w:left w:val="nil"/>
              <w:bottom w:val="single" w:sz="8" w:space="0" w:color="auto"/>
              <w:right w:val="single" w:sz="8" w:space="0" w:color="auto"/>
            </w:tcBorders>
            <w:noWrap/>
            <w:vAlign w:val="center"/>
            <w:hideMark/>
          </w:tcPr>
          <w:p w14:paraId="2B914A47"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G</w:t>
            </w:r>
          </w:p>
        </w:tc>
        <w:tc>
          <w:tcPr>
            <w:tcW w:w="1300" w:type="dxa"/>
            <w:tcBorders>
              <w:top w:val="nil"/>
              <w:left w:val="nil"/>
              <w:bottom w:val="single" w:sz="8" w:space="0" w:color="auto"/>
              <w:right w:val="single" w:sz="8" w:space="0" w:color="auto"/>
            </w:tcBorders>
            <w:noWrap/>
            <w:vAlign w:val="center"/>
            <w:hideMark/>
          </w:tcPr>
          <w:p w14:paraId="7FDB482D"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0.2</w:t>
            </w:r>
          </w:p>
        </w:tc>
      </w:tr>
      <w:tr w:rsidR="00051D83" w:rsidRPr="00051D83" w14:paraId="375EE617" w14:textId="77777777" w:rsidTr="00A66F17">
        <w:trPr>
          <w:trHeight w:val="340"/>
          <w:jc w:val="center"/>
        </w:trPr>
        <w:tc>
          <w:tcPr>
            <w:tcW w:w="1345" w:type="dxa"/>
            <w:tcBorders>
              <w:top w:val="nil"/>
              <w:left w:val="single" w:sz="8" w:space="0" w:color="auto"/>
              <w:bottom w:val="single" w:sz="8" w:space="0" w:color="auto"/>
              <w:right w:val="single" w:sz="8" w:space="0" w:color="auto"/>
            </w:tcBorders>
            <w:noWrap/>
            <w:vAlign w:val="center"/>
            <w:hideMark/>
          </w:tcPr>
          <w:p w14:paraId="5E73C55D"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2</w:t>
            </w:r>
          </w:p>
        </w:tc>
        <w:tc>
          <w:tcPr>
            <w:tcW w:w="2148" w:type="dxa"/>
            <w:tcBorders>
              <w:top w:val="nil"/>
              <w:left w:val="nil"/>
              <w:bottom w:val="single" w:sz="8" w:space="0" w:color="auto"/>
              <w:right w:val="single" w:sz="8" w:space="0" w:color="auto"/>
            </w:tcBorders>
            <w:noWrap/>
            <w:vAlign w:val="center"/>
            <w:hideMark/>
          </w:tcPr>
          <w:p w14:paraId="1A677A2C"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 xml:space="preserve">     rs1990760</w:t>
            </w:r>
          </w:p>
        </w:tc>
        <w:tc>
          <w:tcPr>
            <w:tcW w:w="1931" w:type="dxa"/>
            <w:tcBorders>
              <w:top w:val="nil"/>
              <w:left w:val="nil"/>
              <w:bottom w:val="single" w:sz="8" w:space="0" w:color="auto"/>
              <w:right w:val="single" w:sz="8" w:space="0" w:color="auto"/>
            </w:tcBorders>
            <w:noWrap/>
            <w:vAlign w:val="center"/>
            <w:hideMark/>
          </w:tcPr>
          <w:p w14:paraId="0EC6A75B"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T</w:t>
            </w:r>
          </w:p>
        </w:tc>
        <w:tc>
          <w:tcPr>
            <w:tcW w:w="1300" w:type="dxa"/>
            <w:tcBorders>
              <w:top w:val="nil"/>
              <w:left w:val="nil"/>
              <w:bottom w:val="single" w:sz="8" w:space="0" w:color="auto"/>
              <w:right w:val="single" w:sz="8" w:space="0" w:color="auto"/>
            </w:tcBorders>
            <w:noWrap/>
            <w:vAlign w:val="center"/>
            <w:hideMark/>
          </w:tcPr>
          <w:p w14:paraId="760EF877"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0.15</w:t>
            </w:r>
          </w:p>
        </w:tc>
      </w:tr>
      <w:tr w:rsidR="00051D83" w:rsidRPr="00051D83" w14:paraId="368B632D" w14:textId="77777777" w:rsidTr="00A66F17">
        <w:trPr>
          <w:trHeight w:val="340"/>
          <w:jc w:val="center"/>
        </w:trPr>
        <w:tc>
          <w:tcPr>
            <w:tcW w:w="1345" w:type="dxa"/>
            <w:tcBorders>
              <w:top w:val="nil"/>
              <w:left w:val="single" w:sz="8" w:space="0" w:color="auto"/>
              <w:bottom w:val="single" w:sz="8" w:space="0" w:color="auto"/>
              <w:right w:val="single" w:sz="8" w:space="0" w:color="auto"/>
            </w:tcBorders>
            <w:noWrap/>
            <w:vAlign w:val="center"/>
            <w:hideMark/>
          </w:tcPr>
          <w:p w14:paraId="4EADD9BF"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6</w:t>
            </w:r>
          </w:p>
        </w:tc>
        <w:tc>
          <w:tcPr>
            <w:tcW w:w="2148" w:type="dxa"/>
            <w:tcBorders>
              <w:top w:val="nil"/>
              <w:left w:val="nil"/>
              <w:bottom w:val="single" w:sz="8" w:space="0" w:color="auto"/>
              <w:right w:val="single" w:sz="8" w:space="0" w:color="auto"/>
            </w:tcBorders>
            <w:noWrap/>
            <w:vAlign w:val="center"/>
            <w:hideMark/>
          </w:tcPr>
          <w:p w14:paraId="7E87429C"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 xml:space="preserve">     rs2395029</w:t>
            </w:r>
          </w:p>
        </w:tc>
        <w:tc>
          <w:tcPr>
            <w:tcW w:w="1931" w:type="dxa"/>
            <w:tcBorders>
              <w:top w:val="nil"/>
              <w:left w:val="nil"/>
              <w:bottom w:val="single" w:sz="8" w:space="0" w:color="auto"/>
              <w:right w:val="single" w:sz="8" w:space="0" w:color="auto"/>
            </w:tcBorders>
            <w:noWrap/>
            <w:vAlign w:val="center"/>
            <w:hideMark/>
          </w:tcPr>
          <w:p w14:paraId="26134CCA"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T</w:t>
            </w:r>
          </w:p>
        </w:tc>
        <w:tc>
          <w:tcPr>
            <w:tcW w:w="1300" w:type="dxa"/>
            <w:tcBorders>
              <w:top w:val="nil"/>
              <w:left w:val="nil"/>
              <w:bottom w:val="single" w:sz="8" w:space="0" w:color="auto"/>
              <w:right w:val="single" w:sz="8" w:space="0" w:color="auto"/>
            </w:tcBorders>
            <w:noWrap/>
            <w:vAlign w:val="center"/>
            <w:hideMark/>
          </w:tcPr>
          <w:p w14:paraId="4D75AD6F"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0.92</w:t>
            </w:r>
          </w:p>
        </w:tc>
      </w:tr>
      <w:tr w:rsidR="00051D83" w:rsidRPr="00051D83" w14:paraId="1E266444" w14:textId="77777777" w:rsidTr="00A66F17">
        <w:trPr>
          <w:trHeight w:val="340"/>
          <w:jc w:val="center"/>
        </w:trPr>
        <w:tc>
          <w:tcPr>
            <w:tcW w:w="1345" w:type="dxa"/>
            <w:tcBorders>
              <w:top w:val="nil"/>
              <w:left w:val="single" w:sz="8" w:space="0" w:color="auto"/>
              <w:bottom w:val="single" w:sz="8" w:space="0" w:color="auto"/>
              <w:right w:val="single" w:sz="8" w:space="0" w:color="auto"/>
            </w:tcBorders>
            <w:noWrap/>
            <w:vAlign w:val="center"/>
            <w:hideMark/>
          </w:tcPr>
          <w:p w14:paraId="1C6885C0"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6</w:t>
            </w:r>
          </w:p>
        </w:tc>
        <w:tc>
          <w:tcPr>
            <w:tcW w:w="2148" w:type="dxa"/>
            <w:tcBorders>
              <w:top w:val="nil"/>
              <w:left w:val="nil"/>
              <w:bottom w:val="single" w:sz="8" w:space="0" w:color="auto"/>
              <w:right w:val="single" w:sz="8" w:space="0" w:color="auto"/>
            </w:tcBorders>
            <w:noWrap/>
            <w:vAlign w:val="center"/>
            <w:hideMark/>
          </w:tcPr>
          <w:p w14:paraId="70DFC667"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 xml:space="preserve">     rs9388489</w:t>
            </w:r>
          </w:p>
        </w:tc>
        <w:tc>
          <w:tcPr>
            <w:tcW w:w="1931" w:type="dxa"/>
            <w:tcBorders>
              <w:top w:val="nil"/>
              <w:left w:val="nil"/>
              <w:bottom w:val="single" w:sz="8" w:space="0" w:color="auto"/>
              <w:right w:val="single" w:sz="8" w:space="0" w:color="auto"/>
            </w:tcBorders>
            <w:noWrap/>
            <w:vAlign w:val="center"/>
            <w:hideMark/>
          </w:tcPr>
          <w:p w14:paraId="53CB4B56"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G</w:t>
            </w:r>
          </w:p>
        </w:tc>
        <w:tc>
          <w:tcPr>
            <w:tcW w:w="1300" w:type="dxa"/>
            <w:tcBorders>
              <w:top w:val="nil"/>
              <w:left w:val="nil"/>
              <w:bottom w:val="single" w:sz="8" w:space="0" w:color="auto"/>
              <w:right w:val="single" w:sz="8" w:space="0" w:color="auto"/>
            </w:tcBorders>
            <w:noWrap/>
            <w:vAlign w:val="center"/>
            <w:hideMark/>
          </w:tcPr>
          <w:p w14:paraId="39160E11"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0.16</w:t>
            </w:r>
          </w:p>
        </w:tc>
      </w:tr>
      <w:tr w:rsidR="00051D83" w:rsidRPr="00051D83" w14:paraId="3229BB3D" w14:textId="77777777" w:rsidTr="00A66F17">
        <w:trPr>
          <w:trHeight w:val="340"/>
          <w:jc w:val="center"/>
        </w:trPr>
        <w:tc>
          <w:tcPr>
            <w:tcW w:w="1345" w:type="dxa"/>
            <w:tcBorders>
              <w:top w:val="nil"/>
              <w:left w:val="single" w:sz="8" w:space="0" w:color="auto"/>
              <w:bottom w:val="single" w:sz="8" w:space="0" w:color="auto"/>
              <w:right w:val="single" w:sz="8" w:space="0" w:color="auto"/>
            </w:tcBorders>
            <w:noWrap/>
            <w:vAlign w:val="center"/>
            <w:hideMark/>
          </w:tcPr>
          <w:p w14:paraId="41E1401F"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10</w:t>
            </w:r>
          </w:p>
        </w:tc>
        <w:tc>
          <w:tcPr>
            <w:tcW w:w="2148" w:type="dxa"/>
            <w:tcBorders>
              <w:top w:val="nil"/>
              <w:left w:val="nil"/>
              <w:bottom w:val="single" w:sz="8" w:space="0" w:color="auto"/>
              <w:right w:val="single" w:sz="8" w:space="0" w:color="auto"/>
            </w:tcBorders>
            <w:noWrap/>
            <w:vAlign w:val="center"/>
            <w:hideMark/>
          </w:tcPr>
          <w:p w14:paraId="7965C0AC"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 xml:space="preserve">     rs10509540</w:t>
            </w:r>
          </w:p>
        </w:tc>
        <w:tc>
          <w:tcPr>
            <w:tcW w:w="1931" w:type="dxa"/>
            <w:tcBorders>
              <w:top w:val="nil"/>
              <w:left w:val="nil"/>
              <w:bottom w:val="single" w:sz="8" w:space="0" w:color="auto"/>
              <w:right w:val="single" w:sz="8" w:space="0" w:color="auto"/>
            </w:tcBorders>
            <w:noWrap/>
            <w:vAlign w:val="center"/>
            <w:hideMark/>
          </w:tcPr>
          <w:p w14:paraId="4F9D7767"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T</w:t>
            </w:r>
          </w:p>
        </w:tc>
        <w:tc>
          <w:tcPr>
            <w:tcW w:w="1300" w:type="dxa"/>
            <w:tcBorders>
              <w:top w:val="nil"/>
              <w:left w:val="nil"/>
              <w:bottom w:val="single" w:sz="8" w:space="0" w:color="auto"/>
              <w:right w:val="single" w:sz="8" w:space="0" w:color="auto"/>
            </w:tcBorders>
            <w:noWrap/>
            <w:vAlign w:val="center"/>
            <w:hideMark/>
          </w:tcPr>
          <w:p w14:paraId="66FA7A11"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0.29</w:t>
            </w:r>
          </w:p>
        </w:tc>
      </w:tr>
      <w:tr w:rsidR="00051D83" w:rsidRPr="00051D83" w14:paraId="31037DB0" w14:textId="77777777" w:rsidTr="00A66F17">
        <w:trPr>
          <w:trHeight w:val="340"/>
          <w:jc w:val="center"/>
        </w:trPr>
        <w:tc>
          <w:tcPr>
            <w:tcW w:w="1345" w:type="dxa"/>
            <w:tcBorders>
              <w:top w:val="nil"/>
              <w:left w:val="single" w:sz="8" w:space="0" w:color="auto"/>
              <w:bottom w:val="single" w:sz="8" w:space="0" w:color="auto"/>
              <w:right w:val="single" w:sz="8" w:space="0" w:color="auto"/>
            </w:tcBorders>
            <w:noWrap/>
            <w:vAlign w:val="center"/>
            <w:hideMark/>
          </w:tcPr>
          <w:p w14:paraId="0600DD91"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10</w:t>
            </w:r>
          </w:p>
        </w:tc>
        <w:tc>
          <w:tcPr>
            <w:tcW w:w="2148" w:type="dxa"/>
            <w:tcBorders>
              <w:top w:val="nil"/>
              <w:left w:val="nil"/>
              <w:bottom w:val="single" w:sz="8" w:space="0" w:color="auto"/>
              <w:right w:val="single" w:sz="8" w:space="0" w:color="auto"/>
            </w:tcBorders>
            <w:noWrap/>
            <w:vAlign w:val="center"/>
            <w:hideMark/>
          </w:tcPr>
          <w:p w14:paraId="6A40C550"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 xml:space="preserve">     rs11594656</w:t>
            </w:r>
          </w:p>
        </w:tc>
        <w:tc>
          <w:tcPr>
            <w:tcW w:w="1931" w:type="dxa"/>
            <w:tcBorders>
              <w:top w:val="nil"/>
              <w:left w:val="nil"/>
              <w:bottom w:val="single" w:sz="8" w:space="0" w:color="auto"/>
              <w:right w:val="single" w:sz="8" w:space="0" w:color="auto"/>
            </w:tcBorders>
            <w:noWrap/>
            <w:vAlign w:val="center"/>
            <w:hideMark/>
          </w:tcPr>
          <w:p w14:paraId="51DE6C65"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T</w:t>
            </w:r>
          </w:p>
        </w:tc>
        <w:tc>
          <w:tcPr>
            <w:tcW w:w="1300" w:type="dxa"/>
            <w:tcBorders>
              <w:top w:val="nil"/>
              <w:left w:val="nil"/>
              <w:bottom w:val="single" w:sz="8" w:space="0" w:color="auto"/>
              <w:right w:val="single" w:sz="8" w:space="0" w:color="auto"/>
            </w:tcBorders>
            <w:noWrap/>
            <w:vAlign w:val="center"/>
            <w:hideMark/>
          </w:tcPr>
          <w:p w14:paraId="5CF152D4"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0.17</w:t>
            </w:r>
          </w:p>
        </w:tc>
      </w:tr>
      <w:tr w:rsidR="00051D83" w:rsidRPr="00051D83" w14:paraId="2BB1EDA2" w14:textId="77777777" w:rsidTr="00A66F17">
        <w:trPr>
          <w:trHeight w:val="340"/>
          <w:jc w:val="center"/>
        </w:trPr>
        <w:tc>
          <w:tcPr>
            <w:tcW w:w="1345" w:type="dxa"/>
            <w:tcBorders>
              <w:top w:val="nil"/>
              <w:left w:val="single" w:sz="8" w:space="0" w:color="auto"/>
              <w:bottom w:val="single" w:sz="8" w:space="0" w:color="auto"/>
              <w:right w:val="single" w:sz="8" w:space="0" w:color="auto"/>
            </w:tcBorders>
            <w:noWrap/>
            <w:vAlign w:val="center"/>
            <w:hideMark/>
          </w:tcPr>
          <w:p w14:paraId="6DF98746"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12</w:t>
            </w:r>
          </w:p>
        </w:tc>
        <w:tc>
          <w:tcPr>
            <w:tcW w:w="2148" w:type="dxa"/>
            <w:tcBorders>
              <w:top w:val="nil"/>
              <w:left w:val="nil"/>
              <w:bottom w:val="single" w:sz="8" w:space="0" w:color="auto"/>
              <w:right w:val="single" w:sz="8" w:space="0" w:color="auto"/>
            </w:tcBorders>
            <w:noWrap/>
            <w:vAlign w:val="center"/>
            <w:hideMark/>
          </w:tcPr>
          <w:p w14:paraId="18C78D6E"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 xml:space="preserve">     rs2292239</w:t>
            </w:r>
          </w:p>
        </w:tc>
        <w:tc>
          <w:tcPr>
            <w:tcW w:w="1931" w:type="dxa"/>
            <w:tcBorders>
              <w:top w:val="nil"/>
              <w:left w:val="nil"/>
              <w:bottom w:val="single" w:sz="8" w:space="0" w:color="auto"/>
              <w:right w:val="single" w:sz="8" w:space="0" w:color="auto"/>
            </w:tcBorders>
            <w:noWrap/>
            <w:vAlign w:val="center"/>
            <w:hideMark/>
          </w:tcPr>
          <w:p w14:paraId="3A897852"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T</w:t>
            </w:r>
          </w:p>
        </w:tc>
        <w:tc>
          <w:tcPr>
            <w:tcW w:w="1300" w:type="dxa"/>
            <w:tcBorders>
              <w:top w:val="nil"/>
              <w:left w:val="nil"/>
              <w:bottom w:val="single" w:sz="8" w:space="0" w:color="auto"/>
              <w:right w:val="single" w:sz="8" w:space="0" w:color="auto"/>
            </w:tcBorders>
            <w:noWrap/>
            <w:vAlign w:val="center"/>
            <w:hideMark/>
          </w:tcPr>
          <w:p w14:paraId="46D9C6F1"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0.3</w:t>
            </w:r>
          </w:p>
        </w:tc>
      </w:tr>
      <w:tr w:rsidR="00051D83" w:rsidRPr="00051D83" w14:paraId="5F714208" w14:textId="77777777" w:rsidTr="00A66F17">
        <w:trPr>
          <w:trHeight w:val="340"/>
          <w:jc w:val="center"/>
        </w:trPr>
        <w:tc>
          <w:tcPr>
            <w:tcW w:w="1345" w:type="dxa"/>
            <w:tcBorders>
              <w:top w:val="nil"/>
              <w:left w:val="single" w:sz="8" w:space="0" w:color="auto"/>
              <w:bottom w:val="single" w:sz="8" w:space="0" w:color="auto"/>
              <w:right w:val="single" w:sz="8" w:space="0" w:color="auto"/>
            </w:tcBorders>
            <w:noWrap/>
            <w:vAlign w:val="center"/>
            <w:hideMark/>
          </w:tcPr>
          <w:p w14:paraId="63F630C6"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14</w:t>
            </w:r>
          </w:p>
        </w:tc>
        <w:tc>
          <w:tcPr>
            <w:tcW w:w="2148" w:type="dxa"/>
            <w:tcBorders>
              <w:top w:val="nil"/>
              <w:left w:val="nil"/>
              <w:bottom w:val="single" w:sz="8" w:space="0" w:color="auto"/>
              <w:right w:val="single" w:sz="8" w:space="0" w:color="auto"/>
            </w:tcBorders>
            <w:noWrap/>
            <w:vAlign w:val="center"/>
            <w:hideMark/>
          </w:tcPr>
          <w:p w14:paraId="76B9FC5C"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 xml:space="preserve">     rs1465788</w:t>
            </w:r>
          </w:p>
        </w:tc>
        <w:tc>
          <w:tcPr>
            <w:tcW w:w="1931" w:type="dxa"/>
            <w:tcBorders>
              <w:top w:val="nil"/>
              <w:left w:val="nil"/>
              <w:bottom w:val="single" w:sz="8" w:space="0" w:color="auto"/>
              <w:right w:val="single" w:sz="8" w:space="0" w:color="auto"/>
            </w:tcBorders>
            <w:noWrap/>
            <w:vAlign w:val="center"/>
            <w:hideMark/>
          </w:tcPr>
          <w:p w14:paraId="58134CDB"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C</w:t>
            </w:r>
          </w:p>
        </w:tc>
        <w:tc>
          <w:tcPr>
            <w:tcW w:w="1300" w:type="dxa"/>
            <w:tcBorders>
              <w:top w:val="nil"/>
              <w:left w:val="nil"/>
              <w:bottom w:val="single" w:sz="8" w:space="0" w:color="auto"/>
              <w:right w:val="single" w:sz="8" w:space="0" w:color="auto"/>
            </w:tcBorders>
            <w:noWrap/>
            <w:vAlign w:val="center"/>
            <w:hideMark/>
          </w:tcPr>
          <w:p w14:paraId="77785C13"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0.15</w:t>
            </w:r>
          </w:p>
        </w:tc>
      </w:tr>
      <w:tr w:rsidR="00051D83" w:rsidRPr="00051D83" w14:paraId="3033BA93" w14:textId="77777777" w:rsidTr="00A66F17">
        <w:trPr>
          <w:trHeight w:val="340"/>
          <w:jc w:val="center"/>
        </w:trPr>
        <w:tc>
          <w:tcPr>
            <w:tcW w:w="1345" w:type="dxa"/>
            <w:tcBorders>
              <w:top w:val="nil"/>
              <w:left w:val="single" w:sz="8" w:space="0" w:color="auto"/>
              <w:bottom w:val="single" w:sz="8" w:space="0" w:color="auto"/>
              <w:right w:val="single" w:sz="8" w:space="0" w:color="auto"/>
            </w:tcBorders>
            <w:noWrap/>
            <w:vAlign w:val="center"/>
            <w:hideMark/>
          </w:tcPr>
          <w:p w14:paraId="16FF13EF"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15</w:t>
            </w:r>
          </w:p>
        </w:tc>
        <w:tc>
          <w:tcPr>
            <w:tcW w:w="2148" w:type="dxa"/>
            <w:tcBorders>
              <w:top w:val="nil"/>
              <w:left w:val="nil"/>
              <w:bottom w:val="single" w:sz="8" w:space="0" w:color="auto"/>
              <w:right w:val="single" w:sz="8" w:space="0" w:color="auto"/>
            </w:tcBorders>
            <w:noWrap/>
            <w:vAlign w:val="center"/>
            <w:hideMark/>
          </w:tcPr>
          <w:p w14:paraId="52AC884C"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 xml:space="preserve">     rs3825932</w:t>
            </w:r>
          </w:p>
        </w:tc>
        <w:tc>
          <w:tcPr>
            <w:tcW w:w="1931" w:type="dxa"/>
            <w:tcBorders>
              <w:top w:val="nil"/>
              <w:left w:val="nil"/>
              <w:bottom w:val="single" w:sz="8" w:space="0" w:color="auto"/>
              <w:right w:val="single" w:sz="8" w:space="0" w:color="auto"/>
            </w:tcBorders>
            <w:noWrap/>
            <w:vAlign w:val="center"/>
            <w:hideMark/>
          </w:tcPr>
          <w:p w14:paraId="3FF5A899"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C</w:t>
            </w:r>
          </w:p>
        </w:tc>
        <w:tc>
          <w:tcPr>
            <w:tcW w:w="1300" w:type="dxa"/>
            <w:tcBorders>
              <w:top w:val="nil"/>
              <w:left w:val="nil"/>
              <w:bottom w:val="single" w:sz="8" w:space="0" w:color="auto"/>
              <w:right w:val="single" w:sz="8" w:space="0" w:color="auto"/>
            </w:tcBorders>
            <w:noWrap/>
            <w:vAlign w:val="center"/>
            <w:hideMark/>
          </w:tcPr>
          <w:p w14:paraId="4E51B904"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0.15</w:t>
            </w:r>
          </w:p>
        </w:tc>
      </w:tr>
      <w:tr w:rsidR="00051D83" w:rsidRPr="00051D83" w14:paraId="5C379B9C" w14:textId="77777777" w:rsidTr="00A66F17">
        <w:trPr>
          <w:trHeight w:val="340"/>
          <w:jc w:val="center"/>
        </w:trPr>
        <w:tc>
          <w:tcPr>
            <w:tcW w:w="1345" w:type="dxa"/>
            <w:tcBorders>
              <w:top w:val="nil"/>
              <w:left w:val="single" w:sz="8" w:space="0" w:color="auto"/>
              <w:bottom w:val="single" w:sz="8" w:space="0" w:color="auto"/>
              <w:right w:val="single" w:sz="8" w:space="0" w:color="auto"/>
            </w:tcBorders>
            <w:noWrap/>
            <w:vAlign w:val="center"/>
            <w:hideMark/>
          </w:tcPr>
          <w:p w14:paraId="4B89775D"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15</w:t>
            </w:r>
          </w:p>
        </w:tc>
        <w:tc>
          <w:tcPr>
            <w:tcW w:w="2148" w:type="dxa"/>
            <w:tcBorders>
              <w:top w:val="nil"/>
              <w:left w:val="nil"/>
              <w:bottom w:val="single" w:sz="8" w:space="0" w:color="auto"/>
              <w:right w:val="single" w:sz="8" w:space="0" w:color="auto"/>
            </w:tcBorders>
            <w:noWrap/>
            <w:vAlign w:val="center"/>
            <w:hideMark/>
          </w:tcPr>
          <w:p w14:paraId="73B4FC14"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 xml:space="preserve">     rs17574546</w:t>
            </w:r>
          </w:p>
        </w:tc>
        <w:tc>
          <w:tcPr>
            <w:tcW w:w="1931" w:type="dxa"/>
            <w:tcBorders>
              <w:top w:val="nil"/>
              <w:left w:val="nil"/>
              <w:bottom w:val="single" w:sz="8" w:space="0" w:color="auto"/>
              <w:right w:val="single" w:sz="8" w:space="0" w:color="auto"/>
            </w:tcBorders>
            <w:noWrap/>
            <w:vAlign w:val="center"/>
            <w:hideMark/>
          </w:tcPr>
          <w:p w14:paraId="01378E8B"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C</w:t>
            </w:r>
          </w:p>
        </w:tc>
        <w:tc>
          <w:tcPr>
            <w:tcW w:w="1300" w:type="dxa"/>
            <w:tcBorders>
              <w:top w:val="nil"/>
              <w:left w:val="nil"/>
              <w:bottom w:val="single" w:sz="8" w:space="0" w:color="auto"/>
              <w:right w:val="single" w:sz="8" w:space="0" w:color="auto"/>
            </w:tcBorders>
            <w:noWrap/>
            <w:vAlign w:val="center"/>
            <w:hideMark/>
          </w:tcPr>
          <w:p w14:paraId="4B6426F6"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0.13</w:t>
            </w:r>
          </w:p>
        </w:tc>
      </w:tr>
      <w:tr w:rsidR="00051D83" w:rsidRPr="00051D83" w14:paraId="072C0F8F" w14:textId="77777777" w:rsidTr="00A66F17">
        <w:trPr>
          <w:trHeight w:val="340"/>
          <w:jc w:val="center"/>
        </w:trPr>
        <w:tc>
          <w:tcPr>
            <w:tcW w:w="1345" w:type="dxa"/>
            <w:tcBorders>
              <w:top w:val="nil"/>
              <w:left w:val="single" w:sz="8" w:space="0" w:color="auto"/>
              <w:bottom w:val="single" w:sz="8" w:space="0" w:color="auto"/>
              <w:right w:val="single" w:sz="8" w:space="0" w:color="auto"/>
            </w:tcBorders>
            <w:noWrap/>
            <w:vAlign w:val="center"/>
            <w:hideMark/>
          </w:tcPr>
          <w:p w14:paraId="5C5998B8"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16</w:t>
            </w:r>
          </w:p>
        </w:tc>
        <w:tc>
          <w:tcPr>
            <w:tcW w:w="2148" w:type="dxa"/>
            <w:tcBorders>
              <w:top w:val="nil"/>
              <w:left w:val="nil"/>
              <w:bottom w:val="single" w:sz="8" w:space="0" w:color="auto"/>
              <w:right w:val="single" w:sz="8" w:space="0" w:color="auto"/>
            </w:tcBorders>
            <w:noWrap/>
            <w:vAlign w:val="center"/>
            <w:hideMark/>
          </w:tcPr>
          <w:p w14:paraId="7444BE01"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 xml:space="preserve">     rs4788084</w:t>
            </w:r>
          </w:p>
        </w:tc>
        <w:tc>
          <w:tcPr>
            <w:tcW w:w="1931" w:type="dxa"/>
            <w:tcBorders>
              <w:top w:val="nil"/>
              <w:left w:val="nil"/>
              <w:bottom w:val="single" w:sz="8" w:space="0" w:color="auto"/>
              <w:right w:val="single" w:sz="8" w:space="0" w:color="auto"/>
            </w:tcBorders>
            <w:noWrap/>
            <w:vAlign w:val="center"/>
            <w:hideMark/>
          </w:tcPr>
          <w:p w14:paraId="0C3A338A"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G</w:t>
            </w:r>
          </w:p>
        </w:tc>
        <w:tc>
          <w:tcPr>
            <w:tcW w:w="1300" w:type="dxa"/>
            <w:tcBorders>
              <w:top w:val="nil"/>
              <w:left w:val="nil"/>
              <w:bottom w:val="single" w:sz="8" w:space="0" w:color="auto"/>
              <w:right w:val="single" w:sz="8" w:space="0" w:color="auto"/>
            </w:tcBorders>
            <w:noWrap/>
            <w:vAlign w:val="center"/>
            <w:hideMark/>
          </w:tcPr>
          <w:p w14:paraId="2FD7DC52"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0.15</w:t>
            </w:r>
          </w:p>
        </w:tc>
      </w:tr>
      <w:tr w:rsidR="00051D83" w:rsidRPr="00051D83" w14:paraId="14A86627" w14:textId="77777777" w:rsidTr="00A66F17">
        <w:trPr>
          <w:trHeight w:val="340"/>
          <w:jc w:val="center"/>
        </w:trPr>
        <w:tc>
          <w:tcPr>
            <w:tcW w:w="1345" w:type="dxa"/>
            <w:tcBorders>
              <w:top w:val="nil"/>
              <w:left w:val="single" w:sz="8" w:space="0" w:color="auto"/>
              <w:bottom w:val="single" w:sz="8" w:space="0" w:color="auto"/>
              <w:right w:val="single" w:sz="8" w:space="0" w:color="auto"/>
            </w:tcBorders>
            <w:noWrap/>
            <w:vAlign w:val="center"/>
            <w:hideMark/>
          </w:tcPr>
          <w:p w14:paraId="405D854A"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18</w:t>
            </w:r>
          </w:p>
        </w:tc>
        <w:tc>
          <w:tcPr>
            <w:tcW w:w="2148" w:type="dxa"/>
            <w:tcBorders>
              <w:top w:val="nil"/>
              <w:left w:val="nil"/>
              <w:bottom w:val="single" w:sz="8" w:space="0" w:color="auto"/>
              <w:right w:val="single" w:sz="8" w:space="0" w:color="auto"/>
            </w:tcBorders>
            <w:noWrap/>
            <w:vAlign w:val="center"/>
            <w:hideMark/>
          </w:tcPr>
          <w:p w14:paraId="5ECF4564"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 xml:space="preserve">     rs1893217</w:t>
            </w:r>
          </w:p>
        </w:tc>
        <w:tc>
          <w:tcPr>
            <w:tcW w:w="1931" w:type="dxa"/>
            <w:tcBorders>
              <w:top w:val="nil"/>
              <w:left w:val="nil"/>
              <w:bottom w:val="single" w:sz="8" w:space="0" w:color="auto"/>
              <w:right w:val="single" w:sz="8" w:space="0" w:color="auto"/>
            </w:tcBorders>
            <w:noWrap/>
            <w:vAlign w:val="center"/>
            <w:hideMark/>
          </w:tcPr>
          <w:p w14:paraId="50A6018B"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G</w:t>
            </w:r>
          </w:p>
        </w:tc>
        <w:tc>
          <w:tcPr>
            <w:tcW w:w="1300" w:type="dxa"/>
            <w:tcBorders>
              <w:top w:val="nil"/>
              <w:left w:val="nil"/>
              <w:bottom w:val="single" w:sz="8" w:space="0" w:color="auto"/>
              <w:right w:val="single" w:sz="8" w:space="0" w:color="auto"/>
            </w:tcBorders>
            <w:noWrap/>
            <w:vAlign w:val="center"/>
            <w:hideMark/>
          </w:tcPr>
          <w:p w14:paraId="0B9600C6"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0.18</w:t>
            </w:r>
          </w:p>
        </w:tc>
      </w:tr>
      <w:tr w:rsidR="00051D83" w:rsidRPr="00051D83" w14:paraId="57F02DF0" w14:textId="77777777" w:rsidTr="00A66F17">
        <w:trPr>
          <w:trHeight w:val="340"/>
          <w:jc w:val="center"/>
        </w:trPr>
        <w:tc>
          <w:tcPr>
            <w:tcW w:w="1345" w:type="dxa"/>
            <w:tcBorders>
              <w:top w:val="nil"/>
              <w:left w:val="single" w:sz="8" w:space="0" w:color="auto"/>
              <w:bottom w:val="single" w:sz="8" w:space="0" w:color="auto"/>
              <w:right w:val="single" w:sz="8" w:space="0" w:color="auto"/>
            </w:tcBorders>
            <w:noWrap/>
            <w:vAlign w:val="center"/>
            <w:hideMark/>
          </w:tcPr>
          <w:p w14:paraId="1B639ED1"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18</w:t>
            </w:r>
          </w:p>
        </w:tc>
        <w:tc>
          <w:tcPr>
            <w:tcW w:w="2148" w:type="dxa"/>
            <w:tcBorders>
              <w:top w:val="nil"/>
              <w:left w:val="nil"/>
              <w:bottom w:val="single" w:sz="8" w:space="0" w:color="auto"/>
              <w:right w:val="single" w:sz="8" w:space="0" w:color="auto"/>
            </w:tcBorders>
            <w:noWrap/>
            <w:vAlign w:val="center"/>
            <w:hideMark/>
          </w:tcPr>
          <w:p w14:paraId="57D077B0"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 xml:space="preserve">     rs763361</w:t>
            </w:r>
          </w:p>
        </w:tc>
        <w:tc>
          <w:tcPr>
            <w:tcW w:w="1931" w:type="dxa"/>
            <w:tcBorders>
              <w:top w:val="nil"/>
              <w:left w:val="nil"/>
              <w:bottom w:val="single" w:sz="8" w:space="0" w:color="auto"/>
              <w:right w:val="single" w:sz="8" w:space="0" w:color="auto"/>
            </w:tcBorders>
            <w:noWrap/>
            <w:vAlign w:val="center"/>
            <w:hideMark/>
          </w:tcPr>
          <w:p w14:paraId="738C8AE1"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T</w:t>
            </w:r>
          </w:p>
        </w:tc>
        <w:tc>
          <w:tcPr>
            <w:tcW w:w="1300" w:type="dxa"/>
            <w:tcBorders>
              <w:top w:val="nil"/>
              <w:left w:val="nil"/>
              <w:bottom w:val="single" w:sz="8" w:space="0" w:color="auto"/>
              <w:right w:val="single" w:sz="8" w:space="0" w:color="auto"/>
            </w:tcBorders>
            <w:noWrap/>
            <w:vAlign w:val="center"/>
            <w:hideMark/>
          </w:tcPr>
          <w:p w14:paraId="71B8C1D0"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0.15</w:t>
            </w:r>
          </w:p>
        </w:tc>
      </w:tr>
      <w:tr w:rsidR="00051D83" w:rsidRPr="00051D83" w14:paraId="3D168952" w14:textId="77777777" w:rsidTr="00A66F17">
        <w:trPr>
          <w:trHeight w:val="340"/>
          <w:jc w:val="center"/>
        </w:trPr>
        <w:tc>
          <w:tcPr>
            <w:tcW w:w="1345" w:type="dxa"/>
            <w:tcBorders>
              <w:top w:val="nil"/>
              <w:left w:val="single" w:sz="8" w:space="0" w:color="auto"/>
              <w:bottom w:val="single" w:sz="8" w:space="0" w:color="auto"/>
              <w:right w:val="single" w:sz="8" w:space="0" w:color="auto"/>
            </w:tcBorders>
            <w:noWrap/>
            <w:vAlign w:val="center"/>
            <w:hideMark/>
          </w:tcPr>
          <w:p w14:paraId="341F4740"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19</w:t>
            </w:r>
          </w:p>
        </w:tc>
        <w:tc>
          <w:tcPr>
            <w:tcW w:w="2148" w:type="dxa"/>
            <w:tcBorders>
              <w:top w:val="nil"/>
              <w:left w:val="nil"/>
              <w:bottom w:val="single" w:sz="8" w:space="0" w:color="auto"/>
              <w:right w:val="single" w:sz="8" w:space="0" w:color="auto"/>
            </w:tcBorders>
            <w:noWrap/>
            <w:vAlign w:val="center"/>
            <w:hideMark/>
          </w:tcPr>
          <w:p w14:paraId="2EFD2DC7"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 xml:space="preserve">     rs425105</w:t>
            </w:r>
          </w:p>
        </w:tc>
        <w:tc>
          <w:tcPr>
            <w:tcW w:w="1931" w:type="dxa"/>
            <w:tcBorders>
              <w:top w:val="nil"/>
              <w:left w:val="nil"/>
              <w:bottom w:val="single" w:sz="8" w:space="0" w:color="auto"/>
              <w:right w:val="single" w:sz="8" w:space="0" w:color="auto"/>
            </w:tcBorders>
            <w:noWrap/>
            <w:vAlign w:val="center"/>
            <w:hideMark/>
          </w:tcPr>
          <w:p w14:paraId="41D208BB"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T</w:t>
            </w:r>
          </w:p>
        </w:tc>
        <w:tc>
          <w:tcPr>
            <w:tcW w:w="1300" w:type="dxa"/>
            <w:tcBorders>
              <w:top w:val="nil"/>
              <w:left w:val="nil"/>
              <w:bottom w:val="single" w:sz="8" w:space="0" w:color="auto"/>
              <w:right w:val="single" w:sz="8" w:space="0" w:color="auto"/>
            </w:tcBorders>
            <w:noWrap/>
            <w:vAlign w:val="center"/>
            <w:hideMark/>
          </w:tcPr>
          <w:p w14:paraId="31A5B4D1"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0.15</w:t>
            </w:r>
          </w:p>
        </w:tc>
      </w:tr>
      <w:tr w:rsidR="00051D83" w:rsidRPr="00051D83" w14:paraId="25B091E4" w14:textId="77777777" w:rsidTr="00A66F17">
        <w:trPr>
          <w:trHeight w:val="340"/>
          <w:jc w:val="center"/>
        </w:trPr>
        <w:tc>
          <w:tcPr>
            <w:tcW w:w="1345" w:type="dxa"/>
            <w:tcBorders>
              <w:top w:val="nil"/>
              <w:left w:val="single" w:sz="8" w:space="0" w:color="auto"/>
              <w:bottom w:val="single" w:sz="8" w:space="0" w:color="auto"/>
              <w:right w:val="single" w:sz="8" w:space="0" w:color="auto"/>
            </w:tcBorders>
            <w:noWrap/>
            <w:vAlign w:val="center"/>
            <w:hideMark/>
          </w:tcPr>
          <w:p w14:paraId="249EEF00"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20</w:t>
            </w:r>
          </w:p>
        </w:tc>
        <w:tc>
          <w:tcPr>
            <w:tcW w:w="2148" w:type="dxa"/>
            <w:tcBorders>
              <w:top w:val="nil"/>
              <w:left w:val="nil"/>
              <w:bottom w:val="single" w:sz="8" w:space="0" w:color="auto"/>
              <w:right w:val="single" w:sz="8" w:space="0" w:color="auto"/>
            </w:tcBorders>
            <w:noWrap/>
            <w:vAlign w:val="center"/>
            <w:hideMark/>
          </w:tcPr>
          <w:p w14:paraId="00438F2C"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 xml:space="preserve">     rs2281808</w:t>
            </w:r>
          </w:p>
        </w:tc>
        <w:tc>
          <w:tcPr>
            <w:tcW w:w="1931" w:type="dxa"/>
            <w:tcBorders>
              <w:top w:val="nil"/>
              <w:left w:val="nil"/>
              <w:bottom w:val="single" w:sz="8" w:space="0" w:color="auto"/>
              <w:right w:val="single" w:sz="8" w:space="0" w:color="auto"/>
            </w:tcBorders>
            <w:noWrap/>
            <w:vAlign w:val="center"/>
            <w:hideMark/>
          </w:tcPr>
          <w:p w14:paraId="3AD838FE"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C</w:t>
            </w:r>
          </w:p>
        </w:tc>
        <w:tc>
          <w:tcPr>
            <w:tcW w:w="1300" w:type="dxa"/>
            <w:tcBorders>
              <w:top w:val="nil"/>
              <w:left w:val="nil"/>
              <w:bottom w:val="single" w:sz="8" w:space="0" w:color="auto"/>
              <w:right w:val="single" w:sz="8" w:space="0" w:color="auto"/>
            </w:tcBorders>
            <w:noWrap/>
            <w:vAlign w:val="center"/>
            <w:hideMark/>
          </w:tcPr>
          <w:p w14:paraId="140F2FFC"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0.1</w:t>
            </w:r>
          </w:p>
        </w:tc>
      </w:tr>
      <w:tr w:rsidR="00051D83" w:rsidRPr="00051D83" w14:paraId="72A00E08" w14:textId="77777777" w:rsidTr="00A66F17">
        <w:trPr>
          <w:trHeight w:val="340"/>
          <w:jc w:val="center"/>
        </w:trPr>
        <w:tc>
          <w:tcPr>
            <w:tcW w:w="1345" w:type="dxa"/>
            <w:tcBorders>
              <w:top w:val="nil"/>
              <w:left w:val="single" w:sz="8" w:space="0" w:color="auto"/>
              <w:bottom w:val="single" w:sz="8" w:space="0" w:color="auto"/>
              <w:right w:val="single" w:sz="8" w:space="0" w:color="auto"/>
            </w:tcBorders>
            <w:noWrap/>
            <w:vAlign w:val="center"/>
            <w:hideMark/>
          </w:tcPr>
          <w:p w14:paraId="01D9AC47"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22</w:t>
            </w:r>
          </w:p>
        </w:tc>
        <w:tc>
          <w:tcPr>
            <w:tcW w:w="2148" w:type="dxa"/>
            <w:tcBorders>
              <w:top w:val="nil"/>
              <w:left w:val="nil"/>
              <w:bottom w:val="single" w:sz="8" w:space="0" w:color="auto"/>
              <w:right w:val="single" w:sz="8" w:space="0" w:color="auto"/>
            </w:tcBorders>
            <w:noWrap/>
            <w:vAlign w:val="center"/>
            <w:hideMark/>
          </w:tcPr>
          <w:p w14:paraId="16B2C81B"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 xml:space="preserve">     rs5753037</w:t>
            </w:r>
          </w:p>
        </w:tc>
        <w:tc>
          <w:tcPr>
            <w:tcW w:w="1931" w:type="dxa"/>
            <w:tcBorders>
              <w:top w:val="nil"/>
              <w:left w:val="nil"/>
              <w:bottom w:val="single" w:sz="8" w:space="0" w:color="auto"/>
              <w:right w:val="single" w:sz="8" w:space="0" w:color="auto"/>
            </w:tcBorders>
            <w:noWrap/>
            <w:vAlign w:val="center"/>
            <w:hideMark/>
          </w:tcPr>
          <w:p w14:paraId="63B38302"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T</w:t>
            </w:r>
          </w:p>
        </w:tc>
        <w:tc>
          <w:tcPr>
            <w:tcW w:w="1300" w:type="dxa"/>
            <w:tcBorders>
              <w:top w:val="nil"/>
              <w:left w:val="nil"/>
              <w:bottom w:val="single" w:sz="8" w:space="0" w:color="auto"/>
              <w:right w:val="single" w:sz="8" w:space="0" w:color="auto"/>
            </w:tcBorders>
            <w:noWrap/>
            <w:vAlign w:val="center"/>
            <w:hideMark/>
          </w:tcPr>
          <w:p w14:paraId="78B5D457"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0.1</w:t>
            </w:r>
          </w:p>
        </w:tc>
      </w:tr>
      <w:tr w:rsidR="00051D83" w:rsidRPr="00051D83" w14:paraId="62D8C573" w14:textId="77777777" w:rsidTr="00A66F17">
        <w:trPr>
          <w:trHeight w:val="340"/>
          <w:jc w:val="center"/>
        </w:trPr>
        <w:tc>
          <w:tcPr>
            <w:tcW w:w="1345" w:type="dxa"/>
            <w:tcBorders>
              <w:top w:val="nil"/>
              <w:left w:val="single" w:sz="8" w:space="0" w:color="auto"/>
              <w:bottom w:val="single" w:sz="8" w:space="0" w:color="auto"/>
              <w:right w:val="single" w:sz="8" w:space="0" w:color="auto"/>
            </w:tcBorders>
            <w:noWrap/>
            <w:vAlign w:val="center"/>
            <w:hideMark/>
          </w:tcPr>
          <w:p w14:paraId="01472FA3"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6</w:t>
            </w:r>
          </w:p>
        </w:tc>
        <w:tc>
          <w:tcPr>
            <w:tcW w:w="2148" w:type="dxa"/>
            <w:tcBorders>
              <w:top w:val="nil"/>
              <w:left w:val="nil"/>
              <w:bottom w:val="single" w:sz="8" w:space="0" w:color="auto"/>
              <w:right w:val="single" w:sz="8" w:space="0" w:color="auto"/>
            </w:tcBorders>
            <w:noWrap/>
            <w:vAlign w:val="center"/>
            <w:hideMark/>
          </w:tcPr>
          <w:p w14:paraId="22FB34E4"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rs2187668,rs7454108</w:t>
            </w:r>
          </w:p>
        </w:tc>
        <w:tc>
          <w:tcPr>
            <w:tcW w:w="1931" w:type="dxa"/>
            <w:tcBorders>
              <w:top w:val="nil"/>
              <w:left w:val="nil"/>
              <w:bottom w:val="single" w:sz="8" w:space="0" w:color="auto"/>
              <w:right w:val="single" w:sz="8" w:space="0" w:color="auto"/>
            </w:tcBorders>
            <w:noWrap/>
            <w:vAlign w:val="center"/>
            <w:hideMark/>
          </w:tcPr>
          <w:p w14:paraId="1A28DCE8" w14:textId="77777777" w:rsidR="00A66F17" w:rsidRPr="00051D83" w:rsidRDefault="00A66F17">
            <w:pPr>
              <w:spacing w:line="276" w:lineRule="auto"/>
              <w:rPr>
                <w:rFonts w:ascii="Arial" w:eastAsia="Times New Roman" w:hAnsi="Arial" w:cs="Arial"/>
                <w:i/>
                <w:sz w:val="20"/>
                <w:szCs w:val="20"/>
                <w:lang w:val="en-US"/>
              </w:rPr>
            </w:pPr>
            <w:r w:rsidRPr="00051D83">
              <w:rPr>
                <w:rFonts w:ascii="Arial" w:hAnsi="Arial" w:cs="Arial"/>
                <w:i/>
                <w:sz w:val="20"/>
                <w:szCs w:val="20"/>
              </w:rPr>
              <w:t>DR3/DR4-DQ8</w:t>
            </w:r>
          </w:p>
        </w:tc>
        <w:tc>
          <w:tcPr>
            <w:tcW w:w="1300" w:type="dxa"/>
            <w:tcBorders>
              <w:top w:val="nil"/>
              <w:left w:val="nil"/>
              <w:bottom w:val="single" w:sz="8" w:space="0" w:color="auto"/>
              <w:right w:val="single" w:sz="8" w:space="0" w:color="auto"/>
            </w:tcBorders>
            <w:noWrap/>
            <w:vAlign w:val="center"/>
            <w:hideMark/>
          </w:tcPr>
          <w:p w14:paraId="2CAF799A"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3.87</w:t>
            </w:r>
          </w:p>
        </w:tc>
      </w:tr>
      <w:tr w:rsidR="00051D83" w:rsidRPr="00051D83" w14:paraId="5D925B51" w14:textId="77777777" w:rsidTr="00A66F17">
        <w:trPr>
          <w:trHeight w:val="340"/>
          <w:jc w:val="center"/>
        </w:trPr>
        <w:tc>
          <w:tcPr>
            <w:tcW w:w="1345" w:type="dxa"/>
            <w:tcBorders>
              <w:top w:val="nil"/>
              <w:left w:val="single" w:sz="8" w:space="0" w:color="auto"/>
              <w:bottom w:val="single" w:sz="8" w:space="0" w:color="auto"/>
              <w:right w:val="single" w:sz="8" w:space="0" w:color="auto"/>
            </w:tcBorders>
            <w:noWrap/>
            <w:vAlign w:val="center"/>
            <w:hideMark/>
          </w:tcPr>
          <w:p w14:paraId="311BAD53"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6</w:t>
            </w:r>
          </w:p>
        </w:tc>
        <w:tc>
          <w:tcPr>
            <w:tcW w:w="2148" w:type="dxa"/>
            <w:tcBorders>
              <w:top w:val="nil"/>
              <w:left w:val="nil"/>
              <w:bottom w:val="single" w:sz="8" w:space="0" w:color="auto"/>
              <w:right w:val="single" w:sz="8" w:space="0" w:color="auto"/>
            </w:tcBorders>
            <w:noWrap/>
            <w:vAlign w:val="center"/>
            <w:hideMark/>
          </w:tcPr>
          <w:p w14:paraId="0DD51189"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rs2187668,rs7454108</w:t>
            </w:r>
          </w:p>
        </w:tc>
        <w:tc>
          <w:tcPr>
            <w:tcW w:w="1931" w:type="dxa"/>
            <w:tcBorders>
              <w:top w:val="nil"/>
              <w:left w:val="nil"/>
              <w:bottom w:val="single" w:sz="8" w:space="0" w:color="auto"/>
              <w:right w:val="single" w:sz="8" w:space="0" w:color="auto"/>
            </w:tcBorders>
            <w:noWrap/>
            <w:vAlign w:val="center"/>
            <w:hideMark/>
          </w:tcPr>
          <w:p w14:paraId="420E7A14" w14:textId="77777777" w:rsidR="00A66F17" w:rsidRPr="00051D83" w:rsidRDefault="00A66F17">
            <w:pPr>
              <w:spacing w:line="276" w:lineRule="auto"/>
              <w:rPr>
                <w:rFonts w:ascii="Arial" w:eastAsia="Times New Roman" w:hAnsi="Arial" w:cs="Arial"/>
                <w:i/>
                <w:sz w:val="20"/>
                <w:szCs w:val="20"/>
                <w:lang w:val="en-US"/>
              </w:rPr>
            </w:pPr>
            <w:r w:rsidRPr="00051D83">
              <w:rPr>
                <w:rFonts w:ascii="Arial" w:hAnsi="Arial" w:cs="Arial"/>
                <w:i/>
                <w:sz w:val="20"/>
                <w:szCs w:val="20"/>
              </w:rPr>
              <w:t>DR3/DR3</w:t>
            </w:r>
          </w:p>
        </w:tc>
        <w:tc>
          <w:tcPr>
            <w:tcW w:w="1300" w:type="dxa"/>
            <w:tcBorders>
              <w:top w:val="nil"/>
              <w:left w:val="nil"/>
              <w:bottom w:val="single" w:sz="8" w:space="0" w:color="auto"/>
              <w:right w:val="single" w:sz="8" w:space="0" w:color="auto"/>
            </w:tcBorders>
            <w:noWrap/>
            <w:vAlign w:val="center"/>
            <w:hideMark/>
          </w:tcPr>
          <w:p w14:paraId="406E2BC8"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3.05</w:t>
            </w:r>
          </w:p>
        </w:tc>
      </w:tr>
      <w:tr w:rsidR="00051D83" w:rsidRPr="00051D83" w14:paraId="365CEF46" w14:textId="77777777" w:rsidTr="00A66F17">
        <w:trPr>
          <w:trHeight w:val="340"/>
          <w:jc w:val="center"/>
        </w:trPr>
        <w:tc>
          <w:tcPr>
            <w:tcW w:w="1345" w:type="dxa"/>
            <w:tcBorders>
              <w:top w:val="nil"/>
              <w:left w:val="single" w:sz="8" w:space="0" w:color="auto"/>
              <w:bottom w:val="single" w:sz="8" w:space="0" w:color="auto"/>
              <w:right w:val="single" w:sz="8" w:space="0" w:color="auto"/>
            </w:tcBorders>
            <w:noWrap/>
            <w:vAlign w:val="center"/>
            <w:hideMark/>
          </w:tcPr>
          <w:p w14:paraId="52C60D17"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6</w:t>
            </w:r>
          </w:p>
        </w:tc>
        <w:tc>
          <w:tcPr>
            <w:tcW w:w="2148" w:type="dxa"/>
            <w:tcBorders>
              <w:top w:val="nil"/>
              <w:left w:val="nil"/>
              <w:bottom w:val="single" w:sz="8" w:space="0" w:color="auto"/>
              <w:right w:val="single" w:sz="8" w:space="0" w:color="auto"/>
            </w:tcBorders>
            <w:noWrap/>
            <w:vAlign w:val="center"/>
            <w:hideMark/>
          </w:tcPr>
          <w:p w14:paraId="12F0FCF5"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rs2187668,rs7454108</w:t>
            </w:r>
          </w:p>
        </w:tc>
        <w:tc>
          <w:tcPr>
            <w:tcW w:w="1931" w:type="dxa"/>
            <w:tcBorders>
              <w:top w:val="nil"/>
              <w:left w:val="nil"/>
              <w:bottom w:val="single" w:sz="8" w:space="0" w:color="auto"/>
              <w:right w:val="single" w:sz="8" w:space="0" w:color="auto"/>
            </w:tcBorders>
            <w:noWrap/>
            <w:vAlign w:val="center"/>
            <w:hideMark/>
          </w:tcPr>
          <w:p w14:paraId="4224EF10" w14:textId="77777777" w:rsidR="00A66F17" w:rsidRPr="00051D83" w:rsidRDefault="00A66F17">
            <w:pPr>
              <w:spacing w:line="276" w:lineRule="auto"/>
              <w:rPr>
                <w:rFonts w:ascii="Arial" w:eastAsia="Times New Roman" w:hAnsi="Arial" w:cs="Arial"/>
                <w:i/>
                <w:sz w:val="20"/>
                <w:szCs w:val="20"/>
                <w:lang w:val="en-US"/>
              </w:rPr>
            </w:pPr>
            <w:r w:rsidRPr="00051D83">
              <w:rPr>
                <w:rFonts w:ascii="Arial" w:hAnsi="Arial" w:cs="Arial"/>
                <w:i/>
                <w:sz w:val="20"/>
                <w:szCs w:val="20"/>
              </w:rPr>
              <w:t>DR4-DQ8/DR4-DQ8</w:t>
            </w:r>
          </w:p>
        </w:tc>
        <w:tc>
          <w:tcPr>
            <w:tcW w:w="1300" w:type="dxa"/>
            <w:tcBorders>
              <w:top w:val="nil"/>
              <w:left w:val="nil"/>
              <w:bottom w:val="single" w:sz="8" w:space="0" w:color="auto"/>
              <w:right w:val="single" w:sz="8" w:space="0" w:color="auto"/>
            </w:tcBorders>
            <w:noWrap/>
            <w:vAlign w:val="center"/>
            <w:hideMark/>
          </w:tcPr>
          <w:p w14:paraId="1DF40B29"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3.09</w:t>
            </w:r>
          </w:p>
        </w:tc>
      </w:tr>
      <w:tr w:rsidR="00051D83" w:rsidRPr="00051D83" w14:paraId="18787B1D" w14:textId="77777777" w:rsidTr="00A66F17">
        <w:trPr>
          <w:trHeight w:val="340"/>
          <w:jc w:val="center"/>
        </w:trPr>
        <w:tc>
          <w:tcPr>
            <w:tcW w:w="1345" w:type="dxa"/>
            <w:tcBorders>
              <w:top w:val="nil"/>
              <w:left w:val="single" w:sz="8" w:space="0" w:color="auto"/>
              <w:bottom w:val="single" w:sz="8" w:space="0" w:color="auto"/>
              <w:right w:val="single" w:sz="8" w:space="0" w:color="auto"/>
            </w:tcBorders>
            <w:noWrap/>
            <w:vAlign w:val="center"/>
            <w:hideMark/>
          </w:tcPr>
          <w:p w14:paraId="26541FEE"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6</w:t>
            </w:r>
          </w:p>
        </w:tc>
        <w:tc>
          <w:tcPr>
            <w:tcW w:w="2148" w:type="dxa"/>
            <w:tcBorders>
              <w:top w:val="nil"/>
              <w:left w:val="nil"/>
              <w:bottom w:val="single" w:sz="8" w:space="0" w:color="auto"/>
              <w:right w:val="single" w:sz="8" w:space="0" w:color="auto"/>
            </w:tcBorders>
            <w:noWrap/>
            <w:vAlign w:val="center"/>
            <w:hideMark/>
          </w:tcPr>
          <w:p w14:paraId="0459BC97"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rs2187668,rs7454108</w:t>
            </w:r>
          </w:p>
        </w:tc>
        <w:tc>
          <w:tcPr>
            <w:tcW w:w="1931" w:type="dxa"/>
            <w:tcBorders>
              <w:top w:val="nil"/>
              <w:left w:val="nil"/>
              <w:bottom w:val="single" w:sz="8" w:space="0" w:color="auto"/>
              <w:right w:val="single" w:sz="8" w:space="0" w:color="auto"/>
            </w:tcBorders>
            <w:noWrap/>
            <w:vAlign w:val="center"/>
            <w:hideMark/>
          </w:tcPr>
          <w:p w14:paraId="01A49924" w14:textId="77777777" w:rsidR="00A66F17" w:rsidRPr="00051D83" w:rsidRDefault="00A66F17">
            <w:pPr>
              <w:spacing w:line="276" w:lineRule="auto"/>
              <w:rPr>
                <w:rFonts w:ascii="Arial" w:eastAsia="Times New Roman" w:hAnsi="Arial" w:cs="Arial"/>
                <w:i/>
                <w:sz w:val="20"/>
                <w:szCs w:val="20"/>
                <w:lang w:val="en-US"/>
              </w:rPr>
            </w:pPr>
            <w:r w:rsidRPr="00051D83">
              <w:rPr>
                <w:rFonts w:ascii="Arial" w:hAnsi="Arial" w:cs="Arial"/>
                <w:i/>
                <w:sz w:val="20"/>
                <w:szCs w:val="20"/>
              </w:rPr>
              <w:t>DR4-DQ8/X</w:t>
            </w:r>
          </w:p>
        </w:tc>
        <w:tc>
          <w:tcPr>
            <w:tcW w:w="1300" w:type="dxa"/>
            <w:tcBorders>
              <w:top w:val="nil"/>
              <w:left w:val="nil"/>
              <w:bottom w:val="single" w:sz="8" w:space="0" w:color="auto"/>
              <w:right w:val="single" w:sz="8" w:space="0" w:color="auto"/>
            </w:tcBorders>
            <w:noWrap/>
            <w:vAlign w:val="center"/>
            <w:hideMark/>
          </w:tcPr>
          <w:p w14:paraId="2293BAF8"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1.95</w:t>
            </w:r>
          </w:p>
        </w:tc>
      </w:tr>
      <w:tr w:rsidR="00051D83" w:rsidRPr="00051D83" w14:paraId="1C1F0ED9" w14:textId="77777777" w:rsidTr="00A66F17">
        <w:trPr>
          <w:trHeight w:val="340"/>
          <w:jc w:val="center"/>
        </w:trPr>
        <w:tc>
          <w:tcPr>
            <w:tcW w:w="1345" w:type="dxa"/>
            <w:tcBorders>
              <w:top w:val="nil"/>
              <w:left w:val="single" w:sz="8" w:space="0" w:color="auto"/>
              <w:bottom w:val="single" w:sz="8" w:space="0" w:color="auto"/>
              <w:right w:val="single" w:sz="8" w:space="0" w:color="auto"/>
            </w:tcBorders>
            <w:noWrap/>
            <w:vAlign w:val="center"/>
            <w:hideMark/>
          </w:tcPr>
          <w:p w14:paraId="6117BD4B"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6</w:t>
            </w:r>
          </w:p>
        </w:tc>
        <w:tc>
          <w:tcPr>
            <w:tcW w:w="2148" w:type="dxa"/>
            <w:tcBorders>
              <w:top w:val="nil"/>
              <w:left w:val="nil"/>
              <w:bottom w:val="single" w:sz="8" w:space="0" w:color="auto"/>
              <w:right w:val="single" w:sz="8" w:space="0" w:color="auto"/>
            </w:tcBorders>
            <w:noWrap/>
            <w:vAlign w:val="center"/>
            <w:hideMark/>
          </w:tcPr>
          <w:p w14:paraId="66C5DFD1"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rs2187668,rs7454108</w:t>
            </w:r>
          </w:p>
        </w:tc>
        <w:tc>
          <w:tcPr>
            <w:tcW w:w="1931" w:type="dxa"/>
            <w:tcBorders>
              <w:top w:val="nil"/>
              <w:left w:val="nil"/>
              <w:bottom w:val="single" w:sz="8" w:space="0" w:color="auto"/>
              <w:right w:val="single" w:sz="8" w:space="0" w:color="auto"/>
            </w:tcBorders>
            <w:noWrap/>
            <w:vAlign w:val="center"/>
            <w:hideMark/>
          </w:tcPr>
          <w:p w14:paraId="502836EE" w14:textId="77777777" w:rsidR="00A66F17" w:rsidRPr="00051D83" w:rsidRDefault="00A66F17">
            <w:pPr>
              <w:spacing w:line="276" w:lineRule="auto"/>
              <w:rPr>
                <w:rFonts w:ascii="Arial" w:eastAsia="Times New Roman" w:hAnsi="Arial" w:cs="Arial"/>
                <w:i/>
                <w:sz w:val="20"/>
                <w:szCs w:val="20"/>
                <w:lang w:val="en-US"/>
              </w:rPr>
            </w:pPr>
            <w:r w:rsidRPr="00051D83">
              <w:rPr>
                <w:rFonts w:ascii="Arial" w:hAnsi="Arial" w:cs="Arial"/>
                <w:i/>
                <w:sz w:val="20"/>
                <w:szCs w:val="20"/>
              </w:rPr>
              <w:t>DR3/X</w:t>
            </w:r>
          </w:p>
        </w:tc>
        <w:tc>
          <w:tcPr>
            <w:tcW w:w="1300" w:type="dxa"/>
            <w:tcBorders>
              <w:top w:val="nil"/>
              <w:left w:val="nil"/>
              <w:bottom w:val="single" w:sz="8" w:space="0" w:color="auto"/>
              <w:right w:val="single" w:sz="8" w:space="0" w:color="auto"/>
            </w:tcBorders>
            <w:noWrap/>
            <w:vAlign w:val="center"/>
            <w:hideMark/>
          </w:tcPr>
          <w:p w14:paraId="31D038C8"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1.51</w:t>
            </w:r>
          </w:p>
        </w:tc>
      </w:tr>
    </w:tbl>
    <w:p w14:paraId="6E896B87" w14:textId="77777777" w:rsidR="00A66F17" w:rsidRPr="00051D83" w:rsidRDefault="00A66F17" w:rsidP="00A66F17">
      <w:pPr>
        <w:rPr>
          <w:rFonts w:ascii="Arial" w:hAnsi="Arial" w:cs="Arial"/>
          <w:sz w:val="20"/>
          <w:szCs w:val="20"/>
        </w:rPr>
        <w:sectPr w:rsidR="00A66F17" w:rsidRPr="00051D83" w:rsidSect="00A66F17">
          <w:pgSz w:w="16838" w:h="11906" w:orient="landscape"/>
          <w:pgMar w:top="1134" w:right="1134" w:bottom="1134" w:left="1134" w:header="709" w:footer="709" w:gutter="0"/>
          <w:cols w:space="720"/>
        </w:sectPr>
      </w:pPr>
    </w:p>
    <w:p w14:paraId="28EF0BF0" w14:textId="77777777" w:rsidR="00A66F17" w:rsidRPr="00051D83" w:rsidRDefault="00A66F17" w:rsidP="00A66F17">
      <w:pPr>
        <w:rPr>
          <w:rFonts w:ascii="Arial" w:eastAsia="Times New Roman" w:hAnsi="Arial" w:cs="Arial"/>
          <w:noProof/>
          <w:sz w:val="20"/>
          <w:szCs w:val="20"/>
          <w:lang w:val="en-US" w:eastAsia="en-GB"/>
        </w:rPr>
      </w:pPr>
      <w:r w:rsidRPr="00051D83">
        <w:rPr>
          <w:rFonts w:ascii="Arial" w:hAnsi="Arial" w:cs="Arial"/>
          <w:noProof/>
          <w:sz w:val="20"/>
          <w:szCs w:val="20"/>
          <w:lang w:eastAsia="en-GB"/>
        </w:rPr>
        <w:t>Supplementary Table 2</w:t>
      </w:r>
    </w:p>
    <w:p w14:paraId="75A9AD42" w14:textId="77777777" w:rsidR="00A66F17" w:rsidRPr="00051D83" w:rsidRDefault="00A66F17" w:rsidP="00A66F17">
      <w:pPr>
        <w:rPr>
          <w:rFonts w:ascii="Arial" w:hAnsi="Arial" w:cs="Arial"/>
          <w:noProof/>
          <w:sz w:val="20"/>
          <w:szCs w:val="20"/>
          <w:lang w:eastAsia="en-GB"/>
        </w:rPr>
      </w:pPr>
      <w:r w:rsidRPr="00051D83">
        <w:rPr>
          <w:rFonts w:ascii="Arial" w:hAnsi="Arial" w:cs="Arial"/>
          <w:noProof/>
          <w:sz w:val="20"/>
          <w:szCs w:val="20"/>
          <w:lang w:eastAsia="en-GB"/>
        </w:rPr>
        <w:t xml:space="preserve">                              </w:t>
      </w:r>
    </w:p>
    <w:p w14:paraId="0968AA3A" w14:textId="25E1C501" w:rsidR="00A66F17" w:rsidRPr="00051D83" w:rsidRDefault="00A66F17" w:rsidP="00A66F17">
      <w:pPr>
        <w:rPr>
          <w:rFonts w:ascii="Arial" w:hAnsi="Arial" w:cs="Arial"/>
          <w:sz w:val="20"/>
          <w:szCs w:val="20"/>
        </w:rPr>
      </w:pPr>
      <w:r w:rsidRPr="00051D83">
        <w:rPr>
          <w:rFonts w:ascii="Arial" w:hAnsi="Arial" w:cs="Arial"/>
          <w:noProof/>
          <w:sz w:val="20"/>
          <w:szCs w:val="20"/>
          <w:lang w:eastAsia="en-GB"/>
        </w:rPr>
        <w:t xml:space="preserve">                                                                    </w:t>
      </w:r>
      <w:r w:rsidR="00CD57FF" w:rsidRPr="00051D83">
        <w:rPr>
          <w:rFonts w:ascii="Arial" w:hAnsi="Arial" w:cs="Arial"/>
          <w:sz w:val="20"/>
          <w:szCs w:val="20"/>
        </w:rPr>
        <w:t>T</w:t>
      </w:r>
      <w:r w:rsidRPr="00051D83">
        <w:rPr>
          <w:rFonts w:ascii="Arial" w:hAnsi="Arial" w:cs="Arial"/>
          <w:sz w:val="20"/>
          <w:szCs w:val="20"/>
        </w:rPr>
        <w:t>ype 1 diabetes-related signals in all cases with diabetes</w:t>
      </w:r>
      <w:r w:rsidR="00CD57FF" w:rsidRPr="00051D83">
        <w:rPr>
          <w:rFonts w:ascii="Arial" w:hAnsi="Arial" w:cs="Arial"/>
          <w:sz w:val="20"/>
          <w:szCs w:val="20"/>
        </w:rPr>
        <w:t xml:space="preserve"> at an uncorrected P&lt;0.05</w:t>
      </w:r>
      <w:r w:rsidRPr="00051D83">
        <w:rPr>
          <w:rFonts w:ascii="Arial" w:hAnsi="Arial" w:cs="Arial"/>
          <w:sz w:val="20"/>
          <w:szCs w:val="20"/>
        </w:rPr>
        <w:t xml:space="preserve">. </w:t>
      </w:r>
    </w:p>
    <w:p w14:paraId="0F572041" w14:textId="77777777" w:rsidR="00A66F17" w:rsidRPr="00051D83" w:rsidRDefault="00A66F17" w:rsidP="00A66F17">
      <w:pPr>
        <w:rPr>
          <w:rFonts w:ascii="Arial" w:hAnsi="Arial" w:cs="Arial"/>
          <w:sz w:val="20"/>
          <w:szCs w:val="20"/>
        </w:rPr>
      </w:pPr>
    </w:p>
    <w:p w14:paraId="1C7D2566" w14:textId="77777777" w:rsidR="00A66F17" w:rsidRPr="00051D83" w:rsidRDefault="00A66F17" w:rsidP="00A66F17">
      <w:pPr>
        <w:rPr>
          <w:rFonts w:ascii="Arial" w:hAnsi="Arial" w:cs="Arial"/>
          <w:b/>
          <w:noProof/>
          <w:sz w:val="20"/>
          <w:szCs w:val="20"/>
          <w:lang w:eastAsia="en-GB"/>
        </w:rPr>
      </w:pPr>
      <w:r w:rsidRPr="00051D83">
        <w:rPr>
          <w:rFonts w:ascii="Arial" w:hAnsi="Arial" w:cs="Arial"/>
          <w:sz w:val="20"/>
          <w:szCs w:val="20"/>
        </w:rPr>
        <w:t xml:space="preserve">                                                                   No signals remained significant after multiple test correction (</w:t>
      </w:r>
      <w:r w:rsidRPr="00051D83">
        <w:rPr>
          <w:rFonts w:ascii="Arial" w:hAnsi="Arial" w:cs="Arial"/>
          <w:i/>
          <w:sz w:val="20"/>
          <w:szCs w:val="20"/>
        </w:rPr>
        <w:t>P</w:t>
      </w:r>
      <w:r w:rsidRPr="00051D83">
        <w:rPr>
          <w:rFonts w:ascii="Arial" w:hAnsi="Arial" w:cs="Arial"/>
          <w:sz w:val="20"/>
          <w:szCs w:val="20"/>
        </w:rPr>
        <w:t>&lt;4.26 x10</w:t>
      </w:r>
      <w:r w:rsidRPr="00051D83">
        <w:rPr>
          <w:rFonts w:ascii="Arial" w:hAnsi="Arial" w:cs="Arial"/>
          <w:sz w:val="20"/>
          <w:szCs w:val="20"/>
          <w:vertAlign w:val="superscript"/>
        </w:rPr>
        <w:t>-6</w:t>
      </w:r>
      <w:r w:rsidRPr="00051D83">
        <w:rPr>
          <w:rFonts w:ascii="Arial" w:hAnsi="Arial" w:cs="Arial"/>
          <w:sz w:val="20"/>
          <w:szCs w:val="20"/>
        </w:rPr>
        <w:t xml:space="preserve">). </w:t>
      </w:r>
    </w:p>
    <w:p w14:paraId="08106DFC" w14:textId="77777777" w:rsidR="00A66F17" w:rsidRPr="00051D83" w:rsidRDefault="00A66F17" w:rsidP="00A66F17">
      <w:pPr>
        <w:rPr>
          <w:rFonts w:ascii="Arial" w:hAnsi="Arial" w:cs="Arial"/>
          <w:noProof/>
          <w:sz w:val="20"/>
          <w:szCs w:val="20"/>
          <w:lang w:eastAsia="en-GB"/>
        </w:rPr>
      </w:pPr>
    </w:p>
    <w:tbl>
      <w:tblPr>
        <w:tblW w:w="0" w:type="auto"/>
        <w:tblInd w:w="1540" w:type="dxa"/>
        <w:tblLayout w:type="fixed"/>
        <w:tblCellMar>
          <w:left w:w="0" w:type="dxa"/>
          <w:right w:w="0" w:type="dxa"/>
        </w:tblCellMar>
        <w:tblLook w:val="0600" w:firstRow="0" w:lastRow="0" w:firstColumn="0" w:lastColumn="0" w:noHBand="1" w:noVBand="1"/>
      </w:tblPr>
      <w:tblGrid>
        <w:gridCol w:w="1131"/>
        <w:gridCol w:w="1011"/>
        <w:gridCol w:w="98"/>
        <w:gridCol w:w="630"/>
        <w:gridCol w:w="1440"/>
        <w:gridCol w:w="1380"/>
        <w:gridCol w:w="1230"/>
        <w:gridCol w:w="1321"/>
        <w:gridCol w:w="851"/>
        <w:gridCol w:w="992"/>
        <w:gridCol w:w="1420"/>
      </w:tblGrid>
      <w:tr w:rsidR="00051D83" w:rsidRPr="00051D83" w14:paraId="75CA04D7" w14:textId="77777777" w:rsidTr="00A66F17">
        <w:tc>
          <w:tcPr>
            <w:tcW w:w="1131" w:type="dxa"/>
            <w:tcBorders>
              <w:top w:val="nil"/>
              <w:left w:val="nil"/>
              <w:bottom w:val="single" w:sz="6" w:space="0" w:color="000000"/>
              <w:right w:val="nil"/>
            </w:tcBorders>
            <w:vAlign w:val="center"/>
            <w:hideMark/>
          </w:tcPr>
          <w:p w14:paraId="79580B4D" w14:textId="77777777" w:rsidR="00A66F17" w:rsidRPr="00051D83" w:rsidRDefault="00A66F17">
            <w:pPr>
              <w:spacing w:line="276" w:lineRule="auto"/>
              <w:jc w:val="center"/>
              <w:rPr>
                <w:rFonts w:ascii="Arial" w:eastAsia="Times New Roman" w:hAnsi="Arial" w:cs="Arial"/>
                <w:b/>
                <w:noProof/>
                <w:sz w:val="20"/>
                <w:szCs w:val="20"/>
                <w:lang w:val="en-US" w:eastAsia="en-GB"/>
              </w:rPr>
            </w:pPr>
            <w:r w:rsidRPr="00051D83">
              <w:rPr>
                <w:rFonts w:ascii="Arial" w:hAnsi="Arial" w:cs="Arial"/>
                <w:b/>
                <w:noProof/>
                <w:sz w:val="20"/>
                <w:szCs w:val="20"/>
                <w:lang w:eastAsia="en-GB"/>
              </w:rPr>
              <w:t>SNP</w:t>
            </w:r>
          </w:p>
        </w:tc>
        <w:tc>
          <w:tcPr>
            <w:tcW w:w="1109" w:type="dxa"/>
            <w:gridSpan w:val="2"/>
            <w:tcBorders>
              <w:top w:val="nil"/>
              <w:left w:val="nil"/>
              <w:bottom w:val="single" w:sz="6" w:space="0" w:color="000000"/>
              <w:right w:val="nil"/>
            </w:tcBorders>
            <w:vAlign w:val="center"/>
            <w:hideMark/>
          </w:tcPr>
          <w:p w14:paraId="41B67000" w14:textId="77777777" w:rsidR="00A66F17" w:rsidRPr="00051D83" w:rsidRDefault="00A66F17">
            <w:pPr>
              <w:spacing w:line="276" w:lineRule="auto"/>
              <w:jc w:val="center"/>
              <w:rPr>
                <w:rFonts w:ascii="Arial" w:eastAsia="Times New Roman" w:hAnsi="Arial" w:cs="Arial"/>
                <w:b/>
                <w:noProof/>
                <w:sz w:val="20"/>
                <w:szCs w:val="20"/>
                <w:lang w:val="en-US" w:eastAsia="en-GB"/>
              </w:rPr>
            </w:pPr>
            <w:r w:rsidRPr="00051D83">
              <w:rPr>
                <w:rFonts w:ascii="Arial" w:hAnsi="Arial" w:cs="Arial"/>
                <w:b/>
                <w:noProof/>
                <w:sz w:val="20"/>
                <w:szCs w:val="20"/>
                <w:lang w:eastAsia="en-GB"/>
              </w:rPr>
              <w:t>Locus</w:t>
            </w:r>
          </w:p>
        </w:tc>
        <w:tc>
          <w:tcPr>
            <w:tcW w:w="630" w:type="dxa"/>
            <w:tcBorders>
              <w:top w:val="nil"/>
              <w:left w:val="nil"/>
              <w:bottom w:val="single" w:sz="6" w:space="0" w:color="000000"/>
              <w:right w:val="nil"/>
            </w:tcBorders>
            <w:vAlign w:val="center"/>
            <w:hideMark/>
          </w:tcPr>
          <w:p w14:paraId="0EF3808D" w14:textId="77777777" w:rsidR="00A66F17" w:rsidRPr="00051D83" w:rsidRDefault="00A66F17">
            <w:pPr>
              <w:spacing w:line="276" w:lineRule="auto"/>
              <w:jc w:val="center"/>
              <w:rPr>
                <w:rFonts w:ascii="Arial" w:eastAsia="Times New Roman" w:hAnsi="Arial" w:cs="Arial"/>
                <w:b/>
                <w:noProof/>
                <w:sz w:val="20"/>
                <w:szCs w:val="20"/>
                <w:lang w:val="en-US" w:eastAsia="en-GB"/>
              </w:rPr>
            </w:pPr>
            <w:r w:rsidRPr="00051D83">
              <w:rPr>
                <w:rFonts w:ascii="Arial" w:hAnsi="Arial" w:cs="Arial"/>
                <w:b/>
                <w:noProof/>
                <w:sz w:val="20"/>
                <w:szCs w:val="20"/>
                <w:lang w:eastAsia="en-GB"/>
              </w:rPr>
              <w:t>Chr</w:t>
            </w:r>
          </w:p>
        </w:tc>
        <w:tc>
          <w:tcPr>
            <w:tcW w:w="1440" w:type="dxa"/>
            <w:tcBorders>
              <w:top w:val="nil"/>
              <w:left w:val="nil"/>
              <w:bottom w:val="single" w:sz="6" w:space="0" w:color="000000"/>
              <w:right w:val="nil"/>
            </w:tcBorders>
            <w:tcMar>
              <w:top w:w="72" w:type="dxa"/>
              <w:left w:w="150" w:type="dxa"/>
              <w:bottom w:w="72" w:type="dxa"/>
              <w:right w:w="150" w:type="dxa"/>
            </w:tcMar>
            <w:vAlign w:val="center"/>
            <w:hideMark/>
          </w:tcPr>
          <w:p w14:paraId="2E975ED1" w14:textId="77777777" w:rsidR="00A66F17" w:rsidRPr="00051D83" w:rsidRDefault="00A66F17">
            <w:pPr>
              <w:spacing w:line="276" w:lineRule="auto"/>
              <w:jc w:val="center"/>
              <w:rPr>
                <w:rFonts w:ascii="Arial" w:eastAsia="Times New Roman" w:hAnsi="Arial" w:cs="Arial"/>
                <w:b/>
                <w:noProof/>
                <w:sz w:val="20"/>
                <w:szCs w:val="20"/>
                <w:lang w:val="en-US" w:eastAsia="en-GB"/>
              </w:rPr>
            </w:pPr>
            <w:r w:rsidRPr="00051D83">
              <w:rPr>
                <w:rFonts w:ascii="Arial" w:hAnsi="Arial" w:cs="Arial"/>
                <w:b/>
                <w:noProof/>
                <w:sz w:val="20"/>
                <w:szCs w:val="20"/>
                <w:lang w:eastAsia="en-GB"/>
              </w:rPr>
              <w:t>Position</w:t>
            </w:r>
          </w:p>
        </w:tc>
        <w:tc>
          <w:tcPr>
            <w:tcW w:w="1380" w:type="dxa"/>
            <w:tcBorders>
              <w:top w:val="nil"/>
              <w:left w:val="nil"/>
              <w:bottom w:val="single" w:sz="6" w:space="0" w:color="000000"/>
              <w:right w:val="nil"/>
            </w:tcBorders>
            <w:vAlign w:val="center"/>
            <w:hideMark/>
          </w:tcPr>
          <w:p w14:paraId="001D373F" w14:textId="77777777" w:rsidR="00A66F17" w:rsidRPr="00051D83" w:rsidRDefault="00A66F17">
            <w:pPr>
              <w:spacing w:line="276" w:lineRule="auto"/>
              <w:jc w:val="center"/>
              <w:rPr>
                <w:rFonts w:ascii="Arial" w:eastAsia="Times New Roman" w:hAnsi="Arial" w:cs="Arial"/>
                <w:b/>
                <w:noProof/>
                <w:sz w:val="20"/>
                <w:szCs w:val="20"/>
                <w:lang w:val="en-US" w:eastAsia="en-GB"/>
              </w:rPr>
            </w:pPr>
            <w:r w:rsidRPr="00051D83">
              <w:rPr>
                <w:rFonts w:ascii="Arial" w:hAnsi="Arial" w:cs="Arial"/>
                <w:b/>
                <w:noProof/>
                <w:sz w:val="20"/>
                <w:szCs w:val="20"/>
                <w:lang w:eastAsia="en-GB"/>
              </w:rPr>
              <w:t>Minor/Major Allele</w:t>
            </w:r>
          </w:p>
        </w:tc>
        <w:tc>
          <w:tcPr>
            <w:tcW w:w="1230" w:type="dxa"/>
            <w:tcBorders>
              <w:top w:val="nil"/>
              <w:left w:val="nil"/>
              <w:bottom w:val="single" w:sz="6" w:space="0" w:color="000000"/>
              <w:right w:val="nil"/>
            </w:tcBorders>
            <w:hideMark/>
          </w:tcPr>
          <w:p w14:paraId="7BDD0BA7" w14:textId="77777777" w:rsidR="00A66F17" w:rsidRPr="00051D83" w:rsidRDefault="00A66F17">
            <w:pPr>
              <w:spacing w:line="276" w:lineRule="auto"/>
              <w:jc w:val="center"/>
              <w:rPr>
                <w:rFonts w:ascii="Arial" w:eastAsia="Times New Roman" w:hAnsi="Arial" w:cs="Arial"/>
                <w:b/>
                <w:noProof/>
                <w:sz w:val="20"/>
                <w:szCs w:val="20"/>
                <w:lang w:val="en-US" w:eastAsia="en-GB"/>
              </w:rPr>
            </w:pPr>
            <w:r w:rsidRPr="00051D83">
              <w:rPr>
                <w:rFonts w:ascii="Arial" w:hAnsi="Arial" w:cs="Arial"/>
                <w:b/>
                <w:noProof/>
                <w:sz w:val="20"/>
                <w:szCs w:val="20"/>
                <w:lang w:eastAsia="en-GB"/>
              </w:rPr>
              <w:t>MAF</w:t>
            </w:r>
            <w:r w:rsidRPr="00051D83">
              <w:rPr>
                <w:rFonts w:ascii="Arial" w:hAnsi="Arial" w:cs="Arial"/>
                <w:sz w:val="20"/>
                <w:szCs w:val="20"/>
                <w:vertAlign w:val="superscript"/>
              </w:rPr>
              <w:t>*</w:t>
            </w:r>
            <w:r w:rsidRPr="00051D83">
              <w:rPr>
                <w:rFonts w:ascii="Arial" w:hAnsi="Arial" w:cs="Arial"/>
                <w:b/>
                <w:noProof/>
                <w:sz w:val="20"/>
                <w:szCs w:val="20"/>
                <w:lang w:eastAsia="en-GB"/>
              </w:rPr>
              <w:t xml:space="preserve"> in Cases </w:t>
            </w:r>
          </w:p>
        </w:tc>
        <w:tc>
          <w:tcPr>
            <w:tcW w:w="1321" w:type="dxa"/>
            <w:tcBorders>
              <w:top w:val="nil"/>
              <w:left w:val="nil"/>
              <w:bottom w:val="single" w:sz="6" w:space="0" w:color="000000"/>
              <w:right w:val="nil"/>
            </w:tcBorders>
            <w:hideMark/>
          </w:tcPr>
          <w:p w14:paraId="6A150678" w14:textId="77777777" w:rsidR="00A66F17" w:rsidRPr="00051D83" w:rsidRDefault="00A66F17">
            <w:pPr>
              <w:spacing w:line="276" w:lineRule="auto"/>
              <w:jc w:val="center"/>
              <w:rPr>
                <w:rFonts w:ascii="Arial" w:eastAsia="Times New Roman" w:hAnsi="Arial" w:cs="Arial"/>
                <w:b/>
                <w:noProof/>
                <w:sz w:val="20"/>
                <w:szCs w:val="20"/>
                <w:lang w:val="en-US" w:eastAsia="en-GB"/>
              </w:rPr>
            </w:pPr>
            <w:r w:rsidRPr="00051D83">
              <w:rPr>
                <w:rFonts w:ascii="Arial" w:hAnsi="Arial" w:cs="Arial"/>
                <w:b/>
                <w:noProof/>
                <w:sz w:val="20"/>
                <w:szCs w:val="20"/>
                <w:lang w:eastAsia="en-GB"/>
              </w:rPr>
              <w:t>MAF</w:t>
            </w:r>
            <w:r w:rsidRPr="00051D83">
              <w:rPr>
                <w:rFonts w:ascii="Arial" w:hAnsi="Arial" w:cs="Arial"/>
                <w:sz w:val="20"/>
                <w:szCs w:val="20"/>
                <w:vertAlign w:val="superscript"/>
              </w:rPr>
              <w:t>*</w:t>
            </w:r>
            <w:r w:rsidRPr="00051D83">
              <w:rPr>
                <w:rFonts w:ascii="Arial" w:hAnsi="Arial" w:cs="Arial"/>
                <w:b/>
                <w:noProof/>
                <w:sz w:val="20"/>
                <w:szCs w:val="20"/>
                <w:lang w:eastAsia="en-GB"/>
              </w:rPr>
              <w:t xml:space="preserve"> in Controls </w:t>
            </w:r>
          </w:p>
        </w:tc>
        <w:tc>
          <w:tcPr>
            <w:tcW w:w="851" w:type="dxa"/>
            <w:tcBorders>
              <w:top w:val="nil"/>
              <w:left w:val="nil"/>
              <w:bottom w:val="single" w:sz="6" w:space="0" w:color="000000"/>
              <w:right w:val="nil"/>
            </w:tcBorders>
            <w:vAlign w:val="center"/>
            <w:hideMark/>
          </w:tcPr>
          <w:p w14:paraId="43A61B1C" w14:textId="77777777" w:rsidR="00A66F17" w:rsidRPr="00051D83" w:rsidRDefault="00A66F17">
            <w:pPr>
              <w:spacing w:line="276" w:lineRule="auto"/>
              <w:jc w:val="center"/>
              <w:rPr>
                <w:rFonts w:ascii="Arial" w:eastAsia="Times New Roman" w:hAnsi="Arial" w:cs="Arial"/>
                <w:b/>
                <w:noProof/>
                <w:sz w:val="20"/>
                <w:szCs w:val="20"/>
                <w:lang w:val="en-US" w:eastAsia="en-GB"/>
              </w:rPr>
            </w:pPr>
            <w:r w:rsidRPr="00051D83">
              <w:rPr>
                <w:rFonts w:ascii="Arial" w:hAnsi="Arial" w:cs="Arial"/>
                <w:b/>
                <w:noProof/>
                <w:sz w:val="20"/>
                <w:szCs w:val="20"/>
                <w:lang w:eastAsia="en-GB"/>
              </w:rPr>
              <w:t>OR</w:t>
            </w:r>
          </w:p>
        </w:tc>
        <w:tc>
          <w:tcPr>
            <w:tcW w:w="992" w:type="dxa"/>
            <w:tcBorders>
              <w:top w:val="nil"/>
              <w:left w:val="nil"/>
              <w:bottom w:val="single" w:sz="6" w:space="0" w:color="000000"/>
              <w:right w:val="nil"/>
            </w:tcBorders>
            <w:vAlign w:val="center"/>
            <w:hideMark/>
          </w:tcPr>
          <w:p w14:paraId="566AE221" w14:textId="77777777" w:rsidR="00A66F17" w:rsidRPr="00051D83" w:rsidRDefault="00A66F17">
            <w:pPr>
              <w:spacing w:line="276" w:lineRule="auto"/>
              <w:jc w:val="center"/>
              <w:rPr>
                <w:rFonts w:ascii="Arial" w:eastAsia="Times New Roman" w:hAnsi="Arial" w:cs="Arial"/>
                <w:b/>
                <w:noProof/>
                <w:sz w:val="20"/>
                <w:szCs w:val="20"/>
                <w:lang w:val="en-US" w:eastAsia="en-GB"/>
              </w:rPr>
            </w:pPr>
            <w:r w:rsidRPr="00051D83">
              <w:rPr>
                <w:rFonts w:ascii="Arial" w:hAnsi="Arial" w:cs="Arial"/>
                <w:b/>
                <w:noProof/>
                <w:sz w:val="20"/>
                <w:szCs w:val="20"/>
                <w:lang w:eastAsia="en-GB"/>
              </w:rPr>
              <w:t>CI</w:t>
            </w:r>
          </w:p>
        </w:tc>
        <w:tc>
          <w:tcPr>
            <w:tcW w:w="1420" w:type="dxa"/>
            <w:tcBorders>
              <w:top w:val="nil"/>
              <w:left w:val="nil"/>
              <w:bottom w:val="single" w:sz="6" w:space="0" w:color="000000"/>
              <w:right w:val="nil"/>
            </w:tcBorders>
            <w:tcMar>
              <w:top w:w="72" w:type="dxa"/>
              <w:left w:w="150" w:type="dxa"/>
              <w:bottom w:w="72" w:type="dxa"/>
              <w:right w:w="150" w:type="dxa"/>
            </w:tcMar>
            <w:vAlign w:val="center"/>
            <w:hideMark/>
          </w:tcPr>
          <w:p w14:paraId="5D71E779" w14:textId="77777777" w:rsidR="00A66F17" w:rsidRPr="00051D83" w:rsidRDefault="00A66F17">
            <w:pPr>
              <w:spacing w:line="276" w:lineRule="auto"/>
              <w:jc w:val="center"/>
              <w:rPr>
                <w:rFonts w:ascii="Arial" w:eastAsia="Times New Roman" w:hAnsi="Arial" w:cs="Arial"/>
                <w:b/>
                <w:noProof/>
                <w:sz w:val="20"/>
                <w:szCs w:val="20"/>
                <w:lang w:val="en-US" w:eastAsia="en-GB"/>
              </w:rPr>
            </w:pPr>
            <w:r w:rsidRPr="00051D83">
              <w:rPr>
                <w:rFonts w:ascii="Arial" w:hAnsi="Arial" w:cs="Arial"/>
                <w:b/>
                <w:noProof/>
                <w:sz w:val="20"/>
                <w:szCs w:val="20"/>
                <w:lang w:eastAsia="en-GB"/>
              </w:rPr>
              <w:t>P-value</w:t>
            </w:r>
          </w:p>
        </w:tc>
      </w:tr>
      <w:tr w:rsidR="00051D83" w:rsidRPr="00051D83" w14:paraId="56227BDE" w14:textId="77777777" w:rsidTr="00A66F17">
        <w:tc>
          <w:tcPr>
            <w:tcW w:w="1131" w:type="dxa"/>
            <w:tcBorders>
              <w:top w:val="single" w:sz="6" w:space="0" w:color="000000"/>
              <w:left w:val="nil"/>
              <w:bottom w:val="nil"/>
              <w:right w:val="single" w:sz="4" w:space="0" w:color="auto"/>
            </w:tcBorders>
            <w:vAlign w:val="center"/>
            <w:hideMark/>
          </w:tcPr>
          <w:p w14:paraId="62289DEB" w14:textId="77777777" w:rsidR="00A66F17" w:rsidRPr="00051D83" w:rsidRDefault="00A66F17">
            <w:pPr>
              <w:spacing w:line="276" w:lineRule="auto"/>
              <w:jc w:val="center"/>
              <w:rPr>
                <w:rFonts w:ascii="Arial" w:eastAsia="Times New Roman" w:hAnsi="Arial" w:cs="Arial"/>
                <w:i/>
                <w:iCs/>
                <w:noProof/>
                <w:sz w:val="20"/>
                <w:szCs w:val="20"/>
                <w:lang w:val="en-US" w:eastAsia="en-GB"/>
              </w:rPr>
            </w:pPr>
            <w:r w:rsidRPr="00051D83">
              <w:rPr>
                <w:rFonts w:ascii="Arial" w:hAnsi="Arial" w:cs="Arial"/>
                <w:bCs/>
                <w:noProof/>
                <w:sz w:val="20"/>
                <w:szCs w:val="20"/>
                <w:lang w:eastAsia="en-GB"/>
              </w:rPr>
              <w:t>rs3024493</w:t>
            </w:r>
          </w:p>
        </w:tc>
        <w:tc>
          <w:tcPr>
            <w:tcW w:w="1011" w:type="dxa"/>
            <w:tcBorders>
              <w:top w:val="single" w:sz="6" w:space="0" w:color="000000"/>
              <w:left w:val="single" w:sz="4" w:space="0" w:color="auto"/>
              <w:bottom w:val="nil"/>
              <w:right w:val="nil"/>
            </w:tcBorders>
            <w:vAlign w:val="center"/>
            <w:hideMark/>
          </w:tcPr>
          <w:p w14:paraId="4B3F3D47" w14:textId="77777777" w:rsidR="00A66F17" w:rsidRPr="00051D83" w:rsidRDefault="00A66F17">
            <w:pPr>
              <w:spacing w:line="276" w:lineRule="auto"/>
              <w:jc w:val="center"/>
              <w:rPr>
                <w:rFonts w:ascii="Arial" w:eastAsia="Times New Roman" w:hAnsi="Arial" w:cs="Arial"/>
                <w:bCs/>
                <w:noProof/>
                <w:sz w:val="20"/>
                <w:szCs w:val="20"/>
                <w:lang w:val="en-US" w:eastAsia="en-GB"/>
              </w:rPr>
            </w:pPr>
            <w:r w:rsidRPr="00051D83">
              <w:rPr>
                <w:rFonts w:ascii="Arial" w:hAnsi="Arial" w:cs="Arial"/>
                <w:i/>
                <w:iCs/>
                <w:noProof/>
                <w:sz w:val="20"/>
                <w:szCs w:val="20"/>
                <w:lang w:eastAsia="en-GB"/>
              </w:rPr>
              <w:t>IL10</w:t>
            </w:r>
          </w:p>
        </w:tc>
        <w:tc>
          <w:tcPr>
            <w:tcW w:w="98" w:type="dxa"/>
            <w:tcBorders>
              <w:top w:val="single" w:sz="6" w:space="0" w:color="000000"/>
              <w:left w:val="nil"/>
              <w:bottom w:val="nil"/>
              <w:right w:val="single" w:sz="6" w:space="0" w:color="000000"/>
            </w:tcBorders>
            <w:vAlign w:val="center"/>
          </w:tcPr>
          <w:p w14:paraId="541E9EC3" w14:textId="77777777" w:rsidR="00A66F17" w:rsidRPr="00051D83" w:rsidRDefault="00A66F17">
            <w:pPr>
              <w:spacing w:line="276" w:lineRule="auto"/>
              <w:jc w:val="center"/>
              <w:rPr>
                <w:rFonts w:ascii="Arial" w:eastAsia="Times New Roman" w:hAnsi="Arial" w:cs="Arial"/>
                <w:bCs/>
                <w:noProof/>
                <w:sz w:val="20"/>
                <w:szCs w:val="20"/>
                <w:lang w:val="en-US" w:eastAsia="en-GB"/>
              </w:rPr>
            </w:pPr>
          </w:p>
        </w:tc>
        <w:tc>
          <w:tcPr>
            <w:tcW w:w="630" w:type="dxa"/>
            <w:tcBorders>
              <w:top w:val="single" w:sz="6" w:space="0" w:color="000000"/>
              <w:left w:val="nil"/>
              <w:bottom w:val="nil"/>
              <w:right w:val="single" w:sz="6" w:space="0" w:color="000000"/>
            </w:tcBorders>
            <w:vAlign w:val="center"/>
            <w:hideMark/>
          </w:tcPr>
          <w:p w14:paraId="35BD941B" w14:textId="77777777" w:rsidR="00A66F17" w:rsidRPr="00051D83" w:rsidRDefault="00A66F17">
            <w:pPr>
              <w:spacing w:line="276" w:lineRule="auto"/>
              <w:jc w:val="center"/>
              <w:rPr>
                <w:rFonts w:ascii="Arial" w:eastAsia="Times New Roman" w:hAnsi="Arial" w:cs="Arial"/>
                <w:bCs/>
                <w:noProof/>
                <w:sz w:val="20"/>
                <w:szCs w:val="20"/>
                <w:lang w:val="en-US" w:eastAsia="en-GB"/>
              </w:rPr>
            </w:pPr>
            <w:r w:rsidRPr="00051D83">
              <w:rPr>
                <w:rFonts w:ascii="Arial" w:hAnsi="Arial" w:cs="Arial"/>
                <w:noProof/>
                <w:sz w:val="20"/>
                <w:szCs w:val="20"/>
                <w:lang w:eastAsia="en-GB"/>
              </w:rPr>
              <w:t>1</w:t>
            </w:r>
          </w:p>
        </w:tc>
        <w:tc>
          <w:tcPr>
            <w:tcW w:w="1440" w:type="dxa"/>
            <w:tcBorders>
              <w:top w:val="single" w:sz="6" w:space="0" w:color="000000"/>
              <w:left w:val="single" w:sz="6" w:space="0" w:color="000000"/>
              <w:bottom w:val="nil"/>
              <w:right w:val="single" w:sz="6" w:space="0" w:color="000000"/>
            </w:tcBorders>
            <w:tcMar>
              <w:top w:w="72" w:type="dxa"/>
              <w:left w:w="150" w:type="dxa"/>
              <w:bottom w:w="72" w:type="dxa"/>
              <w:right w:w="150" w:type="dxa"/>
            </w:tcMar>
            <w:vAlign w:val="center"/>
            <w:hideMark/>
          </w:tcPr>
          <w:p w14:paraId="44E78D8D" w14:textId="77777777" w:rsidR="00A66F17" w:rsidRPr="00051D83" w:rsidRDefault="00A66F17">
            <w:pPr>
              <w:spacing w:line="276" w:lineRule="auto"/>
              <w:jc w:val="center"/>
              <w:rPr>
                <w:rFonts w:ascii="Arial" w:eastAsia="Times New Roman" w:hAnsi="Arial" w:cs="Arial"/>
                <w:noProof/>
                <w:sz w:val="20"/>
                <w:szCs w:val="20"/>
                <w:lang w:val="en-US" w:eastAsia="en-GB"/>
              </w:rPr>
            </w:pPr>
            <w:r w:rsidRPr="00051D83">
              <w:rPr>
                <w:rFonts w:ascii="Arial" w:hAnsi="Arial" w:cs="Arial"/>
                <w:noProof/>
                <w:sz w:val="20"/>
                <w:szCs w:val="20"/>
                <w:lang w:eastAsia="en-GB"/>
              </w:rPr>
              <w:t>206943968</w:t>
            </w:r>
          </w:p>
        </w:tc>
        <w:tc>
          <w:tcPr>
            <w:tcW w:w="1380" w:type="dxa"/>
            <w:tcBorders>
              <w:top w:val="single" w:sz="6" w:space="0" w:color="000000"/>
              <w:left w:val="single" w:sz="6" w:space="0" w:color="000000"/>
              <w:bottom w:val="nil"/>
              <w:right w:val="single" w:sz="6" w:space="0" w:color="000000"/>
            </w:tcBorders>
            <w:vAlign w:val="center"/>
            <w:hideMark/>
          </w:tcPr>
          <w:p w14:paraId="022E277A" w14:textId="77777777" w:rsidR="00A66F17" w:rsidRPr="00051D83" w:rsidRDefault="00A66F17">
            <w:pPr>
              <w:spacing w:line="276" w:lineRule="auto"/>
              <w:jc w:val="center"/>
              <w:rPr>
                <w:rFonts w:ascii="Arial" w:eastAsia="Times New Roman" w:hAnsi="Arial" w:cs="Arial"/>
                <w:noProof/>
                <w:sz w:val="20"/>
                <w:szCs w:val="20"/>
                <w:lang w:val="en-US" w:eastAsia="en-GB"/>
              </w:rPr>
            </w:pPr>
            <w:r w:rsidRPr="00051D83">
              <w:rPr>
                <w:rFonts w:ascii="Arial" w:hAnsi="Arial" w:cs="Arial"/>
                <w:noProof/>
                <w:sz w:val="20"/>
                <w:szCs w:val="20"/>
                <w:lang w:eastAsia="en-GB"/>
              </w:rPr>
              <w:t>A/C</w:t>
            </w:r>
          </w:p>
        </w:tc>
        <w:tc>
          <w:tcPr>
            <w:tcW w:w="1230" w:type="dxa"/>
            <w:tcBorders>
              <w:top w:val="single" w:sz="6" w:space="0" w:color="000000"/>
              <w:left w:val="single" w:sz="6" w:space="0" w:color="000000"/>
              <w:bottom w:val="nil"/>
              <w:right w:val="single" w:sz="6" w:space="0" w:color="000000"/>
            </w:tcBorders>
            <w:vAlign w:val="center"/>
            <w:hideMark/>
          </w:tcPr>
          <w:p w14:paraId="3FAD3136" w14:textId="77777777" w:rsidR="00A66F17" w:rsidRPr="00051D83" w:rsidRDefault="00A66F17">
            <w:pPr>
              <w:spacing w:line="276" w:lineRule="auto"/>
              <w:jc w:val="center"/>
              <w:rPr>
                <w:rFonts w:ascii="Arial" w:eastAsia="Times New Roman" w:hAnsi="Arial" w:cs="Arial"/>
                <w:noProof/>
                <w:sz w:val="20"/>
                <w:szCs w:val="20"/>
                <w:lang w:val="en-US" w:eastAsia="en-GB"/>
              </w:rPr>
            </w:pPr>
            <w:r w:rsidRPr="00051D83">
              <w:rPr>
                <w:rFonts w:ascii="Arial" w:hAnsi="Arial" w:cs="Arial"/>
                <w:sz w:val="20"/>
                <w:szCs w:val="20"/>
              </w:rPr>
              <w:t>0.083</w:t>
            </w:r>
          </w:p>
        </w:tc>
        <w:tc>
          <w:tcPr>
            <w:tcW w:w="1321" w:type="dxa"/>
            <w:tcBorders>
              <w:top w:val="single" w:sz="6" w:space="0" w:color="000000"/>
              <w:left w:val="single" w:sz="6" w:space="0" w:color="000000"/>
              <w:bottom w:val="nil"/>
              <w:right w:val="single" w:sz="6" w:space="0" w:color="000000"/>
            </w:tcBorders>
            <w:vAlign w:val="center"/>
            <w:hideMark/>
          </w:tcPr>
          <w:p w14:paraId="7245BFCE" w14:textId="77777777" w:rsidR="00A66F17" w:rsidRPr="00051D83" w:rsidRDefault="00A66F17">
            <w:pPr>
              <w:spacing w:line="276" w:lineRule="auto"/>
              <w:jc w:val="center"/>
              <w:rPr>
                <w:rFonts w:ascii="Arial" w:eastAsia="Times New Roman" w:hAnsi="Arial" w:cs="Arial"/>
                <w:noProof/>
                <w:sz w:val="20"/>
                <w:szCs w:val="20"/>
                <w:lang w:val="en-US" w:eastAsia="en-GB"/>
              </w:rPr>
            </w:pPr>
            <w:r w:rsidRPr="00051D83">
              <w:rPr>
                <w:rFonts w:ascii="Arial" w:hAnsi="Arial" w:cs="Arial"/>
                <w:sz w:val="20"/>
                <w:szCs w:val="20"/>
              </w:rPr>
              <w:t>0.135</w:t>
            </w:r>
          </w:p>
        </w:tc>
        <w:tc>
          <w:tcPr>
            <w:tcW w:w="851" w:type="dxa"/>
            <w:tcBorders>
              <w:top w:val="single" w:sz="6" w:space="0" w:color="000000"/>
              <w:left w:val="single" w:sz="6" w:space="0" w:color="000000"/>
              <w:bottom w:val="nil"/>
              <w:right w:val="single" w:sz="6" w:space="0" w:color="000000"/>
            </w:tcBorders>
            <w:vAlign w:val="center"/>
            <w:hideMark/>
          </w:tcPr>
          <w:p w14:paraId="78DC34D9" w14:textId="77777777" w:rsidR="00A66F17" w:rsidRPr="00051D83" w:rsidRDefault="00A66F17">
            <w:pPr>
              <w:spacing w:line="276" w:lineRule="auto"/>
              <w:jc w:val="center"/>
              <w:rPr>
                <w:rFonts w:ascii="Arial" w:eastAsia="Times New Roman" w:hAnsi="Arial" w:cs="Arial"/>
                <w:noProof/>
                <w:sz w:val="20"/>
                <w:szCs w:val="20"/>
                <w:lang w:val="en-US" w:eastAsia="en-GB"/>
              </w:rPr>
            </w:pPr>
            <w:r w:rsidRPr="00051D83">
              <w:rPr>
                <w:rFonts w:ascii="Arial" w:hAnsi="Arial" w:cs="Arial"/>
                <w:sz w:val="20"/>
                <w:szCs w:val="20"/>
              </w:rPr>
              <w:t>0.88</w:t>
            </w:r>
          </w:p>
        </w:tc>
        <w:tc>
          <w:tcPr>
            <w:tcW w:w="992" w:type="dxa"/>
            <w:tcBorders>
              <w:top w:val="single" w:sz="6" w:space="0" w:color="000000"/>
              <w:left w:val="single" w:sz="6" w:space="0" w:color="000000"/>
              <w:bottom w:val="nil"/>
              <w:right w:val="single" w:sz="6" w:space="0" w:color="000000"/>
            </w:tcBorders>
            <w:vAlign w:val="center"/>
            <w:hideMark/>
          </w:tcPr>
          <w:p w14:paraId="32E46224" w14:textId="77777777" w:rsidR="00A66F17" w:rsidRPr="00051D83" w:rsidRDefault="00A66F17">
            <w:pPr>
              <w:spacing w:line="276" w:lineRule="auto"/>
              <w:jc w:val="center"/>
              <w:rPr>
                <w:rFonts w:ascii="Arial" w:eastAsia="Times New Roman" w:hAnsi="Arial" w:cs="Arial"/>
                <w:noProof/>
                <w:sz w:val="20"/>
                <w:szCs w:val="20"/>
                <w:lang w:val="en-US" w:eastAsia="en-GB"/>
              </w:rPr>
            </w:pPr>
            <w:r w:rsidRPr="00051D83">
              <w:rPr>
                <w:rFonts w:ascii="Arial" w:hAnsi="Arial" w:cs="Arial"/>
                <w:sz w:val="20"/>
                <w:szCs w:val="20"/>
              </w:rPr>
              <w:t>0.83-0.93</w:t>
            </w:r>
          </w:p>
        </w:tc>
        <w:tc>
          <w:tcPr>
            <w:tcW w:w="1420" w:type="dxa"/>
            <w:tcBorders>
              <w:top w:val="single" w:sz="6" w:space="0" w:color="000000"/>
              <w:left w:val="single" w:sz="6" w:space="0" w:color="000000"/>
              <w:bottom w:val="nil"/>
              <w:right w:val="nil"/>
            </w:tcBorders>
            <w:tcMar>
              <w:top w:w="72" w:type="dxa"/>
              <w:left w:w="150" w:type="dxa"/>
              <w:bottom w:w="72" w:type="dxa"/>
              <w:right w:w="150" w:type="dxa"/>
            </w:tcMar>
            <w:vAlign w:val="center"/>
            <w:hideMark/>
          </w:tcPr>
          <w:p w14:paraId="7E95DBE9" w14:textId="77777777" w:rsidR="00A66F17" w:rsidRPr="00051D83" w:rsidRDefault="00A66F17">
            <w:pPr>
              <w:spacing w:line="276" w:lineRule="auto"/>
              <w:jc w:val="center"/>
              <w:rPr>
                <w:rFonts w:ascii="Arial" w:eastAsia="Times New Roman" w:hAnsi="Arial" w:cs="Arial"/>
                <w:noProof/>
                <w:sz w:val="20"/>
                <w:szCs w:val="20"/>
                <w:lang w:val="en-US" w:eastAsia="en-GB"/>
              </w:rPr>
            </w:pPr>
            <w:r w:rsidRPr="00051D83">
              <w:rPr>
                <w:rFonts w:ascii="Arial" w:hAnsi="Arial" w:cs="Arial"/>
                <w:noProof/>
                <w:sz w:val="20"/>
                <w:szCs w:val="20"/>
                <w:lang w:eastAsia="en-GB"/>
              </w:rPr>
              <w:t>3.21 x 10</w:t>
            </w:r>
            <w:r w:rsidRPr="00051D83">
              <w:rPr>
                <w:rFonts w:ascii="Arial" w:hAnsi="Arial" w:cs="Arial"/>
                <w:noProof/>
                <w:sz w:val="20"/>
                <w:szCs w:val="20"/>
                <w:vertAlign w:val="superscript"/>
                <w:lang w:eastAsia="en-GB"/>
              </w:rPr>
              <w:t>-2</w:t>
            </w:r>
          </w:p>
        </w:tc>
      </w:tr>
      <w:tr w:rsidR="00051D83" w:rsidRPr="00051D83" w14:paraId="37DD7C42" w14:textId="77777777" w:rsidTr="00A66F17">
        <w:tc>
          <w:tcPr>
            <w:tcW w:w="1131" w:type="dxa"/>
            <w:tcBorders>
              <w:top w:val="nil"/>
              <w:left w:val="nil"/>
              <w:bottom w:val="nil"/>
              <w:right w:val="single" w:sz="4" w:space="0" w:color="auto"/>
            </w:tcBorders>
            <w:vAlign w:val="center"/>
            <w:hideMark/>
          </w:tcPr>
          <w:p w14:paraId="03F6E82A" w14:textId="77777777" w:rsidR="00A66F17" w:rsidRPr="00051D83" w:rsidRDefault="00A66F17">
            <w:pPr>
              <w:spacing w:line="276" w:lineRule="auto"/>
              <w:jc w:val="center"/>
              <w:rPr>
                <w:rFonts w:ascii="Arial" w:eastAsia="Times New Roman" w:hAnsi="Arial" w:cs="Arial"/>
                <w:i/>
                <w:iCs/>
                <w:noProof/>
                <w:sz w:val="20"/>
                <w:szCs w:val="20"/>
                <w:lang w:val="en-US" w:eastAsia="en-GB"/>
              </w:rPr>
            </w:pPr>
            <w:r w:rsidRPr="00051D83">
              <w:rPr>
                <w:rFonts w:ascii="Arial" w:hAnsi="Arial" w:cs="Arial"/>
                <w:noProof/>
                <w:sz w:val="20"/>
                <w:szCs w:val="20"/>
                <w:lang w:eastAsia="en-GB"/>
              </w:rPr>
              <w:t>rs1063355</w:t>
            </w:r>
          </w:p>
        </w:tc>
        <w:tc>
          <w:tcPr>
            <w:tcW w:w="1011" w:type="dxa"/>
            <w:tcBorders>
              <w:top w:val="nil"/>
              <w:left w:val="single" w:sz="4" w:space="0" w:color="auto"/>
              <w:bottom w:val="nil"/>
              <w:right w:val="nil"/>
            </w:tcBorders>
            <w:vAlign w:val="center"/>
            <w:hideMark/>
          </w:tcPr>
          <w:p w14:paraId="3235580B" w14:textId="77777777" w:rsidR="00A66F17" w:rsidRPr="00051D83" w:rsidRDefault="00A66F17">
            <w:pPr>
              <w:spacing w:line="276" w:lineRule="auto"/>
              <w:jc w:val="center"/>
              <w:rPr>
                <w:rFonts w:ascii="Arial" w:eastAsia="Times New Roman" w:hAnsi="Arial" w:cs="Arial"/>
                <w:noProof/>
                <w:sz w:val="20"/>
                <w:szCs w:val="20"/>
                <w:lang w:val="en-US" w:eastAsia="en-GB"/>
              </w:rPr>
            </w:pPr>
            <w:r w:rsidRPr="00051D83">
              <w:rPr>
                <w:rFonts w:ascii="Arial" w:hAnsi="Arial" w:cs="Arial"/>
                <w:i/>
                <w:iCs/>
                <w:noProof/>
                <w:sz w:val="20"/>
                <w:szCs w:val="20"/>
                <w:lang w:eastAsia="en-GB"/>
              </w:rPr>
              <w:t>HLA-DQB1</w:t>
            </w:r>
          </w:p>
        </w:tc>
        <w:tc>
          <w:tcPr>
            <w:tcW w:w="98" w:type="dxa"/>
            <w:tcBorders>
              <w:top w:val="nil"/>
              <w:left w:val="nil"/>
              <w:bottom w:val="nil"/>
              <w:right w:val="single" w:sz="6" w:space="0" w:color="000000"/>
            </w:tcBorders>
            <w:vAlign w:val="center"/>
          </w:tcPr>
          <w:p w14:paraId="437F6E18" w14:textId="77777777" w:rsidR="00A66F17" w:rsidRPr="00051D83" w:rsidRDefault="00A66F17">
            <w:pPr>
              <w:spacing w:line="276" w:lineRule="auto"/>
              <w:jc w:val="center"/>
              <w:rPr>
                <w:rFonts w:ascii="Arial" w:eastAsia="Times New Roman" w:hAnsi="Arial" w:cs="Arial"/>
                <w:noProof/>
                <w:sz w:val="20"/>
                <w:szCs w:val="20"/>
                <w:lang w:val="en-US" w:eastAsia="en-GB"/>
              </w:rPr>
            </w:pPr>
          </w:p>
        </w:tc>
        <w:tc>
          <w:tcPr>
            <w:tcW w:w="630" w:type="dxa"/>
            <w:tcBorders>
              <w:top w:val="nil"/>
              <w:left w:val="nil"/>
              <w:bottom w:val="nil"/>
              <w:right w:val="single" w:sz="6" w:space="0" w:color="000000"/>
            </w:tcBorders>
            <w:vAlign w:val="center"/>
            <w:hideMark/>
          </w:tcPr>
          <w:p w14:paraId="0AAF6F3B" w14:textId="77777777" w:rsidR="00A66F17" w:rsidRPr="00051D83" w:rsidRDefault="00A66F17">
            <w:pPr>
              <w:spacing w:line="276" w:lineRule="auto"/>
              <w:jc w:val="center"/>
              <w:rPr>
                <w:rFonts w:ascii="Arial" w:eastAsia="Times New Roman" w:hAnsi="Arial" w:cs="Arial"/>
                <w:noProof/>
                <w:sz w:val="20"/>
                <w:szCs w:val="20"/>
                <w:lang w:val="en-US" w:eastAsia="en-GB"/>
              </w:rPr>
            </w:pPr>
            <w:r w:rsidRPr="00051D83">
              <w:rPr>
                <w:rFonts w:ascii="Arial" w:hAnsi="Arial" w:cs="Arial"/>
                <w:noProof/>
                <w:sz w:val="20"/>
                <w:szCs w:val="20"/>
                <w:lang w:eastAsia="en-GB"/>
              </w:rPr>
              <w:t>6</w:t>
            </w:r>
          </w:p>
        </w:tc>
        <w:tc>
          <w:tcPr>
            <w:tcW w:w="1440" w:type="dxa"/>
            <w:tcBorders>
              <w:top w:val="nil"/>
              <w:left w:val="single" w:sz="6" w:space="0" w:color="000000"/>
              <w:bottom w:val="nil"/>
              <w:right w:val="single" w:sz="6" w:space="0" w:color="000000"/>
            </w:tcBorders>
            <w:tcMar>
              <w:top w:w="72" w:type="dxa"/>
              <w:left w:w="150" w:type="dxa"/>
              <w:bottom w:w="72" w:type="dxa"/>
              <w:right w:w="150" w:type="dxa"/>
            </w:tcMar>
            <w:vAlign w:val="center"/>
            <w:hideMark/>
          </w:tcPr>
          <w:p w14:paraId="074ADC1D" w14:textId="77777777" w:rsidR="00A66F17" w:rsidRPr="00051D83" w:rsidRDefault="00A66F17">
            <w:pPr>
              <w:spacing w:line="276" w:lineRule="auto"/>
              <w:jc w:val="center"/>
              <w:rPr>
                <w:rFonts w:ascii="Arial" w:eastAsia="Times New Roman" w:hAnsi="Arial" w:cs="Arial"/>
                <w:noProof/>
                <w:sz w:val="20"/>
                <w:szCs w:val="20"/>
                <w:lang w:val="en-US" w:eastAsia="en-GB"/>
              </w:rPr>
            </w:pPr>
            <w:r w:rsidRPr="00051D83">
              <w:rPr>
                <w:rFonts w:ascii="Arial" w:hAnsi="Arial" w:cs="Arial"/>
                <w:noProof/>
                <w:sz w:val="20"/>
                <w:szCs w:val="20"/>
                <w:lang w:eastAsia="en-GB"/>
              </w:rPr>
              <w:t>32627714</w:t>
            </w:r>
          </w:p>
        </w:tc>
        <w:tc>
          <w:tcPr>
            <w:tcW w:w="1380" w:type="dxa"/>
            <w:tcBorders>
              <w:top w:val="nil"/>
              <w:left w:val="single" w:sz="6" w:space="0" w:color="000000"/>
              <w:bottom w:val="nil"/>
              <w:right w:val="single" w:sz="6" w:space="0" w:color="000000"/>
            </w:tcBorders>
            <w:vAlign w:val="center"/>
            <w:hideMark/>
          </w:tcPr>
          <w:p w14:paraId="5DEB086B" w14:textId="77777777" w:rsidR="00A66F17" w:rsidRPr="00051D83" w:rsidRDefault="00A66F17">
            <w:pPr>
              <w:spacing w:line="276" w:lineRule="auto"/>
              <w:jc w:val="center"/>
              <w:rPr>
                <w:rFonts w:ascii="Arial" w:eastAsia="Times New Roman" w:hAnsi="Arial" w:cs="Arial"/>
                <w:noProof/>
                <w:sz w:val="20"/>
                <w:szCs w:val="20"/>
                <w:lang w:val="en-US" w:eastAsia="en-GB"/>
              </w:rPr>
            </w:pPr>
            <w:r w:rsidRPr="00051D83">
              <w:rPr>
                <w:rFonts w:ascii="Arial" w:hAnsi="Arial" w:cs="Arial"/>
                <w:noProof/>
                <w:sz w:val="20"/>
                <w:szCs w:val="20"/>
                <w:lang w:eastAsia="en-GB"/>
              </w:rPr>
              <w:t>T/G</w:t>
            </w:r>
          </w:p>
        </w:tc>
        <w:tc>
          <w:tcPr>
            <w:tcW w:w="1230" w:type="dxa"/>
            <w:tcBorders>
              <w:top w:val="nil"/>
              <w:left w:val="single" w:sz="6" w:space="0" w:color="000000"/>
              <w:bottom w:val="nil"/>
              <w:right w:val="single" w:sz="6" w:space="0" w:color="000000"/>
            </w:tcBorders>
            <w:vAlign w:val="center"/>
            <w:hideMark/>
          </w:tcPr>
          <w:p w14:paraId="1CAEE071" w14:textId="77777777" w:rsidR="00A66F17" w:rsidRPr="00051D83" w:rsidRDefault="00A66F17">
            <w:pPr>
              <w:spacing w:line="276" w:lineRule="auto"/>
              <w:jc w:val="center"/>
              <w:rPr>
                <w:rFonts w:ascii="Arial" w:eastAsia="Times New Roman" w:hAnsi="Arial" w:cs="Arial"/>
                <w:noProof/>
                <w:sz w:val="20"/>
                <w:szCs w:val="20"/>
                <w:lang w:val="en-US" w:eastAsia="en-GB"/>
              </w:rPr>
            </w:pPr>
            <w:r w:rsidRPr="00051D83">
              <w:rPr>
                <w:rFonts w:ascii="Arial" w:hAnsi="Arial" w:cs="Arial"/>
                <w:noProof/>
                <w:sz w:val="20"/>
                <w:szCs w:val="20"/>
                <w:lang w:eastAsia="en-GB"/>
              </w:rPr>
              <w:t>0.275</w:t>
            </w:r>
          </w:p>
        </w:tc>
        <w:tc>
          <w:tcPr>
            <w:tcW w:w="1321" w:type="dxa"/>
            <w:tcBorders>
              <w:top w:val="nil"/>
              <w:left w:val="single" w:sz="6" w:space="0" w:color="000000"/>
              <w:bottom w:val="nil"/>
              <w:right w:val="single" w:sz="6" w:space="0" w:color="000000"/>
            </w:tcBorders>
            <w:vAlign w:val="center"/>
            <w:hideMark/>
          </w:tcPr>
          <w:p w14:paraId="7BE51448" w14:textId="77777777" w:rsidR="00A66F17" w:rsidRPr="00051D83" w:rsidRDefault="00A66F17">
            <w:pPr>
              <w:spacing w:line="276" w:lineRule="auto"/>
              <w:jc w:val="center"/>
              <w:rPr>
                <w:rFonts w:ascii="Arial" w:eastAsia="Times New Roman" w:hAnsi="Arial" w:cs="Arial"/>
                <w:noProof/>
                <w:sz w:val="20"/>
                <w:szCs w:val="20"/>
                <w:lang w:val="en-US" w:eastAsia="en-GB"/>
              </w:rPr>
            </w:pPr>
            <w:r w:rsidRPr="00051D83">
              <w:rPr>
                <w:rFonts w:ascii="Arial" w:hAnsi="Arial" w:cs="Arial"/>
                <w:noProof/>
                <w:sz w:val="20"/>
                <w:szCs w:val="20"/>
                <w:lang w:eastAsia="en-GB"/>
              </w:rPr>
              <w:t>0.420</w:t>
            </w:r>
          </w:p>
        </w:tc>
        <w:tc>
          <w:tcPr>
            <w:tcW w:w="851" w:type="dxa"/>
            <w:tcBorders>
              <w:top w:val="nil"/>
              <w:left w:val="single" w:sz="6" w:space="0" w:color="000000"/>
              <w:bottom w:val="nil"/>
              <w:right w:val="single" w:sz="6" w:space="0" w:color="000000"/>
            </w:tcBorders>
            <w:vAlign w:val="center"/>
            <w:hideMark/>
          </w:tcPr>
          <w:p w14:paraId="1E480811" w14:textId="77777777" w:rsidR="00A66F17" w:rsidRPr="00051D83" w:rsidRDefault="00A66F17">
            <w:pPr>
              <w:spacing w:line="276" w:lineRule="auto"/>
              <w:jc w:val="center"/>
              <w:rPr>
                <w:rFonts w:ascii="Arial" w:eastAsia="Times New Roman" w:hAnsi="Arial" w:cs="Arial"/>
                <w:noProof/>
                <w:sz w:val="20"/>
                <w:szCs w:val="20"/>
                <w:lang w:val="en-US" w:eastAsia="en-GB"/>
              </w:rPr>
            </w:pPr>
            <w:r w:rsidRPr="00051D83">
              <w:rPr>
                <w:rFonts w:ascii="Arial" w:hAnsi="Arial" w:cs="Arial"/>
                <w:sz w:val="20"/>
                <w:szCs w:val="20"/>
              </w:rPr>
              <w:t>0.85</w:t>
            </w:r>
          </w:p>
        </w:tc>
        <w:tc>
          <w:tcPr>
            <w:tcW w:w="992" w:type="dxa"/>
            <w:tcBorders>
              <w:top w:val="nil"/>
              <w:left w:val="single" w:sz="6" w:space="0" w:color="000000"/>
              <w:bottom w:val="nil"/>
              <w:right w:val="single" w:sz="6" w:space="0" w:color="000000"/>
            </w:tcBorders>
            <w:vAlign w:val="center"/>
            <w:hideMark/>
          </w:tcPr>
          <w:p w14:paraId="4C6A3C08" w14:textId="77777777" w:rsidR="00A66F17" w:rsidRPr="00051D83" w:rsidRDefault="00A66F17">
            <w:pPr>
              <w:spacing w:line="276" w:lineRule="auto"/>
              <w:jc w:val="center"/>
              <w:rPr>
                <w:rFonts w:ascii="Arial" w:eastAsia="Times New Roman" w:hAnsi="Arial" w:cs="Arial"/>
                <w:noProof/>
                <w:sz w:val="20"/>
                <w:szCs w:val="20"/>
                <w:lang w:val="en-US" w:eastAsia="en-GB"/>
              </w:rPr>
            </w:pPr>
            <w:r w:rsidRPr="00051D83">
              <w:rPr>
                <w:rFonts w:ascii="Arial" w:hAnsi="Arial" w:cs="Arial"/>
                <w:sz w:val="20"/>
                <w:szCs w:val="20"/>
              </w:rPr>
              <w:t>0.81-0.88</w:t>
            </w:r>
          </w:p>
        </w:tc>
        <w:tc>
          <w:tcPr>
            <w:tcW w:w="1420" w:type="dxa"/>
            <w:tcBorders>
              <w:top w:val="nil"/>
              <w:left w:val="single" w:sz="6" w:space="0" w:color="000000"/>
              <w:bottom w:val="nil"/>
              <w:right w:val="nil"/>
            </w:tcBorders>
            <w:tcMar>
              <w:top w:w="72" w:type="dxa"/>
              <w:left w:w="150" w:type="dxa"/>
              <w:bottom w:w="72" w:type="dxa"/>
              <w:right w:w="150" w:type="dxa"/>
            </w:tcMar>
            <w:vAlign w:val="center"/>
            <w:hideMark/>
          </w:tcPr>
          <w:p w14:paraId="228DE02A" w14:textId="77777777" w:rsidR="00A66F17" w:rsidRPr="00051D83" w:rsidRDefault="00A66F17">
            <w:pPr>
              <w:spacing w:line="276" w:lineRule="auto"/>
              <w:jc w:val="center"/>
              <w:rPr>
                <w:rFonts w:ascii="Arial" w:eastAsia="Times New Roman" w:hAnsi="Arial" w:cs="Arial"/>
                <w:noProof/>
                <w:sz w:val="20"/>
                <w:szCs w:val="20"/>
                <w:lang w:val="en-US" w:eastAsia="en-GB"/>
              </w:rPr>
            </w:pPr>
            <w:r w:rsidRPr="00051D83">
              <w:rPr>
                <w:rFonts w:ascii="Arial" w:hAnsi="Arial" w:cs="Arial"/>
                <w:noProof/>
                <w:sz w:val="20"/>
                <w:szCs w:val="20"/>
                <w:lang w:eastAsia="en-GB"/>
              </w:rPr>
              <w:t>6.04 x 10</w:t>
            </w:r>
            <w:r w:rsidRPr="00051D83">
              <w:rPr>
                <w:rFonts w:ascii="Arial" w:hAnsi="Arial" w:cs="Arial"/>
                <w:noProof/>
                <w:sz w:val="20"/>
                <w:szCs w:val="20"/>
                <w:vertAlign w:val="superscript"/>
                <w:lang w:eastAsia="en-GB"/>
              </w:rPr>
              <w:t>-5</w:t>
            </w:r>
          </w:p>
        </w:tc>
      </w:tr>
      <w:tr w:rsidR="00051D83" w:rsidRPr="00051D83" w14:paraId="33523C48" w14:textId="77777777" w:rsidTr="00A66F17">
        <w:tc>
          <w:tcPr>
            <w:tcW w:w="1131" w:type="dxa"/>
            <w:tcBorders>
              <w:top w:val="nil"/>
              <w:left w:val="nil"/>
              <w:bottom w:val="nil"/>
              <w:right w:val="single" w:sz="4" w:space="0" w:color="auto"/>
            </w:tcBorders>
            <w:vAlign w:val="center"/>
            <w:hideMark/>
          </w:tcPr>
          <w:p w14:paraId="46F4B104" w14:textId="77777777" w:rsidR="00A66F17" w:rsidRPr="00051D83" w:rsidRDefault="00A66F17">
            <w:pPr>
              <w:spacing w:line="276" w:lineRule="auto"/>
              <w:jc w:val="center"/>
              <w:rPr>
                <w:rFonts w:ascii="Arial" w:eastAsia="Times New Roman" w:hAnsi="Arial" w:cs="Arial"/>
                <w:i/>
                <w:iCs/>
                <w:noProof/>
                <w:sz w:val="20"/>
                <w:szCs w:val="20"/>
                <w:lang w:val="en-US" w:eastAsia="en-GB"/>
              </w:rPr>
            </w:pPr>
            <w:r w:rsidRPr="00051D83">
              <w:rPr>
                <w:rFonts w:ascii="Arial" w:hAnsi="Arial" w:cs="Arial"/>
                <w:noProof/>
                <w:sz w:val="20"/>
                <w:szCs w:val="20"/>
                <w:lang w:eastAsia="en-GB"/>
              </w:rPr>
              <w:t>rs4235991</w:t>
            </w:r>
          </w:p>
        </w:tc>
        <w:tc>
          <w:tcPr>
            <w:tcW w:w="1011" w:type="dxa"/>
            <w:tcBorders>
              <w:top w:val="nil"/>
              <w:left w:val="single" w:sz="4" w:space="0" w:color="auto"/>
              <w:bottom w:val="nil"/>
              <w:right w:val="nil"/>
            </w:tcBorders>
            <w:vAlign w:val="center"/>
            <w:hideMark/>
          </w:tcPr>
          <w:p w14:paraId="3437B368" w14:textId="77777777" w:rsidR="00A66F17" w:rsidRPr="00051D83" w:rsidRDefault="00A66F17">
            <w:pPr>
              <w:spacing w:line="276" w:lineRule="auto"/>
              <w:jc w:val="center"/>
              <w:rPr>
                <w:rFonts w:ascii="Arial" w:eastAsia="Times New Roman" w:hAnsi="Arial" w:cs="Arial"/>
                <w:noProof/>
                <w:sz w:val="20"/>
                <w:szCs w:val="20"/>
                <w:lang w:val="en-US" w:eastAsia="en-GB"/>
              </w:rPr>
            </w:pPr>
            <w:r w:rsidRPr="00051D83">
              <w:rPr>
                <w:rFonts w:ascii="Arial" w:hAnsi="Arial" w:cs="Arial"/>
                <w:i/>
                <w:iCs/>
                <w:noProof/>
                <w:sz w:val="20"/>
                <w:szCs w:val="20"/>
                <w:lang w:eastAsia="en-GB"/>
              </w:rPr>
              <w:t>DLL1</w:t>
            </w:r>
          </w:p>
        </w:tc>
        <w:tc>
          <w:tcPr>
            <w:tcW w:w="98" w:type="dxa"/>
            <w:tcBorders>
              <w:top w:val="nil"/>
              <w:left w:val="nil"/>
              <w:bottom w:val="nil"/>
              <w:right w:val="single" w:sz="6" w:space="0" w:color="000000"/>
            </w:tcBorders>
            <w:vAlign w:val="center"/>
          </w:tcPr>
          <w:p w14:paraId="57EA6529" w14:textId="77777777" w:rsidR="00A66F17" w:rsidRPr="00051D83" w:rsidRDefault="00A66F17">
            <w:pPr>
              <w:spacing w:line="276" w:lineRule="auto"/>
              <w:jc w:val="center"/>
              <w:rPr>
                <w:rFonts w:ascii="Arial" w:eastAsia="Times New Roman" w:hAnsi="Arial" w:cs="Arial"/>
                <w:noProof/>
                <w:sz w:val="20"/>
                <w:szCs w:val="20"/>
                <w:lang w:val="en-US" w:eastAsia="en-GB"/>
              </w:rPr>
            </w:pPr>
          </w:p>
        </w:tc>
        <w:tc>
          <w:tcPr>
            <w:tcW w:w="630" w:type="dxa"/>
            <w:tcBorders>
              <w:top w:val="nil"/>
              <w:left w:val="nil"/>
              <w:bottom w:val="nil"/>
              <w:right w:val="single" w:sz="6" w:space="0" w:color="000000"/>
            </w:tcBorders>
            <w:vAlign w:val="center"/>
            <w:hideMark/>
          </w:tcPr>
          <w:p w14:paraId="5637C191" w14:textId="77777777" w:rsidR="00A66F17" w:rsidRPr="00051D83" w:rsidRDefault="00A66F17">
            <w:pPr>
              <w:spacing w:line="276" w:lineRule="auto"/>
              <w:jc w:val="center"/>
              <w:rPr>
                <w:rFonts w:ascii="Arial" w:eastAsia="Times New Roman" w:hAnsi="Arial" w:cs="Arial"/>
                <w:noProof/>
                <w:sz w:val="20"/>
                <w:szCs w:val="20"/>
                <w:lang w:val="en-US" w:eastAsia="en-GB"/>
              </w:rPr>
            </w:pPr>
            <w:r w:rsidRPr="00051D83">
              <w:rPr>
                <w:rFonts w:ascii="Arial" w:hAnsi="Arial" w:cs="Arial"/>
                <w:noProof/>
                <w:sz w:val="20"/>
                <w:szCs w:val="20"/>
                <w:lang w:eastAsia="en-GB"/>
              </w:rPr>
              <w:t>6</w:t>
            </w:r>
          </w:p>
        </w:tc>
        <w:tc>
          <w:tcPr>
            <w:tcW w:w="1440" w:type="dxa"/>
            <w:tcBorders>
              <w:top w:val="nil"/>
              <w:left w:val="single" w:sz="6" w:space="0" w:color="000000"/>
              <w:bottom w:val="nil"/>
              <w:right w:val="single" w:sz="6" w:space="0" w:color="000000"/>
            </w:tcBorders>
            <w:tcMar>
              <w:top w:w="72" w:type="dxa"/>
              <w:left w:w="150" w:type="dxa"/>
              <w:bottom w:w="72" w:type="dxa"/>
              <w:right w:w="150" w:type="dxa"/>
            </w:tcMar>
            <w:vAlign w:val="center"/>
            <w:hideMark/>
          </w:tcPr>
          <w:p w14:paraId="3409B231" w14:textId="77777777" w:rsidR="00A66F17" w:rsidRPr="00051D83" w:rsidRDefault="00A66F17">
            <w:pPr>
              <w:spacing w:line="276" w:lineRule="auto"/>
              <w:jc w:val="center"/>
              <w:rPr>
                <w:rFonts w:ascii="Arial" w:eastAsia="Times New Roman" w:hAnsi="Arial" w:cs="Arial"/>
                <w:noProof/>
                <w:sz w:val="20"/>
                <w:szCs w:val="20"/>
                <w:lang w:val="en-US" w:eastAsia="en-GB"/>
              </w:rPr>
            </w:pPr>
            <w:r w:rsidRPr="00051D83">
              <w:rPr>
                <w:rFonts w:ascii="Arial" w:hAnsi="Arial" w:cs="Arial"/>
                <w:noProof/>
                <w:sz w:val="20"/>
                <w:szCs w:val="20"/>
                <w:lang w:eastAsia="en-GB"/>
              </w:rPr>
              <w:t>170382923</w:t>
            </w:r>
          </w:p>
        </w:tc>
        <w:tc>
          <w:tcPr>
            <w:tcW w:w="1380" w:type="dxa"/>
            <w:tcBorders>
              <w:top w:val="nil"/>
              <w:left w:val="single" w:sz="6" w:space="0" w:color="000000"/>
              <w:bottom w:val="nil"/>
              <w:right w:val="single" w:sz="6" w:space="0" w:color="000000"/>
            </w:tcBorders>
            <w:vAlign w:val="center"/>
            <w:hideMark/>
          </w:tcPr>
          <w:p w14:paraId="7305C575" w14:textId="77777777" w:rsidR="00A66F17" w:rsidRPr="00051D83" w:rsidRDefault="00A66F17">
            <w:pPr>
              <w:spacing w:line="276" w:lineRule="auto"/>
              <w:jc w:val="center"/>
              <w:rPr>
                <w:rFonts w:ascii="Arial" w:eastAsia="Times New Roman" w:hAnsi="Arial" w:cs="Arial"/>
                <w:noProof/>
                <w:sz w:val="20"/>
                <w:szCs w:val="20"/>
                <w:lang w:val="en-US" w:eastAsia="en-GB"/>
              </w:rPr>
            </w:pPr>
            <w:r w:rsidRPr="00051D83">
              <w:rPr>
                <w:rFonts w:ascii="Arial" w:hAnsi="Arial" w:cs="Arial"/>
                <w:noProof/>
                <w:sz w:val="20"/>
                <w:szCs w:val="20"/>
                <w:lang w:eastAsia="en-GB"/>
              </w:rPr>
              <w:t>G/A</w:t>
            </w:r>
          </w:p>
        </w:tc>
        <w:tc>
          <w:tcPr>
            <w:tcW w:w="1230" w:type="dxa"/>
            <w:tcBorders>
              <w:top w:val="nil"/>
              <w:left w:val="single" w:sz="6" w:space="0" w:color="000000"/>
              <w:bottom w:val="nil"/>
              <w:right w:val="single" w:sz="6" w:space="0" w:color="000000"/>
            </w:tcBorders>
            <w:vAlign w:val="center"/>
            <w:hideMark/>
          </w:tcPr>
          <w:p w14:paraId="3F751A88" w14:textId="77777777" w:rsidR="00A66F17" w:rsidRPr="00051D83" w:rsidRDefault="00A66F17">
            <w:pPr>
              <w:spacing w:line="276" w:lineRule="auto"/>
              <w:jc w:val="center"/>
              <w:rPr>
                <w:rFonts w:ascii="Arial" w:eastAsia="Times New Roman" w:hAnsi="Arial" w:cs="Arial"/>
                <w:noProof/>
                <w:sz w:val="20"/>
                <w:szCs w:val="20"/>
                <w:lang w:val="en-US" w:eastAsia="en-GB"/>
              </w:rPr>
            </w:pPr>
            <w:r w:rsidRPr="00051D83">
              <w:rPr>
                <w:rFonts w:ascii="Arial" w:hAnsi="Arial" w:cs="Arial"/>
                <w:noProof/>
                <w:sz w:val="20"/>
                <w:szCs w:val="20"/>
                <w:lang w:eastAsia="en-GB"/>
              </w:rPr>
              <w:t>0.233</w:t>
            </w:r>
          </w:p>
        </w:tc>
        <w:tc>
          <w:tcPr>
            <w:tcW w:w="1321" w:type="dxa"/>
            <w:tcBorders>
              <w:top w:val="nil"/>
              <w:left w:val="single" w:sz="6" w:space="0" w:color="000000"/>
              <w:bottom w:val="nil"/>
              <w:right w:val="single" w:sz="6" w:space="0" w:color="000000"/>
            </w:tcBorders>
            <w:vAlign w:val="center"/>
            <w:hideMark/>
          </w:tcPr>
          <w:p w14:paraId="0A87A528" w14:textId="77777777" w:rsidR="00A66F17" w:rsidRPr="00051D83" w:rsidRDefault="00A66F17">
            <w:pPr>
              <w:spacing w:line="276" w:lineRule="auto"/>
              <w:jc w:val="center"/>
              <w:rPr>
                <w:rFonts w:ascii="Arial" w:eastAsia="Times New Roman" w:hAnsi="Arial" w:cs="Arial"/>
                <w:noProof/>
                <w:sz w:val="20"/>
                <w:szCs w:val="20"/>
                <w:lang w:val="en-US" w:eastAsia="en-GB"/>
              </w:rPr>
            </w:pPr>
            <w:r w:rsidRPr="00051D83">
              <w:rPr>
                <w:rFonts w:ascii="Arial" w:hAnsi="Arial" w:cs="Arial"/>
                <w:noProof/>
                <w:sz w:val="20"/>
                <w:szCs w:val="20"/>
                <w:lang w:eastAsia="en-GB"/>
              </w:rPr>
              <w:t>0.321</w:t>
            </w:r>
          </w:p>
        </w:tc>
        <w:tc>
          <w:tcPr>
            <w:tcW w:w="851" w:type="dxa"/>
            <w:tcBorders>
              <w:top w:val="nil"/>
              <w:left w:val="single" w:sz="6" w:space="0" w:color="000000"/>
              <w:bottom w:val="nil"/>
              <w:right w:val="single" w:sz="6" w:space="0" w:color="000000"/>
            </w:tcBorders>
            <w:vAlign w:val="center"/>
            <w:hideMark/>
          </w:tcPr>
          <w:p w14:paraId="10D7A987" w14:textId="77777777" w:rsidR="00A66F17" w:rsidRPr="00051D83" w:rsidRDefault="00A66F17">
            <w:pPr>
              <w:spacing w:line="276" w:lineRule="auto"/>
              <w:jc w:val="center"/>
              <w:rPr>
                <w:rFonts w:ascii="Arial" w:eastAsia="Times New Roman" w:hAnsi="Arial" w:cs="Arial"/>
                <w:noProof/>
                <w:sz w:val="20"/>
                <w:szCs w:val="20"/>
                <w:lang w:val="en-US" w:eastAsia="en-GB"/>
              </w:rPr>
            </w:pPr>
            <w:r w:rsidRPr="00051D83">
              <w:rPr>
                <w:rFonts w:ascii="Arial" w:hAnsi="Arial" w:cs="Arial"/>
                <w:sz w:val="20"/>
                <w:szCs w:val="20"/>
              </w:rPr>
              <w:t>0.90</w:t>
            </w:r>
          </w:p>
        </w:tc>
        <w:tc>
          <w:tcPr>
            <w:tcW w:w="992" w:type="dxa"/>
            <w:tcBorders>
              <w:top w:val="nil"/>
              <w:left w:val="single" w:sz="6" w:space="0" w:color="000000"/>
              <w:bottom w:val="nil"/>
              <w:right w:val="single" w:sz="6" w:space="0" w:color="000000"/>
            </w:tcBorders>
            <w:vAlign w:val="center"/>
            <w:hideMark/>
          </w:tcPr>
          <w:p w14:paraId="3C8F6A26" w14:textId="77777777" w:rsidR="00A66F17" w:rsidRPr="00051D83" w:rsidRDefault="00A66F17">
            <w:pPr>
              <w:spacing w:line="276" w:lineRule="auto"/>
              <w:jc w:val="center"/>
              <w:rPr>
                <w:rFonts w:ascii="Arial" w:eastAsia="Times New Roman" w:hAnsi="Arial" w:cs="Arial"/>
                <w:noProof/>
                <w:sz w:val="20"/>
                <w:szCs w:val="20"/>
                <w:lang w:val="en-US" w:eastAsia="en-GB"/>
              </w:rPr>
            </w:pPr>
            <w:r w:rsidRPr="00051D83">
              <w:rPr>
                <w:rFonts w:ascii="Arial" w:hAnsi="Arial" w:cs="Arial"/>
                <w:sz w:val="20"/>
                <w:szCs w:val="20"/>
              </w:rPr>
              <w:t>0.86-0.95</w:t>
            </w:r>
          </w:p>
        </w:tc>
        <w:tc>
          <w:tcPr>
            <w:tcW w:w="1420" w:type="dxa"/>
            <w:tcBorders>
              <w:top w:val="nil"/>
              <w:left w:val="single" w:sz="6" w:space="0" w:color="000000"/>
              <w:bottom w:val="nil"/>
              <w:right w:val="nil"/>
            </w:tcBorders>
            <w:tcMar>
              <w:top w:w="72" w:type="dxa"/>
              <w:left w:w="150" w:type="dxa"/>
              <w:bottom w:w="72" w:type="dxa"/>
              <w:right w:w="150" w:type="dxa"/>
            </w:tcMar>
            <w:vAlign w:val="center"/>
            <w:hideMark/>
          </w:tcPr>
          <w:p w14:paraId="64E7FFEE" w14:textId="77777777" w:rsidR="00A66F17" w:rsidRPr="00051D83" w:rsidRDefault="00A66F17">
            <w:pPr>
              <w:spacing w:line="276" w:lineRule="auto"/>
              <w:jc w:val="center"/>
              <w:rPr>
                <w:rFonts w:ascii="Arial" w:eastAsia="Times New Roman" w:hAnsi="Arial" w:cs="Arial"/>
                <w:noProof/>
                <w:sz w:val="20"/>
                <w:szCs w:val="20"/>
                <w:lang w:val="en-US" w:eastAsia="en-GB"/>
              </w:rPr>
            </w:pPr>
            <w:r w:rsidRPr="00051D83">
              <w:rPr>
                <w:rFonts w:ascii="Arial" w:hAnsi="Arial" w:cs="Arial"/>
                <w:noProof/>
                <w:sz w:val="20"/>
                <w:szCs w:val="20"/>
                <w:lang w:eastAsia="en-GB"/>
              </w:rPr>
              <w:t>1.76 x 10</w:t>
            </w:r>
            <w:r w:rsidRPr="00051D83">
              <w:rPr>
                <w:rFonts w:ascii="Arial" w:hAnsi="Arial" w:cs="Arial"/>
                <w:noProof/>
                <w:sz w:val="20"/>
                <w:szCs w:val="20"/>
                <w:vertAlign w:val="superscript"/>
                <w:lang w:eastAsia="en-GB"/>
              </w:rPr>
              <w:t>-2</w:t>
            </w:r>
          </w:p>
        </w:tc>
      </w:tr>
      <w:tr w:rsidR="00051D83" w:rsidRPr="00051D83" w14:paraId="64DE784B" w14:textId="77777777" w:rsidTr="00A66F17">
        <w:tc>
          <w:tcPr>
            <w:tcW w:w="1131" w:type="dxa"/>
            <w:tcBorders>
              <w:top w:val="nil"/>
              <w:left w:val="nil"/>
              <w:bottom w:val="nil"/>
              <w:right w:val="single" w:sz="4" w:space="0" w:color="auto"/>
            </w:tcBorders>
            <w:vAlign w:val="center"/>
            <w:hideMark/>
          </w:tcPr>
          <w:p w14:paraId="74DF626E" w14:textId="77777777" w:rsidR="00A66F17" w:rsidRPr="00051D83" w:rsidRDefault="00A66F17">
            <w:pPr>
              <w:spacing w:line="276" w:lineRule="auto"/>
              <w:jc w:val="center"/>
              <w:rPr>
                <w:rFonts w:ascii="Arial" w:eastAsia="Times New Roman" w:hAnsi="Arial" w:cs="Arial"/>
                <w:i/>
                <w:iCs/>
                <w:noProof/>
                <w:sz w:val="20"/>
                <w:szCs w:val="20"/>
                <w:lang w:val="en-US" w:eastAsia="en-GB"/>
              </w:rPr>
            </w:pPr>
            <w:r w:rsidRPr="00051D83">
              <w:rPr>
                <w:rFonts w:ascii="Arial" w:hAnsi="Arial" w:cs="Arial"/>
                <w:noProof/>
                <w:sz w:val="20"/>
                <w:szCs w:val="20"/>
                <w:lang w:eastAsia="en-GB"/>
              </w:rPr>
              <w:t>rs667899</w:t>
            </w:r>
          </w:p>
        </w:tc>
        <w:tc>
          <w:tcPr>
            <w:tcW w:w="1011" w:type="dxa"/>
            <w:tcBorders>
              <w:top w:val="nil"/>
              <w:left w:val="single" w:sz="4" w:space="0" w:color="auto"/>
              <w:bottom w:val="nil"/>
              <w:right w:val="nil"/>
            </w:tcBorders>
            <w:vAlign w:val="center"/>
            <w:hideMark/>
          </w:tcPr>
          <w:p w14:paraId="38D012B8" w14:textId="77777777" w:rsidR="00A66F17" w:rsidRPr="00051D83" w:rsidRDefault="00A66F17">
            <w:pPr>
              <w:spacing w:line="276" w:lineRule="auto"/>
              <w:jc w:val="center"/>
              <w:rPr>
                <w:rFonts w:ascii="Arial" w:eastAsia="Times New Roman" w:hAnsi="Arial" w:cs="Arial"/>
                <w:noProof/>
                <w:sz w:val="20"/>
                <w:szCs w:val="20"/>
                <w:lang w:val="en-US" w:eastAsia="en-GB"/>
              </w:rPr>
            </w:pPr>
            <w:r w:rsidRPr="00051D83">
              <w:rPr>
                <w:rFonts w:ascii="Arial" w:hAnsi="Arial" w:cs="Arial"/>
                <w:i/>
                <w:iCs/>
                <w:noProof/>
                <w:sz w:val="20"/>
                <w:szCs w:val="20"/>
                <w:lang w:eastAsia="en-GB"/>
              </w:rPr>
              <w:t>PRKCQ</w:t>
            </w:r>
          </w:p>
        </w:tc>
        <w:tc>
          <w:tcPr>
            <w:tcW w:w="98" w:type="dxa"/>
            <w:tcBorders>
              <w:top w:val="nil"/>
              <w:left w:val="nil"/>
              <w:bottom w:val="nil"/>
              <w:right w:val="single" w:sz="6" w:space="0" w:color="000000"/>
            </w:tcBorders>
            <w:vAlign w:val="center"/>
          </w:tcPr>
          <w:p w14:paraId="216AE0F5" w14:textId="77777777" w:rsidR="00A66F17" w:rsidRPr="00051D83" w:rsidRDefault="00A66F17">
            <w:pPr>
              <w:spacing w:line="276" w:lineRule="auto"/>
              <w:jc w:val="center"/>
              <w:rPr>
                <w:rFonts w:ascii="Arial" w:eastAsia="Times New Roman" w:hAnsi="Arial" w:cs="Arial"/>
                <w:noProof/>
                <w:sz w:val="20"/>
                <w:szCs w:val="20"/>
                <w:lang w:val="en-US" w:eastAsia="en-GB"/>
              </w:rPr>
            </w:pPr>
          </w:p>
        </w:tc>
        <w:tc>
          <w:tcPr>
            <w:tcW w:w="630" w:type="dxa"/>
            <w:tcBorders>
              <w:top w:val="nil"/>
              <w:left w:val="nil"/>
              <w:bottom w:val="nil"/>
              <w:right w:val="single" w:sz="6" w:space="0" w:color="000000"/>
            </w:tcBorders>
            <w:vAlign w:val="center"/>
            <w:hideMark/>
          </w:tcPr>
          <w:p w14:paraId="1C44CEC1" w14:textId="77777777" w:rsidR="00A66F17" w:rsidRPr="00051D83" w:rsidRDefault="00A66F17">
            <w:pPr>
              <w:spacing w:line="276" w:lineRule="auto"/>
              <w:jc w:val="center"/>
              <w:rPr>
                <w:rFonts w:ascii="Arial" w:eastAsia="Times New Roman" w:hAnsi="Arial" w:cs="Arial"/>
                <w:noProof/>
                <w:sz w:val="20"/>
                <w:szCs w:val="20"/>
                <w:lang w:val="en-US" w:eastAsia="en-GB"/>
              </w:rPr>
            </w:pPr>
            <w:r w:rsidRPr="00051D83">
              <w:rPr>
                <w:rFonts w:ascii="Arial" w:hAnsi="Arial" w:cs="Arial"/>
                <w:noProof/>
                <w:sz w:val="20"/>
                <w:szCs w:val="20"/>
                <w:lang w:eastAsia="en-GB"/>
              </w:rPr>
              <w:t>10</w:t>
            </w:r>
          </w:p>
        </w:tc>
        <w:tc>
          <w:tcPr>
            <w:tcW w:w="1440" w:type="dxa"/>
            <w:tcBorders>
              <w:top w:val="nil"/>
              <w:left w:val="single" w:sz="6" w:space="0" w:color="000000"/>
              <w:bottom w:val="nil"/>
              <w:right w:val="single" w:sz="6" w:space="0" w:color="000000"/>
            </w:tcBorders>
            <w:tcMar>
              <w:top w:w="72" w:type="dxa"/>
              <w:left w:w="150" w:type="dxa"/>
              <w:bottom w:w="72" w:type="dxa"/>
              <w:right w:w="150" w:type="dxa"/>
            </w:tcMar>
            <w:vAlign w:val="center"/>
            <w:hideMark/>
          </w:tcPr>
          <w:p w14:paraId="16BC7AFD" w14:textId="77777777" w:rsidR="00A66F17" w:rsidRPr="00051D83" w:rsidRDefault="00A66F17">
            <w:pPr>
              <w:spacing w:line="276" w:lineRule="auto"/>
              <w:jc w:val="center"/>
              <w:rPr>
                <w:rFonts w:ascii="Arial" w:eastAsia="Times New Roman" w:hAnsi="Arial" w:cs="Arial"/>
                <w:noProof/>
                <w:sz w:val="20"/>
                <w:szCs w:val="20"/>
                <w:lang w:val="en-US" w:eastAsia="en-GB"/>
              </w:rPr>
            </w:pPr>
            <w:r w:rsidRPr="00051D83">
              <w:rPr>
                <w:rFonts w:ascii="Arial" w:hAnsi="Arial" w:cs="Arial"/>
                <w:noProof/>
                <w:sz w:val="20"/>
                <w:szCs w:val="20"/>
                <w:lang w:eastAsia="en-GB"/>
              </w:rPr>
              <w:t>6464156</w:t>
            </w:r>
          </w:p>
        </w:tc>
        <w:tc>
          <w:tcPr>
            <w:tcW w:w="1380" w:type="dxa"/>
            <w:tcBorders>
              <w:top w:val="nil"/>
              <w:left w:val="single" w:sz="6" w:space="0" w:color="000000"/>
              <w:bottom w:val="nil"/>
              <w:right w:val="single" w:sz="6" w:space="0" w:color="000000"/>
            </w:tcBorders>
            <w:vAlign w:val="center"/>
            <w:hideMark/>
          </w:tcPr>
          <w:p w14:paraId="57C6EA37" w14:textId="77777777" w:rsidR="00A66F17" w:rsidRPr="00051D83" w:rsidRDefault="00A66F17">
            <w:pPr>
              <w:spacing w:line="276" w:lineRule="auto"/>
              <w:jc w:val="center"/>
              <w:rPr>
                <w:rFonts w:ascii="Arial" w:eastAsia="Times New Roman" w:hAnsi="Arial" w:cs="Arial"/>
                <w:noProof/>
                <w:sz w:val="20"/>
                <w:szCs w:val="20"/>
                <w:lang w:val="en-US" w:eastAsia="en-GB"/>
              </w:rPr>
            </w:pPr>
            <w:r w:rsidRPr="00051D83">
              <w:rPr>
                <w:rFonts w:ascii="Arial" w:hAnsi="Arial" w:cs="Arial"/>
                <w:noProof/>
                <w:sz w:val="20"/>
                <w:szCs w:val="20"/>
                <w:lang w:eastAsia="en-GB"/>
              </w:rPr>
              <w:t>A/G</w:t>
            </w:r>
          </w:p>
        </w:tc>
        <w:tc>
          <w:tcPr>
            <w:tcW w:w="1230" w:type="dxa"/>
            <w:tcBorders>
              <w:top w:val="nil"/>
              <w:left w:val="single" w:sz="6" w:space="0" w:color="000000"/>
              <w:bottom w:val="nil"/>
              <w:right w:val="single" w:sz="6" w:space="0" w:color="000000"/>
            </w:tcBorders>
            <w:vAlign w:val="center"/>
            <w:hideMark/>
          </w:tcPr>
          <w:p w14:paraId="05142390" w14:textId="77777777" w:rsidR="00A66F17" w:rsidRPr="00051D83" w:rsidRDefault="00A66F17">
            <w:pPr>
              <w:spacing w:line="276" w:lineRule="auto"/>
              <w:jc w:val="center"/>
              <w:rPr>
                <w:rFonts w:ascii="Arial" w:eastAsia="Times New Roman" w:hAnsi="Arial" w:cs="Arial"/>
                <w:noProof/>
                <w:sz w:val="20"/>
                <w:szCs w:val="20"/>
                <w:lang w:val="en-US" w:eastAsia="en-GB"/>
              </w:rPr>
            </w:pPr>
            <w:r w:rsidRPr="00051D83">
              <w:rPr>
                <w:rFonts w:ascii="Arial" w:hAnsi="Arial" w:cs="Arial"/>
                <w:noProof/>
                <w:sz w:val="20"/>
                <w:szCs w:val="20"/>
                <w:lang w:eastAsia="en-GB"/>
              </w:rPr>
              <w:t>0.294</w:t>
            </w:r>
          </w:p>
        </w:tc>
        <w:tc>
          <w:tcPr>
            <w:tcW w:w="1321" w:type="dxa"/>
            <w:tcBorders>
              <w:top w:val="nil"/>
              <w:left w:val="single" w:sz="6" w:space="0" w:color="000000"/>
              <w:bottom w:val="nil"/>
              <w:right w:val="single" w:sz="6" w:space="0" w:color="000000"/>
            </w:tcBorders>
            <w:vAlign w:val="center"/>
            <w:hideMark/>
          </w:tcPr>
          <w:p w14:paraId="70A50E25" w14:textId="77777777" w:rsidR="00A66F17" w:rsidRPr="00051D83" w:rsidRDefault="00A66F17">
            <w:pPr>
              <w:spacing w:line="276" w:lineRule="auto"/>
              <w:jc w:val="center"/>
              <w:rPr>
                <w:rFonts w:ascii="Arial" w:eastAsia="Times New Roman" w:hAnsi="Arial" w:cs="Arial"/>
                <w:noProof/>
                <w:sz w:val="20"/>
                <w:szCs w:val="20"/>
                <w:lang w:val="en-US" w:eastAsia="en-GB"/>
              </w:rPr>
            </w:pPr>
            <w:r w:rsidRPr="00051D83">
              <w:rPr>
                <w:rFonts w:ascii="Arial" w:hAnsi="Arial" w:cs="Arial"/>
                <w:noProof/>
                <w:sz w:val="20"/>
                <w:szCs w:val="20"/>
                <w:lang w:eastAsia="en-GB"/>
              </w:rPr>
              <w:t>0.201</w:t>
            </w:r>
          </w:p>
        </w:tc>
        <w:tc>
          <w:tcPr>
            <w:tcW w:w="851" w:type="dxa"/>
            <w:tcBorders>
              <w:top w:val="nil"/>
              <w:left w:val="single" w:sz="6" w:space="0" w:color="000000"/>
              <w:bottom w:val="nil"/>
              <w:right w:val="single" w:sz="6" w:space="0" w:color="000000"/>
            </w:tcBorders>
            <w:vAlign w:val="center"/>
            <w:hideMark/>
          </w:tcPr>
          <w:p w14:paraId="071CA28C" w14:textId="77777777" w:rsidR="00A66F17" w:rsidRPr="00051D83" w:rsidRDefault="00A66F17">
            <w:pPr>
              <w:spacing w:line="276" w:lineRule="auto"/>
              <w:jc w:val="center"/>
              <w:rPr>
                <w:rFonts w:ascii="Arial" w:eastAsia="Times New Roman" w:hAnsi="Arial" w:cs="Arial"/>
                <w:noProof/>
                <w:sz w:val="20"/>
                <w:szCs w:val="20"/>
                <w:lang w:val="en-US" w:eastAsia="en-GB"/>
              </w:rPr>
            </w:pPr>
            <w:r w:rsidRPr="00051D83">
              <w:rPr>
                <w:rFonts w:ascii="Arial" w:hAnsi="Arial" w:cs="Arial"/>
                <w:sz w:val="20"/>
                <w:szCs w:val="20"/>
              </w:rPr>
              <w:t>1.13</w:t>
            </w:r>
          </w:p>
        </w:tc>
        <w:tc>
          <w:tcPr>
            <w:tcW w:w="992" w:type="dxa"/>
            <w:tcBorders>
              <w:top w:val="nil"/>
              <w:left w:val="single" w:sz="6" w:space="0" w:color="000000"/>
              <w:bottom w:val="nil"/>
              <w:right w:val="single" w:sz="6" w:space="0" w:color="000000"/>
            </w:tcBorders>
            <w:vAlign w:val="center"/>
            <w:hideMark/>
          </w:tcPr>
          <w:p w14:paraId="70948722" w14:textId="77777777" w:rsidR="00A66F17" w:rsidRPr="00051D83" w:rsidRDefault="00A66F17">
            <w:pPr>
              <w:spacing w:line="276" w:lineRule="auto"/>
              <w:jc w:val="center"/>
              <w:rPr>
                <w:rFonts w:ascii="Arial" w:eastAsia="Times New Roman" w:hAnsi="Arial" w:cs="Arial"/>
                <w:noProof/>
                <w:sz w:val="20"/>
                <w:szCs w:val="20"/>
                <w:lang w:val="en-US" w:eastAsia="en-GB"/>
              </w:rPr>
            </w:pPr>
            <w:r w:rsidRPr="00051D83">
              <w:rPr>
                <w:rFonts w:ascii="Arial" w:hAnsi="Arial" w:cs="Arial"/>
                <w:sz w:val="20"/>
                <w:szCs w:val="20"/>
              </w:rPr>
              <w:t>1.07-1.18</w:t>
            </w:r>
          </w:p>
        </w:tc>
        <w:tc>
          <w:tcPr>
            <w:tcW w:w="1420" w:type="dxa"/>
            <w:tcBorders>
              <w:top w:val="nil"/>
              <w:left w:val="single" w:sz="6" w:space="0" w:color="000000"/>
              <w:bottom w:val="nil"/>
              <w:right w:val="nil"/>
            </w:tcBorders>
            <w:tcMar>
              <w:top w:w="72" w:type="dxa"/>
              <w:left w:w="150" w:type="dxa"/>
              <w:bottom w:w="72" w:type="dxa"/>
              <w:right w:w="150" w:type="dxa"/>
            </w:tcMar>
            <w:vAlign w:val="center"/>
            <w:hideMark/>
          </w:tcPr>
          <w:p w14:paraId="0D111EFD" w14:textId="77777777" w:rsidR="00A66F17" w:rsidRPr="00051D83" w:rsidRDefault="00A66F17">
            <w:pPr>
              <w:spacing w:line="276" w:lineRule="auto"/>
              <w:jc w:val="center"/>
              <w:rPr>
                <w:rFonts w:ascii="Arial" w:eastAsia="Times New Roman" w:hAnsi="Arial" w:cs="Arial"/>
                <w:noProof/>
                <w:sz w:val="20"/>
                <w:szCs w:val="20"/>
                <w:lang w:val="en-US" w:eastAsia="en-GB"/>
              </w:rPr>
            </w:pPr>
            <w:r w:rsidRPr="00051D83">
              <w:rPr>
                <w:rFonts w:ascii="Arial" w:hAnsi="Arial" w:cs="Arial"/>
                <w:noProof/>
                <w:sz w:val="20"/>
                <w:szCs w:val="20"/>
                <w:lang w:eastAsia="en-GB"/>
              </w:rPr>
              <w:t>9.96 x 10</w:t>
            </w:r>
            <w:r w:rsidRPr="00051D83">
              <w:rPr>
                <w:rFonts w:ascii="Arial" w:hAnsi="Arial" w:cs="Arial"/>
                <w:noProof/>
                <w:sz w:val="20"/>
                <w:szCs w:val="20"/>
                <w:vertAlign w:val="superscript"/>
                <w:lang w:eastAsia="en-GB"/>
              </w:rPr>
              <w:t>-3</w:t>
            </w:r>
          </w:p>
        </w:tc>
      </w:tr>
      <w:tr w:rsidR="00051D83" w:rsidRPr="00051D83" w14:paraId="39B085A1" w14:textId="77777777" w:rsidTr="00A66F17">
        <w:tc>
          <w:tcPr>
            <w:tcW w:w="1131" w:type="dxa"/>
            <w:tcBorders>
              <w:top w:val="nil"/>
              <w:left w:val="nil"/>
              <w:bottom w:val="nil"/>
              <w:right w:val="single" w:sz="4" w:space="0" w:color="auto"/>
            </w:tcBorders>
            <w:vAlign w:val="center"/>
            <w:hideMark/>
          </w:tcPr>
          <w:p w14:paraId="45B9D1C7" w14:textId="77777777" w:rsidR="00A66F17" w:rsidRPr="00051D83" w:rsidRDefault="00A66F17">
            <w:pPr>
              <w:spacing w:line="276" w:lineRule="auto"/>
              <w:jc w:val="center"/>
              <w:rPr>
                <w:rFonts w:ascii="Arial" w:eastAsia="Times New Roman" w:hAnsi="Arial" w:cs="Arial"/>
                <w:i/>
                <w:iCs/>
                <w:noProof/>
                <w:sz w:val="20"/>
                <w:szCs w:val="20"/>
                <w:lang w:val="en-US" w:eastAsia="en-GB"/>
              </w:rPr>
            </w:pPr>
            <w:r w:rsidRPr="00051D83">
              <w:rPr>
                <w:rFonts w:ascii="Arial" w:hAnsi="Arial" w:cs="Arial"/>
                <w:noProof/>
                <w:sz w:val="20"/>
                <w:szCs w:val="20"/>
                <w:lang w:eastAsia="en-GB"/>
              </w:rPr>
              <w:t>rs229541</w:t>
            </w:r>
          </w:p>
        </w:tc>
        <w:tc>
          <w:tcPr>
            <w:tcW w:w="1011" w:type="dxa"/>
            <w:tcBorders>
              <w:top w:val="nil"/>
              <w:left w:val="single" w:sz="4" w:space="0" w:color="auto"/>
              <w:bottom w:val="nil"/>
              <w:right w:val="nil"/>
            </w:tcBorders>
            <w:vAlign w:val="center"/>
            <w:hideMark/>
          </w:tcPr>
          <w:p w14:paraId="04B194CA" w14:textId="77777777" w:rsidR="00A66F17" w:rsidRPr="00051D83" w:rsidRDefault="00A66F17">
            <w:pPr>
              <w:spacing w:line="276" w:lineRule="auto"/>
              <w:jc w:val="center"/>
              <w:rPr>
                <w:rFonts w:ascii="Arial" w:eastAsia="Times New Roman" w:hAnsi="Arial" w:cs="Arial"/>
                <w:noProof/>
                <w:sz w:val="20"/>
                <w:szCs w:val="20"/>
                <w:lang w:val="en-US" w:eastAsia="en-GB"/>
              </w:rPr>
            </w:pPr>
            <w:r w:rsidRPr="00051D83">
              <w:rPr>
                <w:rFonts w:ascii="Arial" w:hAnsi="Arial" w:cs="Arial"/>
                <w:i/>
                <w:iCs/>
                <w:noProof/>
                <w:sz w:val="20"/>
                <w:szCs w:val="20"/>
                <w:lang w:eastAsia="en-GB"/>
              </w:rPr>
              <w:t>C1QTNF6</w:t>
            </w:r>
          </w:p>
        </w:tc>
        <w:tc>
          <w:tcPr>
            <w:tcW w:w="98" w:type="dxa"/>
            <w:tcBorders>
              <w:top w:val="nil"/>
              <w:left w:val="nil"/>
              <w:bottom w:val="nil"/>
              <w:right w:val="single" w:sz="6" w:space="0" w:color="000000"/>
            </w:tcBorders>
            <w:vAlign w:val="center"/>
          </w:tcPr>
          <w:p w14:paraId="2BA5C687" w14:textId="77777777" w:rsidR="00A66F17" w:rsidRPr="00051D83" w:rsidRDefault="00A66F17">
            <w:pPr>
              <w:spacing w:line="276" w:lineRule="auto"/>
              <w:jc w:val="center"/>
              <w:rPr>
                <w:rFonts w:ascii="Arial" w:eastAsia="Times New Roman" w:hAnsi="Arial" w:cs="Arial"/>
                <w:noProof/>
                <w:sz w:val="20"/>
                <w:szCs w:val="20"/>
                <w:lang w:val="en-US" w:eastAsia="en-GB"/>
              </w:rPr>
            </w:pPr>
          </w:p>
        </w:tc>
        <w:tc>
          <w:tcPr>
            <w:tcW w:w="630" w:type="dxa"/>
            <w:tcBorders>
              <w:top w:val="nil"/>
              <w:left w:val="nil"/>
              <w:bottom w:val="nil"/>
              <w:right w:val="single" w:sz="6" w:space="0" w:color="000000"/>
            </w:tcBorders>
            <w:vAlign w:val="center"/>
            <w:hideMark/>
          </w:tcPr>
          <w:p w14:paraId="11BDE4EA" w14:textId="77777777" w:rsidR="00A66F17" w:rsidRPr="00051D83" w:rsidRDefault="00A66F17">
            <w:pPr>
              <w:spacing w:line="276" w:lineRule="auto"/>
              <w:jc w:val="center"/>
              <w:rPr>
                <w:rFonts w:ascii="Arial" w:eastAsia="Times New Roman" w:hAnsi="Arial" w:cs="Arial"/>
                <w:noProof/>
                <w:sz w:val="20"/>
                <w:szCs w:val="20"/>
                <w:lang w:val="en-US" w:eastAsia="en-GB"/>
              </w:rPr>
            </w:pPr>
            <w:r w:rsidRPr="00051D83">
              <w:rPr>
                <w:rFonts w:ascii="Arial" w:hAnsi="Arial" w:cs="Arial"/>
                <w:noProof/>
                <w:sz w:val="20"/>
                <w:szCs w:val="20"/>
                <w:lang w:eastAsia="en-GB"/>
              </w:rPr>
              <w:t>22</w:t>
            </w:r>
          </w:p>
        </w:tc>
        <w:tc>
          <w:tcPr>
            <w:tcW w:w="1440" w:type="dxa"/>
            <w:tcBorders>
              <w:top w:val="nil"/>
              <w:left w:val="single" w:sz="6" w:space="0" w:color="000000"/>
              <w:bottom w:val="nil"/>
              <w:right w:val="single" w:sz="6" w:space="0" w:color="000000"/>
            </w:tcBorders>
            <w:tcMar>
              <w:top w:w="72" w:type="dxa"/>
              <w:left w:w="150" w:type="dxa"/>
              <w:bottom w:w="72" w:type="dxa"/>
              <w:right w:w="150" w:type="dxa"/>
            </w:tcMar>
            <w:vAlign w:val="center"/>
            <w:hideMark/>
          </w:tcPr>
          <w:p w14:paraId="3D039D81" w14:textId="77777777" w:rsidR="00A66F17" w:rsidRPr="00051D83" w:rsidRDefault="00A66F17">
            <w:pPr>
              <w:spacing w:line="276" w:lineRule="auto"/>
              <w:jc w:val="center"/>
              <w:rPr>
                <w:rFonts w:ascii="Arial" w:eastAsia="Times New Roman" w:hAnsi="Arial" w:cs="Arial"/>
                <w:noProof/>
                <w:sz w:val="20"/>
                <w:szCs w:val="20"/>
                <w:lang w:val="en-US" w:eastAsia="en-GB"/>
              </w:rPr>
            </w:pPr>
            <w:r w:rsidRPr="00051D83">
              <w:rPr>
                <w:rFonts w:ascii="Arial" w:hAnsi="Arial" w:cs="Arial"/>
                <w:noProof/>
                <w:sz w:val="20"/>
                <w:szCs w:val="20"/>
                <w:lang w:eastAsia="en-GB"/>
              </w:rPr>
              <w:t>37591318</w:t>
            </w:r>
          </w:p>
        </w:tc>
        <w:tc>
          <w:tcPr>
            <w:tcW w:w="1380" w:type="dxa"/>
            <w:tcBorders>
              <w:top w:val="nil"/>
              <w:left w:val="single" w:sz="6" w:space="0" w:color="000000"/>
              <w:bottom w:val="nil"/>
              <w:right w:val="single" w:sz="6" w:space="0" w:color="000000"/>
            </w:tcBorders>
            <w:vAlign w:val="center"/>
            <w:hideMark/>
          </w:tcPr>
          <w:p w14:paraId="4EBE360E" w14:textId="77777777" w:rsidR="00A66F17" w:rsidRPr="00051D83" w:rsidRDefault="00A66F17">
            <w:pPr>
              <w:spacing w:line="276" w:lineRule="auto"/>
              <w:jc w:val="center"/>
              <w:rPr>
                <w:rFonts w:ascii="Arial" w:eastAsia="Times New Roman" w:hAnsi="Arial" w:cs="Arial"/>
                <w:noProof/>
                <w:sz w:val="20"/>
                <w:szCs w:val="20"/>
                <w:lang w:val="en-US" w:eastAsia="en-GB"/>
              </w:rPr>
            </w:pPr>
            <w:r w:rsidRPr="00051D83">
              <w:rPr>
                <w:rFonts w:ascii="Arial" w:hAnsi="Arial" w:cs="Arial"/>
                <w:noProof/>
                <w:sz w:val="20"/>
                <w:szCs w:val="20"/>
                <w:lang w:eastAsia="en-GB"/>
              </w:rPr>
              <w:t>G/A</w:t>
            </w:r>
          </w:p>
        </w:tc>
        <w:tc>
          <w:tcPr>
            <w:tcW w:w="1230" w:type="dxa"/>
            <w:tcBorders>
              <w:top w:val="nil"/>
              <w:left w:val="single" w:sz="6" w:space="0" w:color="000000"/>
              <w:bottom w:val="nil"/>
              <w:right w:val="single" w:sz="6" w:space="0" w:color="000000"/>
            </w:tcBorders>
            <w:vAlign w:val="center"/>
            <w:hideMark/>
          </w:tcPr>
          <w:p w14:paraId="722C88E8" w14:textId="77777777" w:rsidR="00A66F17" w:rsidRPr="00051D83" w:rsidRDefault="00A66F17">
            <w:pPr>
              <w:spacing w:line="276" w:lineRule="auto"/>
              <w:jc w:val="center"/>
              <w:rPr>
                <w:rFonts w:ascii="Arial" w:eastAsia="Times New Roman" w:hAnsi="Arial" w:cs="Arial"/>
                <w:noProof/>
                <w:sz w:val="20"/>
                <w:szCs w:val="20"/>
                <w:lang w:val="en-US" w:eastAsia="en-GB"/>
              </w:rPr>
            </w:pPr>
            <w:r w:rsidRPr="00051D83">
              <w:rPr>
                <w:rFonts w:ascii="Arial" w:hAnsi="Arial" w:cs="Arial"/>
                <w:noProof/>
                <w:sz w:val="20"/>
                <w:szCs w:val="20"/>
                <w:lang w:eastAsia="en-GB"/>
              </w:rPr>
              <w:t>0.401</w:t>
            </w:r>
          </w:p>
        </w:tc>
        <w:tc>
          <w:tcPr>
            <w:tcW w:w="1321" w:type="dxa"/>
            <w:tcBorders>
              <w:top w:val="nil"/>
              <w:left w:val="single" w:sz="6" w:space="0" w:color="000000"/>
              <w:bottom w:val="nil"/>
              <w:right w:val="single" w:sz="6" w:space="0" w:color="000000"/>
            </w:tcBorders>
            <w:vAlign w:val="center"/>
            <w:hideMark/>
          </w:tcPr>
          <w:p w14:paraId="318D139C" w14:textId="77777777" w:rsidR="00A66F17" w:rsidRPr="00051D83" w:rsidRDefault="00A66F17">
            <w:pPr>
              <w:spacing w:line="276" w:lineRule="auto"/>
              <w:jc w:val="center"/>
              <w:rPr>
                <w:rFonts w:ascii="Arial" w:eastAsia="Times New Roman" w:hAnsi="Arial" w:cs="Arial"/>
                <w:noProof/>
                <w:sz w:val="20"/>
                <w:szCs w:val="20"/>
                <w:lang w:val="en-US" w:eastAsia="en-GB"/>
              </w:rPr>
            </w:pPr>
            <w:r w:rsidRPr="00051D83">
              <w:rPr>
                <w:rFonts w:ascii="Arial" w:hAnsi="Arial" w:cs="Arial"/>
                <w:noProof/>
                <w:sz w:val="20"/>
                <w:szCs w:val="20"/>
                <w:lang w:eastAsia="en-GB"/>
              </w:rPr>
              <w:t>0.329</w:t>
            </w:r>
          </w:p>
        </w:tc>
        <w:tc>
          <w:tcPr>
            <w:tcW w:w="851" w:type="dxa"/>
            <w:tcBorders>
              <w:top w:val="nil"/>
              <w:left w:val="single" w:sz="6" w:space="0" w:color="000000"/>
              <w:bottom w:val="nil"/>
              <w:right w:val="single" w:sz="6" w:space="0" w:color="000000"/>
            </w:tcBorders>
            <w:vAlign w:val="center"/>
            <w:hideMark/>
          </w:tcPr>
          <w:p w14:paraId="0C360DBC" w14:textId="77777777" w:rsidR="00A66F17" w:rsidRPr="00051D83" w:rsidRDefault="00A66F17">
            <w:pPr>
              <w:spacing w:line="276" w:lineRule="auto"/>
              <w:jc w:val="center"/>
              <w:rPr>
                <w:rFonts w:ascii="Arial" w:eastAsia="Times New Roman" w:hAnsi="Arial" w:cs="Arial"/>
                <w:noProof/>
                <w:sz w:val="20"/>
                <w:szCs w:val="20"/>
                <w:lang w:val="en-US" w:eastAsia="en-GB"/>
              </w:rPr>
            </w:pPr>
            <w:r w:rsidRPr="00051D83">
              <w:rPr>
                <w:rFonts w:ascii="Arial" w:hAnsi="Arial" w:cs="Arial"/>
                <w:sz w:val="20"/>
                <w:szCs w:val="20"/>
              </w:rPr>
              <w:t>1.10</w:t>
            </w:r>
          </w:p>
        </w:tc>
        <w:tc>
          <w:tcPr>
            <w:tcW w:w="992" w:type="dxa"/>
            <w:tcBorders>
              <w:top w:val="nil"/>
              <w:left w:val="single" w:sz="6" w:space="0" w:color="000000"/>
              <w:bottom w:val="nil"/>
              <w:right w:val="single" w:sz="6" w:space="0" w:color="000000"/>
            </w:tcBorders>
            <w:vAlign w:val="center"/>
            <w:hideMark/>
          </w:tcPr>
          <w:p w14:paraId="10B99268" w14:textId="77777777" w:rsidR="00A66F17" w:rsidRPr="00051D83" w:rsidRDefault="00A66F17">
            <w:pPr>
              <w:spacing w:line="276" w:lineRule="auto"/>
              <w:jc w:val="center"/>
              <w:rPr>
                <w:rFonts w:ascii="Arial" w:eastAsia="Times New Roman" w:hAnsi="Arial" w:cs="Arial"/>
                <w:noProof/>
                <w:sz w:val="20"/>
                <w:szCs w:val="20"/>
                <w:lang w:val="en-US" w:eastAsia="en-GB"/>
              </w:rPr>
            </w:pPr>
            <w:r w:rsidRPr="00051D83">
              <w:rPr>
                <w:rFonts w:ascii="Arial" w:hAnsi="Arial" w:cs="Arial"/>
                <w:sz w:val="20"/>
                <w:szCs w:val="20"/>
              </w:rPr>
              <w:t>1.05-1.14</w:t>
            </w:r>
          </w:p>
        </w:tc>
        <w:tc>
          <w:tcPr>
            <w:tcW w:w="1420" w:type="dxa"/>
            <w:tcBorders>
              <w:top w:val="nil"/>
              <w:left w:val="single" w:sz="6" w:space="0" w:color="000000"/>
              <w:bottom w:val="nil"/>
              <w:right w:val="nil"/>
            </w:tcBorders>
            <w:tcMar>
              <w:top w:w="72" w:type="dxa"/>
              <w:left w:w="150" w:type="dxa"/>
              <w:bottom w:w="72" w:type="dxa"/>
              <w:right w:w="150" w:type="dxa"/>
            </w:tcMar>
            <w:vAlign w:val="center"/>
            <w:hideMark/>
          </w:tcPr>
          <w:p w14:paraId="3A326098" w14:textId="77777777" w:rsidR="00A66F17" w:rsidRPr="00051D83" w:rsidRDefault="00A66F17">
            <w:pPr>
              <w:spacing w:line="276" w:lineRule="auto"/>
              <w:jc w:val="center"/>
              <w:rPr>
                <w:rFonts w:ascii="Arial" w:eastAsia="Times New Roman" w:hAnsi="Arial" w:cs="Arial"/>
                <w:noProof/>
                <w:sz w:val="20"/>
                <w:szCs w:val="20"/>
                <w:lang w:val="en-US" w:eastAsia="en-GB"/>
              </w:rPr>
            </w:pPr>
            <w:r w:rsidRPr="00051D83">
              <w:rPr>
                <w:rFonts w:ascii="Arial" w:hAnsi="Arial" w:cs="Arial"/>
                <w:noProof/>
                <w:sz w:val="20"/>
                <w:szCs w:val="20"/>
                <w:lang w:eastAsia="en-GB"/>
              </w:rPr>
              <w:t>3.06 x 10</w:t>
            </w:r>
            <w:r w:rsidRPr="00051D83">
              <w:rPr>
                <w:rFonts w:ascii="Arial" w:hAnsi="Arial" w:cs="Arial"/>
                <w:noProof/>
                <w:sz w:val="20"/>
                <w:szCs w:val="20"/>
                <w:vertAlign w:val="superscript"/>
                <w:lang w:eastAsia="en-GB"/>
              </w:rPr>
              <w:t>-2</w:t>
            </w:r>
          </w:p>
        </w:tc>
      </w:tr>
    </w:tbl>
    <w:p w14:paraId="4403463B" w14:textId="77777777" w:rsidR="00A66F17" w:rsidRPr="00051D83" w:rsidRDefault="00A66F17" w:rsidP="00A66F17">
      <w:pPr>
        <w:rPr>
          <w:rFonts w:ascii="Arial" w:eastAsia="Times New Roman" w:hAnsi="Arial" w:cs="Arial"/>
          <w:noProof/>
          <w:sz w:val="20"/>
          <w:szCs w:val="20"/>
          <w:lang w:val="en-US" w:eastAsia="en-GB"/>
        </w:rPr>
      </w:pPr>
      <w:r w:rsidRPr="00051D83">
        <w:rPr>
          <w:rFonts w:ascii="Arial" w:hAnsi="Arial" w:cs="Arial"/>
          <w:noProof/>
          <w:sz w:val="20"/>
          <w:szCs w:val="20"/>
          <w:lang w:eastAsia="en-GB"/>
        </w:rPr>
        <w:t xml:space="preserve">                        </w:t>
      </w:r>
    </w:p>
    <w:p w14:paraId="4CAA2FFB" w14:textId="77777777" w:rsidR="00A66F17" w:rsidRPr="00051D83" w:rsidRDefault="00A66F17" w:rsidP="00A66F17">
      <w:pPr>
        <w:rPr>
          <w:rFonts w:ascii="Arial" w:hAnsi="Arial" w:cs="Arial"/>
          <w:b/>
          <w:sz w:val="20"/>
          <w:szCs w:val="20"/>
        </w:rPr>
      </w:pPr>
      <w:r w:rsidRPr="00051D83">
        <w:rPr>
          <w:rFonts w:ascii="Arial" w:hAnsi="Arial" w:cs="Arial"/>
          <w:sz w:val="20"/>
          <w:szCs w:val="20"/>
        </w:rPr>
        <w:t xml:space="preserve">                                                                </w:t>
      </w:r>
    </w:p>
    <w:p w14:paraId="37FF9543" w14:textId="22DEB238" w:rsidR="00A66F17" w:rsidRPr="00051D83" w:rsidRDefault="00A66F17" w:rsidP="00A66F17">
      <w:pPr>
        <w:rPr>
          <w:rFonts w:ascii="Arial" w:hAnsi="Arial" w:cs="Arial"/>
          <w:sz w:val="20"/>
          <w:szCs w:val="20"/>
        </w:rPr>
      </w:pPr>
      <w:r w:rsidRPr="00051D83">
        <w:rPr>
          <w:rFonts w:ascii="Arial" w:hAnsi="Arial" w:cs="Arial"/>
          <w:b/>
          <w:sz w:val="20"/>
          <w:szCs w:val="20"/>
        </w:rPr>
        <w:t xml:space="preserve">                                    </w:t>
      </w:r>
      <w:r w:rsidRPr="00051D83">
        <w:rPr>
          <w:rFonts w:ascii="Arial" w:hAnsi="Arial" w:cs="Arial"/>
          <w:b/>
          <w:sz w:val="20"/>
          <w:szCs w:val="20"/>
        </w:rPr>
        <w:tab/>
      </w:r>
      <w:r w:rsidR="00CD57FF" w:rsidRPr="00051D83">
        <w:rPr>
          <w:rFonts w:ascii="Arial" w:hAnsi="Arial" w:cs="Arial"/>
          <w:b/>
          <w:sz w:val="20"/>
          <w:szCs w:val="20"/>
        </w:rPr>
        <w:t>T</w:t>
      </w:r>
      <w:r w:rsidRPr="00051D83">
        <w:rPr>
          <w:rFonts w:ascii="Arial" w:hAnsi="Arial" w:cs="Arial"/>
          <w:sz w:val="20"/>
          <w:szCs w:val="20"/>
        </w:rPr>
        <w:t>ype 1 diabetes-related signals in cases positive for at least one autoantibody</w:t>
      </w:r>
      <w:r w:rsidR="00CD57FF" w:rsidRPr="00051D83">
        <w:rPr>
          <w:rFonts w:ascii="Arial" w:hAnsi="Arial" w:cs="Arial"/>
          <w:sz w:val="20"/>
          <w:szCs w:val="20"/>
        </w:rPr>
        <w:t xml:space="preserve"> at an uncorrected P&lt;0.05</w:t>
      </w:r>
      <w:r w:rsidRPr="00051D83">
        <w:rPr>
          <w:rFonts w:ascii="Arial" w:hAnsi="Arial" w:cs="Arial"/>
          <w:sz w:val="20"/>
          <w:szCs w:val="20"/>
        </w:rPr>
        <w:t>.</w:t>
      </w:r>
    </w:p>
    <w:p w14:paraId="630E0673" w14:textId="77777777" w:rsidR="00A66F17" w:rsidRPr="00051D83" w:rsidRDefault="00A66F17" w:rsidP="00A66F17">
      <w:pPr>
        <w:rPr>
          <w:rFonts w:ascii="Arial" w:hAnsi="Arial" w:cs="Arial"/>
          <w:sz w:val="20"/>
          <w:szCs w:val="20"/>
        </w:rPr>
      </w:pPr>
    </w:p>
    <w:p w14:paraId="2C1A6530" w14:textId="77777777" w:rsidR="00A66F17" w:rsidRPr="00051D83" w:rsidRDefault="00A66F17" w:rsidP="00A66F17">
      <w:pPr>
        <w:rPr>
          <w:rFonts w:ascii="Arial" w:hAnsi="Arial" w:cs="Arial"/>
          <w:sz w:val="20"/>
          <w:szCs w:val="20"/>
        </w:rPr>
      </w:pPr>
      <w:r w:rsidRPr="00051D83">
        <w:rPr>
          <w:rFonts w:ascii="Arial" w:hAnsi="Arial" w:cs="Arial"/>
          <w:sz w:val="20"/>
          <w:szCs w:val="20"/>
        </w:rPr>
        <w:t xml:space="preserve">                                                               No signal  significant after multiple test correction (</w:t>
      </w:r>
      <w:r w:rsidRPr="00051D83">
        <w:rPr>
          <w:rFonts w:ascii="Arial" w:hAnsi="Arial" w:cs="Arial"/>
          <w:i/>
          <w:sz w:val="20"/>
          <w:szCs w:val="20"/>
        </w:rPr>
        <w:t>P</w:t>
      </w:r>
      <w:r w:rsidRPr="00051D83">
        <w:rPr>
          <w:rFonts w:ascii="Arial" w:hAnsi="Arial" w:cs="Arial"/>
          <w:sz w:val="20"/>
          <w:szCs w:val="20"/>
        </w:rPr>
        <w:t>&lt;4.26 x10</w:t>
      </w:r>
      <w:r w:rsidRPr="00051D83">
        <w:rPr>
          <w:rFonts w:ascii="Arial" w:hAnsi="Arial" w:cs="Arial"/>
          <w:sz w:val="20"/>
          <w:szCs w:val="20"/>
          <w:vertAlign w:val="superscript"/>
        </w:rPr>
        <w:t>-6</w:t>
      </w:r>
      <w:r w:rsidRPr="00051D83">
        <w:rPr>
          <w:rFonts w:ascii="Arial" w:hAnsi="Arial" w:cs="Arial"/>
          <w:sz w:val="20"/>
          <w:szCs w:val="20"/>
        </w:rPr>
        <w:t xml:space="preserve">). </w:t>
      </w:r>
    </w:p>
    <w:p w14:paraId="0BA89C23" w14:textId="77777777" w:rsidR="00A66F17" w:rsidRPr="00051D83" w:rsidRDefault="00A66F17" w:rsidP="00A66F17">
      <w:pPr>
        <w:rPr>
          <w:rFonts w:ascii="Arial" w:hAnsi="Arial" w:cs="Arial"/>
          <w:b/>
          <w:noProof/>
          <w:sz w:val="20"/>
          <w:szCs w:val="20"/>
          <w:lang w:eastAsia="en-GB"/>
        </w:rPr>
      </w:pPr>
    </w:p>
    <w:tbl>
      <w:tblPr>
        <w:tblStyle w:val="PlainTable51"/>
        <w:tblW w:w="0" w:type="auto"/>
        <w:tblInd w:w="1260" w:type="dxa"/>
        <w:tblLayout w:type="fixed"/>
        <w:tblLook w:val="04A0" w:firstRow="1" w:lastRow="0" w:firstColumn="1" w:lastColumn="0" w:noHBand="0" w:noVBand="1"/>
      </w:tblPr>
      <w:tblGrid>
        <w:gridCol w:w="1542"/>
        <w:gridCol w:w="1275"/>
        <w:gridCol w:w="567"/>
        <w:gridCol w:w="1276"/>
        <w:gridCol w:w="1418"/>
        <w:gridCol w:w="1134"/>
        <w:gridCol w:w="1134"/>
        <w:gridCol w:w="708"/>
        <w:gridCol w:w="1134"/>
        <w:gridCol w:w="1197"/>
      </w:tblGrid>
      <w:tr w:rsidR="00051D83" w:rsidRPr="00051D83" w14:paraId="3D245981" w14:textId="77777777" w:rsidTr="00A66F1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42" w:type="dxa"/>
            <w:tcBorders>
              <w:top w:val="nil"/>
              <w:left w:val="nil"/>
            </w:tcBorders>
            <w:hideMark/>
          </w:tcPr>
          <w:p w14:paraId="5E7A98F2" w14:textId="77777777" w:rsidR="00A66F17" w:rsidRPr="00051D83" w:rsidRDefault="00A66F17">
            <w:pPr>
              <w:jc w:val="center"/>
              <w:rPr>
                <w:rFonts w:ascii="Arial" w:eastAsia="Times New Roman" w:hAnsi="Arial" w:cs="Arial"/>
                <w:b/>
                <w:i w:val="0"/>
                <w:noProof/>
                <w:sz w:val="20"/>
                <w:szCs w:val="20"/>
                <w:lang w:val="en-US" w:eastAsia="en-GB"/>
              </w:rPr>
            </w:pPr>
            <w:r w:rsidRPr="00051D83">
              <w:rPr>
                <w:rFonts w:ascii="Arial" w:hAnsi="Arial" w:cs="Arial"/>
                <w:b/>
                <w:i w:val="0"/>
                <w:noProof/>
                <w:sz w:val="20"/>
                <w:szCs w:val="20"/>
                <w:lang w:eastAsia="en-GB"/>
              </w:rPr>
              <w:t>SNP</w:t>
            </w:r>
          </w:p>
        </w:tc>
        <w:tc>
          <w:tcPr>
            <w:tcW w:w="1275" w:type="dxa"/>
            <w:tcBorders>
              <w:top w:val="nil"/>
              <w:left w:val="nil"/>
              <w:right w:val="nil"/>
            </w:tcBorders>
            <w:hideMark/>
          </w:tcPr>
          <w:p w14:paraId="204A5887" w14:textId="77777777" w:rsidR="00A66F17" w:rsidRPr="00051D83" w:rsidRDefault="00A66F17">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i w:val="0"/>
                <w:noProof/>
                <w:sz w:val="20"/>
                <w:szCs w:val="20"/>
                <w:lang w:val="en-US" w:eastAsia="en-GB"/>
              </w:rPr>
            </w:pPr>
            <w:r w:rsidRPr="00051D83">
              <w:rPr>
                <w:rFonts w:ascii="Arial" w:hAnsi="Arial" w:cs="Arial"/>
                <w:b/>
                <w:i w:val="0"/>
                <w:noProof/>
                <w:sz w:val="20"/>
                <w:szCs w:val="20"/>
                <w:lang w:eastAsia="en-GB"/>
              </w:rPr>
              <w:t>Locus</w:t>
            </w:r>
          </w:p>
        </w:tc>
        <w:tc>
          <w:tcPr>
            <w:tcW w:w="567" w:type="dxa"/>
            <w:tcBorders>
              <w:top w:val="nil"/>
              <w:left w:val="nil"/>
              <w:right w:val="nil"/>
            </w:tcBorders>
            <w:hideMark/>
          </w:tcPr>
          <w:p w14:paraId="5F32FA00" w14:textId="77777777" w:rsidR="00A66F17" w:rsidRPr="00051D83" w:rsidRDefault="00A66F17">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i w:val="0"/>
                <w:noProof/>
                <w:sz w:val="20"/>
                <w:szCs w:val="20"/>
                <w:lang w:val="en-US" w:eastAsia="en-GB"/>
              </w:rPr>
            </w:pPr>
            <w:r w:rsidRPr="00051D83">
              <w:rPr>
                <w:rFonts w:ascii="Arial" w:hAnsi="Arial" w:cs="Arial"/>
                <w:b/>
                <w:i w:val="0"/>
                <w:noProof/>
                <w:sz w:val="20"/>
                <w:szCs w:val="20"/>
                <w:lang w:eastAsia="en-GB"/>
              </w:rPr>
              <w:t>Chr</w:t>
            </w:r>
          </w:p>
        </w:tc>
        <w:tc>
          <w:tcPr>
            <w:tcW w:w="1276" w:type="dxa"/>
            <w:tcBorders>
              <w:top w:val="nil"/>
              <w:left w:val="nil"/>
              <w:right w:val="nil"/>
            </w:tcBorders>
            <w:hideMark/>
          </w:tcPr>
          <w:p w14:paraId="41ADAC5D" w14:textId="77777777" w:rsidR="00A66F17" w:rsidRPr="00051D83" w:rsidRDefault="00A66F17">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i w:val="0"/>
                <w:noProof/>
                <w:sz w:val="20"/>
                <w:szCs w:val="20"/>
                <w:lang w:val="en-US" w:eastAsia="en-GB"/>
              </w:rPr>
            </w:pPr>
            <w:r w:rsidRPr="00051D83">
              <w:rPr>
                <w:rFonts w:ascii="Arial" w:hAnsi="Arial" w:cs="Arial"/>
                <w:b/>
                <w:i w:val="0"/>
                <w:noProof/>
                <w:sz w:val="20"/>
                <w:szCs w:val="20"/>
                <w:lang w:eastAsia="en-GB"/>
              </w:rPr>
              <w:t>Position</w:t>
            </w:r>
          </w:p>
        </w:tc>
        <w:tc>
          <w:tcPr>
            <w:tcW w:w="1418" w:type="dxa"/>
            <w:tcBorders>
              <w:top w:val="nil"/>
              <w:left w:val="nil"/>
              <w:right w:val="nil"/>
            </w:tcBorders>
            <w:hideMark/>
          </w:tcPr>
          <w:p w14:paraId="3EBA47DF" w14:textId="77777777" w:rsidR="00A66F17" w:rsidRPr="00051D83" w:rsidRDefault="00A66F17">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i w:val="0"/>
                <w:noProof/>
                <w:sz w:val="20"/>
                <w:szCs w:val="20"/>
                <w:lang w:val="en-US" w:eastAsia="en-GB"/>
              </w:rPr>
            </w:pPr>
            <w:r w:rsidRPr="00051D83">
              <w:rPr>
                <w:rFonts w:ascii="Arial" w:hAnsi="Arial" w:cs="Arial"/>
                <w:b/>
                <w:i w:val="0"/>
                <w:noProof/>
                <w:sz w:val="20"/>
                <w:szCs w:val="20"/>
                <w:lang w:eastAsia="en-GB"/>
              </w:rPr>
              <w:t>Minor/Major Allele</w:t>
            </w:r>
          </w:p>
        </w:tc>
        <w:tc>
          <w:tcPr>
            <w:tcW w:w="1134" w:type="dxa"/>
            <w:tcBorders>
              <w:top w:val="nil"/>
              <w:left w:val="nil"/>
              <w:right w:val="nil"/>
            </w:tcBorders>
            <w:hideMark/>
          </w:tcPr>
          <w:p w14:paraId="0B6418EC" w14:textId="77777777" w:rsidR="00A66F17" w:rsidRPr="00051D83" w:rsidRDefault="00A66F17">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i w:val="0"/>
                <w:noProof/>
                <w:sz w:val="20"/>
                <w:szCs w:val="20"/>
                <w:lang w:val="en-US" w:eastAsia="en-GB"/>
              </w:rPr>
            </w:pPr>
            <w:r w:rsidRPr="00051D83">
              <w:rPr>
                <w:rFonts w:ascii="Arial" w:hAnsi="Arial" w:cs="Arial"/>
                <w:b/>
                <w:i w:val="0"/>
                <w:noProof/>
                <w:sz w:val="20"/>
                <w:szCs w:val="20"/>
                <w:lang w:eastAsia="en-GB"/>
              </w:rPr>
              <w:t>MAF</w:t>
            </w:r>
            <w:r w:rsidRPr="00051D83">
              <w:rPr>
                <w:rFonts w:ascii="Arial" w:hAnsi="Arial" w:cs="Arial"/>
                <w:i w:val="0"/>
                <w:sz w:val="20"/>
                <w:szCs w:val="20"/>
                <w:vertAlign w:val="superscript"/>
              </w:rPr>
              <w:t>*</w:t>
            </w:r>
            <w:r w:rsidRPr="00051D83">
              <w:rPr>
                <w:rFonts w:ascii="Arial" w:hAnsi="Arial" w:cs="Arial"/>
                <w:b/>
                <w:i w:val="0"/>
                <w:noProof/>
                <w:sz w:val="20"/>
                <w:szCs w:val="20"/>
                <w:lang w:eastAsia="en-GB"/>
              </w:rPr>
              <w:t xml:space="preserve"> in Cases </w:t>
            </w:r>
          </w:p>
        </w:tc>
        <w:tc>
          <w:tcPr>
            <w:tcW w:w="1134" w:type="dxa"/>
            <w:tcBorders>
              <w:top w:val="nil"/>
              <w:left w:val="nil"/>
              <w:right w:val="nil"/>
            </w:tcBorders>
            <w:hideMark/>
          </w:tcPr>
          <w:p w14:paraId="1A1CC039" w14:textId="77777777" w:rsidR="00A66F17" w:rsidRPr="00051D83" w:rsidRDefault="00A66F17">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i w:val="0"/>
                <w:noProof/>
                <w:sz w:val="20"/>
                <w:szCs w:val="20"/>
                <w:lang w:val="en-US" w:eastAsia="en-GB"/>
              </w:rPr>
            </w:pPr>
            <w:r w:rsidRPr="00051D83">
              <w:rPr>
                <w:rFonts w:ascii="Arial" w:hAnsi="Arial" w:cs="Arial"/>
                <w:b/>
                <w:i w:val="0"/>
                <w:noProof/>
                <w:sz w:val="20"/>
                <w:szCs w:val="20"/>
                <w:lang w:eastAsia="en-GB"/>
              </w:rPr>
              <w:t>MAF</w:t>
            </w:r>
            <w:r w:rsidRPr="00051D83">
              <w:rPr>
                <w:rFonts w:ascii="Arial" w:hAnsi="Arial" w:cs="Arial"/>
                <w:i w:val="0"/>
                <w:sz w:val="20"/>
                <w:szCs w:val="20"/>
                <w:vertAlign w:val="superscript"/>
              </w:rPr>
              <w:t>*</w:t>
            </w:r>
            <w:r w:rsidRPr="00051D83">
              <w:rPr>
                <w:rFonts w:ascii="Arial" w:hAnsi="Arial" w:cs="Arial"/>
                <w:b/>
                <w:i w:val="0"/>
                <w:noProof/>
                <w:sz w:val="20"/>
                <w:szCs w:val="20"/>
                <w:lang w:eastAsia="en-GB"/>
              </w:rPr>
              <w:t xml:space="preserve"> in Controls </w:t>
            </w:r>
          </w:p>
        </w:tc>
        <w:tc>
          <w:tcPr>
            <w:tcW w:w="708" w:type="dxa"/>
            <w:tcBorders>
              <w:top w:val="nil"/>
              <w:left w:val="nil"/>
              <w:right w:val="nil"/>
            </w:tcBorders>
            <w:hideMark/>
          </w:tcPr>
          <w:p w14:paraId="5C06FDCF" w14:textId="77777777" w:rsidR="00A66F17" w:rsidRPr="00051D83" w:rsidRDefault="00A66F17">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i w:val="0"/>
                <w:noProof/>
                <w:sz w:val="20"/>
                <w:szCs w:val="20"/>
                <w:lang w:val="en-US" w:eastAsia="en-GB"/>
              </w:rPr>
            </w:pPr>
            <w:r w:rsidRPr="00051D83">
              <w:rPr>
                <w:rFonts w:ascii="Arial" w:hAnsi="Arial" w:cs="Arial"/>
                <w:b/>
                <w:i w:val="0"/>
                <w:noProof/>
                <w:sz w:val="20"/>
                <w:szCs w:val="20"/>
                <w:lang w:eastAsia="en-GB"/>
              </w:rPr>
              <w:t xml:space="preserve">OR </w:t>
            </w:r>
          </w:p>
        </w:tc>
        <w:tc>
          <w:tcPr>
            <w:tcW w:w="1134" w:type="dxa"/>
            <w:tcBorders>
              <w:top w:val="nil"/>
              <w:left w:val="nil"/>
              <w:right w:val="nil"/>
            </w:tcBorders>
            <w:hideMark/>
          </w:tcPr>
          <w:p w14:paraId="1343C365" w14:textId="77777777" w:rsidR="00A66F17" w:rsidRPr="00051D83" w:rsidRDefault="00A66F17">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val="0"/>
                <w:noProof/>
                <w:sz w:val="20"/>
                <w:szCs w:val="20"/>
                <w:lang w:val="en-US" w:eastAsia="en-GB"/>
              </w:rPr>
            </w:pPr>
            <w:r w:rsidRPr="00051D83">
              <w:rPr>
                <w:rFonts w:ascii="Arial" w:hAnsi="Arial" w:cs="Arial"/>
                <w:b/>
                <w:i w:val="0"/>
                <w:noProof/>
                <w:sz w:val="20"/>
                <w:szCs w:val="20"/>
                <w:lang w:eastAsia="en-GB"/>
              </w:rPr>
              <w:t>CI</w:t>
            </w:r>
          </w:p>
        </w:tc>
        <w:tc>
          <w:tcPr>
            <w:tcW w:w="1197" w:type="dxa"/>
            <w:tcBorders>
              <w:top w:val="nil"/>
              <w:left w:val="nil"/>
              <w:right w:val="nil"/>
            </w:tcBorders>
            <w:hideMark/>
          </w:tcPr>
          <w:p w14:paraId="29ABC153" w14:textId="77777777" w:rsidR="00A66F17" w:rsidRPr="00051D83" w:rsidRDefault="00A66F17">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i w:val="0"/>
                <w:noProof/>
                <w:sz w:val="20"/>
                <w:szCs w:val="20"/>
                <w:lang w:val="en-US" w:eastAsia="en-GB"/>
              </w:rPr>
            </w:pPr>
            <w:r w:rsidRPr="00051D83">
              <w:rPr>
                <w:rFonts w:ascii="Arial" w:hAnsi="Arial" w:cs="Arial"/>
                <w:b/>
                <w:i w:val="0"/>
                <w:noProof/>
                <w:sz w:val="20"/>
                <w:szCs w:val="20"/>
                <w:lang w:eastAsia="en-GB"/>
              </w:rPr>
              <w:t>P-value</w:t>
            </w:r>
          </w:p>
        </w:tc>
      </w:tr>
      <w:tr w:rsidR="00051D83" w:rsidRPr="00051D83" w14:paraId="42D9431C" w14:textId="77777777" w:rsidTr="00A66F1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42" w:type="dxa"/>
            <w:tcBorders>
              <w:top w:val="single" w:sz="4" w:space="0" w:color="7F7F7F" w:themeColor="text1" w:themeTint="80"/>
              <w:left w:val="nil"/>
              <w:bottom w:val="nil"/>
              <w:right w:val="single" w:sz="4" w:space="0" w:color="auto"/>
            </w:tcBorders>
            <w:vAlign w:val="center"/>
            <w:hideMark/>
          </w:tcPr>
          <w:p w14:paraId="368A873A" w14:textId="77777777" w:rsidR="00A66F17" w:rsidRPr="00051D83" w:rsidRDefault="00A66F17">
            <w:pPr>
              <w:jc w:val="center"/>
              <w:rPr>
                <w:rFonts w:ascii="Arial" w:eastAsia="Times New Roman" w:hAnsi="Arial" w:cs="Arial"/>
                <w:i w:val="0"/>
                <w:noProof/>
                <w:sz w:val="20"/>
                <w:szCs w:val="20"/>
                <w:lang w:val="en-US" w:eastAsia="en-GB"/>
              </w:rPr>
            </w:pPr>
            <w:r w:rsidRPr="00051D83">
              <w:rPr>
                <w:rFonts w:ascii="Arial" w:hAnsi="Arial" w:cs="Arial"/>
                <w:i w:val="0"/>
                <w:kern w:val="24"/>
                <w:sz w:val="20"/>
                <w:szCs w:val="20"/>
              </w:rPr>
              <w:t>rs1063355</w:t>
            </w:r>
          </w:p>
        </w:tc>
        <w:tc>
          <w:tcPr>
            <w:tcW w:w="1275" w:type="dxa"/>
            <w:tcBorders>
              <w:top w:val="single" w:sz="4" w:space="0" w:color="7F7F7F" w:themeColor="text1" w:themeTint="80"/>
              <w:left w:val="single" w:sz="4" w:space="0" w:color="auto"/>
              <w:bottom w:val="nil"/>
              <w:right w:val="single" w:sz="4" w:space="0" w:color="auto"/>
            </w:tcBorders>
            <w:shd w:val="clear" w:color="auto" w:fill="FFFFFF" w:themeFill="background1"/>
            <w:vAlign w:val="center"/>
            <w:hideMark/>
          </w:tcPr>
          <w:p w14:paraId="7B727BFB" w14:textId="77777777" w:rsidR="00A66F17" w:rsidRPr="00051D83" w:rsidRDefault="00A66F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noProof/>
                <w:sz w:val="20"/>
                <w:szCs w:val="20"/>
                <w:lang w:val="en-US" w:eastAsia="en-GB"/>
              </w:rPr>
            </w:pPr>
            <w:r w:rsidRPr="00051D83">
              <w:rPr>
                <w:rFonts w:ascii="Arial" w:hAnsi="Arial" w:cs="Arial"/>
                <w:i/>
                <w:iCs/>
                <w:kern w:val="24"/>
                <w:sz w:val="20"/>
                <w:szCs w:val="20"/>
              </w:rPr>
              <w:t>HLA-DQB1</w:t>
            </w:r>
          </w:p>
        </w:tc>
        <w:tc>
          <w:tcPr>
            <w:tcW w:w="567" w:type="dxa"/>
            <w:tcBorders>
              <w:top w:val="single" w:sz="4" w:space="0" w:color="7F7F7F" w:themeColor="text1" w:themeTint="80"/>
              <w:left w:val="single" w:sz="4" w:space="0" w:color="auto"/>
              <w:bottom w:val="nil"/>
              <w:right w:val="single" w:sz="4" w:space="0" w:color="auto"/>
            </w:tcBorders>
            <w:shd w:val="clear" w:color="auto" w:fill="FFFFFF" w:themeFill="background1"/>
            <w:vAlign w:val="center"/>
            <w:hideMark/>
          </w:tcPr>
          <w:p w14:paraId="720B4A0F"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sz w:val="20"/>
                <w:szCs w:val="20"/>
                <w:lang w:val="en-US" w:eastAsia="en-GB"/>
              </w:rPr>
            </w:pPr>
            <w:r w:rsidRPr="00051D83">
              <w:rPr>
                <w:rFonts w:ascii="Arial" w:hAnsi="Arial" w:cs="Arial"/>
                <w:noProof/>
                <w:sz w:val="20"/>
                <w:szCs w:val="20"/>
                <w:lang w:eastAsia="en-GB"/>
              </w:rPr>
              <w:t>6</w:t>
            </w:r>
          </w:p>
        </w:tc>
        <w:tc>
          <w:tcPr>
            <w:tcW w:w="1276" w:type="dxa"/>
            <w:tcBorders>
              <w:top w:val="single" w:sz="4" w:space="0" w:color="7F7F7F" w:themeColor="text1" w:themeTint="80"/>
              <w:left w:val="single" w:sz="4" w:space="0" w:color="auto"/>
              <w:bottom w:val="nil"/>
              <w:right w:val="single" w:sz="4" w:space="0" w:color="auto"/>
            </w:tcBorders>
            <w:shd w:val="clear" w:color="auto" w:fill="FFFFFF" w:themeFill="background1"/>
            <w:vAlign w:val="center"/>
            <w:hideMark/>
          </w:tcPr>
          <w:p w14:paraId="362527A6"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sz w:val="20"/>
                <w:szCs w:val="20"/>
                <w:lang w:val="en-US" w:eastAsia="en-GB"/>
              </w:rPr>
            </w:pPr>
            <w:r w:rsidRPr="00051D83">
              <w:rPr>
                <w:rFonts w:ascii="Arial" w:hAnsi="Arial" w:cs="Arial"/>
                <w:kern w:val="24"/>
                <w:sz w:val="20"/>
                <w:szCs w:val="20"/>
              </w:rPr>
              <w:t>32627714</w:t>
            </w:r>
          </w:p>
        </w:tc>
        <w:tc>
          <w:tcPr>
            <w:tcW w:w="1418" w:type="dxa"/>
            <w:tcBorders>
              <w:top w:val="single" w:sz="4" w:space="0" w:color="7F7F7F" w:themeColor="text1" w:themeTint="80"/>
              <w:left w:val="single" w:sz="4" w:space="0" w:color="auto"/>
              <w:bottom w:val="nil"/>
              <w:right w:val="single" w:sz="4" w:space="0" w:color="auto"/>
            </w:tcBorders>
            <w:shd w:val="clear" w:color="auto" w:fill="FFFFFF" w:themeFill="background1"/>
            <w:vAlign w:val="center"/>
            <w:hideMark/>
          </w:tcPr>
          <w:p w14:paraId="4A6ECB11"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T/G</w:t>
            </w:r>
          </w:p>
        </w:tc>
        <w:tc>
          <w:tcPr>
            <w:tcW w:w="1134" w:type="dxa"/>
            <w:tcBorders>
              <w:top w:val="single" w:sz="4" w:space="0" w:color="7F7F7F" w:themeColor="text1" w:themeTint="80"/>
              <w:left w:val="single" w:sz="4" w:space="0" w:color="auto"/>
              <w:bottom w:val="nil"/>
              <w:right w:val="single" w:sz="4" w:space="0" w:color="auto"/>
            </w:tcBorders>
            <w:shd w:val="clear" w:color="auto" w:fill="FFFFFF" w:themeFill="background1"/>
            <w:vAlign w:val="center"/>
            <w:hideMark/>
          </w:tcPr>
          <w:p w14:paraId="17713B1F"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0.229</w:t>
            </w:r>
          </w:p>
        </w:tc>
        <w:tc>
          <w:tcPr>
            <w:tcW w:w="1134" w:type="dxa"/>
            <w:tcBorders>
              <w:top w:val="single" w:sz="4" w:space="0" w:color="7F7F7F" w:themeColor="text1" w:themeTint="80"/>
              <w:left w:val="single" w:sz="4" w:space="0" w:color="auto"/>
              <w:bottom w:val="nil"/>
              <w:right w:val="single" w:sz="4" w:space="0" w:color="auto"/>
            </w:tcBorders>
            <w:shd w:val="clear" w:color="auto" w:fill="FFFFFF" w:themeFill="background1"/>
            <w:vAlign w:val="center"/>
            <w:hideMark/>
          </w:tcPr>
          <w:p w14:paraId="6DF5D5F9"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0.420</w:t>
            </w:r>
          </w:p>
        </w:tc>
        <w:tc>
          <w:tcPr>
            <w:tcW w:w="708" w:type="dxa"/>
            <w:tcBorders>
              <w:top w:val="single" w:sz="4" w:space="0" w:color="7F7F7F" w:themeColor="text1" w:themeTint="80"/>
              <w:left w:val="single" w:sz="4" w:space="0" w:color="auto"/>
              <w:bottom w:val="nil"/>
              <w:right w:val="single" w:sz="4" w:space="0" w:color="auto"/>
            </w:tcBorders>
            <w:shd w:val="clear" w:color="auto" w:fill="FFFFFF" w:themeFill="background1"/>
            <w:vAlign w:val="center"/>
            <w:hideMark/>
          </w:tcPr>
          <w:p w14:paraId="0B1E96C3"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051D83">
              <w:rPr>
                <w:rFonts w:ascii="Arial" w:hAnsi="Arial" w:cs="Arial"/>
                <w:sz w:val="20"/>
                <w:szCs w:val="20"/>
              </w:rPr>
              <w:t>0.81</w:t>
            </w:r>
          </w:p>
        </w:tc>
        <w:tc>
          <w:tcPr>
            <w:tcW w:w="1134" w:type="dxa"/>
            <w:tcBorders>
              <w:top w:val="single" w:sz="4" w:space="0" w:color="7F7F7F" w:themeColor="text1" w:themeTint="80"/>
              <w:left w:val="single" w:sz="4" w:space="0" w:color="auto"/>
              <w:bottom w:val="nil"/>
              <w:right w:val="single" w:sz="4" w:space="0" w:color="auto"/>
            </w:tcBorders>
            <w:shd w:val="clear" w:color="auto" w:fill="FFFFFF" w:themeFill="background1"/>
            <w:vAlign w:val="center"/>
            <w:hideMark/>
          </w:tcPr>
          <w:p w14:paraId="2F8A807F"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0.77-0.85</w:t>
            </w:r>
          </w:p>
        </w:tc>
        <w:tc>
          <w:tcPr>
            <w:tcW w:w="1197" w:type="dxa"/>
            <w:tcBorders>
              <w:top w:val="nil"/>
              <w:left w:val="single" w:sz="4" w:space="0" w:color="auto"/>
              <w:bottom w:val="nil"/>
              <w:right w:val="nil"/>
            </w:tcBorders>
            <w:shd w:val="clear" w:color="auto" w:fill="FFFFFF" w:themeFill="background1"/>
            <w:vAlign w:val="center"/>
            <w:hideMark/>
          </w:tcPr>
          <w:p w14:paraId="6F7050D1"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051D83">
              <w:rPr>
                <w:rFonts w:ascii="Arial" w:hAnsi="Arial" w:cs="Arial"/>
                <w:sz w:val="20"/>
                <w:szCs w:val="20"/>
              </w:rPr>
              <w:t>6.28 x 10</w:t>
            </w:r>
            <w:r w:rsidRPr="00051D83">
              <w:rPr>
                <w:rFonts w:ascii="Arial" w:hAnsi="Arial" w:cs="Arial"/>
                <w:sz w:val="20"/>
                <w:szCs w:val="20"/>
                <w:vertAlign w:val="superscript"/>
              </w:rPr>
              <w:t>-6</w:t>
            </w:r>
          </w:p>
        </w:tc>
      </w:tr>
      <w:tr w:rsidR="00051D83" w:rsidRPr="00051D83" w14:paraId="050D1CF6" w14:textId="77777777" w:rsidTr="00A66F17">
        <w:trPr>
          <w:trHeight w:val="432"/>
        </w:trPr>
        <w:tc>
          <w:tcPr>
            <w:cnfStyle w:val="001000000000" w:firstRow="0" w:lastRow="0" w:firstColumn="1" w:lastColumn="0" w:oddVBand="0" w:evenVBand="0" w:oddHBand="0" w:evenHBand="0" w:firstRowFirstColumn="0" w:firstRowLastColumn="0" w:lastRowFirstColumn="0" w:lastRowLastColumn="0"/>
            <w:tcW w:w="1542" w:type="dxa"/>
            <w:tcBorders>
              <w:top w:val="nil"/>
              <w:left w:val="nil"/>
              <w:bottom w:val="nil"/>
              <w:right w:val="single" w:sz="4" w:space="0" w:color="auto"/>
            </w:tcBorders>
            <w:vAlign w:val="center"/>
            <w:hideMark/>
          </w:tcPr>
          <w:p w14:paraId="23F05347" w14:textId="77777777" w:rsidR="00A66F17" w:rsidRPr="00051D83" w:rsidRDefault="00A66F17">
            <w:pPr>
              <w:jc w:val="center"/>
              <w:rPr>
                <w:rFonts w:ascii="Arial" w:eastAsia="Times New Roman" w:hAnsi="Arial" w:cs="Arial"/>
                <w:i w:val="0"/>
                <w:noProof/>
                <w:sz w:val="20"/>
                <w:szCs w:val="20"/>
                <w:lang w:val="en-US" w:eastAsia="en-GB"/>
              </w:rPr>
            </w:pPr>
            <w:r w:rsidRPr="00051D83">
              <w:rPr>
                <w:rFonts w:ascii="Arial" w:hAnsi="Arial" w:cs="Arial"/>
                <w:i w:val="0"/>
                <w:kern w:val="24"/>
                <w:sz w:val="20"/>
                <w:szCs w:val="20"/>
              </w:rPr>
              <w:t>rs667899</w:t>
            </w:r>
          </w:p>
        </w:tc>
        <w:tc>
          <w:tcPr>
            <w:tcW w:w="1275" w:type="dxa"/>
            <w:tcBorders>
              <w:top w:val="nil"/>
              <w:left w:val="single" w:sz="4" w:space="0" w:color="auto"/>
              <w:bottom w:val="nil"/>
              <w:right w:val="single" w:sz="4" w:space="0" w:color="auto"/>
            </w:tcBorders>
            <w:vAlign w:val="center"/>
            <w:hideMark/>
          </w:tcPr>
          <w:p w14:paraId="55B796EB"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noProof/>
                <w:sz w:val="20"/>
                <w:szCs w:val="20"/>
                <w:lang w:val="en-US" w:eastAsia="en-GB"/>
              </w:rPr>
            </w:pPr>
            <w:r w:rsidRPr="00051D83">
              <w:rPr>
                <w:rFonts w:ascii="Arial" w:hAnsi="Arial" w:cs="Arial"/>
                <w:i/>
                <w:iCs/>
                <w:kern w:val="24"/>
                <w:sz w:val="20"/>
                <w:szCs w:val="20"/>
              </w:rPr>
              <w:t>PRKCQ</w:t>
            </w:r>
          </w:p>
        </w:tc>
        <w:tc>
          <w:tcPr>
            <w:tcW w:w="567" w:type="dxa"/>
            <w:tcBorders>
              <w:top w:val="nil"/>
              <w:left w:val="single" w:sz="4" w:space="0" w:color="auto"/>
              <w:bottom w:val="nil"/>
              <w:right w:val="single" w:sz="4" w:space="0" w:color="auto"/>
            </w:tcBorders>
            <w:vAlign w:val="center"/>
            <w:hideMark/>
          </w:tcPr>
          <w:p w14:paraId="7F25A430"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sz w:val="20"/>
                <w:szCs w:val="20"/>
                <w:lang w:val="en-US" w:eastAsia="en-GB"/>
              </w:rPr>
            </w:pPr>
            <w:r w:rsidRPr="00051D83">
              <w:rPr>
                <w:rFonts w:ascii="Arial" w:hAnsi="Arial" w:cs="Arial"/>
                <w:kern w:val="24"/>
                <w:sz w:val="20"/>
                <w:szCs w:val="20"/>
              </w:rPr>
              <w:t>10</w:t>
            </w:r>
          </w:p>
        </w:tc>
        <w:tc>
          <w:tcPr>
            <w:tcW w:w="1276" w:type="dxa"/>
            <w:tcBorders>
              <w:top w:val="nil"/>
              <w:left w:val="single" w:sz="4" w:space="0" w:color="auto"/>
              <w:bottom w:val="nil"/>
              <w:right w:val="single" w:sz="4" w:space="0" w:color="auto"/>
            </w:tcBorders>
            <w:vAlign w:val="center"/>
            <w:hideMark/>
          </w:tcPr>
          <w:p w14:paraId="6218B813"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sz w:val="20"/>
                <w:szCs w:val="20"/>
                <w:lang w:val="en-US" w:eastAsia="en-GB"/>
              </w:rPr>
            </w:pPr>
            <w:r w:rsidRPr="00051D83">
              <w:rPr>
                <w:rFonts w:ascii="Arial" w:hAnsi="Arial" w:cs="Arial"/>
                <w:kern w:val="24"/>
                <w:sz w:val="20"/>
                <w:szCs w:val="20"/>
              </w:rPr>
              <w:t>6464156</w:t>
            </w:r>
          </w:p>
        </w:tc>
        <w:tc>
          <w:tcPr>
            <w:tcW w:w="1418" w:type="dxa"/>
            <w:tcBorders>
              <w:top w:val="nil"/>
              <w:left w:val="single" w:sz="4" w:space="0" w:color="auto"/>
              <w:bottom w:val="nil"/>
              <w:right w:val="single" w:sz="4" w:space="0" w:color="auto"/>
            </w:tcBorders>
            <w:vAlign w:val="center"/>
            <w:hideMark/>
          </w:tcPr>
          <w:p w14:paraId="695AADCE"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A/G</w:t>
            </w:r>
          </w:p>
        </w:tc>
        <w:tc>
          <w:tcPr>
            <w:tcW w:w="1134" w:type="dxa"/>
            <w:tcBorders>
              <w:top w:val="nil"/>
              <w:left w:val="single" w:sz="4" w:space="0" w:color="auto"/>
              <w:bottom w:val="nil"/>
              <w:right w:val="single" w:sz="4" w:space="0" w:color="auto"/>
            </w:tcBorders>
            <w:vAlign w:val="center"/>
            <w:hideMark/>
          </w:tcPr>
          <w:p w14:paraId="56CAB02B"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0.297</w:t>
            </w:r>
          </w:p>
        </w:tc>
        <w:tc>
          <w:tcPr>
            <w:tcW w:w="1134" w:type="dxa"/>
            <w:tcBorders>
              <w:top w:val="nil"/>
              <w:left w:val="single" w:sz="4" w:space="0" w:color="auto"/>
              <w:bottom w:val="nil"/>
              <w:right w:val="single" w:sz="4" w:space="0" w:color="auto"/>
            </w:tcBorders>
            <w:vAlign w:val="center"/>
            <w:hideMark/>
          </w:tcPr>
          <w:p w14:paraId="38D556E2"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0.201</w:t>
            </w:r>
          </w:p>
        </w:tc>
        <w:tc>
          <w:tcPr>
            <w:tcW w:w="708" w:type="dxa"/>
            <w:tcBorders>
              <w:top w:val="nil"/>
              <w:left w:val="single" w:sz="4" w:space="0" w:color="auto"/>
              <w:bottom w:val="nil"/>
              <w:right w:val="single" w:sz="4" w:space="0" w:color="auto"/>
            </w:tcBorders>
            <w:vAlign w:val="center"/>
            <w:hideMark/>
          </w:tcPr>
          <w:p w14:paraId="6B730034"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1.13</w:t>
            </w:r>
          </w:p>
        </w:tc>
        <w:tc>
          <w:tcPr>
            <w:tcW w:w="1134" w:type="dxa"/>
            <w:tcBorders>
              <w:top w:val="nil"/>
              <w:left w:val="single" w:sz="4" w:space="0" w:color="auto"/>
              <w:bottom w:val="nil"/>
              <w:right w:val="single" w:sz="4" w:space="0" w:color="auto"/>
            </w:tcBorders>
            <w:vAlign w:val="center"/>
            <w:hideMark/>
          </w:tcPr>
          <w:p w14:paraId="35DBBE82"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1.07-1.19</w:t>
            </w:r>
          </w:p>
        </w:tc>
        <w:tc>
          <w:tcPr>
            <w:tcW w:w="1197" w:type="dxa"/>
            <w:tcBorders>
              <w:top w:val="nil"/>
              <w:left w:val="single" w:sz="4" w:space="0" w:color="auto"/>
              <w:bottom w:val="nil"/>
              <w:right w:val="nil"/>
            </w:tcBorders>
            <w:vAlign w:val="center"/>
            <w:hideMark/>
          </w:tcPr>
          <w:p w14:paraId="4A283F31"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vertAlign w:val="superscript"/>
                <w:lang w:val="en-US"/>
              </w:rPr>
            </w:pPr>
            <w:r w:rsidRPr="00051D83">
              <w:rPr>
                <w:rFonts w:ascii="Arial" w:hAnsi="Arial" w:cs="Arial"/>
                <w:sz w:val="20"/>
                <w:szCs w:val="20"/>
              </w:rPr>
              <w:t>1.8 x 10</w:t>
            </w:r>
            <w:r w:rsidRPr="00051D83">
              <w:rPr>
                <w:rFonts w:ascii="Arial" w:hAnsi="Arial" w:cs="Arial"/>
                <w:sz w:val="20"/>
                <w:szCs w:val="20"/>
                <w:vertAlign w:val="superscript"/>
              </w:rPr>
              <w:t>-2</w:t>
            </w:r>
          </w:p>
        </w:tc>
      </w:tr>
      <w:tr w:rsidR="00051D83" w:rsidRPr="00051D83" w14:paraId="3443910E" w14:textId="77777777" w:rsidTr="00A66F1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42" w:type="dxa"/>
            <w:tcBorders>
              <w:top w:val="nil"/>
              <w:left w:val="nil"/>
              <w:bottom w:val="nil"/>
              <w:right w:val="single" w:sz="4" w:space="0" w:color="auto"/>
            </w:tcBorders>
            <w:vAlign w:val="center"/>
            <w:hideMark/>
          </w:tcPr>
          <w:p w14:paraId="631CBAE5" w14:textId="77777777" w:rsidR="00A66F17" w:rsidRPr="00051D83" w:rsidRDefault="00A66F17">
            <w:pPr>
              <w:jc w:val="center"/>
              <w:rPr>
                <w:rFonts w:ascii="Arial" w:eastAsia="Times New Roman" w:hAnsi="Arial" w:cs="Arial"/>
                <w:i w:val="0"/>
                <w:noProof/>
                <w:sz w:val="20"/>
                <w:szCs w:val="20"/>
                <w:lang w:val="en-US" w:eastAsia="en-GB"/>
              </w:rPr>
            </w:pPr>
            <w:r w:rsidRPr="00051D83">
              <w:rPr>
                <w:rFonts w:ascii="Arial" w:hAnsi="Arial" w:cs="Arial"/>
                <w:i w:val="0"/>
                <w:kern w:val="24"/>
                <w:sz w:val="20"/>
                <w:szCs w:val="20"/>
              </w:rPr>
              <w:t>rs11170466</w:t>
            </w:r>
          </w:p>
        </w:tc>
        <w:tc>
          <w:tcPr>
            <w:tcW w:w="1275" w:type="dxa"/>
            <w:tcBorders>
              <w:top w:val="nil"/>
              <w:left w:val="single" w:sz="4" w:space="0" w:color="auto"/>
              <w:bottom w:val="nil"/>
              <w:right w:val="single" w:sz="4" w:space="0" w:color="auto"/>
            </w:tcBorders>
            <w:vAlign w:val="center"/>
            <w:hideMark/>
          </w:tcPr>
          <w:p w14:paraId="603ABF80"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noProof/>
                <w:sz w:val="20"/>
                <w:szCs w:val="20"/>
                <w:lang w:val="en-US" w:eastAsia="en-GB"/>
              </w:rPr>
            </w:pPr>
            <w:r w:rsidRPr="00051D83">
              <w:rPr>
                <w:rFonts w:ascii="Arial" w:hAnsi="Arial" w:cs="Arial"/>
                <w:i/>
                <w:iCs/>
                <w:kern w:val="24"/>
                <w:sz w:val="20"/>
                <w:szCs w:val="20"/>
              </w:rPr>
              <w:t>ITGB7</w:t>
            </w:r>
          </w:p>
        </w:tc>
        <w:tc>
          <w:tcPr>
            <w:tcW w:w="567" w:type="dxa"/>
            <w:tcBorders>
              <w:top w:val="nil"/>
              <w:left w:val="single" w:sz="4" w:space="0" w:color="auto"/>
              <w:bottom w:val="nil"/>
              <w:right w:val="single" w:sz="4" w:space="0" w:color="auto"/>
            </w:tcBorders>
            <w:vAlign w:val="center"/>
            <w:hideMark/>
          </w:tcPr>
          <w:p w14:paraId="48D1894F"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sz w:val="20"/>
                <w:szCs w:val="20"/>
                <w:lang w:val="en-US" w:eastAsia="en-GB"/>
              </w:rPr>
            </w:pPr>
            <w:r w:rsidRPr="00051D83">
              <w:rPr>
                <w:rFonts w:ascii="Arial" w:hAnsi="Arial" w:cs="Arial"/>
                <w:kern w:val="24"/>
                <w:sz w:val="20"/>
                <w:szCs w:val="20"/>
              </w:rPr>
              <w:t>12</w:t>
            </w:r>
          </w:p>
        </w:tc>
        <w:tc>
          <w:tcPr>
            <w:tcW w:w="1276" w:type="dxa"/>
            <w:tcBorders>
              <w:top w:val="nil"/>
              <w:left w:val="single" w:sz="4" w:space="0" w:color="auto"/>
              <w:bottom w:val="nil"/>
              <w:right w:val="single" w:sz="4" w:space="0" w:color="auto"/>
            </w:tcBorders>
            <w:vAlign w:val="center"/>
            <w:hideMark/>
          </w:tcPr>
          <w:p w14:paraId="298D868C"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sz w:val="20"/>
                <w:szCs w:val="20"/>
                <w:lang w:val="en-US" w:eastAsia="en-GB"/>
              </w:rPr>
            </w:pPr>
            <w:r w:rsidRPr="00051D83">
              <w:rPr>
                <w:rFonts w:ascii="Arial" w:hAnsi="Arial" w:cs="Arial"/>
                <w:kern w:val="24"/>
                <w:sz w:val="20"/>
                <w:szCs w:val="20"/>
              </w:rPr>
              <w:t>53585859</w:t>
            </w:r>
          </w:p>
        </w:tc>
        <w:tc>
          <w:tcPr>
            <w:tcW w:w="1418" w:type="dxa"/>
            <w:tcBorders>
              <w:top w:val="nil"/>
              <w:left w:val="single" w:sz="4" w:space="0" w:color="auto"/>
              <w:bottom w:val="nil"/>
              <w:right w:val="single" w:sz="4" w:space="0" w:color="auto"/>
            </w:tcBorders>
            <w:vAlign w:val="center"/>
            <w:hideMark/>
          </w:tcPr>
          <w:p w14:paraId="356F8373"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T/C</w:t>
            </w:r>
          </w:p>
        </w:tc>
        <w:tc>
          <w:tcPr>
            <w:tcW w:w="1134" w:type="dxa"/>
            <w:tcBorders>
              <w:top w:val="nil"/>
              <w:left w:val="single" w:sz="4" w:space="0" w:color="auto"/>
              <w:bottom w:val="nil"/>
              <w:right w:val="single" w:sz="4" w:space="0" w:color="auto"/>
            </w:tcBorders>
            <w:vAlign w:val="center"/>
            <w:hideMark/>
          </w:tcPr>
          <w:p w14:paraId="12129D69"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0.131</w:t>
            </w:r>
          </w:p>
        </w:tc>
        <w:tc>
          <w:tcPr>
            <w:tcW w:w="1134" w:type="dxa"/>
            <w:tcBorders>
              <w:top w:val="nil"/>
              <w:left w:val="single" w:sz="4" w:space="0" w:color="auto"/>
              <w:bottom w:val="nil"/>
              <w:right w:val="single" w:sz="4" w:space="0" w:color="auto"/>
            </w:tcBorders>
            <w:vAlign w:val="center"/>
            <w:hideMark/>
          </w:tcPr>
          <w:p w14:paraId="6F2D7552"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0.069</w:t>
            </w:r>
          </w:p>
        </w:tc>
        <w:tc>
          <w:tcPr>
            <w:tcW w:w="708" w:type="dxa"/>
            <w:tcBorders>
              <w:top w:val="nil"/>
              <w:left w:val="single" w:sz="4" w:space="0" w:color="auto"/>
              <w:bottom w:val="nil"/>
              <w:right w:val="single" w:sz="4" w:space="0" w:color="auto"/>
            </w:tcBorders>
            <w:vAlign w:val="center"/>
            <w:hideMark/>
          </w:tcPr>
          <w:p w14:paraId="3DFAC320"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1.17</w:t>
            </w:r>
          </w:p>
        </w:tc>
        <w:tc>
          <w:tcPr>
            <w:tcW w:w="1134" w:type="dxa"/>
            <w:tcBorders>
              <w:top w:val="nil"/>
              <w:left w:val="single" w:sz="4" w:space="0" w:color="auto"/>
              <w:bottom w:val="nil"/>
              <w:right w:val="single" w:sz="4" w:space="0" w:color="auto"/>
            </w:tcBorders>
            <w:vAlign w:val="center"/>
            <w:hideMark/>
          </w:tcPr>
          <w:p w14:paraId="581C71AC"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1.09-1.26</w:t>
            </w:r>
          </w:p>
        </w:tc>
        <w:tc>
          <w:tcPr>
            <w:tcW w:w="1197" w:type="dxa"/>
            <w:tcBorders>
              <w:top w:val="nil"/>
              <w:left w:val="single" w:sz="4" w:space="0" w:color="auto"/>
              <w:bottom w:val="nil"/>
              <w:right w:val="nil"/>
            </w:tcBorders>
            <w:vAlign w:val="center"/>
            <w:hideMark/>
          </w:tcPr>
          <w:p w14:paraId="5641C586"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sz w:val="20"/>
                <w:szCs w:val="20"/>
                <w:lang w:val="en-US" w:eastAsia="en-GB"/>
              </w:rPr>
            </w:pPr>
            <w:r w:rsidRPr="00051D83">
              <w:rPr>
                <w:rFonts w:ascii="Arial" w:hAnsi="Arial" w:cs="Arial"/>
                <w:noProof/>
                <w:sz w:val="20"/>
                <w:szCs w:val="20"/>
                <w:lang w:eastAsia="en-GB"/>
              </w:rPr>
              <w:t xml:space="preserve">2.7 </w:t>
            </w:r>
            <w:r w:rsidRPr="00051D83">
              <w:rPr>
                <w:rFonts w:ascii="Arial" w:hAnsi="Arial" w:cs="Arial"/>
                <w:sz w:val="20"/>
                <w:szCs w:val="20"/>
              </w:rPr>
              <w:t>x 10</w:t>
            </w:r>
            <w:r w:rsidRPr="00051D83">
              <w:rPr>
                <w:rFonts w:ascii="Arial" w:hAnsi="Arial" w:cs="Arial"/>
                <w:sz w:val="20"/>
                <w:szCs w:val="20"/>
                <w:vertAlign w:val="superscript"/>
              </w:rPr>
              <w:t>-2</w:t>
            </w:r>
          </w:p>
        </w:tc>
      </w:tr>
      <w:tr w:rsidR="00051D83" w:rsidRPr="00051D83" w14:paraId="5DD344D6" w14:textId="77777777" w:rsidTr="00A66F17">
        <w:trPr>
          <w:trHeight w:val="432"/>
        </w:trPr>
        <w:tc>
          <w:tcPr>
            <w:cnfStyle w:val="001000000000" w:firstRow="0" w:lastRow="0" w:firstColumn="1" w:lastColumn="0" w:oddVBand="0" w:evenVBand="0" w:oddHBand="0" w:evenHBand="0" w:firstRowFirstColumn="0" w:firstRowLastColumn="0" w:lastRowFirstColumn="0" w:lastRowLastColumn="0"/>
            <w:tcW w:w="1542" w:type="dxa"/>
            <w:tcBorders>
              <w:top w:val="nil"/>
              <w:left w:val="nil"/>
              <w:bottom w:val="nil"/>
              <w:right w:val="single" w:sz="4" w:space="0" w:color="auto"/>
            </w:tcBorders>
            <w:vAlign w:val="center"/>
            <w:hideMark/>
          </w:tcPr>
          <w:p w14:paraId="1F2084BA" w14:textId="77777777" w:rsidR="00A66F17" w:rsidRPr="00051D83" w:rsidRDefault="00A66F17">
            <w:pPr>
              <w:jc w:val="center"/>
              <w:rPr>
                <w:rFonts w:ascii="Arial" w:eastAsia="Times New Roman" w:hAnsi="Arial" w:cs="Arial"/>
                <w:i w:val="0"/>
                <w:noProof/>
                <w:sz w:val="20"/>
                <w:szCs w:val="20"/>
                <w:lang w:val="en-US" w:eastAsia="en-GB"/>
              </w:rPr>
            </w:pPr>
            <w:r w:rsidRPr="00051D83">
              <w:rPr>
                <w:rFonts w:ascii="Arial" w:hAnsi="Arial" w:cs="Arial"/>
                <w:i w:val="0"/>
                <w:kern w:val="24"/>
                <w:sz w:val="20"/>
                <w:szCs w:val="20"/>
              </w:rPr>
              <w:t>rs12161793</w:t>
            </w:r>
          </w:p>
        </w:tc>
        <w:tc>
          <w:tcPr>
            <w:tcW w:w="1275" w:type="dxa"/>
            <w:tcBorders>
              <w:top w:val="nil"/>
              <w:left w:val="single" w:sz="4" w:space="0" w:color="auto"/>
              <w:bottom w:val="nil"/>
              <w:right w:val="single" w:sz="4" w:space="0" w:color="auto"/>
            </w:tcBorders>
            <w:vAlign w:val="center"/>
            <w:hideMark/>
          </w:tcPr>
          <w:p w14:paraId="3D90A7B7"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noProof/>
                <w:sz w:val="20"/>
                <w:szCs w:val="20"/>
                <w:lang w:val="en-US" w:eastAsia="en-GB"/>
              </w:rPr>
            </w:pPr>
            <w:r w:rsidRPr="00051D83">
              <w:rPr>
                <w:rFonts w:ascii="Arial" w:hAnsi="Arial" w:cs="Arial"/>
                <w:i/>
                <w:iCs/>
                <w:kern w:val="24"/>
                <w:sz w:val="20"/>
                <w:szCs w:val="20"/>
              </w:rPr>
              <w:t>CSAD</w:t>
            </w:r>
          </w:p>
        </w:tc>
        <w:tc>
          <w:tcPr>
            <w:tcW w:w="567" w:type="dxa"/>
            <w:tcBorders>
              <w:top w:val="nil"/>
              <w:left w:val="single" w:sz="4" w:space="0" w:color="auto"/>
              <w:bottom w:val="nil"/>
              <w:right w:val="single" w:sz="4" w:space="0" w:color="auto"/>
            </w:tcBorders>
            <w:vAlign w:val="center"/>
            <w:hideMark/>
          </w:tcPr>
          <w:p w14:paraId="717EF0A4"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sz w:val="20"/>
                <w:szCs w:val="20"/>
                <w:lang w:val="en-US" w:eastAsia="en-GB"/>
              </w:rPr>
            </w:pPr>
            <w:r w:rsidRPr="00051D83">
              <w:rPr>
                <w:rFonts w:ascii="Arial" w:hAnsi="Arial" w:cs="Arial"/>
                <w:kern w:val="24"/>
                <w:sz w:val="20"/>
                <w:szCs w:val="20"/>
              </w:rPr>
              <w:t>12</w:t>
            </w:r>
          </w:p>
        </w:tc>
        <w:tc>
          <w:tcPr>
            <w:tcW w:w="1276" w:type="dxa"/>
            <w:tcBorders>
              <w:top w:val="nil"/>
              <w:left w:val="single" w:sz="4" w:space="0" w:color="auto"/>
              <w:bottom w:val="nil"/>
              <w:right w:val="single" w:sz="4" w:space="0" w:color="auto"/>
            </w:tcBorders>
            <w:vAlign w:val="center"/>
            <w:hideMark/>
          </w:tcPr>
          <w:p w14:paraId="2DE2C9A0"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sz w:val="20"/>
                <w:szCs w:val="20"/>
                <w:lang w:val="en-US" w:eastAsia="en-GB"/>
              </w:rPr>
            </w:pPr>
            <w:r w:rsidRPr="00051D83">
              <w:rPr>
                <w:rFonts w:ascii="Arial" w:hAnsi="Arial" w:cs="Arial"/>
                <w:kern w:val="24"/>
                <w:sz w:val="20"/>
                <w:szCs w:val="20"/>
              </w:rPr>
              <w:t>53552475</w:t>
            </w:r>
          </w:p>
        </w:tc>
        <w:tc>
          <w:tcPr>
            <w:tcW w:w="1418" w:type="dxa"/>
            <w:tcBorders>
              <w:top w:val="nil"/>
              <w:left w:val="single" w:sz="4" w:space="0" w:color="auto"/>
              <w:bottom w:val="nil"/>
              <w:right w:val="single" w:sz="4" w:space="0" w:color="auto"/>
            </w:tcBorders>
            <w:vAlign w:val="center"/>
            <w:hideMark/>
          </w:tcPr>
          <w:p w14:paraId="705DD750"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G/A</w:t>
            </w:r>
          </w:p>
        </w:tc>
        <w:tc>
          <w:tcPr>
            <w:tcW w:w="1134" w:type="dxa"/>
            <w:tcBorders>
              <w:top w:val="nil"/>
              <w:left w:val="single" w:sz="4" w:space="0" w:color="auto"/>
              <w:bottom w:val="nil"/>
              <w:right w:val="single" w:sz="4" w:space="0" w:color="auto"/>
            </w:tcBorders>
            <w:vAlign w:val="center"/>
            <w:hideMark/>
          </w:tcPr>
          <w:p w14:paraId="5B1A103F"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0.161</w:t>
            </w:r>
          </w:p>
        </w:tc>
        <w:tc>
          <w:tcPr>
            <w:tcW w:w="1134" w:type="dxa"/>
            <w:tcBorders>
              <w:top w:val="nil"/>
              <w:left w:val="single" w:sz="4" w:space="0" w:color="auto"/>
              <w:bottom w:val="nil"/>
              <w:right w:val="single" w:sz="4" w:space="0" w:color="auto"/>
            </w:tcBorders>
            <w:vAlign w:val="center"/>
            <w:hideMark/>
          </w:tcPr>
          <w:p w14:paraId="11EE2837"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0.095</w:t>
            </w:r>
          </w:p>
        </w:tc>
        <w:tc>
          <w:tcPr>
            <w:tcW w:w="708" w:type="dxa"/>
            <w:tcBorders>
              <w:top w:val="nil"/>
              <w:left w:val="single" w:sz="4" w:space="0" w:color="auto"/>
              <w:bottom w:val="nil"/>
              <w:right w:val="single" w:sz="4" w:space="0" w:color="auto"/>
            </w:tcBorders>
            <w:vAlign w:val="center"/>
            <w:hideMark/>
          </w:tcPr>
          <w:p w14:paraId="78898BF6"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1.15</w:t>
            </w:r>
          </w:p>
        </w:tc>
        <w:tc>
          <w:tcPr>
            <w:tcW w:w="1134" w:type="dxa"/>
            <w:tcBorders>
              <w:top w:val="nil"/>
              <w:left w:val="single" w:sz="4" w:space="0" w:color="auto"/>
              <w:bottom w:val="nil"/>
              <w:right w:val="single" w:sz="4" w:space="0" w:color="auto"/>
            </w:tcBorders>
            <w:vAlign w:val="center"/>
            <w:hideMark/>
          </w:tcPr>
          <w:p w14:paraId="4FCB4F3B"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1.08-1.23</w:t>
            </w:r>
          </w:p>
        </w:tc>
        <w:tc>
          <w:tcPr>
            <w:tcW w:w="1197" w:type="dxa"/>
            <w:tcBorders>
              <w:top w:val="nil"/>
              <w:left w:val="single" w:sz="4" w:space="0" w:color="auto"/>
              <w:bottom w:val="nil"/>
              <w:right w:val="nil"/>
            </w:tcBorders>
            <w:vAlign w:val="center"/>
            <w:hideMark/>
          </w:tcPr>
          <w:p w14:paraId="45AB75CE"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sz w:val="20"/>
                <w:szCs w:val="20"/>
                <w:lang w:val="en-US" w:eastAsia="en-GB"/>
              </w:rPr>
            </w:pPr>
            <w:r w:rsidRPr="00051D83">
              <w:rPr>
                <w:rFonts w:ascii="Arial" w:hAnsi="Arial" w:cs="Arial"/>
                <w:noProof/>
                <w:sz w:val="20"/>
                <w:szCs w:val="20"/>
                <w:lang w:eastAsia="en-GB"/>
              </w:rPr>
              <w:t>3.2</w:t>
            </w:r>
            <w:r w:rsidRPr="00051D83">
              <w:rPr>
                <w:rFonts w:ascii="Arial" w:hAnsi="Arial" w:cs="Arial"/>
                <w:sz w:val="20"/>
                <w:szCs w:val="20"/>
              </w:rPr>
              <w:t xml:space="preserve"> x 10</w:t>
            </w:r>
            <w:r w:rsidRPr="00051D83">
              <w:rPr>
                <w:rFonts w:ascii="Arial" w:hAnsi="Arial" w:cs="Arial"/>
                <w:sz w:val="20"/>
                <w:szCs w:val="20"/>
                <w:vertAlign w:val="superscript"/>
              </w:rPr>
              <w:t>-2</w:t>
            </w:r>
          </w:p>
        </w:tc>
      </w:tr>
      <w:tr w:rsidR="00051D83" w:rsidRPr="00051D83" w14:paraId="1DEEC4A1" w14:textId="77777777" w:rsidTr="00A66F1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42" w:type="dxa"/>
            <w:tcBorders>
              <w:top w:val="nil"/>
              <w:left w:val="nil"/>
              <w:bottom w:val="nil"/>
              <w:right w:val="single" w:sz="4" w:space="0" w:color="auto"/>
            </w:tcBorders>
            <w:vAlign w:val="center"/>
            <w:hideMark/>
          </w:tcPr>
          <w:p w14:paraId="0D04C041" w14:textId="77777777" w:rsidR="00A66F17" w:rsidRPr="00051D83" w:rsidRDefault="00A66F17">
            <w:pPr>
              <w:jc w:val="center"/>
              <w:rPr>
                <w:rFonts w:ascii="Arial" w:eastAsia="Times New Roman" w:hAnsi="Arial" w:cs="Arial"/>
                <w:i w:val="0"/>
                <w:sz w:val="20"/>
                <w:szCs w:val="20"/>
                <w:lang w:val="en-US"/>
              </w:rPr>
            </w:pPr>
            <w:r w:rsidRPr="00051D83">
              <w:rPr>
                <w:rFonts w:ascii="Arial" w:hAnsi="Arial" w:cs="Arial"/>
                <w:i w:val="0"/>
                <w:sz w:val="20"/>
                <w:szCs w:val="20"/>
              </w:rPr>
              <w:t>rs4235991</w:t>
            </w:r>
          </w:p>
        </w:tc>
        <w:tc>
          <w:tcPr>
            <w:tcW w:w="1275" w:type="dxa"/>
            <w:tcBorders>
              <w:top w:val="nil"/>
              <w:left w:val="single" w:sz="4" w:space="0" w:color="auto"/>
              <w:bottom w:val="nil"/>
              <w:right w:val="single" w:sz="4" w:space="0" w:color="auto"/>
            </w:tcBorders>
            <w:vAlign w:val="center"/>
            <w:hideMark/>
          </w:tcPr>
          <w:p w14:paraId="0A50306B"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kern w:val="24"/>
                <w:sz w:val="20"/>
                <w:szCs w:val="20"/>
                <w:lang w:val="en-US"/>
              </w:rPr>
            </w:pPr>
            <w:r w:rsidRPr="00051D83">
              <w:rPr>
                <w:rFonts w:ascii="Arial" w:hAnsi="Arial" w:cs="Arial"/>
                <w:i/>
                <w:iCs/>
                <w:kern w:val="24"/>
                <w:sz w:val="20"/>
                <w:szCs w:val="20"/>
              </w:rPr>
              <w:t>WDR27</w:t>
            </w:r>
          </w:p>
        </w:tc>
        <w:tc>
          <w:tcPr>
            <w:tcW w:w="567" w:type="dxa"/>
            <w:tcBorders>
              <w:top w:val="nil"/>
              <w:left w:val="single" w:sz="4" w:space="0" w:color="auto"/>
              <w:bottom w:val="nil"/>
              <w:right w:val="single" w:sz="4" w:space="0" w:color="auto"/>
            </w:tcBorders>
            <w:vAlign w:val="center"/>
            <w:hideMark/>
          </w:tcPr>
          <w:p w14:paraId="415E3231"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6</w:t>
            </w:r>
          </w:p>
        </w:tc>
        <w:tc>
          <w:tcPr>
            <w:tcW w:w="1276" w:type="dxa"/>
            <w:tcBorders>
              <w:top w:val="nil"/>
              <w:left w:val="single" w:sz="4" w:space="0" w:color="auto"/>
              <w:bottom w:val="nil"/>
              <w:right w:val="single" w:sz="4" w:space="0" w:color="auto"/>
            </w:tcBorders>
            <w:vAlign w:val="center"/>
            <w:hideMark/>
          </w:tcPr>
          <w:p w14:paraId="55B859EA"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051D83">
              <w:rPr>
                <w:rFonts w:ascii="Arial" w:hAnsi="Arial" w:cs="Arial"/>
                <w:sz w:val="20"/>
                <w:szCs w:val="20"/>
              </w:rPr>
              <w:t>170382923</w:t>
            </w:r>
          </w:p>
        </w:tc>
        <w:tc>
          <w:tcPr>
            <w:tcW w:w="1418" w:type="dxa"/>
            <w:tcBorders>
              <w:top w:val="nil"/>
              <w:left w:val="single" w:sz="4" w:space="0" w:color="auto"/>
              <w:bottom w:val="nil"/>
              <w:right w:val="single" w:sz="4" w:space="0" w:color="auto"/>
            </w:tcBorders>
            <w:vAlign w:val="center"/>
            <w:hideMark/>
          </w:tcPr>
          <w:p w14:paraId="1C5E573A"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G/A</w:t>
            </w:r>
          </w:p>
        </w:tc>
        <w:tc>
          <w:tcPr>
            <w:tcW w:w="1134" w:type="dxa"/>
            <w:tcBorders>
              <w:top w:val="nil"/>
              <w:left w:val="single" w:sz="4" w:space="0" w:color="auto"/>
              <w:bottom w:val="nil"/>
              <w:right w:val="single" w:sz="4" w:space="0" w:color="auto"/>
            </w:tcBorders>
            <w:vAlign w:val="center"/>
            <w:hideMark/>
          </w:tcPr>
          <w:p w14:paraId="6A451127"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0.241</w:t>
            </w:r>
          </w:p>
        </w:tc>
        <w:tc>
          <w:tcPr>
            <w:tcW w:w="1134" w:type="dxa"/>
            <w:tcBorders>
              <w:top w:val="nil"/>
              <w:left w:val="single" w:sz="4" w:space="0" w:color="auto"/>
              <w:bottom w:val="nil"/>
              <w:right w:val="single" w:sz="4" w:space="0" w:color="auto"/>
            </w:tcBorders>
            <w:vAlign w:val="center"/>
            <w:hideMark/>
          </w:tcPr>
          <w:p w14:paraId="76AFF123"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0.321</w:t>
            </w:r>
          </w:p>
        </w:tc>
        <w:tc>
          <w:tcPr>
            <w:tcW w:w="708" w:type="dxa"/>
            <w:tcBorders>
              <w:top w:val="nil"/>
              <w:left w:val="single" w:sz="4" w:space="0" w:color="auto"/>
              <w:bottom w:val="nil"/>
              <w:right w:val="single" w:sz="4" w:space="0" w:color="auto"/>
            </w:tcBorders>
            <w:vAlign w:val="center"/>
            <w:hideMark/>
          </w:tcPr>
          <w:p w14:paraId="56C2C21A"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0.91</w:t>
            </w:r>
          </w:p>
        </w:tc>
        <w:tc>
          <w:tcPr>
            <w:tcW w:w="1134" w:type="dxa"/>
            <w:tcBorders>
              <w:top w:val="nil"/>
              <w:left w:val="single" w:sz="4" w:space="0" w:color="auto"/>
              <w:bottom w:val="nil"/>
              <w:right w:val="single" w:sz="4" w:space="0" w:color="auto"/>
            </w:tcBorders>
            <w:vAlign w:val="center"/>
            <w:hideMark/>
          </w:tcPr>
          <w:p w14:paraId="089D38FD"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0.86-0.95</w:t>
            </w:r>
          </w:p>
        </w:tc>
        <w:tc>
          <w:tcPr>
            <w:tcW w:w="1197" w:type="dxa"/>
            <w:tcBorders>
              <w:top w:val="nil"/>
              <w:left w:val="single" w:sz="4" w:space="0" w:color="auto"/>
              <w:bottom w:val="nil"/>
              <w:right w:val="nil"/>
            </w:tcBorders>
            <w:vAlign w:val="center"/>
            <w:hideMark/>
          </w:tcPr>
          <w:p w14:paraId="129FF7B6"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sz w:val="20"/>
                <w:szCs w:val="20"/>
                <w:lang w:val="en-US" w:eastAsia="en-GB"/>
              </w:rPr>
            </w:pPr>
            <w:r w:rsidRPr="00051D83">
              <w:rPr>
                <w:rFonts w:ascii="Arial" w:hAnsi="Arial" w:cs="Arial"/>
                <w:noProof/>
                <w:sz w:val="20"/>
                <w:szCs w:val="20"/>
                <w:lang w:eastAsia="en-GB"/>
              </w:rPr>
              <w:t>4.7</w:t>
            </w:r>
            <w:r w:rsidRPr="00051D83">
              <w:rPr>
                <w:rFonts w:ascii="Arial" w:hAnsi="Arial" w:cs="Arial"/>
                <w:sz w:val="20"/>
                <w:szCs w:val="20"/>
              </w:rPr>
              <w:t xml:space="preserve"> x 10</w:t>
            </w:r>
            <w:r w:rsidRPr="00051D83">
              <w:rPr>
                <w:rFonts w:ascii="Arial" w:hAnsi="Arial" w:cs="Arial"/>
                <w:sz w:val="20"/>
                <w:szCs w:val="20"/>
                <w:vertAlign w:val="superscript"/>
              </w:rPr>
              <w:t>-2</w:t>
            </w:r>
          </w:p>
        </w:tc>
      </w:tr>
      <w:tr w:rsidR="00051D83" w:rsidRPr="00051D83" w14:paraId="456CC1F0" w14:textId="77777777" w:rsidTr="00A66F17">
        <w:trPr>
          <w:trHeight w:val="432"/>
        </w:trPr>
        <w:tc>
          <w:tcPr>
            <w:cnfStyle w:val="001000000000" w:firstRow="0" w:lastRow="0" w:firstColumn="1" w:lastColumn="0" w:oddVBand="0" w:evenVBand="0" w:oddHBand="0" w:evenHBand="0" w:firstRowFirstColumn="0" w:firstRowLastColumn="0" w:lastRowFirstColumn="0" w:lastRowLastColumn="0"/>
            <w:tcW w:w="1542" w:type="dxa"/>
            <w:tcBorders>
              <w:top w:val="nil"/>
              <w:left w:val="nil"/>
              <w:bottom w:val="nil"/>
              <w:right w:val="single" w:sz="4" w:space="0" w:color="auto"/>
            </w:tcBorders>
            <w:vAlign w:val="center"/>
          </w:tcPr>
          <w:p w14:paraId="6BFA2136" w14:textId="77777777" w:rsidR="00A66F17" w:rsidRPr="00051D83" w:rsidRDefault="00A66F17">
            <w:pPr>
              <w:jc w:val="left"/>
              <w:rPr>
                <w:rFonts w:ascii="Arial" w:eastAsia="Times New Roman" w:hAnsi="Arial" w:cs="Arial"/>
                <w:sz w:val="20"/>
                <w:szCs w:val="20"/>
                <w:lang w:val="en-US"/>
              </w:rPr>
            </w:pPr>
          </w:p>
        </w:tc>
        <w:tc>
          <w:tcPr>
            <w:tcW w:w="1275" w:type="dxa"/>
            <w:tcBorders>
              <w:top w:val="nil"/>
              <w:left w:val="single" w:sz="4" w:space="0" w:color="auto"/>
              <w:bottom w:val="nil"/>
              <w:right w:val="single" w:sz="4" w:space="0" w:color="auto"/>
            </w:tcBorders>
            <w:vAlign w:val="center"/>
          </w:tcPr>
          <w:p w14:paraId="75D914D1"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kern w:val="24"/>
                <w:sz w:val="20"/>
                <w:szCs w:val="20"/>
                <w:lang w:val="en-US"/>
              </w:rPr>
            </w:pPr>
          </w:p>
        </w:tc>
        <w:tc>
          <w:tcPr>
            <w:tcW w:w="567" w:type="dxa"/>
            <w:tcBorders>
              <w:top w:val="nil"/>
              <w:left w:val="single" w:sz="4" w:space="0" w:color="auto"/>
              <w:bottom w:val="nil"/>
              <w:right w:val="single" w:sz="4" w:space="0" w:color="auto"/>
            </w:tcBorders>
            <w:vAlign w:val="center"/>
          </w:tcPr>
          <w:p w14:paraId="24008E0A"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p>
        </w:tc>
        <w:tc>
          <w:tcPr>
            <w:tcW w:w="1276" w:type="dxa"/>
            <w:tcBorders>
              <w:top w:val="nil"/>
              <w:left w:val="single" w:sz="4" w:space="0" w:color="auto"/>
              <w:bottom w:val="nil"/>
              <w:right w:val="single" w:sz="4" w:space="0" w:color="auto"/>
            </w:tcBorders>
            <w:vAlign w:val="center"/>
          </w:tcPr>
          <w:p w14:paraId="4455CFB4"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p>
        </w:tc>
        <w:tc>
          <w:tcPr>
            <w:tcW w:w="1418" w:type="dxa"/>
            <w:tcBorders>
              <w:top w:val="nil"/>
              <w:left w:val="single" w:sz="4" w:space="0" w:color="auto"/>
              <w:bottom w:val="nil"/>
              <w:right w:val="single" w:sz="4" w:space="0" w:color="auto"/>
            </w:tcBorders>
            <w:vAlign w:val="center"/>
          </w:tcPr>
          <w:p w14:paraId="2B0DFD77"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p>
        </w:tc>
        <w:tc>
          <w:tcPr>
            <w:tcW w:w="1134" w:type="dxa"/>
            <w:tcBorders>
              <w:top w:val="nil"/>
              <w:left w:val="single" w:sz="4" w:space="0" w:color="auto"/>
              <w:bottom w:val="nil"/>
              <w:right w:val="single" w:sz="4" w:space="0" w:color="auto"/>
            </w:tcBorders>
            <w:vAlign w:val="center"/>
          </w:tcPr>
          <w:p w14:paraId="52C1863C"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p>
        </w:tc>
        <w:tc>
          <w:tcPr>
            <w:tcW w:w="1134" w:type="dxa"/>
            <w:tcBorders>
              <w:top w:val="nil"/>
              <w:left w:val="single" w:sz="4" w:space="0" w:color="auto"/>
              <w:bottom w:val="nil"/>
              <w:right w:val="single" w:sz="4" w:space="0" w:color="auto"/>
            </w:tcBorders>
            <w:vAlign w:val="center"/>
          </w:tcPr>
          <w:p w14:paraId="65479AFD"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p>
        </w:tc>
        <w:tc>
          <w:tcPr>
            <w:tcW w:w="708" w:type="dxa"/>
            <w:tcBorders>
              <w:top w:val="nil"/>
              <w:left w:val="single" w:sz="4" w:space="0" w:color="auto"/>
              <w:bottom w:val="nil"/>
              <w:right w:val="single" w:sz="4" w:space="0" w:color="auto"/>
            </w:tcBorders>
            <w:vAlign w:val="center"/>
          </w:tcPr>
          <w:p w14:paraId="0711CB08"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p>
        </w:tc>
        <w:tc>
          <w:tcPr>
            <w:tcW w:w="1134" w:type="dxa"/>
            <w:tcBorders>
              <w:top w:val="nil"/>
              <w:left w:val="single" w:sz="4" w:space="0" w:color="auto"/>
              <w:bottom w:val="nil"/>
              <w:right w:val="single" w:sz="4" w:space="0" w:color="auto"/>
            </w:tcBorders>
            <w:vAlign w:val="center"/>
          </w:tcPr>
          <w:p w14:paraId="50A6B3B1"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p>
        </w:tc>
        <w:tc>
          <w:tcPr>
            <w:tcW w:w="1197" w:type="dxa"/>
            <w:tcBorders>
              <w:top w:val="nil"/>
              <w:left w:val="single" w:sz="4" w:space="0" w:color="auto"/>
              <w:bottom w:val="nil"/>
              <w:right w:val="nil"/>
            </w:tcBorders>
            <w:vAlign w:val="center"/>
          </w:tcPr>
          <w:p w14:paraId="26487993"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sz w:val="20"/>
                <w:szCs w:val="20"/>
                <w:lang w:val="en-US" w:eastAsia="en-GB"/>
              </w:rPr>
            </w:pPr>
          </w:p>
        </w:tc>
      </w:tr>
    </w:tbl>
    <w:p w14:paraId="7858DD3D" w14:textId="77777777" w:rsidR="00A66F17" w:rsidRPr="00051D83" w:rsidRDefault="00A66F17" w:rsidP="00A66F17">
      <w:pPr>
        <w:rPr>
          <w:rFonts w:ascii="Arial" w:eastAsia="Times New Roman" w:hAnsi="Arial" w:cs="Arial"/>
          <w:sz w:val="20"/>
          <w:szCs w:val="20"/>
          <w:lang w:val="en-US"/>
        </w:rPr>
      </w:pPr>
    </w:p>
    <w:p w14:paraId="4AE3EC0F" w14:textId="1691F401" w:rsidR="00A66F17" w:rsidRPr="00051D83" w:rsidRDefault="00091F2A" w:rsidP="00A66F17">
      <w:pPr>
        <w:rPr>
          <w:rFonts w:ascii="Arial" w:hAnsi="Arial" w:cs="Arial"/>
          <w:sz w:val="20"/>
          <w:szCs w:val="20"/>
        </w:rPr>
      </w:pPr>
      <w:r w:rsidRPr="00051D83">
        <w:rPr>
          <w:rFonts w:ascii="Arial" w:hAnsi="Arial" w:cs="Arial"/>
          <w:sz w:val="20"/>
          <w:szCs w:val="20"/>
        </w:rPr>
        <w:t xml:space="preserve">                                                             </w:t>
      </w:r>
      <w:r w:rsidR="00A66F17" w:rsidRPr="00051D83">
        <w:rPr>
          <w:rFonts w:ascii="Arial" w:hAnsi="Arial" w:cs="Arial"/>
          <w:sz w:val="20"/>
          <w:szCs w:val="20"/>
        </w:rPr>
        <w:t xml:space="preserve"> *MAF= minor allele frequency           Statistics: Linear mixed model with Wald test in GEMMA</w:t>
      </w:r>
    </w:p>
    <w:p w14:paraId="24E3D48A" w14:textId="77777777" w:rsidR="00A66F17" w:rsidRPr="00051D83" w:rsidRDefault="00A66F17" w:rsidP="00A66F17">
      <w:pPr>
        <w:rPr>
          <w:rFonts w:ascii="Arial" w:hAnsi="Arial" w:cs="Arial"/>
          <w:sz w:val="20"/>
          <w:szCs w:val="20"/>
        </w:rPr>
      </w:pPr>
    </w:p>
    <w:p w14:paraId="535D8AD9" w14:textId="77777777" w:rsidR="00A66F17" w:rsidRPr="00051D83" w:rsidRDefault="00A66F17" w:rsidP="00A66F17">
      <w:pPr>
        <w:rPr>
          <w:rFonts w:ascii="Arial" w:hAnsi="Arial" w:cs="Arial"/>
          <w:sz w:val="20"/>
          <w:szCs w:val="20"/>
        </w:rPr>
      </w:pPr>
    </w:p>
    <w:p w14:paraId="46A48312" w14:textId="2814F3CF" w:rsidR="00A66F17" w:rsidRPr="00051D83" w:rsidRDefault="00A66F17" w:rsidP="00A66F17">
      <w:pPr>
        <w:rPr>
          <w:rFonts w:ascii="Arial" w:hAnsi="Arial" w:cs="Arial"/>
          <w:sz w:val="20"/>
          <w:szCs w:val="20"/>
        </w:rPr>
      </w:pPr>
      <w:r w:rsidRPr="00051D83">
        <w:rPr>
          <w:rFonts w:ascii="Arial" w:hAnsi="Arial" w:cs="Arial"/>
          <w:sz w:val="20"/>
          <w:szCs w:val="20"/>
        </w:rPr>
        <w:t xml:space="preserve">Supplementary Table 3               </w:t>
      </w:r>
      <w:r w:rsidR="00CD57FF" w:rsidRPr="00051D83">
        <w:rPr>
          <w:rFonts w:ascii="Arial" w:hAnsi="Arial" w:cs="Arial"/>
          <w:sz w:val="20"/>
          <w:szCs w:val="20"/>
        </w:rPr>
        <w:t>T</w:t>
      </w:r>
      <w:r w:rsidRPr="00051D83">
        <w:rPr>
          <w:rFonts w:ascii="Arial" w:hAnsi="Arial" w:cs="Arial"/>
          <w:sz w:val="20"/>
          <w:szCs w:val="20"/>
        </w:rPr>
        <w:t>ype 2 diabetes-related signals in total diabetes group</w:t>
      </w:r>
      <w:r w:rsidR="00CD57FF" w:rsidRPr="00051D83">
        <w:rPr>
          <w:rFonts w:ascii="Arial" w:hAnsi="Arial" w:cs="Arial"/>
          <w:sz w:val="20"/>
          <w:szCs w:val="20"/>
        </w:rPr>
        <w:t xml:space="preserve"> at an uncorrected P&lt;0.05</w:t>
      </w:r>
      <w:r w:rsidRPr="00051D83">
        <w:rPr>
          <w:rFonts w:ascii="Arial" w:hAnsi="Arial" w:cs="Arial"/>
          <w:sz w:val="20"/>
          <w:szCs w:val="20"/>
        </w:rPr>
        <w:t xml:space="preserve">. </w:t>
      </w:r>
    </w:p>
    <w:p w14:paraId="30451405" w14:textId="77777777" w:rsidR="00A66F17" w:rsidRPr="00051D83" w:rsidRDefault="00A66F17" w:rsidP="00A66F17">
      <w:pPr>
        <w:rPr>
          <w:rFonts w:ascii="Arial" w:hAnsi="Arial" w:cs="Arial"/>
          <w:sz w:val="20"/>
          <w:szCs w:val="20"/>
        </w:rPr>
      </w:pPr>
    </w:p>
    <w:p w14:paraId="651DCC6C" w14:textId="77777777" w:rsidR="00A66F17" w:rsidRPr="00051D83" w:rsidRDefault="00A66F17" w:rsidP="00A66F17">
      <w:pPr>
        <w:rPr>
          <w:rFonts w:ascii="Arial" w:hAnsi="Arial" w:cs="Arial"/>
          <w:sz w:val="20"/>
          <w:szCs w:val="20"/>
        </w:rPr>
      </w:pPr>
      <w:r w:rsidRPr="00051D83">
        <w:rPr>
          <w:rFonts w:ascii="Arial" w:hAnsi="Arial" w:cs="Arial"/>
          <w:sz w:val="20"/>
          <w:szCs w:val="20"/>
        </w:rPr>
        <w:t xml:space="preserve">                                                     No signals were significant after multiple test correction   (</w:t>
      </w:r>
      <w:r w:rsidRPr="00051D83">
        <w:rPr>
          <w:rFonts w:ascii="Arial" w:hAnsi="Arial" w:cs="Arial"/>
          <w:i/>
          <w:sz w:val="20"/>
          <w:szCs w:val="20"/>
        </w:rPr>
        <w:t>P</w:t>
      </w:r>
      <w:r w:rsidRPr="00051D83">
        <w:rPr>
          <w:rFonts w:ascii="Arial" w:hAnsi="Arial" w:cs="Arial"/>
          <w:sz w:val="20"/>
          <w:szCs w:val="20"/>
        </w:rPr>
        <w:t>&lt;2.00 x10</w:t>
      </w:r>
      <w:r w:rsidRPr="00051D83">
        <w:rPr>
          <w:rFonts w:ascii="Arial" w:hAnsi="Arial" w:cs="Arial"/>
          <w:sz w:val="20"/>
          <w:szCs w:val="20"/>
          <w:vertAlign w:val="superscript"/>
        </w:rPr>
        <w:t>-6</w:t>
      </w:r>
      <w:r w:rsidRPr="00051D83">
        <w:rPr>
          <w:rFonts w:ascii="Arial" w:hAnsi="Arial" w:cs="Arial"/>
          <w:sz w:val="20"/>
          <w:szCs w:val="20"/>
        </w:rPr>
        <w:t xml:space="preserve">) </w:t>
      </w:r>
    </w:p>
    <w:p w14:paraId="43382573" w14:textId="77777777" w:rsidR="00A66F17" w:rsidRPr="00051D83" w:rsidRDefault="00A66F17" w:rsidP="00A66F17">
      <w:pPr>
        <w:rPr>
          <w:rFonts w:ascii="Arial" w:hAnsi="Arial" w:cs="Arial"/>
          <w:sz w:val="20"/>
          <w:szCs w:val="20"/>
        </w:rPr>
      </w:pPr>
      <w:r w:rsidRPr="00051D83">
        <w:rPr>
          <w:rFonts w:ascii="Arial" w:hAnsi="Arial" w:cs="Arial"/>
          <w:sz w:val="20"/>
          <w:szCs w:val="20"/>
        </w:rPr>
        <w:t xml:space="preserve">         </w:t>
      </w:r>
    </w:p>
    <w:tbl>
      <w:tblPr>
        <w:tblStyle w:val="PlainTable51"/>
        <w:tblW w:w="0" w:type="auto"/>
        <w:jc w:val="center"/>
        <w:tblLook w:val="04A0" w:firstRow="1" w:lastRow="0" w:firstColumn="1" w:lastColumn="0" w:noHBand="0" w:noVBand="1"/>
      </w:tblPr>
      <w:tblGrid>
        <w:gridCol w:w="1273"/>
        <w:gridCol w:w="1441"/>
        <w:gridCol w:w="709"/>
        <w:gridCol w:w="1276"/>
        <w:gridCol w:w="1559"/>
        <w:gridCol w:w="1276"/>
        <w:gridCol w:w="1134"/>
        <w:gridCol w:w="850"/>
        <w:gridCol w:w="1134"/>
        <w:gridCol w:w="2257"/>
      </w:tblGrid>
      <w:tr w:rsidR="00051D83" w:rsidRPr="00051D83" w14:paraId="08913EB0" w14:textId="77777777" w:rsidTr="00A66F1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tcBorders>
              <w:top w:val="nil"/>
              <w:left w:val="nil"/>
            </w:tcBorders>
            <w:hideMark/>
          </w:tcPr>
          <w:p w14:paraId="5C017AED" w14:textId="77777777" w:rsidR="00A66F17" w:rsidRPr="00051D83" w:rsidRDefault="00A66F17">
            <w:pPr>
              <w:rPr>
                <w:rFonts w:ascii="Arial" w:eastAsia="Times New Roman" w:hAnsi="Arial" w:cs="Arial"/>
                <w:b/>
                <w:i w:val="0"/>
                <w:noProof/>
                <w:sz w:val="20"/>
                <w:szCs w:val="20"/>
                <w:lang w:val="en-US" w:eastAsia="en-GB"/>
              </w:rPr>
            </w:pPr>
            <w:r w:rsidRPr="00051D83">
              <w:rPr>
                <w:rFonts w:ascii="Arial" w:hAnsi="Arial" w:cs="Arial"/>
                <w:b/>
                <w:i w:val="0"/>
                <w:noProof/>
                <w:sz w:val="20"/>
                <w:szCs w:val="20"/>
                <w:lang w:eastAsia="en-GB"/>
              </w:rPr>
              <w:t>SNP</w:t>
            </w:r>
          </w:p>
        </w:tc>
        <w:tc>
          <w:tcPr>
            <w:tcW w:w="1441" w:type="dxa"/>
            <w:tcBorders>
              <w:top w:val="nil"/>
              <w:left w:val="nil"/>
              <w:right w:val="nil"/>
            </w:tcBorders>
            <w:hideMark/>
          </w:tcPr>
          <w:p w14:paraId="3FD5C13F" w14:textId="77777777" w:rsidR="00A66F17" w:rsidRPr="00051D83" w:rsidRDefault="00A66F17">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i w:val="0"/>
                <w:noProof/>
                <w:sz w:val="20"/>
                <w:szCs w:val="20"/>
                <w:lang w:val="en-US" w:eastAsia="en-GB"/>
              </w:rPr>
            </w:pPr>
            <w:r w:rsidRPr="00051D83">
              <w:rPr>
                <w:rFonts w:ascii="Arial" w:hAnsi="Arial" w:cs="Arial"/>
                <w:b/>
                <w:i w:val="0"/>
                <w:noProof/>
                <w:sz w:val="20"/>
                <w:szCs w:val="20"/>
                <w:lang w:eastAsia="en-GB"/>
              </w:rPr>
              <w:t xml:space="preserve">  Locus</w:t>
            </w:r>
          </w:p>
        </w:tc>
        <w:tc>
          <w:tcPr>
            <w:tcW w:w="709" w:type="dxa"/>
            <w:tcBorders>
              <w:top w:val="nil"/>
              <w:left w:val="nil"/>
              <w:right w:val="nil"/>
            </w:tcBorders>
            <w:hideMark/>
          </w:tcPr>
          <w:p w14:paraId="06635DFD" w14:textId="77777777" w:rsidR="00A66F17" w:rsidRPr="00051D83" w:rsidRDefault="00A66F17">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i w:val="0"/>
                <w:noProof/>
                <w:sz w:val="20"/>
                <w:szCs w:val="20"/>
                <w:lang w:val="en-US" w:eastAsia="en-GB"/>
              </w:rPr>
            </w:pPr>
            <w:r w:rsidRPr="00051D83">
              <w:rPr>
                <w:rFonts w:ascii="Arial" w:hAnsi="Arial" w:cs="Arial"/>
                <w:b/>
                <w:i w:val="0"/>
                <w:noProof/>
                <w:sz w:val="20"/>
                <w:szCs w:val="20"/>
                <w:lang w:eastAsia="en-GB"/>
              </w:rPr>
              <w:t>Chr</w:t>
            </w:r>
          </w:p>
        </w:tc>
        <w:tc>
          <w:tcPr>
            <w:tcW w:w="1276" w:type="dxa"/>
            <w:tcBorders>
              <w:top w:val="nil"/>
              <w:left w:val="nil"/>
              <w:right w:val="nil"/>
            </w:tcBorders>
            <w:hideMark/>
          </w:tcPr>
          <w:p w14:paraId="2D196D0E" w14:textId="77777777" w:rsidR="00A66F17" w:rsidRPr="00051D83" w:rsidRDefault="00A66F17">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i w:val="0"/>
                <w:noProof/>
                <w:sz w:val="20"/>
                <w:szCs w:val="20"/>
                <w:lang w:val="en-US" w:eastAsia="en-GB"/>
              </w:rPr>
            </w:pPr>
            <w:r w:rsidRPr="00051D83">
              <w:rPr>
                <w:rFonts w:ascii="Arial" w:hAnsi="Arial" w:cs="Arial"/>
                <w:b/>
                <w:i w:val="0"/>
                <w:noProof/>
                <w:sz w:val="20"/>
                <w:szCs w:val="20"/>
                <w:lang w:eastAsia="en-GB"/>
              </w:rPr>
              <w:t>Position</w:t>
            </w:r>
          </w:p>
        </w:tc>
        <w:tc>
          <w:tcPr>
            <w:tcW w:w="1559" w:type="dxa"/>
            <w:tcBorders>
              <w:top w:val="nil"/>
              <w:left w:val="nil"/>
              <w:right w:val="nil"/>
            </w:tcBorders>
            <w:hideMark/>
          </w:tcPr>
          <w:p w14:paraId="43798A20" w14:textId="77777777" w:rsidR="00A66F17" w:rsidRPr="00051D83" w:rsidRDefault="00A66F17">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i w:val="0"/>
                <w:noProof/>
                <w:sz w:val="20"/>
                <w:szCs w:val="20"/>
                <w:lang w:val="en-US" w:eastAsia="en-GB"/>
              </w:rPr>
            </w:pPr>
            <w:r w:rsidRPr="00051D83">
              <w:rPr>
                <w:rFonts w:ascii="Arial" w:hAnsi="Arial" w:cs="Arial"/>
                <w:b/>
                <w:i w:val="0"/>
                <w:noProof/>
                <w:sz w:val="20"/>
                <w:szCs w:val="20"/>
                <w:lang w:eastAsia="en-GB"/>
              </w:rPr>
              <w:t>Major/Minor Allele</w:t>
            </w:r>
          </w:p>
        </w:tc>
        <w:tc>
          <w:tcPr>
            <w:tcW w:w="1276" w:type="dxa"/>
            <w:tcBorders>
              <w:top w:val="nil"/>
              <w:left w:val="nil"/>
              <w:right w:val="nil"/>
            </w:tcBorders>
            <w:hideMark/>
          </w:tcPr>
          <w:p w14:paraId="28B4D7E0" w14:textId="77777777" w:rsidR="00A66F17" w:rsidRPr="00051D83" w:rsidRDefault="00A66F17">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i w:val="0"/>
                <w:noProof/>
                <w:sz w:val="20"/>
                <w:szCs w:val="20"/>
                <w:lang w:val="en-US" w:eastAsia="en-GB"/>
              </w:rPr>
            </w:pPr>
            <w:r w:rsidRPr="00051D83">
              <w:rPr>
                <w:rFonts w:ascii="Arial" w:hAnsi="Arial" w:cs="Arial"/>
                <w:b/>
                <w:i w:val="0"/>
                <w:noProof/>
                <w:sz w:val="20"/>
                <w:szCs w:val="20"/>
                <w:lang w:eastAsia="en-GB"/>
              </w:rPr>
              <w:t>MAF</w:t>
            </w:r>
            <w:r w:rsidRPr="00051D83">
              <w:rPr>
                <w:rFonts w:ascii="Arial" w:hAnsi="Arial" w:cs="Arial"/>
                <w:i w:val="0"/>
                <w:sz w:val="20"/>
                <w:szCs w:val="20"/>
                <w:vertAlign w:val="superscript"/>
              </w:rPr>
              <w:t>*</w:t>
            </w:r>
            <w:r w:rsidRPr="00051D83">
              <w:rPr>
                <w:rFonts w:ascii="Arial" w:hAnsi="Arial" w:cs="Arial"/>
                <w:b/>
                <w:i w:val="0"/>
                <w:noProof/>
                <w:sz w:val="20"/>
                <w:szCs w:val="20"/>
                <w:lang w:eastAsia="en-GB"/>
              </w:rPr>
              <w:t xml:space="preserve"> in Cases </w:t>
            </w:r>
          </w:p>
        </w:tc>
        <w:tc>
          <w:tcPr>
            <w:tcW w:w="1134" w:type="dxa"/>
            <w:tcBorders>
              <w:top w:val="nil"/>
              <w:left w:val="nil"/>
              <w:right w:val="nil"/>
            </w:tcBorders>
            <w:hideMark/>
          </w:tcPr>
          <w:p w14:paraId="3CCA7595" w14:textId="77777777" w:rsidR="00A66F17" w:rsidRPr="00051D83" w:rsidRDefault="00A66F17">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i w:val="0"/>
                <w:noProof/>
                <w:sz w:val="20"/>
                <w:szCs w:val="20"/>
                <w:lang w:val="en-US" w:eastAsia="en-GB"/>
              </w:rPr>
            </w:pPr>
            <w:r w:rsidRPr="00051D83">
              <w:rPr>
                <w:rFonts w:ascii="Arial" w:hAnsi="Arial" w:cs="Arial"/>
                <w:b/>
                <w:i w:val="0"/>
                <w:noProof/>
                <w:sz w:val="20"/>
                <w:szCs w:val="20"/>
                <w:lang w:eastAsia="en-GB"/>
              </w:rPr>
              <w:t>MAF</w:t>
            </w:r>
            <w:r w:rsidRPr="00051D83">
              <w:rPr>
                <w:rFonts w:ascii="Arial" w:hAnsi="Arial" w:cs="Arial"/>
                <w:i w:val="0"/>
                <w:sz w:val="20"/>
                <w:szCs w:val="20"/>
                <w:vertAlign w:val="superscript"/>
              </w:rPr>
              <w:t xml:space="preserve">* </w:t>
            </w:r>
            <w:r w:rsidRPr="00051D83">
              <w:rPr>
                <w:rFonts w:ascii="Arial" w:hAnsi="Arial" w:cs="Arial"/>
                <w:b/>
                <w:i w:val="0"/>
                <w:noProof/>
                <w:sz w:val="20"/>
                <w:szCs w:val="20"/>
                <w:lang w:eastAsia="en-GB"/>
              </w:rPr>
              <w:t xml:space="preserve">in Controls </w:t>
            </w:r>
          </w:p>
        </w:tc>
        <w:tc>
          <w:tcPr>
            <w:tcW w:w="850" w:type="dxa"/>
            <w:tcBorders>
              <w:top w:val="nil"/>
              <w:left w:val="nil"/>
              <w:right w:val="nil"/>
            </w:tcBorders>
            <w:hideMark/>
          </w:tcPr>
          <w:p w14:paraId="3E0D9A5D" w14:textId="77777777" w:rsidR="00A66F17" w:rsidRPr="00051D83" w:rsidRDefault="00A66F17">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i w:val="0"/>
                <w:noProof/>
                <w:sz w:val="20"/>
                <w:szCs w:val="20"/>
                <w:lang w:val="en-US" w:eastAsia="en-GB"/>
              </w:rPr>
            </w:pPr>
            <w:r w:rsidRPr="00051D83">
              <w:rPr>
                <w:rFonts w:ascii="Arial" w:hAnsi="Arial" w:cs="Arial"/>
                <w:b/>
                <w:i w:val="0"/>
                <w:noProof/>
                <w:sz w:val="20"/>
                <w:szCs w:val="20"/>
                <w:lang w:eastAsia="en-GB"/>
              </w:rPr>
              <w:t>OR</w:t>
            </w:r>
          </w:p>
        </w:tc>
        <w:tc>
          <w:tcPr>
            <w:tcW w:w="1134" w:type="dxa"/>
            <w:tcBorders>
              <w:top w:val="nil"/>
              <w:left w:val="nil"/>
              <w:right w:val="nil"/>
            </w:tcBorders>
            <w:hideMark/>
          </w:tcPr>
          <w:p w14:paraId="2AE7B555" w14:textId="77777777" w:rsidR="00A66F17" w:rsidRPr="00051D83" w:rsidRDefault="00A66F17">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i w:val="0"/>
                <w:noProof/>
                <w:sz w:val="20"/>
                <w:szCs w:val="20"/>
                <w:lang w:val="en-US" w:eastAsia="en-GB"/>
              </w:rPr>
            </w:pPr>
            <w:r w:rsidRPr="00051D83">
              <w:rPr>
                <w:rFonts w:ascii="Arial" w:hAnsi="Arial" w:cs="Arial"/>
                <w:b/>
                <w:i w:val="0"/>
                <w:noProof/>
                <w:sz w:val="20"/>
                <w:szCs w:val="20"/>
                <w:lang w:eastAsia="en-GB"/>
              </w:rPr>
              <w:t xml:space="preserve">  CI</w:t>
            </w:r>
          </w:p>
        </w:tc>
        <w:tc>
          <w:tcPr>
            <w:tcW w:w="2257" w:type="dxa"/>
            <w:tcBorders>
              <w:top w:val="nil"/>
              <w:left w:val="nil"/>
              <w:right w:val="nil"/>
            </w:tcBorders>
            <w:hideMark/>
          </w:tcPr>
          <w:p w14:paraId="162445AA" w14:textId="77777777" w:rsidR="00A66F17" w:rsidRPr="00051D83" w:rsidRDefault="00A66F17">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i w:val="0"/>
                <w:noProof/>
                <w:sz w:val="20"/>
                <w:szCs w:val="20"/>
                <w:lang w:val="en-US" w:eastAsia="en-GB"/>
              </w:rPr>
            </w:pPr>
            <w:r w:rsidRPr="00051D83">
              <w:rPr>
                <w:rFonts w:ascii="Arial" w:hAnsi="Arial" w:cs="Arial"/>
                <w:b/>
                <w:i w:val="0"/>
                <w:noProof/>
                <w:sz w:val="20"/>
                <w:szCs w:val="20"/>
                <w:lang w:eastAsia="en-GB"/>
              </w:rPr>
              <w:t>P-value</w:t>
            </w:r>
          </w:p>
        </w:tc>
      </w:tr>
      <w:tr w:rsidR="00051D83" w:rsidRPr="00051D83" w14:paraId="613C47C5" w14:textId="77777777" w:rsidTr="00A66F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left w:val="nil"/>
              <w:bottom w:val="nil"/>
              <w:right w:val="single" w:sz="4" w:space="0" w:color="auto"/>
            </w:tcBorders>
            <w:vAlign w:val="center"/>
            <w:hideMark/>
          </w:tcPr>
          <w:p w14:paraId="471E94B1" w14:textId="77777777" w:rsidR="00A66F17" w:rsidRPr="00051D83" w:rsidRDefault="00A66F17">
            <w:pPr>
              <w:rPr>
                <w:rFonts w:ascii="Arial" w:eastAsia="Times New Roman" w:hAnsi="Arial" w:cs="Arial"/>
                <w:b/>
                <w:bCs/>
                <w:i w:val="0"/>
                <w:sz w:val="20"/>
                <w:szCs w:val="20"/>
                <w:lang w:val="en-US"/>
              </w:rPr>
            </w:pPr>
            <w:r w:rsidRPr="00051D83">
              <w:rPr>
                <w:rFonts w:ascii="Arial" w:hAnsi="Arial" w:cs="Arial"/>
                <w:i w:val="0"/>
                <w:kern w:val="24"/>
                <w:sz w:val="20"/>
                <w:szCs w:val="20"/>
              </w:rPr>
              <w:t>rs1493694</w:t>
            </w:r>
          </w:p>
        </w:tc>
        <w:tc>
          <w:tcPr>
            <w:tcW w:w="1441" w:type="dxa"/>
            <w:tcBorders>
              <w:top w:val="single" w:sz="4" w:space="0" w:color="7F7F7F" w:themeColor="text1" w:themeTint="80"/>
              <w:left w:val="single" w:sz="4" w:space="0" w:color="auto"/>
              <w:bottom w:val="nil"/>
              <w:right w:val="single" w:sz="4" w:space="0" w:color="auto"/>
            </w:tcBorders>
            <w:vAlign w:val="center"/>
            <w:hideMark/>
          </w:tcPr>
          <w:p w14:paraId="7B3B3153"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val="en-US"/>
              </w:rPr>
            </w:pPr>
            <w:r w:rsidRPr="00051D83">
              <w:rPr>
                <w:rFonts w:ascii="Arial" w:hAnsi="Arial" w:cs="Arial"/>
                <w:i/>
                <w:iCs/>
                <w:kern w:val="24"/>
                <w:sz w:val="20"/>
                <w:szCs w:val="20"/>
              </w:rPr>
              <w:t>NOTCH2</w:t>
            </w:r>
          </w:p>
        </w:tc>
        <w:tc>
          <w:tcPr>
            <w:tcW w:w="709" w:type="dxa"/>
            <w:tcBorders>
              <w:top w:val="single" w:sz="4" w:space="0" w:color="7F7F7F" w:themeColor="text1" w:themeTint="80"/>
              <w:left w:val="single" w:sz="4" w:space="0" w:color="auto"/>
              <w:bottom w:val="nil"/>
              <w:right w:val="single" w:sz="4" w:space="0" w:color="auto"/>
            </w:tcBorders>
            <w:vAlign w:val="center"/>
            <w:hideMark/>
          </w:tcPr>
          <w:p w14:paraId="28E033FE"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sz w:val="20"/>
                <w:szCs w:val="20"/>
                <w:lang w:val="en-US" w:eastAsia="en-GB"/>
              </w:rPr>
            </w:pPr>
            <w:r w:rsidRPr="00051D83">
              <w:rPr>
                <w:rFonts w:ascii="Arial" w:hAnsi="Arial" w:cs="Arial"/>
                <w:kern w:val="24"/>
                <w:sz w:val="20"/>
                <w:szCs w:val="20"/>
              </w:rPr>
              <w:t>1</w:t>
            </w:r>
          </w:p>
        </w:tc>
        <w:tc>
          <w:tcPr>
            <w:tcW w:w="1276" w:type="dxa"/>
            <w:tcBorders>
              <w:top w:val="single" w:sz="4" w:space="0" w:color="7F7F7F" w:themeColor="text1" w:themeTint="80"/>
              <w:left w:val="single" w:sz="4" w:space="0" w:color="auto"/>
              <w:bottom w:val="nil"/>
              <w:right w:val="single" w:sz="4" w:space="0" w:color="auto"/>
            </w:tcBorders>
            <w:vAlign w:val="center"/>
            <w:hideMark/>
          </w:tcPr>
          <w:p w14:paraId="3C374E0C"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120526982</w:t>
            </w:r>
          </w:p>
        </w:tc>
        <w:tc>
          <w:tcPr>
            <w:tcW w:w="1559" w:type="dxa"/>
            <w:tcBorders>
              <w:top w:val="single" w:sz="4" w:space="0" w:color="7F7F7F" w:themeColor="text1" w:themeTint="80"/>
              <w:left w:val="single" w:sz="4" w:space="0" w:color="auto"/>
              <w:bottom w:val="nil"/>
              <w:right w:val="single" w:sz="4" w:space="0" w:color="auto"/>
            </w:tcBorders>
            <w:vAlign w:val="center"/>
            <w:hideMark/>
          </w:tcPr>
          <w:p w14:paraId="30B9F3BC"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T/C</w:t>
            </w:r>
          </w:p>
        </w:tc>
        <w:tc>
          <w:tcPr>
            <w:tcW w:w="1276" w:type="dxa"/>
            <w:tcBorders>
              <w:top w:val="single" w:sz="4" w:space="0" w:color="7F7F7F" w:themeColor="text1" w:themeTint="80"/>
              <w:left w:val="single" w:sz="4" w:space="0" w:color="auto"/>
              <w:bottom w:val="nil"/>
              <w:right w:val="single" w:sz="4" w:space="0" w:color="auto"/>
            </w:tcBorders>
            <w:hideMark/>
          </w:tcPr>
          <w:p w14:paraId="68C830D0"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 xml:space="preserve">39.6%  </w:t>
            </w:r>
          </w:p>
        </w:tc>
        <w:tc>
          <w:tcPr>
            <w:tcW w:w="1134" w:type="dxa"/>
            <w:tcBorders>
              <w:top w:val="single" w:sz="4" w:space="0" w:color="7F7F7F" w:themeColor="text1" w:themeTint="80"/>
              <w:left w:val="single" w:sz="4" w:space="0" w:color="auto"/>
              <w:bottom w:val="nil"/>
              <w:right w:val="single" w:sz="4" w:space="0" w:color="auto"/>
            </w:tcBorders>
            <w:hideMark/>
          </w:tcPr>
          <w:p w14:paraId="63057A45"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30.7%</w:t>
            </w:r>
          </w:p>
        </w:tc>
        <w:tc>
          <w:tcPr>
            <w:tcW w:w="850" w:type="dxa"/>
            <w:tcBorders>
              <w:top w:val="single" w:sz="4" w:space="0" w:color="7F7F7F" w:themeColor="text1" w:themeTint="80"/>
              <w:left w:val="single" w:sz="4" w:space="0" w:color="auto"/>
              <w:bottom w:val="nil"/>
              <w:right w:val="single" w:sz="4" w:space="0" w:color="auto"/>
            </w:tcBorders>
            <w:vAlign w:val="bottom"/>
            <w:hideMark/>
          </w:tcPr>
          <w:p w14:paraId="643099AF"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Calibri" w:hAnsi="Calibri" w:cs="Calibri"/>
                <w:sz w:val="22"/>
                <w:szCs w:val="22"/>
              </w:rPr>
              <w:t>1.12</w:t>
            </w:r>
          </w:p>
        </w:tc>
        <w:tc>
          <w:tcPr>
            <w:tcW w:w="1134" w:type="dxa"/>
            <w:tcBorders>
              <w:top w:val="single" w:sz="4" w:space="0" w:color="7F7F7F" w:themeColor="text1" w:themeTint="80"/>
              <w:left w:val="single" w:sz="4" w:space="0" w:color="auto"/>
              <w:bottom w:val="nil"/>
              <w:right w:val="single" w:sz="4" w:space="0" w:color="auto"/>
            </w:tcBorders>
            <w:vAlign w:val="bottom"/>
            <w:hideMark/>
          </w:tcPr>
          <w:p w14:paraId="3784A8A4"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Calibri" w:hAnsi="Calibri" w:cs="Calibri"/>
                <w:sz w:val="22"/>
                <w:szCs w:val="22"/>
              </w:rPr>
              <w:t>1.07-1.16</w:t>
            </w:r>
          </w:p>
        </w:tc>
        <w:tc>
          <w:tcPr>
            <w:tcW w:w="2257" w:type="dxa"/>
            <w:tcBorders>
              <w:top w:val="single" w:sz="4" w:space="0" w:color="7F7F7F" w:themeColor="text1" w:themeTint="80"/>
              <w:left w:val="single" w:sz="4" w:space="0" w:color="auto"/>
              <w:bottom w:val="nil"/>
              <w:right w:val="nil"/>
            </w:tcBorders>
            <w:vAlign w:val="center"/>
            <w:hideMark/>
          </w:tcPr>
          <w:p w14:paraId="77465BCA" w14:textId="77777777" w:rsidR="00A66F17" w:rsidRPr="00051D83" w:rsidRDefault="00A66F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7.71 x 10</w:t>
            </w:r>
            <w:r w:rsidRPr="00051D83">
              <w:rPr>
                <w:rFonts w:ascii="Arial" w:hAnsi="Arial" w:cs="Arial"/>
                <w:kern w:val="24"/>
                <w:sz w:val="20"/>
                <w:szCs w:val="20"/>
                <w:vertAlign w:val="superscript"/>
              </w:rPr>
              <w:t>-3</w:t>
            </w:r>
          </w:p>
        </w:tc>
      </w:tr>
      <w:tr w:rsidR="00051D83" w:rsidRPr="00051D83" w14:paraId="51C90E0E" w14:textId="77777777" w:rsidTr="00A66F1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single" w:sz="4" w:space="0" w:color="auto"/>
            </w:tcBorders>
            <w:vAlign w:val="center"/>
            <w:hideMark/>
          </w:tcPr>
          <w:p w14:paraId="609A4647" w14:textId="77777777" w:rsidR="00A66F17" w:rsidRPr="00051D83" w:rsidRDefault="00A66F17">
            <w:pPr>
              <w:rPr>
                <w:rFonts w:ascii="Arial" w:eastAsia="Times New Roman" w:hAnsi="Arial" w:cs="Arial"/>
                <w:b/>
                <w:bCs/>
                <w:i w:val="0"/>
                <w:sz w:val="20"/>
                <w:szCs w:val="20"/>
                <w:lang w:val="en-US"/>
              </w:rPr>
            </w:pPr>
            <w:r w:rsidRPr="00051D83">
              <w:rPr>
                <w:rFonts w:ascii="Arial" w:hAnsi="Arial" w:cs="Arial"/>
                <w:i w:val="0"/>
                <w:kern w:val="24"/>
                <w:sz w:val="20"/>
                <w:szCs w:val="20"/>
              </w:rPr>
              <w:t>rs4402960</w:t>
            </w:r>
          </w:p>
        </w:tc>
        <w:tc>
          <w:tcPr>
            <w:tcW w:w="1441" w:type="dxa"/>
            <w:tcBorders>
              <w:top w:val="nil"/>
              <w:left w:val="single" w:sz="4" w:space="0" w:color="auto"/>
              <w:bottom w:val="nil"/>
              <w:right w:val="single" w:sz="4" w:space="0" w:color="auto"/>
            </w:tcBorders>
            <w:vAlign w:val="center"/>
            <w:hideMark/>
          </w:tcPr>
          <w:p w14:paraId="1986F959"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sz w:val="20"/>
                <w:szCs w:val="20"/>
                <w:lang w:val="en-US"/>
              </w:rPr>
            </w:pPr>
            <w:r w:rsidRPr="00051D83">
              <w:rPr>
                <w:rFonts w:ascii="Arial" w:hAnsi="Arial" w:cs="Arial"/>
                <w:i/>
                <w:iCs/>
                <w:kern w:val="24"/>
                <w:sz w:val="20"/>
                <w:szCs w:val="20"/>
              </w:rPr>
              <w:t>IGF2BP2</w:t>
            </w:r>
          </w:p>
        </w:tc>
        <w:tc>
          <w:tcPr>
            <w:tcW w:w="709" w:type="dxa"/>
            <w:tcBorders>
              <w:top w:val="nil"/>
              <w:left w:val="single" w:sz="4" w:space="0" w:color="auto"/>
              <w:bottom w:val="nil"/>
              <w:right w:val="single" w:sz="4" w:space="0" w:color="auto"/>
            </w:tcBorders>
            <w:vAlign w:val="center"/>
            <w:hideMark/>
          </w:tcPr>
          <w:p w14:paraId="6A187FDB"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sz w:val="20"/>
                <w:szCs w:val="20"/>
                <w:lang w:val="en-US" w:eastAsia="en-GB"/>
              </w:rPr>
            </w:pPr>
            <w:r w:rsidRPr="00051D83">
              <w:rPr>
                <w:rFonts w:ascii="Arial" w:hAnsi="Arial" w:cs="Arial"/>
                <w:kern w:val="24"/>
                <w:sz w:val="20"/>
                <w:szCs w:val="20"/>
              </w:rPr>
              <w:t>3</w:t>
            </w:r>
          </w:p>
        </w:tc>
        <w:tc>
          <w:tcPr>
            <w:tcW w:w="1276" w:type="dxa"/>
            <w:tcBorders>
              <w:top w:val="nil"/>
              <w:left w:val="single" w:sz="4" w:space="0" w:color="auto"/>
              <w:bottom w:val="nil"/>
              <w:right w:val="single" w:sz="4" w:space="0" w:color="auto"/>
            </w:tcBorders>
            <w:vAlign w:val="center"/>
            <w:hideMark/>
          </w:tcPr>
          <w:p w14:paraId="48EDDB0F"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185511687</w:t>
            </w:r>
          </w:p>
        </w:tc>
        <w:tc>
          <w:tcPr>
            <w:tcW w:w="1559" w:type="dxa"/>
            <w:tcBorders>
              <w:top w:val="nil"/>
              <w:left w:val="single" w:sz="4" w:space="0" w:color="auto"/>
              <w:bottom w:val="nil"/>
              <w:right w:val="single" w:sz="4" w:space="0" w:color="auto"/>
            </w:tcBorders>
            <w:vAlign w:val="center"/>
            <w:hideMark/>
          </w:tcPr>
          <w:p w14:paraId="67F9BADE"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T/G</w:t>
            </w:r>
          </w:p>
        </w:tc>
        <w:tc>
          <w:tcPr>
            <w:tcW w:w="1276" w:type="dxa"/>
            <w:tcBorders>
              <w:top w:val="nil"/>
              <w:left w:val="single" w:sz="4" w:space="0" w:color="auto"/>
              <w:bottom w:val="nil"/>
              <w:right w:val="single" w:sz="4" w:space="0" w:color="auto"/>
            </w:tcBorders>
            <w:hideMark/>
          </w:tcPr>
          <w:p w14:paraId="7282D07B"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 xml:space="preserve">51.9%  </w:t>
            </w:r>
          </w:p>
        </w:tc>
        <w:tc>
          <w:tcPr>
            <w:tcW w:w="1134" w:type="dxa"/>
            <w:tcBorders>
              <w:top w:val="nil"/>
              <w:left w:val="single" w:sz="4" w:space="0" w:color="auto"/>
              <w:bottom w:val="nil"/>
              <w:right w:val="single" w:sz="4" w:space="0" w:color="auto"/>
            </w:tcBorders>
            <w:hideMark/>
          </w:tcPr>
          <w:p w14:paraId="1F84E5DD"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44.5%</w:t>
            </w:r>
          </w:p>
        </w:tc>
        <w:tc>
          <w:tcPr>
            <w:tcW w:w="850" w:type="dxa"/>
            <w:tcBorders>
              <w:top w:val="nil"/>
              <w:left w:val="single" w:sz="4" w:space="0" w:color="auto"/>
              <w:bottom w:val="nil"/>
              <w:right w:val="single" w:sz="4" w:space="0" w:color="auto"/>
            </w:tcBorders>
            <w:vAlign w:val="bottom"/>
            <w:hideMark/>
          </w:tcPr>
          <w:p w14:paraId="48730768"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r w:rsidRPr="00051D83">
              <w:rPr>
                <w:rFonts w:ascii="Calibri" w:hAnsi="Calibri" w:cs="Calibri"/>
                <w:sz w:val="22"/>
                <w:szCs w:val="22"/>
              </w:rPr>
              <w:t>2.19</w:t>
            </w:r>
          </w:p>
        </w:tc>
        <w:tc>
          <w:tcPr>
            <w:tcW w:w="1134" w:type="dxa"/>
            <w:tcBorders>
              <w:top w:val="nil"/>
              <w:left w:val="single" w:sz="4" w:space="0" w:color="auto"/>
              <w:bottom w:val="nil"/>
              <w:right w:val="single" w:sz="4" w:space="0" w:color="auto"/>
            </w:tcBorders>
            <w:vAlign w:val="bottom"/>
            <w:hideMark/>
          </w:tcPr>
          <w:p w14:paraId="7FEFFC7D"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r w:rsidRPr="00051D83">
              <w:rPr>
                <w:rFonts w:ascii="Calibri" w:hAnsi="Calibri" w:cs="Calibri"/>
                <w:sz w:val="22"/>
                <w:szCs w:val="22"/>
              </w:rPr>
              <w:t>2.10-2.28</w:t>
            </w:r>
          </w:p>
        </w:tc>
        <w:tc>
          <w:tcPr>
            <w:tcW w:w="2257" w:type="dxa"/>
            <w:tcBorders>
              <w:top w:val="nil"/>
              <w:left w:val="single" w:sz="4" w:space="0" w:color="auto"/>
              <w:bottom w:val="nil"/>
              <w:right w:val="nil"/>
            </w:tcBorders>
            <w:vAlign w:val="center"/>
            <w:hideMark/>
          </w:tcPr>
          <w:p w14:paraId="34B65434" w14:textId="77777777" w:rsidR="00A66F17" w:rsidRPr="00051D83" w:rsidRDefault="00A66F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vertAlign w:val="superscript"/>
                <w:lang w:val="en-US"/>
              </w:rPr>
            </w:pPr>
            <w:r w:rsidRPr="00051D83">
              <w:rPr>
                <w:rFonts w:ascii="Arial" w:hAnsi="Arial" w:cs="Arial"/>
                <w:kern w:val="24"/>
                <w:sz w:val="20"/>
                <w:szCs w:val="20"/>
              </w:rPr>
              <w:t>4.33 x 10</w:t>
            </w:r>
            <w:r w:rsidRPr="00051D83">
              <w:rPr>
                <w:rFonts w:ascii="Arial" w:hAnsi="Arial" w:cs="Arial"/>
                <w:kern w:val="24"/>
                <w:sz w:val="20"/>
                <w:szCs w:val="20"/>
                <w:vertAlign w:val="superscript"/>
              </w:rPr>
              <w:t>-2</w:t>
            </w:r>
          </w:p>
        </w:tc>
      </w:tr>
      <w:tr w:rsidR="00051D83" w:rsidRPr="00051D83" w14:paraId="5CEFD26E" w14:textId="77777777" w:rsidTr="00A66F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single" w:sz="4" w:space="0" w:color="auto"/>
            </w:tcBorders>
            <w:vAlign w:val="center"/>
            <w:hideMark/>
          </w:tcPr>
          <w:p w14:paraId="292D0DA6" w14:textId="77777777" w:rsidR="00A66F17" w:rsidRPr="00051D83" w:rsidRDefault="00A66F17">
            <w:pPr>
              <w:rPr>
                <w:rFonts w:ascii="Arial" w:eastAsia="Times New Roman" w:hAnsi="Arial" w:cs="Arial"/>
                <w:bCs/>
                <w:i w:val="0"/>
                <w:sz w:val="20"/>
                <w:szCs w:val="20"/>
                <w:lang w:val="en-US"/>
              </w:rPr>
            </w:pPr>
            <w:r w:rsidRPr="00051D83">
              <w:rPr>
                <w:rFonts w:ascii="Arial" w:hAnsi="Arial" w:cs="Arial"/>
                <w:bCs/>
                <w:i w:val="0"/>
                <w:kern w:val="24"/>
                <w:sz w:val="20"/>
                <w:szCs w:val="20"/>
              </w:rPr>
              <w:t>rs6813195</w:t>
            </w:r>
          </w:p>
        </w:tc>
        <w:tc>
          <w:tcPr>
            <w:tcW w:w="1441" w:type="dxa"/>
            <w:tcBorders>
              <w:top w:val="nil"/>
              <w:left w:val="single" w:sz="4" w:space="0" w:color="auto"/>
              <w:bottom w:val="nil"/>
              <w:right w:val="single" w:sz="4" w:space="0" w:color="auto"/>
            </w:tcBorders>
            <w:vAlign w:val="center"/>
            <w:hideMark/>
          </w:tcPr>
          <w:p w14:paraId="4071559F"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val="en-US"/>
              </w:rPr>
            </w:pPr>
            <w:r w:rsidRPr="00051D83">
              <w:rPr>
                <w:rFonts w:ascii="Arial" w:hAnsi="Arial" w:cs="Arial"/>
                <w:i/>
                <w:iCs/>
                <w:kern w:val="24"/>
                <w:sz w:val="20"/>
                <w:szCs w:val="20"/>
              </w:rPr>
              <w:t>TMEM154</w:t>
            </w:r>
          </w:p>
        </w:tc>
        <w:tc>
          <w:tcPr>
            <w:tcW w:w="709" w:type="dxa"/>
            <w:tcBorders>
              <w:top w:val="nil"/>
              <w:left w:val="single" w:sz="4" w:space="0" w:color="auto"/>
              <w:bottom w:val="nil"/>
              <w:right w:val="single" w:sz="4" w:space="0" w:color="auto"/>
            </w:tcBorders>
            <w:vAlign w:val="center"/>
            <w:hideMark/>
          </w:tcPr>
          <w:p w14:paraId="56EE9711"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sz w:val="20"/>
                <w:szCs w:val="20"/>
                <w:lang w:val="en-US" w:eastAsia="en-GB"/>
              </w:rPr>
            </w:pPr>
            <w:r w:rsidRPr="00051D83">
              <w:rPr>
                <w:rFonts w:ascii="Arial" w:hAnsi="Arial" w:cs="Arial"/>
                <w:kern w:val="24"/>
                <w:sz w:val="20"/>
                <w:szCs w:val="20"/>
              </w:rPr>
              <w:t>4</w:t>
            </w:r>
          </w:p>
        </w:tc>
        <w:tc>
          <w:tcPr>
            <w:tcW w:w="1276" w:type="dxa"/>
            <w:tcBorders>
              <w:top w:val="nil"/>
              <w:left w:val="single" w:sz="4" w:space="0" w:color="auto"/>
              <w:bottom w:val="nil"/>
              <w:right w:val="single" w:sz="4" w:space="0" w:color="auto"/>
            </w:tcBorders>
            <w:vAlign w:val="center"/>
            <w:hideMark/>
          </w:tcPr>
          <w:p w14:paraId="1A264D02"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153520475</w:t>
            </w:r>
          </w:p>
        </w:tc>
        <w:tc>
          <w:tcPr>
            <w:tcW w:w="1559" w:type="dxa"/>
            <w:tcBorders>
              <w:top w:val="nil"/>
              <w:left w:val="single" w:sz="4" w:space="0" w:color="auto"/>
              <w:bottom w:val="nil"/>
              <w:right w:val="single" w:sz="4" w:space="0" w:color="auto"/>
            </w:tcBorders>
            <w:vAlign w:val="center"/>
            <w:hideMark/>
          </w:tcPr>
          <w:p w14:paraId="4A64F36F"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T/C</w:t>
            </w:r>
          </w:p>
        </w:tc>
        <w:tc>
          <w:tcPr>
            <w:tcW w:w="1276" w:type="dxa"/>
            <w:tcBorders>
              <w:top w:val="nil"/>
              <w:left w:val="single" w:sz="4" w:space="0" w:color="auto"/>
              <w:bottom w:val="nil"/>
              <w:right w:val="single" w:sz="4" w:space="0" w:color="auto"/>
            </w:tcBorders>
            <w:hideMark/>
          </w:tcPr>
          <w:p w14:paraId="1DDBBB86"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 xml:space="preserve">39.6%  </w:t>
            </w:r>
          </w:p>
        </w:tc>
        <w:tc>
          <w:tcPr>
            <w:tcW w:w="1134" w:type="dxa"/>
            <w:tcBorders>
              <w:top w:val="nil"/>
              <w:left w:val="single" w:sz="4" w:space="0" w:color="auto"/>
              <w:bottom w:val="nil"/>
              <w:right w:val="single" w:sz="4" w:space="0" w:color="auto"/>
            </w:tcBorders>
            <w:hideMark/>
          </w:tcPr>
          <w:p w14:paraId="11B5C120"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49.6%</w:t>
            </w:r>
          </w:p>
        </w:tc>
        <w:tc>
          <w:tcPr>
            <w:tcW w:w="850" w:type="dxa"/>
            <w:tcBorders>
              <w:top w:val="nil"/>
              <w:left w:val="single" w:sz="4" w:space="0" w:color="auto"/>
              <w:bottom w:val="nil"/>
              <w:right w:val="single" w:sz="4" w:space="0" w:color="auto"/>
            </w:tcBorders>
            <w:vAlign w:val="bottom"/>
            <w:hideMark/>
          </w:tcPr>
          <w:p w14:paraId="04BE9A02"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Calibri" w:hAnsi="Calibri" w:cs="Calibri"/>
                <w:sz w:val="22"/>
                <w:szCs w:val="22"/>
              </w:rPr>
              <w:t>0.90</w:t>
            </w:r>
          </w:p>
        </w:tc>
        <w:tc>
          <w:tcPr>
            <w:tcW w:w="1134" w:type="dxa"/>
            <w:tcBorders>
              <w:top w:val="nil"/>
              <w:left w:val="single" w:sz="4" w:space="0" w:color="auto"/>
              <w:bottom w:val="nil"/>
              <w:right w:val="single" w:sz="4" w:space="0" w:color="auto"/>
            </w:tcBorders>
            <w:vAlign w:val="bottom"/>
            <w:hideMark/>
          </w:tcPr>
          <w:p w14:paraId="1F26E6BE"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Calibri" w:hAnsi="Calibri" w:cs="Calibri"/>
                <w:sz w:val="22"/>
                <w:szCs w:val="22"/>
              </w:rPr>
              <w:t>0.87-0.94</w:t>
            </w:r>
          </w:p>
        </w:tc>
        <w:tc>
          <w:tcPr>
            <w:tcW w:w="2257" w:type="dxa"/>
            <w:tcBorders>
              <w:top w:val="nil"/>
              <w:left w:val="single" w:sz="4" w:space="0" w:color="auto"/>
              <w:bottom w:val="nil"/>
              <w:right w:val="nil"/>
            </w:tcBorders>
            <w:vAlign w:val="center"/>
            <w:hideMark/>
          </w:tcPr>
          <w:p w14:paraId="326EBA5A" w14:textId="77777777" w:rsidR="00A66F17" w:rsidRPr="00051D83" w:rsidRDefault="00A66F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8.64 x 10</w:t>
            </w:r>
            <w:r w:rsidRPr="00051D83">
              <w:rPr>
                <w:rFonts w:ascii="Arial" w:hAnsi="Arial" w:cs="Arial"/>
                <w:kern w:val="24"/>
                <w:sz w:val="20"/>
                <w:szCs w:val="20"/>
                <w:vertAlign w:val="superscript"/>
              </w:rPr>
              <w:t>-3</w:t>
            </w:r>
          </w:p>
        </w:tc>
      </w:tr>
      <w:tr w:rsidR="00051D83" w:rsidRPr="00051D83" w14:paraId="308A6127" w14:textId="77777777" w:rsidTr="00A66F1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single" w:sz="4" w:space="0" w:color="auto"/>
            </w:tcBorders>
            <w:vAlign w:val="center"/>
            <w:hideMark/>
          </w:tcPr>
          <w:p w14:paraId="7768A797" w14:textId="77777777" w:rsidR="00A66F17" w:rsidRPr="00051D83" w:rsidRDefault="00A66F17">
            <w:pPr>
              <w:rPr>
                <w:rFonts w:ascii="Arial" w:eastAsia="Times New Roman" w:hAnsi="Arial" w:cs="Arial"/>
                <w:b/>
                <w:bCs/>
                <w:i w:val="0"/>
                <w:sz w:val="20"/>
                <w:szCs w:val="20"/>
                <w:lang w:val="en-US"/>
              </w:rPr>
            </w:pPr>
            <w:r w:rsidRPr="00051D83">
              <w:rPr>
                <w:rFonts w:ascii="Arial" w:hAnsi="Arial" w:cs="Arial"/>
                <w:i w:val="0"/>
                <w:kern w:val="24"/>
                <w:sz w:val="20"/>
                <w:szCs w:val="20"/>
              </w:rPr>
              <w:t>rs3129948</w:t>
            </w:r>
          </w:p>
        </w:tc>
        <w:tc>
          <w:tcPr>
            <w:tcW w:w="1441" w:type="dxa"/>
            <w:tcBorders>
              <w:top w:val="nil"/>
              <w:left w:val="single" w:sz="4" w:space="0" w:color="auto"/>
              <w:bottom w:val="nil"/>
              <w:right w:val="single" w:sz="4" w:space="0" w:color="auto"/>
            </w:tcBorders>
            <w:vAlign w:val="center"/>
            <w:hideMark/>
          </w:tcPr>
          <w:p w14:paraId="04F23FB3"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sz w:val="20"/>
                <w:szCs w:val="20"/>
                <w:lang w:val="en-US"/>
              </w:rPr>
            </w:pPr>
            <w:r w:rsidRPr="00051D83">
              <w:rPr>
                <w:rFonts w:ascii="Arial" w:hAnsi="Arial" w:cs="Arial"/>
                <w:i/>
                <w:iCs/>
                <w:kern w:val="24"/>
                <w:sz w:val="20"/>
                <w:szCs w:val="20"/>
              </w:rPr>
              <w:t>BTNL2</w:t>
            </w:r>
          </w:p>
        </w:tc>
        <w:tc>
          <w:tcPr>
            <w:tcW w:w="709" w:type="dxa"/>
            <w:tcBorders>
              <w:top w:val="nil"/>
              <w:left w:val="single" w:sz="4" w:space="0" w:color="auto"/>
              <w:bottom w:val="nil"/>
              <w:right w:val="single" w:sz="4" w:space="0" w:color="auto"/>
            </w:tcBorders>
            <w:vAlign w:val="center"/>
            <w:hideMark/>
          </w:tcPr>
          <w:p w14:paraId="5C82629C"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sz w:val="20"/>
                <w:szCs w:val="20"/>
                <w:lang w:val="en-US" w:eastAsia="en-GB"/>
              </w:rPr>
            </w:pPr>
            <w:r w:rsidRPr="00051D83">
              <w:rPr>
                <w:rFonts w:ascii="Arial" w:hAnsi="Arial" w:cs="Arial"/>
                <w:kern w:val="24"/>
                <w:sz w:val="20"/>
                <w:szCs w:val="20"/>
              </w:rPr>
              <w:t>6</w:t>
            </w:r>
          </w:p>
        </w:tc>
        <w:tc>
          <w:tcPr>
            <w:tcW w:w="1276" w:type="dxa"/>
            <w:tcBorders>
              <w:top w:val="nil"/>
              <w:left w:val="single" w:sz="4" w:space="0" w:color="auto"/>
              <w:bottom w:val="nil"/>
              <w:right w:val="single" w:sz="4" w:space="0" w:color="auto"/>
            </w:tcBorders>
            <w:vAlign w:val="center"/>
            <w:hideMark/>
          </w:tcPr>
          <w:p w14:paraId="110DD770"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32354644</w:t>
            </w:r>
          </w:p>
        </w:tc>
        <w:tc>
          <w:tcPr>
            <w:tcW w:w="1559" w:type="dxa"/>
            <w:tcBorders>
              <w:top w:val="nil"/>
              <w:left w:val="single" w:sz="4" w:space="0" w:color="auto"/>
              <w:bottom w:val="nil"/>
              <w:right w:val="single" w:sz="4" w:space="0" w:color="auto"/>
            </w:tcBorders>
            <w:vAlign w:val="center"/>
            <w:hideMark/>
          </w:tcPr>
          <w:p w14:paraId="5B0E9237"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A/C</w:t>
            </w:r>
          </w:p>
        </w:tc>
        <w:tc>
          <w:tcPr>
            <w:tcW w:w="1276" w:type="dxa"/>
            <w:tcBorders>
              <w:top w:val="nil"/>
              <w:left w:val="single" w:sz="4" w:space="0" w:color="auto"/>
              <w:bottom w:val="nil"/>
              <w:right w:val="single" w:sz="4" w:space="0" w:color="auto"/>
            </w:tcBorders>
            <w:hideMark/>
          </w:tcPr>
          <w:p w14:paraId="590C4077"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 xml:space="preserve">27.5%  </w:t>
            </w:r>
          </w:p>
        </w:tc>
        <w:tc>
          <w:tcPr>
            <w:tcW w:w="1134" w:type="dxa"/>
            <w:tcBorders>
              <w:top w:val="nil"/>
              <w:left w:val="single" w:sz="4" w:space="0" w:color="auto"/>
              <w:bottom w:val="nil"/>
              <w:right w:val="single" w:sz="4" w:space="0" w:color="auto"/>
            </w:tcBorders>
            <w:hideMark/>
          </w:tcPr>
          <w:p w14:paraId="4611F211"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18.3%</w:t>
            </w:r>
          </w:p>
        </w:tc>
        <w:tc>
          <w:tcPr>
            <w:tcW w:w="850" w:type="dxa"/>
            <w:tcBorders>
              <w:top w:val="nil"/>
              <w:left w:val="single" w:sz="4" w:space="0" w:color="auto"/>
              <w:bottom w:val="nil"/>
              <w:right w:val="single" w:sz="4" w:space="0" w:color="auto"/>
            </w:tcBorders>
            <w:vAlign w:val="bottom"/>
            <w:hideMark/>
          </w:tcPr>
          <w:p w14:paraId="3980520A"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r w:rsidRPr="00051D83">
              <w:rPr>
                <w:rFonts w:ascii="Calibri" w:hAnsi="Calibri" w:cs="Calibri"/>
                <w:sz w:val="22"/>
                <w:szCs w:val="22"/>
              </w:rPr>
              <w:t>1.13</w:t>
            </w:r>
          </w:p>
        </w:tc>
        <w:tc>
          <w:tcPr>
            <w:tcW w:w="1134" w:type="dxa"/>
            <w:tcBorders>
              <w:top w:val="nil"/>
              <w:left w:val="single" w:sz="4" w:space="0" w:color="auto"/>
              <w:bottom w:val="nil"/>
              <w:right w:val="single" w:sz="4" w:space="0" w:color="auto"/>
            </w:tcBorders>
            <w:vAlign w:val="bottom"/>
            <w:hideMark/>
          </w:tcPr>
          <w:p w14:paraId="0AD817A3"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r w:rsidRPr="00051D83">
              <w:rPr>
                <w:rFonts w:ascii="Calibri" w:hAnsi="Calibri" w:cs="Calibri"/>
                <w:sz w:val="22"/>
                <w:szCs w:val="22"/>
              </w:rPr>
              <w:t>1.08-1.19</w:t>
            </w:r>
          </w:p>
        </w:tc>
        <w:tc>
          <w:tcPr>
            <w:tcW w:w="2257" w:type="dxa"/>
            <w:tcBorders>
              <w:top w:val="nil"/>
              <w:left w:val="single" w:sz="4" w:space="0" w:color="auto"/>
              <w:bottom w:val="nil"/>
              <w:right w:val="nil"/>
            </w:tcBorders>
            <w:vAlign w:val="center"/>
            <w:hideMark/>
          </w:tcPr>
          <w:p w14:paraId="1F0F7F11" w14:textId="77777777" w:rsidR="00A66F17" w:rsidRPr="00051D83" w:rsidRDefault="00A66F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7.69 x 10</w:t>
            </w:r>
            <w:r w:rsidRPr="00051D83">
              <w:rPr>
                <w:rFonts w:ascii="Arial" w:hAnsi="Arial" w:cs="Arial"/>
                <w:kern w:val="24"/>
                <w:sz w:val="20"/>
                <w:szCs w:val="20"/>
                <w:vertAlign w:val="superscript"/>
              </w:rPr>
              <w:t>-3</w:t>
            </w:r>
          </w:p>
        </w:tc>
      </w:tr>
      <w:tr w:rsidR="00051D83" w:rsidRPr="00051D83" w14:paraId="0371B025" w14:textId="77777777" w:rsidTr="00A66F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single" w:sz="4" w:space="0" w:color="auto"/>
            </w:tcBorders>
            <w:vAlign w:val="center"/>
            <w:hideMark/>
          </w:tcPr>
          <w:p w14:paraId="47BDF4ED" w14:textId="77777777" w:rsidR="00A66F17" w:rsidRPr="00051D83" w:rsidRDefault="00A66F17">
            <w:pPr>
              <w:rPr>
                <w:rFonts w:ascii="Arial" w:eastAsia="Times New Roman" w:hAnsi="Arial" w:cs="Arial"/>
                <w:b/>
                <w:bCs/>
                <w:i w:val="0"/>
                <w:sz w:val="20"/>
                <w:szCs w:val="20"/>
                <w:lang w:val="en-US"/>
              </w:rPr>
            </w:pPr>
            <w:r w:rsidRPr="00051D83">
              <w:rPr>
                <w:rFonts w:ascii="Arial" w:hAnsi="Arial" w:cs="Arial"/>
                <w:i w:val="0"/>
                <w:kern w:val="24"/>
                <w:sz w:val="20"/>
                <w:szCs w:val="20"/>
              </w:rPr>
              <w:t>rs2968553</w:t>
            </w:r>
          </w:p>
        </w:tc>
        <w:tc>
          <w:tcPr>
            <w:tcW w:w="1441" w:type="dxa"/>
            <w:tcBorders>
              <w:top w:val="nil"/>
              <w:left w:val="single" w:sz="4" w:space="0" w:color="auto"/>
              <w:bottom w:val="nil"/>
              <w:right w:val="single" w:sz="4" w:space="0" w:color="auto"/>
            </w:tcBorders>
            <w:vAlign w:val="center"/>
            <w:hideMark/>
          </w:tcPr>
          <w:p w14:paraId="5D6A072E"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val="en-US"/>
              </w:rPr>
            </w:pPr>
            <w:r w:rsidRPr="00051D83">
              <w:rPr>
                <w:rFonts w:ascii="Arial" w:hAnsi="Arial" w:cs="Arial"/>
                <w:i/>
                <w:iCs/>
                <w:kern w:val="24"/>
                <w:sz w:val="20"/>
                <w:szCs w:val="20"/>
              </w:rPr>
              <w:t>ADCK2</w:t>
            </w:r>
          </w:p>
        </w:tc>
        <w:tc>
          <w:tcPr>
            <w:tcW w:w="709" w:type="dxa"/>
            <w:tcBorders>
              <w:top w:val="nil"/>
              <w:left w:val="single" w:sz="4" w:space="0" w:color="auto"/>
              <w:bottom w:val="nil"/>
              <w:right w:val="single" w:sz="4" w:space="0" w:color="auto"/>
            </w:tcBorders>
            <w:vAlign w:val="center"/>
            <w:hideMark/>
          </w:tcPr>
          <w:p w14:paraId="47A25CCE"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sz w:val="20"/>
                <w:szCs w:val="20"/>
                <w:lang w:val="en-US" w:eastAsia="en-GB"/>
              </w:rPr>
            </w:pPr>
            <w:r w:rsidRPr="00051D83">
              <w:rPr>
                <w:rFonts w:ascii="Arial" w:hAnsi="Arial" w:cs="Arial"/>
                <w:kern w:val="24"/>
                <w:sz w:val="20"/>
                <w:szCs w:val="20"/>
              </w:rPr>
              <w:t>7</w:t>
            </w:r>
          </w:p>
        </w:tc>
        <w:tc>
          <w:tcPr>
            <w:tcW w:w="1276" w:type="dxa"/>
            <w:tcBorders>
              <w:top w:val="nil"/>
              <w:left w:val="single" w:sz="4" w:space="0" w:color="auto"/>
              <w:bottom w:val="nil"/>
              <w:right w:val="single" w:sz="4" w:space="0" w:color="auto"/>
            </w:tcBorders>
            <w:vAlign w:val="center"/>
            <w:hideMark/>
          </w:tcPr>
          <w:p w14:paraId="3ACF36A9"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140382156</w:t>
            </w:r>
          </w:p>
        </w:tc>
        <w:tc>
          <w:tcPr>
            <w:tcW w:w="1559" w:type="dxa"/>
            <w:tcBorders>
              <w:top w:val="nil"/>
              <w:left w:val="single" w:sz="4" w:space="0" w:color="auto"/>
              <w:bottom w:val="nil"/>
              <w:right w:val="single" w:sz="4" w:space="0" w:color="auto"/>
            </w:tcBorders>
            <w:vAlign w:val="center"/>
            <w:hideMark/>
          </w:tcPr>
          <w:p w14:paraId="3A70B37B"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T/C</w:t>
            </w:r>
          </w:p>
        </w:tc>
        <w:tc>
          <w:tcPr>
            <w:tcW w:w="1276" w:type="dxa"/>
            <w:tcBorders>
              <w:top w:val="nil"/>
              <w:left w:val="single" w:sz="4" w:space="0" w:color="auto"/>
              <w:bottom w:val="nil"/>
              <w:right w:val="single" w:sz="4" w:space="0" w:color="auto"/>
            </w:tcBorders>
            <w:hideMark/>
          </w:tcPr>
          <w:p w14:paraId="10A25778"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 xml:space="preserve">43.9%  </w:t>
            </w:r>
          </w:p>
        </w:tc>
        <w:tc>
          <w:tcPr>
            <w:tcW w:w="1134" w:type="dxa"/>
            <w:tcBorders>
              <w:top w:val="nil"/>
              <w:left w:val="single" w:sz="4" w:space="0" w:color="auto"/>
              <w:bottom w:val="nil"/>
              <w:right w:val="single" w:sz="4" w:space="0" w:color="auto"/>
            </w:tcBorders>
            <w:hideMark/>
          </w:tcPr>
          <w:p w14:paraId="3F024BA5"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52.9%</w:t>
            </w:r>
          </w:p>
        </w:tc>
        <w:tc>
          <w:tcPr>
            <w:tcW w:w="850" w:type="dxa"/>
            <w:tcBorders>
              <w:top w:val="nil"/>
              <w:left w:val="single" w:sz="4" w:space="0" w:color="auto"/>
              <w:bottom w:val="nil"/>
              <w:right w:val="single" w:sz="4" w:space="0" w:color="auto"/>
            </w:tcBorders>
            <w:vAlign w:val="bottom"/>
            <w:hideMark/>
          </w:tcPr>
          <w:p w14:paraId="561CC37E"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Calibri" w:hAnsi="Calibri" w:cs="Calibri"/>
                <w:sz w:val="22"/>
                <w:szCs w:val="22"/>
              </w:rPr>
              <w:t>0.45</w:t>
            </w:r>
          </w:p>
        </w:tc>
        <w:tc>
          <w:tcPr>
            <w:tcW w:w="1134" w:type="dxa"/>
            <w:tcBorders>
              <w:top w:val="nil"/>
              <w:left w:val="single" w:sz="4" w:space="0" w:color="auto"/>
              <w:bottom w:val="nil"/>
              <w:right w:val="single" w:sz="4" w:space="0" w:color="auto"/>
            </w:tcBorders>
            <w:vAlign w:val="bottom"/>
            <w:hideMark/>
          </w:tcPr>
          <w:p w14:paraId="2884AEB6"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Calibri" w:hAnsi="Calibri" w:cs="Calibri"/>
                <w:sz w:val="22"/>
                <w:szCs w:val="22"/>
              </w:rPr>
              <w:t>0.43-0.47</w:t>
            </w:r>
          </w:p>
        </w:tc>
        <w:tc>
          <w:tcPr>
            <w:tcW w:w="2257" w:type="dxa"/>
            <w:tcBorders>
              <w:top w:val="nil"/>
              <w:left w:val="single" w:sz="4" w:space="0" w:color="auto"/>
              <w:bottom w:val="nil"/>
              <w:right w:val="nil"/>
            </w:tcBorders>
            <w:vAlign w:val="center"/>
            <w:hideMark/>
          </w:tcPr>
          <w:p w14:paraId="052F5237" w14:textId="77777777" w:rsidR="00A66F17" w:rsidRPr="00051D83" w:rsidRDefault="00A66F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4.27 x 10</w:t>
            </w:r>
            <w:r w:rsidRPr="00051D83">
              <w:rPr>
                <w:rFonts w:ascii="Arial" w:hAnsi="Arial" w:cs="Arial"/>
                <w:kern w:val="24"/>
                <w:sz w:val="20"/>
                <w:szCs w:val="20"/>
                <w:vertAlign w:val="superscript"/>
              </w:rPr>
              <w:t>-2</w:t>
            </w:r>
          </w:p>
        </w:tc>
      </w:tr>
      <w:tr w:rsidR="00051D83" w:rsidRPr="00051D83" w14:paraId="43634798" w14:textId="77777777" w:rsidTr="00A66F1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single" w:sz="4" w:space="0" w:color="auto"/>
            </w:tcBorders>
            <w:vAlign w:val="center"/>
            <w:hideMark/>
          </w:tcPr>
          <w:p w14:paraId="3B7F3CB4" w14:textId="77777777" w:rsidR="00A66F17" w:rsidRPr="00051D83" w:rsidRDefault="00A66F17">
            <w:pPr>
              <w:rPr>
                <w:rFonts w:ascii="Arial" w:eastAsia="Times New Roman" w:hAnsi="Arial" w:cs="Arial"/>
                <w:b/>
                <w:bCs/>
                <w:i w:val="0"/>
                <w:sz w:val="20"/>
                <w:szCs w:val="20"/>
                <w:lang w:val="en-US"/>
              </w:rPr>
            </w:pPr>
            <w:r w:rsidRPr="00051D83">
              <w:rPr>
                <w:rFonts w:ascii="Arial" w:hAnsi="Arial" w:cs="Arial"/>
                <w:i w:val="0"/>
                <w:kern w:val="24"/>
                <w:sz w:val="20"/>
                <w:szCs w:val="20"/>
              </w:rPr>
              <w:t>rs6476842</w:t>
            </w:r>
          </w:p>
        </w:tc>
        <w:tc>
          <w:tcPr>
            <w:tcW w:w="1441" w:type="dxa"/>
            <w:tcBorders>
              <w:top w:val="nil"/>
              <w:left w:val="single" w:sz="4" w:space="0" w:color="auto"/>
              <w:bottom w:val="nil"/>
              <w:right w:val="single" w:sz="4" w:space="0" w:color="auto"/>
            </w:tcBorders>
            <w:vAlign w:val="center"/>
            <w:hideMark/>
          </w:tcPr>
          <w:p w14:paraId="1B48A740"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sz w:val="20"/>
                <w:szCs w:val="20"/>
                <w:lang w:val="en-US"/>
              </w:rPr>
            </w:pPr>
            <w:r w:rsidRPr="00051D83">
              <w:rPr>
                <w:rFonts w:ascii="Arial" w:hAnsi="Arial" w:cs="Arial"/>
                <w:i/>
                <w:iCs/>
                <w:kern w:val="24"/>
                <w:sz w:val="20"/>
                <w:szCs w:val="20"/>
              </w:rPr>
              <w:t>GLIS3</w:t>
            </w:r>
          </w:p>
        </w:tc>
        <w:tc>
          <w:tcPr>
            <w:tcW w:w="709" w:type="dxa"/>
            <w:tcBorders>
              <w:top w:val="nil"/>
              <w:left w:val="single" w:sz="4" w:space="0" w:color="auto"/>
              <w:bottom w:val="nil"/>
              <w:right w:val="single" w:sz="4" w:space="0" w:color="auto"/>
            </w:tcBorders>
            <w:vAlign w:val="center"/>
            <w:hideMark/>
          </w:tcPr>
          <w:p w14:paraId="4D44FE44"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sz w:val="20"/>
                <w:szCs w:val="20"/>
                <w:lang w:val="en-US" w:eastAsia="en-GB"/>
              </w:rPr>
            </w:pPr>
            <w:r w:rsidRPr="00051D83">
              <w:rPr>
                <w:rFonts w:ascii="Arial" w:hAnsi="Arial" w:cs="Arial"/>
                <w:kern w:val="24"/>
                <w:sz w:val="20"/>
                <w:szCs w:val="20"/>
              </w:rPr>
              <w:t>9</w:t>
            </w:r>
          </w:p>
        </w:tc>
        <w:tc>
          <w:tcPr>
            <w:tcW w:w="1276" w:type="dxa"/>
            <w:tcBorders>
              <w:top w:val="nil"/>
              <w:left w:val="single" w:sz="4" w:space="0" w:color="auto"/>
              <w:bottom w:val="nil"/>
              <w:right w:val="single" w:sz="4" w:space="0" w:color="auto"/>
            </w:tcBorders>
            <w:vAlign w:val="center"/>
            <w:hideMark/>
          </w:tcPr>
          <w:p w14:paraId="6ADB637F"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4291268</w:t>
            </w:r>
          </w:p>
        </w:tc>
        <w:tc>
          <w:tcPr>
            <w:tcW w:w="1559" w:type="dxa"/>
            <w:tcBorders>
              <w:top w:val="nil"/>
              <w:left w:val="single" w:sz="4" w:space="0" w:color="auto"/>
              <w:bottom w:val="nil"/>
              <w:right w:val="single" w:sz="4" w:space="0" w:color="auto"/>
            </w:tcBorders>
            <w:vAlign w:val="center"/>
            <w:hideMark/>
          </w:tcPr>
          <w:p w14:paraId="7D84F572"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C/T</w:t>
            </w:r>
          </w:p>
        </w:tc>
        <w:tc>
          <w:tcPr>
            <w:tcW w:w="1276" w:type="dxa"/>
            <w:tcBorders>
              <w:top w:val="nil"/>
              <w:left w:val="single" w:sz="4" w:space="0" w:color="auto"/>
              <w:bottom w:val="nil"/>
              <w:right w:val="single" w:sz="4" w:space="0" w:color="auto"/>
            </w:tcBorders>
            <w:hideMark/>
          </w:tcPr>
          <w:p w14:paraId="70C90F6C"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 xml:space="preserve">16.6%  </w:t>
            </w:r>
          </w:p>
        </w:tc>
        <w:tc>
          <w:tcPr>
            <w:tcW w:w="1134" w:type="dxa"/>
            <w:tcBorders>
              <w:top w:val="nil"/>
              <w:left w:val="single" w:sz="4" w:space="0" w:color="auto"/>
              <w:bottom w:val="nil"/>
              <w:right w:val="single" w:sz="4" w:space="0" w:color="auto"/>
            </w:tcBorders>
            <w:hideMark/>
          </w:tcPr>
          <w:p w14:paraId="6C61898F"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23.4%</w:t>
            </w:r>
          </w:p>
        </w:tc>
        <w:tc>
          <w:tcPr>
            <w:tcW w:w="850" w:type="dxa"/>
            <w:tcBorders>
              <w:top w:val="nil"/>
              <w:left w:val="single" w:sz="4" w:space="0" w:color="auto"/>
              <w:bottom w:val="nil"/>
              <w:right w:val="single" w:sz="4" w:space="0" w:color="auto"/>
            </w:tcBorders>
            <w:vAlign w:val="bottom"/>
            <w:hideMark/>
          </w:tcPr>
          <w:p w14:paraId="74E71F5E"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r w:rsidRPr="00051D83">
              <w:rPr>
                <w:rFonts w:ascii="Calibri" w:hAnsi="Calibri" w:cs="Calibri"/>
                <w:sz w:val="22"/>
                <w:szCs w:val="22"/>
              </w:rPr>
              <w:t>2.49</w:t>
            </w:r>
          </w:p>
        </w:tc>
        <w:tc>
          <w:tcPr>
            <w:tcW w:w="1134" w:type="dxa"/>
            <w:tcBorders>
              <w:top w:val="nil"/>
              <w:left w:val="single" w:sz="4" w:space="0" w:color="auto"/>
              <w:bottom w:val="nil"/>
              <w:right w:val="single" w:sz="4" w:space="0" w:color="auto"/>
            </w:tcBorders>
            <w:vAlign w:val="bottom"/>
            <w:hideMark/>
          </w:tcPr>
          <w:p w14:paraId="61AB530E"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r w:rsidRPr="00051D83">
              <w:rPr>
                <w:rFonts w:ascii="Calibri" w:hAnsi="Calibri" w:cs="Calibri"/>
                <w:sz w:val="22"/>
                <w:szCs w:val="22"/>
              </w:rPr>
              <w:t>2.37-2.62</w:t>
            </w:r>
          </w:p>
        </w:tc>
        <w:tc>
          <w:tcPr>
            <w:tcW w:w="2257" w:type="dxa"/>
            <w:tcBorders>
              <w:top w:val="nil"/>
              <w:left w:val="single" w:sz="4" w:space="0" w:color="auto"/>
              <w:bottom w:val="nil"/>
              <w:right w:val="nil"/>
            </w:tcBorders>
            <w:vAlign w:val="center"/>
            <w:hideMark/>
          </w:tcPr>
          <w:p w14:paraId="049E2E4F" w14:textId="77777777" w:rsidR="00A66F17" w:rsidRPr="00051D83" w:rsidRDefault="00A66F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4.82 x 10</w:t>
            </w:r>
            <w:r w:rsidRPr="00051D83">
              <w:rPr>
                <w:rFonts w:ascii="Arial" w:hAnsi="Arial" w:cs="Arial"/>
                <w:kern w:val="24"/>
                <w:sz w:val="20"/>
                <w:szCs w:val="20"/>
                <w:vertAlign w:val="superscript"/>
              </w:rPr>
              <w:t>-2</w:t>
            </w:r>
          </w:p>
        </w:tc>
      </w:tr>
      <w:tr w:rsidR="00051D83" w:rsidRPr="00051D83" w14:paraId="6C17833F" w14:textId="77777777" w:rsidTr="00A66F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single" w:sz="4" w:space="0" w:color="auto"/>
            </w:tcBorders>
            <w:vAlign w:val="center"/>
            <w:hideMark/>
          </w:tcPr>
          <w:p w14:paraId="52BE6337" w14:textId="77777777" w:rsidR="00A66F17" w:rsidRPr="00051D83" w:rsidRDefault="00A66F17">
            <w:pPr>
              <w:rPr>
                <w:rFonts w:ascii="Arial" w:eastAsia="Times New Roman" w:hAnsi="Arial" w:cs="Arial"/>
                <w:b/>
                <w:bCs/>
                <w:i w:val="0"/>
                <w:sz w:val="20"/>
                <w:szCs w:val="20"/>
                <w:lang w:val="en-US"/>
              </w:rPr>
            </w:pPr>
            <w:r w:rsidRPr="00051D83">
              <w:rPr>
                <w:rFonts w:ascii="Arial" w:hAnsi="Arial" w:cs="Arial"/>
                <w:i w:val="0"/>
                <w:kern w:val="24"/>
                <w:sz w:val="20"/>
                <w:szCs w:val="20"/>
              </w:rPr>
              <w:t>rs4146894</w:t>
            </w:r>
          </w:p>
        </w:tc>
        <w:tc>
          <w:tcPr>
            <w:tcW w:w="1441" w:type="dxa"/>
            <w:tcBorders>
              <w:top w:val="nil"/>
              <w:left w:val="single" w:sz="4" w:space="0" w:color="auto"/>
              <w:bottom w:val="nil"/>
              <w:right w:val="single" w:sz="4" w:space="0" w:color="auto"/>
            </w:tcBorders>
            <w:vAlign w:val="center"/>
            <w:hideMark/>
          </w:tcPr>
          <w:p w14:paraId="6CF11C61"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val="en-US"/>
              </w:rPr>
            </w:pPr>
            <w:r w:rsidRPr="00051D83">
              <w:rPr>
                <w:rFonts w:ascii="Arial" w:hAnsi="Arial" w:cs="Arial"/>
                <w:i/>
                <w:iCs/>
                <w:kern w:val="24"/>
                <w:sz w:val="20"/>
                <w:szCs w:val="20"/>
              </w:rPr>
              <w:t>PLEKHA1</w:t>
            </w:r>
          </w:p>
        </w:tc>
        <w:tc>
          <w:tcPr>
            <w:tcW w:w="709" w:type="dxa"/>
            <w:tcBorders>
              <w:top w:val="nil"/>
              <w:left w:val="single" w:sz="4" w:space="0" w:color="auto"/>
              <w:bottom w:val="nil"/>
              <w:right w:val="single" w:sz="4" w:space="0" w:color="auto"/>
            </w:tcBorders>
            <w:vAlign w:val="center"/>
            <w:hideMark/>
          </w:tcPr>
          <w:p w14:paraId="78DAA88D"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sz w:val="20"/>
                <w:szCs w:val="20"/>
                <w:lang w:val="en-US" w:eastAsia="en-GB"/>
              </w:rPr>
            </w:pPr>
            <w:r w:rsidRPr="00051D83">
              <w:rPr>
                <w:rFonts w:ascii="Arial" w:hAnsi="Arial" w:cs="Arial"/>
                <w:kern w:val="24"/>
                <w:sz w:val="20"/>
                <w:szCs w:val="20"/>
              </w:rPr>
              <w:t>10</w:t>
            </w:r>
          </w:p>
        </w:tc>
        <w:tc>
          <w:tcPr>
            <w:tcW w:w="1276" w:type="dxa"/>
            <w:tcBorders>
              <w:top w:val="nil"/>
              <w:left w:val="single" w:sz="4" w:space="0" w:color="auto"/>
              <w:bottom w:val="nil"/>
              <w:right w:val="single" w:sz="4" w:space="0" w:color="auto"/>
            </w:tcBorders>
            <w:vAlign w:val="center"/>
            <w:hideMark/>
          </w:tcPr>
          <w:p w14:paraId="7781180A"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124155381</w:t>
            </w:r>
          </w:p>
        </w:tc>
        <w:tc>
          <w:tcPr>
            <w:tcW w:w="1559" w:type="dxa"/>
            <w:tcBorders>
              <w:top w:val="nil"/>
              <w:left w:val="single" w:sz="4" w:space="0" w:color="auto"/>
              <w:bottom w:val="nil"/>
              <w:right w:val="single" w:sz="4" w:space="0" w:color="auto"/>
            </w:tcBorders>
            <w:vAlign w:val="center"/>
            <w:hideMark/>
          </w:tcPr>
          <w:p w14:paraId="2E842A59"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C/T</w:t>
            </w:r>
          </w:p>
        </w:tc>
        <w:tc>
          <w:tcPr>
            <w:tcW w:w="1276" w:type="dxa"/>
            <w:tcBorders>
              <w:top w:val="nil"/>
              <w:left w:val="single" w:sz="4" w:space="0" w:color="auto"/>
              <w:bottom w:val="nil"/>
              <w:right w:val="single" w:sz="4" w:space="0" w:color="auto"/>
            </w:tcBorders>
            <w:hideMark/>
          </w:tcPr>
          <w:p w14:paraId="1F5975C5"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 xml:space="preserve">46.5%  </w:t>
            </w:r>
          </w:p>
        </w:tc>
        <w:tc>
          <w:tcPr>
            <w:tcW w:w="1134" w:type="dxa"/>
            <w:tcBorders>
              <w:top w:val="nil"/>
              <w:left w:val="single" w:sz="4" w:space="0" w:color="auto"/>
              <w:bottom w:val="nil"/>
              <w:right w:val="single" w:sz="4" w:space="0" w:color="auto"/>
            </w:tcBorders>
            <w:hideMark/>
          </w:tcPr>
          <w:p w14:paraId="4607CD73"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38.3%</w:t>
            </w:r>
          </w:p>
        </w:tc>
        <w:tc>
          <w:tcPr>
            <w:tcW w:w="850" w:type="dxa"/>
            <w:tcBorders>
              <w:top w:val="nil"/>
              <w:left w:val="single" w:sz="4" w:space="0" w:color="auto"/>
              <w:bottom w:val="nil"/>
              <w:right w:val="single" w:sz="4" w:space="0" w:color="auto"/>
            </w:tcBorders>
            <w:vAlign w:val="bottom"/>
            <w:hideMark/>
          </w:tcPr>
          <w:p w14:paraId="3461882C"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Calibri" w:hAnsi="Calibri" w:cs="Calibri"/>
                <w:sz w:val="22"/>
                <w:szCs w:val="22"/>
              </w:rPr>
              <w:t>2.27</w:t>
            </w:r>
          </w:p>
        </w:tc>
        <w:tc>
          <w:tcPr>
            <w:tcW w:w="1134" w:type="dxa"/>
            <w:tcBorders>
              <w:top w:val="nil"/>
              <w:left w:val="single" w:sz="4" w:space="0" w:color="auto"/>
              <w:bottom w:val="nil"/>
              <w:right w:val="single" w:sz="4" w:space="0" w:color="auto"/>
            </w:tcBorders>
            <w:vAlign w:val="bottom"/>
            <w:hideMark/>
          </w:tcPr>
          <w:p w14:paraId="1CB1E032"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Calibri" w:hAnsi="Calibri" w:cs="Calibri"/>
                <w:sz w:val="22"/>
                <w:szCs w:val="22"/>
              </w:rPr>
              <w:t>2.18-2.36</w:t>
            </w:r>
          </w:p>
        </w:tc>
        <w:tc>
          <w:tcPr>
            <w:tcW w:w="2257" w:type="dxa"/>
            <w:tcBorders>
              <w:top w:val="nil"/>
              <w:left w:val="single" w:sz="4" w:space="0" w:color="auto"/>
              <w:bottom w:val="nil"/>
              <w:right w:val="nil"/>
            </w:tcBorders>
            <w:vAlign w:val="center"/>
            <w:hideMark/>
          </w:tcPr>
          <w:p w14:paraId="6EF29A54" w14:textId="77777777" w:rsidR="00A66F17" w:rsidRPr="00051D83" w:rsidRDefault="00A66F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4.15 x 10</w:t>
            </w:r>
            <w:r w:rsidRPr="00051D83">
              <w:rPr>
                <w:rFonts w:ascii="Arial" w:hAnsi="Arial" w:cs="Arial"/>
                <w:kern w:val="24"/>
                <w:sz w:val="20"/>
                <w:szCs w:val="20"/>
                <w:vertAlign w:val="superscript"/>
              </w:rPr>
              <w:t>-2</w:t>
            </w:r>
          </w:p>
        </w:tc>
      </w:tr>
      <w:tr w:rsidR="00051D83" w:rsidRPr="00051D83" w14:paraId="43186CAD" w14:textId="77777777" w:rsidTr="00A66F1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single" w:sz="4" w:space="0" w:color="auto"/>
            </w:tcBorders>
            <w:vAlign w:val="center"/>
            <w:hideMark/>
          </w:tcPr>
          <w:p w14:paraId="5D12F61B" w14:textId="77777777" w:rsidR="00A66F17" w:rsidRPr="00051D83" w:rsidRDefault="00A66F17">
            <w:pPr>
              <w:rPr>
                <w:rFonts w:ascii="Arial" w:eastAsia="Times New Roman" w:hAnsi="Arial" w:cs="Arial"/>
                <w:b/>
                <w:bCs/>
                <w:i w:val="0"/>
                <w:sz w:val="20"/>
                <w:szCs w:val="20"/>
                <w:lang w:val="en-US"/>
              </w:rPr>
            </w:pPr>
            <w:r w:rsidRPr="00051D83">
              <w:rPr>
                <w:rFonts w:ascii="Arial" w:hAnsi="Arial" w:cs="Arial"/>
                <w:i w:val="0"/>
                <w:kern w:val="24"/>
                <w:sz w:val="20"/>
                <w:szCs w:val="20"/>
              </w:rPr>
              <w:t>rs10400343</w:t>
            </w:r>
          </w:p>
        </w:tc>
        <w:tc>
          <w:tcPr>
            <w:tcW w:w="1441" w:type="dxa"/>
            <w:tcBorders>
              <w:top w:val="nil"/>
              <w:left w:val="single" w:sz="4" w:space="0" w:color="auto"/>
              <w:bottom w:val="nil"/>
              <w:right w:val="single" w:sz="4" w:space="0" w:color="auto"/>
            </w:tcBorders>
            <w:vAlign w:val="center"/>
            <w:hideMark/>
          </w:tcPr>
          <w:p w14:paraId="3B784B24"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sz w:val="20"/>
                <w:szCs w:val="20"/>
                <w:lang w:val="en-US"/>
              </w:rPr>
            </w:pPr>
            <w:r w:rsidRPr="00051D83">
              <w:rPr>
                <w:rFonts w:ascii="Arial" w:hAnsi="Arial" w:cs="Arial"/>
                <w:i/>
                <w:iCs/>
                <w:kern w:val="24"/>
                <w:sz w:val="20"/>
                <w:szCs w:val="20"/>
              </w:rPr>
              <w:t>HSD17B12</w:t>
            </w:r>
          </w:p>
        </w:tc>
        <w:tc>
          <w:tcPr>
            <w:tcW w:w="709" w:type="dxa"/>
            <w:tcBorders>
              <w:top w:val="nil"/>
              <w:left w:val="single" w:sz="4" w:space="0" w:color="auto"/>
              <w:bottom w:val="nil"/>
              <w:right w:val="single" w:sz="4" w:space="0" w:color="auto"/>
            </w:tcBorders>
            <w:vAlign w:val="center"/>
            <w:hideMark/>
          </w:tcPr>
          <w:p w14:paraId="10E77C0C"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sz w:val="20"/>
                <w:szCs w:val="20"/>
                <w:lang w:val="en-US" w:eastAsia="en-GB"/>
              </w:rPr>
            </w:pPr>
            <w:r w:rsidRPr="00051D83">
              <w:rPr>
                <w:rFonts w:ascii="Arial" w:hAnsi="Arial" w:cs="Arial"/>
                <w:kern w:val="24"/>
                <w:sz w:val="20"/>
                <w:szCs w:val="20"/>
              </w:rPr>
              <w:t>11</w:t>
            </w:r>
          </w:p>
        </w:tc>
        <w:tc>
          <w:tcPr>
            <w:tcW w:w="1276" w:type="dxa"/>
            <w:tcBorders>
              <w:top w:val="nil"/>
              <w:left w:val="single" w:sz="4" w:space="0" w:color="auto"/>
              <w:bottom w:val="nil"/>
              <w:right w:val="single" w:sz="4" w:space="0" w:color="auto"/>
            </w:tcBorders>
            <w:vAlign w:val="center"/>
            <w:hideMark/>
          </w:tcPr>
          <w:p w14:paraId="1B8E9547"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43832505</w:t>
            </w:r>
          </w:p>
        </w:tc>
        <w:tc>
          <w:tcPr>
            <w:tcW w:w="1559" w:type="dxa"/>
            <w:tcBorders>
              <w:top w:val="nil"/>
              <w:left w:val="single" w:sz="4" w:space="0" w:color="auto"/>
              <w:bottom w:val="nil"/>
              <w:right w:val="single" w:sz="4" w:space="0" w:color="auto"/>
            </w:tcBorders>
            <w:vAlign w:val="center"/>
            <w:hideMark/>
          </w:tcPr>
          <w:p w14:paraId="4801921E"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G/A</w:t>
            </w:r>
          </w:p>
        </w:tc>
        <w:tc>
          <w:tcPr>
            <w:tcW w:w="1276" w:type="dxa"/>
            <w:tcBorders>
              <w:top w:val="nil"/>
              <w:left w:val="single" w:sz="4" w:space="0" w:color="auto"/>
              <w:bottom w:val="nil"/>
              <w:right w:val="single" w:sz="4" w:space="0" w:color="auto"/>
            </w:tcBorders>
            <w:hideMark/>
          </w:tcPr>
          <w:p w14:paraId="7F4F741E"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 xml:space="preserve">27.8%  </w:t>
            </w:r>
          </w:p>
        </w:tc>
        <w:tc>
          <w:tcPr>
            <w:tcW w:w="1134" w:type="dxa"/>
            <w:tcBorders>
              <w:top w:val="nil"/>
              <w:left w:val="single" w:sz="4" w:space="0" w:color="auto"/>
              <w:bottom w:val="nil"/>
              <w:right w:val="single" w:sz="4" w:space="0" w:color="auto"/>
            </w:tcBorders>
            <w:hideMark/>
          </w:tcPr>
          <w:p w14:paraId="2626A055"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20.6%</w:t>
            </w:r>
          </w:p>
        </w:tc>
        <w:tc>
          <w:tcPr>
            <w:tcW w:w="850" w:type="dxa"/>
            <w:tcBorders>
              <w:top w:val="nil"/>
              <w:left w:val="single" w:sz="4" w:space="0" w:color="auto"/>
              <w:bottom w:val="nil"/>
              <w:right w:val="single" w:sz="4" w:space="0" w:color="auto"/>
            </w:tcBorders>
            <w:vAlign w:val="bottom"/>
            <w:hideMark/>
          </w:tcPr>
          <w:p w14:paraId="32E1930E" w14:textId="77777777" w:rsidR="00A66F17" w:rsidRPr="00051D83" w:rsidRDefault="00A66F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r w:rsidRPr="00051D83">
              <w:rPr>
                <w:rFonts w:ascii="Calibri" w:hAnsi="Calibri" w:cs="Calibri"/>
                <w:sz w:val="22"/>
                <w:szCs w:val="22"/>
              </w:rPr>
              <w:t xml:space="preserve">  2.56</w:t>
            </w:r>
          </w:p>
        </w:tc>
        <w:tc>
          <w:tcPr>
            <w:tcW w:w="1134" w:type="dxa"/>
            <w:tcBorders>
              <w:top w:val="nil"/>
              <w:left w:val="single" w:sz="4" w:space="0" w:color="auto"/>
              <w:bottom w:val="nil"/>
              <w:right w:val="single" w:sz="4" w:space="0" w:color="auto"/>
            </w:tcBorders>
            <w:vAlign w:val="bottom"/>
            <w:hideMark/>
          </w:tcPr>
          <w:p w14:paraId="12D34014"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r w:rsidRPr="00051D83">
              <w:rPr>
                <w:rFonts w:ascii="Calibri" w:hAnsi="Calibri" w:cs="Calibri"/>
                <w:sz w:val="22"/>
                <w:szCs w:val="22"/>
              </w:rPr>
              <w:t>2.46-2.67</w:t>
            </w:r>
          </w:p>
        </w:tc>
        <w:tc>
          <w:tcPr>
            <w:tcW w:w="2257" w:type="dxa"/>
            <w:tcBorders>
              <w:top w:val="nil"/>
              <w:left w:val="single" w:sz="4" w:space="0" w:color="auto"/>
              <w:bottom w:val="nil"/>
              <w:right w:val="nil"/>
            </w:tcBorders>
            <w:vAlign w:val="center"/>
            <w:hideMark/>
          </w:tcPr>
          <w:p w14:paraId="4D4DF763" w14:textId="77777777" w:rsidR="00A66F17" w:rsidRPr="00051D83" w:rsidRDefault="00A66F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3.84 x 10</w:t>
            </w:r>
            <w:r w:rsidRPr="00051D83">
              <w:rPr>
                <w:rFonts w:ascii="Arial" w:hAnsi="Arial" w:cs="Arial"/>
                <w:kern w:val="24"/>
                <w:sz w:val="20"/>
                <w:szCs w:val="20"/>
                <w:vertAlign w:val="superscript"/>
              </w:rPr>
              <w:t>-2</w:t>
            </w:r>
          </w:p>
        </w:tc>
      </w:tr>
      <w:tr w:rsidR="00051D83" w:rsidRPr="00051D83" w14:paraId="2C8820F7" w14:textId="77777777" w:rsidTr="00A66F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single" w:sz="4" w:space="0" w:color="auto"/>
            </w:tcBorders>
            <w:vAlign w:val="center"/>
            <w:hideMark/>
          </w:tcPr>
          <w:p w14:paraId="1B0E0F47" w14:textId="77777777" w:rsidR="00A66F17" w:rsidRPr="00051D83" w:rsidRDefault="00A66F17">
            <w:pPr>
              <w:rPr>
                <w:rFonts w:ascii="Arial" w:eastAsia="Times New Roman" w:hAnsi="Arial" w:cs="Arial"/>
                <w:bCs/>
                <w:i w:val="0"/>
                <w:sz w:val="20"/>
                <w:szCs w:val="20"/>
                <w:lang w:val="en-US"/>
              </w:rPr>
            </w:pPr>
            <w:r w:rsidRPr="00051D83">
              <w:rPr>
                <w:rFonts w:ascii="Arial" w:hAnsi="Arial" w:cs="Arial"/>
                <w:bCs/>
                <w:i w:val="0"/>
                <w:kern w:val="24"/>
                <w:sz w:val="20"/>
                <w:szCs w:val="20"/>
              </w:rPr>
              <w:t>rs4275659</w:t>
            </w:r>
          </w:p>
        </w:tc>
        <w:tc>
          <w:tcPr>
            <w:tcW w:w="1441" w:type="dxa"/>
            <w:tcBorders>
              <w:top w:val="nil"/>
              <w:left w:val="single" w:sz="4" w:space="0" w:color="auto"/>
              <w:bottom w:val="nil"/>
              <w:right w:val="single" w:sz="4" w:space="0" w:color="auto"/>
            </w:tcBorders>
            <w:vAlign w:val="center"/>
            <w:hideMark/>
          </w:tcPr>
          <w:p w14:paraId="056CD5E3"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val="en-US"/>
              </w:rPr>
            </w:pPr>
            <w:r w:rsidRPr="00051D83">
              <w:rPr>
                <w:rFonts w:ascii="Arial" w:hAnsi="Arial" w:cs="Arial"/>
                <w:i/>
                <w:iCs/>
                <w:kern w:val="24"/>
                <w:sz w:val="20"/>
                <w:szCs w:val="20"/>
              </w:rPr>
              <w:t>ABCB9</w:t>
            </w:r>
          </w:p>
        </w:tc>
        <w:tc>
          <w:tcPr>
            <w:tcW w:w="709" w:type="dxa"/>
            <w:tcBorders>
              <w:top w:val="nil"/>
              <w:left w:val="single" w:sz="4" w:space="0" w:color="auto"/>
              <w:bottom w:val="nil"/>
              <w:right w:val="single" w:sz="4" w:space="0" w:color="auto"/>
            </w:tcBorders>
            <w:vAlign w:val="center"/>
            <w:hideMark/>
          </w:tcPr>
          <w:p w14:paraId="3B5616B1"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sz w:val="20"/>
                <w:szCs w:val="20"/>
                <w:lang w:val="en-US" w:eastAsia="en-GB"/>
              </w:rPr>
            </w:pPr>
            <w:r w:rsidRPr="00051D83">
              <w:rPr>
                <w:rFonts w:ascii="Arial" w:hAnsi="Arial" w:cs="Arial"/>
                <w:kern w:val="24"/>
                <w:sz w:val="20"/>
                <w:szCs w:val="20"/>
              </w:rPr>
              <w:t>12</w:t>
            </w:r>
          </w:p>
        </w:tc>
        <w:tc>
          <w:tcPr>
            <w:tcW w:w="1276" w:type="dxa"/>
            <w:tcBorders>
              <w:top w:val="nil"/>
              <w:left w:val="single" w:sz="4" w:space="0" w:color="auto"/>
              <w:bottom w:val="nil"/>
              <w:right w:val="single" w:sz="4" w:space="0" w:color="auto"/>
            </w:tcBorders>
            <w:vAlign w:val="center"/>
            <w:hideMark/>
          </w:tcPr>
          <w:p w14:paraId="70B16B1A"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123447928</w:t>
            </w:r>
          </w:p>
        </w:tc>
        <w:tc>
          <w:tcPr>
            <w:tcW w:w="1559" w:type="dxa"/>
            <w:tcBorders>
              <w:top w:val="nil"/>
              <w:left w:val="single" w:sz="4" w:space="0" w:color="auto"/>
              <w:bottom w:val="nil"/>
              <w:right w:val="single" w:sz="4" w:space="0" w:color="auto"/>
            </w:tcBorders>
            <w:vAlign w:val="center"/>
            <w:hideMark/>
          </w:tcPr>
          <w:p w14:paraId="6166A660"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T/C</w:t>
            </w:r>
          </w:p>
        </w:tc>
        <w:tc>
          <w:tcPr>
            <w:tcW w:w="1276" w:type="dxa"/>
            <w:tcBorders>
              <w:top w:val="nil"/>
              <w:left w:val="single" w:sz="4" w:space="0" w:color="auto"/>
              <w:bottom w:val="nil"/>
              <w:right w:val="single" w:sz="4" w:space="0" w:color="auto"/>
            </w:tcBorders>
            <w:hideMark/>
          </w:tcPr>
          <w:p w14:paraId="3A099A4D"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 xml:space="preserve">33.7%  </w:t>
            </w:r>
          </w:p>
        </w:tc>
        <w:tc>
          <w:tcPr>
            <w:tcW w:w="1134" w:type="dxa"/>
            <w:tcBorders>
              <w:top w:val="nil"/>
              <w:left w:val="single" w:sz="4" w:space="0" w:color="auto"/>
              <w:bottom w:val="nil"/>
              <w:right w:val="single" w:sz="4" w:space="0" w:color="auto"/>
            </w:tcBorders>
            <w:hideMark/>
          </w:tcPr>
          <w:p w14:paraId="1D714541"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47.5%</w:t>
            </w:r>
          </w:p>
        </w:tc>
        <w:tc>
          <w:tcPr>
            <w:tcW w:w="850" w:type="dxa"/>
            <w:tcBorders>
              <w:top w:val="nil"/>
              <w:left w:val="single" w:sz="4" w:space="0" w:color="auto"/>
              <w:bottom w:val="nil"/>
              <w:right w:val="single" w:sz="4" w:space="0" w:color="auto"/>
            </w:tcBorders>
            <w:vAlign w:val="bottom"/>
            <w:hideMark/>
          </w:tcPr>
          <w:p w14:paraId="1D7A9AD1"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Calibri" w:hAnsi="Calibri" w:cs="Calibri"/>
                <w:sz w:val="22"/>
                <w:szCs w:val="22"/>
              </w:rPr>
              <w:t>0.87</w:t>
            </w:r>
          </w:p>
        </w:tc>
        <w:tc>
          <w:tcPr>
            <w:tcW w:w="1134" w:type="dxa"/>
            <w:tcBorders>
              <w:top w:val="nil"/>
              <w:left w:val="single" w:sz="4" w:space="0" w:color="auto"/>
              <w:bottom w:val="nil"/>
              <w:right w:val="single" w:sz="4" w:space="0" w:color="auto"/>
            </w:tcBorders>
            <w:vAlign w:val="bottom"/>
            <w:hideMark/>
          </w:tcPr>
          <w:p w14:paraId="0392135B"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Calibri" w:hAnsi="Calibri" w:cs="Calibri"/>
                <w:sz w:val="22"/>
                <w:szCs w:val="22"/>
              </w:rPr>
              <w:t>0.84-0.91</w:t>
            </w:r>
          </w:p>
        </w:tc>
        <w:tc>
          <w:tcPr>
            <w:tcW w:w="2257" w:type="dxa"/>
            <w:tcBorders>
              <w:top w:val="nil"/>
              <w:left w:val="single" w:sz="4" w:space="0" w:color="auto"/>
              <w:bottom w:val="nil"/>
              <w:right w:val="nil"/>
            </w:tcBorders>
            <w:vAlign w:val="center"/>
            <w:hideMark/>
          </w:tcPr>
          <w:p w14:paraId="15FD2BDB" w14:textId="77777777" w:rsidR="00A66F17" w:rsidRPr="00051D83" w:rsidRDefault="00A66F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6.27 x 10</w:t>
            </w:r>
            <w:r w:rsidRPr="00051D83">
              <w:rPr>
                <w:rFonts w:ascii="Arial" w:hAnsi="Arial" w:cs="Arial"/>
                <w:kern w:val="24"/>
                <w:sz w:val="20"/>
                <w:szCs w:val="20"/>
                <w:vertAlign w:val="superscript"/>
              </w:rPr>
              <w:t>-4</w:t>
            </w:r>
          </w:p>
        </w:tc>
      </w:tr>
      <w:tr w:rsidR="00051D83" w:rsidRPr="00051D83" w14:paraId="28E6B16D" w14:textId="77777777" w:rsidTr="00A66F1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single" w:sz="4" w:space="0" w:color="auto"/>
            </w:tcBorders>
            <w:vAlign w:val="center"/>
            <w:hideMark/>
          </w:tcPr>
          <w:p w14:paraId="7D65643E" w14:textId="77777777" w:rsidR="00A66F17" w:rsidRPr="00051D83" w:rsidRDefault="00A66F17">
            <w:pPr>
              <w:rPr>
                <w:rFonts w:ascii="Arial" w:eastAsia="Times New Roman" w:hAnsi="Arial" w:cs="Arial"/>
                <w:b/>
                <w:bCs/>
                <w:i w:val="0"/>
                <w:sz w:val="20"/>
                <w:szCs w:val="20"/>
                <w:lang w:val="en-US"/>
              </w:rPr>
            </w:pPr>
            <w:r w:rsidRPr="00051D83">
              <w:rPr>
                <w:rFonts w:ascii="Arial" w:hAnsi="Arial" w:cs="Arial"/>
                <w:i w:val="0"/>
                <w:kern w:val="24"/>
                <w:sz w:val="20"/>
                <w:szCs w:val="20"/>
              </w:rPr>
              <w:t>rs1051434</w:t>
            </w:r>
          </w:p>
        </w:tc>
        <w:tc>
          <w:tcPr>
            <w:tcW w:w="1441" w:type="dxa"/>
            <w:tcBorders>
              <w:top w:val="nil"/>
              <w:left w:val="single" w:sz="4" w:space="0" w:color="auto"/>
              <w:bottom w:val="nil"/>
              <w:right w:val="single" w:sz="4" w:space="0" w:color="auto"/>
            </w:tcBorders>
            <w:vAlign w:val="center"/>
            <w:hideMark/>
          </w:tcPr>
          <w:p w14:paraId="35C3876D"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sz w:val="20"/>
                <w:szCs w:val="20"/>
                <w:lang w:val="en-US"/>
              </w:rPr>
            </w:pPr>
            <w:r w:rsidRPr="00051D83">
              <w:rPr>
                <w:rFonts w:ascii="Arial" w:hAnsi="Arial" w:cs="Arial"/>
                <w:i/>
                <w:iCs/>
                <w:kern w:val="24"/>
                <w:sz w:val="20"/>
                <w:szCs w:val="20"/>
              </w:rPr>
              <w:t>MPHOSPH9</w:t>
            </w:r>
          </w:p>
        </w:tc>
        <w:tc>
          <w:tcPr>
            <w:tcW w:w="709" w:type="dxa"/>
            <w:tcBorders>
              <w:top w:val="nil"/>
              <w:left w:val="single" w:sz="4" w:space="0" w:color="auto"/>
              <w:bottom w:val="nil"/>
              <w:right w:val="single" w:sz="4" w:space="0" w:color="auto"/>
            </w:tcBorders>
            <w:vAlign w:val="center"/>
            <w:hideMark/>
          </w:tcPr>
          <w:p w14:paraId="292F1F77"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sz w:val="20"/>
                <w:szCs w:val="20"/>
                <w:lang w:val="en-US" w:eastAsia="en-GB"/>
              </w:rPr>
            </w:pPr>
            <w:r w:rsidRPr="00051D83">
              <w:rPr>
                <w:rFonts w:ascii="Arial" w:hAnsi="Arial" w:cs="Arial"/>
                <w:kern w:val="24"/>
                <w:sz w:val="20"/>
                <w:szCs w:val="20"/>
              </w:rPr>
              <w:t>12</w:t>
            </w:r>
          </w:p>
        </w:tc>
        <w:tc>
          <w:tcPr>
            <w:tcW w:w="1276" w:type="dxa"/>
            <w:tcBorders>
              <w:top w:val="nil"/>
              <w:left w:val="single" w:sz="4" w:space="0" w:color="auto"/>
              <w:bottom w:val="nil"/>
              <w:right w:val="single" w:sz="4" w:space="0" w:color="auto"/>
            </w:tcBorders>
            <w:vAlign w:val="center"/>
            <w:hideMark/>
          </w:tcPr>
          <w:p w14:paraId="0FD6DAEB"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123641200</w:t>
            </w:r>
          </w:p>
        </w:tc>
        <w:tc>
          <w:tcPr>
            <w:tcW w:w="1559" w:type="dxa"/>
            <w:tcBorders>
              <w:top w:val="nil"/>
              <w:left w:val="single" w:sz="4" w:space="0" w:color="auto"/>
              <w:bottom w:val="nil"/>
              <w:right w:val="single" w:sz="4" w:space="0" w:color="auto"/>
            </w:tcBorders>
            <w:vAlign w:val="center"/>
            <w:hideMark/>
          </w:tcPr>
          <w:p w14:paraId="4099362C"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C/T</w:t>
            </w:r>
          </w:p>
        </w:tc>
        <w:tc>
          <w:tcPr>
            <w:tcW w:w="1276" w:type="dxa"/>
            <w:tcBorders>
              <w:top w:val="nil"/>
              <w:left w:val="single" w:sz="4" w:space="0" w:color="auto"/>
              <w:bottom w:val="nil"/>
              <w:right w:val="single" w:sz="4" w:space="0" w:color="auto"/>
            </w:tcBorders>
            <w:hideMark/>
          </w:tcPr>
          <w:p w14:paraId="50C016CB"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 xml:space="preserve">33.9%  </w:t>
            </w:r>
          </w:p>
        </w:tc>
        <w:tc>
          <w:tcPr>
            <w:tcW w:w="1134" w:type="dxa"/>
            <w:tcBorders>
              <w:top w:val="nil"/>
              <w:left w:val="single" w:sz="4" w:space="0" w:color="auto"/>
              <w:bottom w:val="nil"/>
              <w:right w:val="single" w:sz="4" w:space="0" w:color="auto"/>
            </w:tcBorders>
            <w:hideMark/>
          </w:tcPr>
          <w:p w14:paraId="7437374B"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48.9%</w:t>
            </w:r>
          </w:p>
        </w:tc>
        <w:tc>
          <w:tcPr>
            <w:tcW w:w="850" w:type="dxa"/>
            <w:tcBorders>
              <w:top w:val="nil"/>
              <w:left w:val="single" w:sz="4" w:space="0" w:color="auto"/>
              <w:bottom w:val="nil"/>
              <w:right w:val="single" w:sz="4" w:space="0" w:color="auto"/>
            </w:tcBorders>
            <w:vAlign w:val="bottom"/>
            <w:hideMark/>
          </w:tcPr>
          <w:p w14:paraId="05513861"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r w:rsidRPr="00051D83">
              <w:rPr>
                <w:rFonts w:ascii="Calibri" w:hAnsi="Calibri" w:cs="Calibri"/>
                <w:sz w:val="22"/>
                <w:szCs w:val="22"/>
              </w:rPr>
              <w:t>0.88</w:t>
            </w:r>
          </w:p>
        </w:tc>
        <w:tc>
          <w:tcPr>
            <w:tcW w:w="1134" w:type="dxa"/>
            <w:tcBorders>
              <w:top w:val="nil"/>
              <w:left w:val="single" w:sz="4" w:space="0" w:color="auto"/>
              <w:bottom w:val="nil"/>
              <w:right w:val="single" w:sz="4" w:space="0" w:color="auto"/>
            </w:tcBorders>
            <w:vAlign w:val="bottom"/>
            <w:hideMark/>
          </w:tcPr>
          <w:p w14:paraId="17EC85BB"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r w:rsidRPr="00051D83">
              <w:rPr>
                <w:rFonts w:ascii="Calibri" w:hAnsi="Calibri" w:cs="Calibri"/>
                <w:sz w:val="22"/>
                <w:szCs w:val="22"/>
              </w:rPr>
              <w:t>0.84-0.91</w:t>
            </w:r>
          </w:p>
        </w:tc>
        <w:tc>
          <w:tcPr>
            <w:tcW w:w="2257" w:type="dxa"/>
            <w:tcBorders>
              <w:top w:val="nil"/>
              <w:left w:val="single" w:sz="4" w:space="0" w:color="auto"/>
              <w:bottom w:val="nil"/>
              <w:right w:val="nil"/>
            </w:tcBorders>
            <w:vAlign w:val="center"/>
            <w:hideMark/>
          </w:tcPr>
          <w:p w14:paraId="67D31C04" w14:textId="77777777" w:rsidR="00A66F17" w:rsidRPr="00051D83" w:rsidRDefault="00A66F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1.66 x 10</w:t>
            </w:r>
            <w:r w:rsidRPr="00051D83">
              <w:rPr>
                <w:rFonts w:ascii="Arial" w:hAnsi="Arial" w:cs="Arial"/>
                <w:kern w:val="24"/>
                <w:sz w:val="20"/>
                <w:szCs w:val="20"/>
                <w:vertAlign w:val="superscript"/>
              </w:rPr>
              <w:t>-4</w:t>
            </w:r>
          </w:p>
        </w:tc>
      </w:tr>
      <w:tr w:rsidR="00051D83" w:rsidRPr="00051D83" w14:paraId="7F262369" w14:textId="77777777" w:rsidTr="00A66F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single" w:sz="4" w:space="0" w:color="auto"/>
            </w:tcBorders>
            <w:vAlign w:val="center"/>
            <w:hideMark/>
          </w:tcPr>
          <w:p w14:paraId="3531729F" w14:textId="77777777" w:rsidR="00A66F17" w:rsidRPr="00051D83" w:rsidRDefault="00A66F17">
            <w:pPr>
              <w:rPr>
                <w:rFonts w:ascii="Arial" w:eastAsia="Times New Roman" w:hAnsi="Arial" w:cs="Arial"/>
                <w:b/>
                <w:bCs/>
                <w:i w:val="0"/>
                <w:sz w:val="20"/>
                <w:szCs w:val="20"/>
                <w:lang w:val="en-US"/>
              </w:rPr>
            </w:pPr>
            <w:r w:rsidRPr="00051D83">
              <w:rPr>
                <w:rFonts w:ascii="Arial" w:hAnsi="Arial" w:cs="Arial"/>
                <w:i w:val="0"/>
                <w:kern w:val="24"/>
                <w:sz w:val="20"/>
                <w:szCs w:val="20"/>
              </w:rPr>
              <w:t>rs1879379</w:t>
            </w:r>
          </w:p>
        </w:tc>
        <w:tc>
          <w:tcPr>
            <w:tcW w:w="1441" w:type="dxa"/>
            <w:tcBorders>
              <w:top w:val="nil"/>
              <w:left w:val="single" w:sz="4" w:space="0" w:color="auto"/>
              <w:bottom w:val="nil"/>
              <w:right w:val="single" w:sz="4" w:space="0" w:color="auto"/>
            </w:tcBorders>
            <w:vAlign w:val="center"/>
            <w:hideMark/>
          </w:tcPr>
          <w:p w14:paraId="4507174D"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val="en-US"/>
              </w:rPr>
            </w:pPr>
            <w:r w:rsidRPr="00051D83">
              <w:rPr>
                <w:rFonts w:ascii="Arial" w:hAnsi="Arial" w:cs="Arial"/>
                <w:i/>
                <w:iCs/>
                <w:kern w:val="24"/>
                <w:sz w:val="20"/>
                <w:szCs w:val="20"/>
              </w:rPr>
              <w:t>C12orf65</w:t>
            </w:r>
          </w:p>
        </w:tc>
        <w:tc>
          <w:tcPr>
            <w:tcW w:w="709" w:type="dxa"/>
            <w:tcBorders>
              <w:top w:val="nil"/>
              <w:left w:val="single" w:sz="4" w:space="0" w:color="auto"/>
              <w:bottom w:val="nil"/>
              <w:right w:val="single" w:sz="4" w:space="0" w:color="auto"/>
            </w:tcBorders>
            <w:vAlign w:val="center"/>
            <w:hideMark/>
          </w:tcPr>
          <w:p w14:paraId="3C15C123"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sz w:val="20"/>
                <w:szCs w:val="20"/>
                <w:lang w:val="en-US" w:eastAsia="en-GB"/>
              </w:rPr>
            </w:pPr>
            <w:r w:rsidRPr="00051D83">
              <w:rPr>
                <w:rFonts w:ascii="Arial" w:hAnsi="Arial" w:cs="Arial"/>
                <w:kern w:val="24"/>
                <w:sz w:val="20"/>
                <w:szCs w:val="20"/>
              </w:rPr>
              <w:t>12</w:t>
            </w:r>
          </w:p>
        </w:tc>
        <w:tc>
          <w:tcPr>
            <w:tcW w:w="1276" w:type="dxa"/>
            <w:tcBorders>
              <w:top w:val="nil"/>
              <w:left w:val="single" w:sz="4" w:space="0" w:color="auto"/>
              <w:bottom w:val="nil"/>
              <w:right w:val="single" w:sz="4" w:space="0" w:color="auto"/>
            </w:tcBorders>
            <w:vAlign w:val="center"/>
            <w:hideMark/>
          </w:tcPr>
          <w:p w14:paraId="299F1F3A"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123727443</w:t>
            </w:r>
          </w:p>
        </w:tc>
        <w:tc>
          <w:tcPr>
            <w:tcW w:w="1559" w:type="dxa"/>
            <w:tcBorders>
              <w:top w:val="nil"/>
              <w:left w:val="single" w:sz="4" w:space="0" w:color="auto"/>
              <w:bottom w:val="nil"/>
              <w:right w:val="single" w:sz="4" w:space="0" w:color="auto"/>
            </w:tcBorders>
            <w:vAlign w:val="center"/>
            <w:hideMark/>
          </w:tcPr>
          <w:p w14:paraId="587DC0CC"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G/A</w:t>
            </w:r>
          </w:p>
        </w:tc>
        <w:tc>
          <w:tcPr>
            <w:tcW w:w="1276" w:type="dxa"/>
            <w:tcBorders>
              <w:top w:val="nil"/>
              <w:left w:val="single" w:sz="4" w:space="0" w:color="auto"/>
              <w:bottom w:val="nil"/>
              <w:right w:val="single" w:sz="4" w:space="0" w:color="auto"/>
            </w:tcBorders>
            <w:hideMark/>
          </w:tcPr>
          <w:p w14:paraId="6B5A2BF2"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 xml:space="preserve">35.3%  </w:t>
            </w:r>
          </w:p>
        </w:tc>
        <w:tc>
          <w:tcPr>
            <w:tcW w:w="1134" w:type="dxa"/>
            <w:tcBorders>
              <w:top w:val="nil"/>
              <w:left w:val="single" w:sz="4" w:space="0" w:color="auto"/>
              <w:bottom w:val="nil"/>
              <w:right w:val="single" w:sz="4" w:space="0" w:color="auto"/>
            </w:tcBorders>
            <w:hideMark/>
          </w:tcPr>
          <w:p w14:paraId="7D54DAF2"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51.4%</w:t>
            </w:r>
          </w:p>
        </w:tc>
        <w:tc>
          <w:tcPr>
            <w:tcW w:w="850" w:type="dxa"/>
            <w:tcBorders>
              <w:top w:val="nil"/>
              <w:left w:val="single" w:sz="4" w:space="0" w:color="auto"/>
              <w:bottom w:val="nil"/>
              <w:right w:val="single" w:sz="4" w:space="0" w:color="auto"/>
            </w:tcBorders>
            <w:vAlign w:val="bottom"/>
            <w:hideMark/>
          </w:tcPr>
          <w:p w14:paraId="3B6075D1"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Calibri" w:hAnsi="Calibri" w:cs="Calibri"/>
                <w:sz w:val="22"/>
                <w:szCs w:val="22"/>
              </w:rPr>
              <w:t>0.85</w:t>
            </w:r>
          </w:p>
        </w:tc>
        <w:tc>
          <w:tcPr>
            <w:tcW w:w="1134" w:type="dxa"/>
            <w:tcBorders>
              <w:top w:val="nil"/>
              <w:left w:val="single" w:sz="4" w:space="0" w:color="auto"/>
              <w:bottom w:val="nil"/>
              <w:right w:val="single" w:sz="4" w:space="0" w:color="auto"/>
            </w:tcBorders>
            <w:vAlign w:val="bottom"/>
            <w:hideMark/>
          </w:tcPr>
          <w:p w14:paraId="7E94AF29" w14:textId="77777777" w:rsidR="00A66F17" w:rsidRPr="00051D83" w:rsidRDefault="00A66F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Calibri" w:hAnsi="Calibri" w:cs="Calibri"/>
                <w:sz w:val="22"/>
                <w:szCs w:val="22"/>
              </w:rPr>
              <w:t>0.82-0.89</w:t>
            </w:r>
          </w:p>
        </w:tc>
        <w:tc>
          <w:tcPr>
            <w:tcW w:w="2257" w:type="dxa"/>
            <w:tcBorders>
              <w:top w:val="nil"/>
              <w:left w:val="single" w:sz="4" w:space="0" w:color="auto"/>
              <w:bottom w:val="nil"/>
              <w:right w:val="nil"/>
            </w:tcBorders>
            <w:vAlign w:val="center"/>
            <w:hideMark/>
          </w:tcPr>
          <w:p w14:paraId="2910A8BD" w14:textId="77777777" w:rsidR="00A66F17" w:rsidRPr="00051D83" w:rsidRDefault="00A66F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5.75 x 10</w:t>
            </w:r>
            <w:r w:rsidRPr="00051D83">
              <w:rPr>
                <w:rFonts w:ascii="Arial" w:hAnsi="Arial" w:cs="Arial"/>
                <w:kern w:val="24"/>
                <w:sz w:val="20"/>
                <w:szCs w:val="20"/>
                <w:vertAlign w:val="superscript"/>
              </w:rPr>
              <w:t>-5</w:t>
            </w:r>
          </w:p>
        </w:tc>
      </w:tr>
      <w:tr w:rsidR="00051D83" w:rsidRPr="00051D83" w14:paraId="645DAEB7" w14:textId="77777777" w:rsidTr="00A66F1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single" w:sz="4" w:space="0" w:color="auto"/>
            </w:tcBorders>
            <w:vAlign w:val="center"/>
            <w:hideMark/>
          </w:tcPr>
          <w:p w14:paraId="752981A8" w14:textId="77777777" w:rsidR="00A66F17" w:rsidRPr="00051D83" w:rsidRDefault="00A66F17">
            <w:pPr>
              <w:rPr>
                <w:rFonts w:ascii="Arial" w:eastAsia="Times New Roman" w:hAnsi="Arial" w:cs="Arial"/>
                <w:bCs/>
                <w:i w:val="0"/>
                <w:sz w:val="20"/>
                <w:szCs w:val="20"/>
                <w:lang w:val="en-US"/>
              </w:rPr>
            </w:pPr>
            <w:r w:rsidRPr="00051D83">
              <w:rPr>
                <w:rFonts w:ascii="Arial" w:hAnsi="Arial" w:cs="Arial"/>
                <w:bCs/>
                <w:i w:val="0"/>
                <w:kern w:val="24"/>
                <w:sz w:val="20"/>
                <w:szCs w:val="20"/>
              </w:rPr>
              <w:t>rs12970134</w:t>
            </w:r>
          </w:p>
        </w:tc>
        <w:tc>
          <w:tcPr>
            <w:tcW w:w="1441" w:type="dxa"/>
            <w:tcBorders>
              <w:top w:val="nil"/>
              <w:left w:val="single" w:sz="4" w:space="0" w:color="auto"/>
              <w:bottom w:val="nil"/>
              <w:right w:val="single" w:sz="4" w:space="0" w:color="auto"/>
            </w:tcBorders>
            <w:vAlign w:val="center"/>
            <w:hideMark/>
          </w:tcPr>
          <w:p w14:paraId="545FF674"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sz w:val="20"/>
                <w:szCs w:val="20"/>
                <w:lang w:val="en-US"/>
              </w:rPr>
            </w:pPr>
            <w:r w:rsidRPr="00051D83">
              <w:rPr>
                <w:rFonts w:ascii="Arial" w:hAnsi="Arial" w:cs="Arial"/>
                <w:i/>
                <w:iCs/>
                <w:kern w:val="24"/>
                <w:sz w:val="20"/>
                <w:szCs w:val="20"/>
              </w:rPr>
              <w:t>MC4R</w:t>
            </w:r>
          </w:p>
        </w:tc>
        <w:tc>
          <w:tcPr>
            <w:tcW w:w="709" w:type="dxa"/>
            <w:tcBorders>
              <w:top w:val="nil"/>
              <w:left w:val="single" w:sz="4" w:space="0" w:color="auto"/>
              <w:bottom w:val="nil"/>
              <w:right w:val="single" w:sz="4" w:space="0" w:color="auto"/>
            </w:tcBorders>
            <w:vAlign w:val="center"/>
            <w:hideMark/>
          </w:tcPr>
          <w:p w14:paraId="007E93B1"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sz w:val="20"/>
                <w:szCs w:val="20"/>
                <w:lang w:val="en-US" w:eastAsia="en-GB"/>
              </w:rPr>
            </w:pPr>
            <w:r w:rsidRPr="00051D83">
              <w:rPr>
                <w:rFonts w:ascii="Arial" w:hAnsi="Arial" w:cs="Arial"/>
                <w:kern w:val="24"/>
                <w:sz w:val="20"/>
                <w:szCs w:val="20"/>
              </w:rPr>
              <w:t>18</w:t>
            </w:r>
          </w:p>
        </w:tc>
        <w:tc>
          <w:tcPr>
            <w:tcW w:w="1276" w:type="dxa"/>
            <w:tcBorders>
              <w:top w:val="nil"/>
              <w:left w:val="single" w:sz="4" w:space="0" w:color="auto"/>
              <w:bottom w:val="nil"/>
              <w:right w:val="single" w:sz="4" w:space="0" w:color="auto"/>
            </w:tcBorders>
            <w:vAlign w:val="center"/>
            <w:hideMark/>
          </w:tcPr>
          <w:p w14:paraId="12F48EB9"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57884750</w:t>
            </w:r>
          </w:p>
        </w:tc>
        <w:tc>
          <w:tcPr>
            <w:tcW w:w="1559" w:type="dxa"/>
            <w:tcBorders>
              <w:top w:val="nil"/>
              <w:left w:val="single" w:sz="4" w:space="0" w:color="auto"/>
              <w:bottom w:val="nil"/>
              <w:right w:val="single" w:sz="4" w:space="0" w:color="auto"/>
            </w:tcBorders>
            <w:vAlign w:val="center"/>
            <w:hideMark/>
          </w:tcPr>
          <w:p w14:paraId="4B140322"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G/A</w:t>
            </w:r>
          </w:p>
        </w:tc>
        <w:tc>
          <w:tcPr>
            <w:tcW w:w="1276" w:type="dxa"/>
            <w:tcBorders>
              <w:top w:val="nil"/>
              <w:left w:val="single" w:sz="4" w:space="0" w:color="auto"/>
              <w:bottom w:val="nil"/>
              <w:right w:val="single" w:sz="4" w:space="0" w:color="auto"/>
            </w:tcBorders>
            <w:hideMark/>
          </w:tcPr>
          <w:p w14:paraId="59C90FF8"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 xml:space="preserve">18.7% </w:t>
            </w:r>
          </w:p>
        </w:tc>
        <w:tc>
          <w:tcPr>
            <w:tcW w:w="1134" w:type="dxa"/>
            <w:tcBorders>
              <w:top w:val="nil"/>
              <w:left w:val="single" w:sz="4" w:space="0" w:color="auto"/>
              <w:bottom w:val="nil"/>
              <w:right w:val="single" w:sz="4" w:space="0" w:color="auto"/>
            </w:tcBorders>
            <w:hideMark/>
          </w:tcPr>
          <w:p w14:paraId="117692BC"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11.7%</w:t>
            </w:r>
          </w:p>
        </w:tc>
        <w:tc>
          <w:tcPr>
            <w:tcW w:w="850" w:type="dxa"/>
            <w:tcBorders>
              <w:top w:val="nil"/>
              <w:left w:val="single" w:sz="4" w:space="0" w:color="auto"/>
              <w:bottom w:val="nil"/>
              <w:right w:val="single" w:sz="4" w:space="0" w:color="auto"/>
            </w:tcBorders>
            <w:vAlign w:val="bottom"/>
            <w:hideMark/>
          </w:tcPr>
          <w:p w14:paraId="0CE7F085"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r w:rsidRPr="00051D83">
              <w:rPr>
                <w:rFonts w:ascii="Calibri" w:hAnsi="Calibri" w:cs="Calibri"/>
                <w:sz w:val="22"/>
                <w:szCs w:val="22"/>
              </w:rPr>
              <w:t>1.12</w:t>
            </w:r>
          </w:p>
        </w:tc>
        <w:tc>
          <w:tcPr>
            <w:tcW w:w="1134" w:type="dxa"/>
            <w:tcBorders>
              <w:top w:val="nil"/>
              <w:left w:val="single" w:sz="4" w:space="0" w:color="auto"/>
              <w:bottom w:val="nil"/>
              <w:right w:val="single" w:sz="4" w:space="0" w:color="auto"/>
            </w:tcBorders>
            <w:vAlign w:val="bottom"/>
            <w:hideMark/>
          </w:tcPr>
          <w:p w14:paraId="3902D6F7" w14:textId="77777777" w:rsidR="00A66F17" w:rsidRPr="00051D83" w:rsidRDefault="00A66F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r w:rsidRPr="00051D83">
              <w:rPr>
                <w:rFonts w:ascii="Calibri" w:hAnsi="Calibri" w:cs="Calibri"/>
                <w:sz w:val="22"/>
                <w:szCs w:val="22"/>
              </w:rPr>
              <w:t>1.07-1.18</w:t>
            </w:r>
          </w:p>
        </w:tc>
        <w:tc>
          <w:tcPr>
            <w:tcW w:w="2257" w:type="dxa"/>
            <w:tcBorders>
              <w:top w:val="nil"/>
              <w:left w:val="single" w:sz="4" w:space="0" w:color="auto"/>
              <w:bottom w:val="nil"/>
              <w:right w:val="nil"/>
            </w:tcBorders>
            <w:vAlign w:val="center"/>
            <w:hideMark/>
          </w:tcPr>
          <w:p w14:paraId="3CFD817F" w14:textId="77777777" w:rsidR="00A66F17" w:rsidRPr="00051D83" w:rsidRDefault="00A66F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4"/>
                <w:sz w:val="20"/>
                <w:szCs w:val="20"/>
                <w:lang w:val="en-US"/>
              </w:rPr>
            </w:pPr>
            <w:r w:rsidRPr="00051D83">
              <w:rPr>
                <w:rFonts w:ascii="Arial" w:hAnsi="Arial" w:cs="Arial"/>
                <w:kern w:val="24"/>
                <w:sz w:val="20"/>
                <w:szCs w:val="20"/>
              </w:rPr>
              <w:t xml:space="preserve"> 2.52x 10</w:t>
            </w:r>
            <w:r w:rsidRPr="00051D83">
              <w:rPr>
                <w:rFonts w:ascii="Arial" w:hAnsi="Arial" w:cs="Arial"/>
                <w:kern w:val="24"/>
                <w:sz w:val="20"/>
                <w:szCs w:val="20"/>
                <w:vertAlign w:val="superscript"/>
              </w:rPr>
              <w:t>-2</w:t>
            </w:r>
          </w:p>
        </w:tc>
      </w:tr>
    </w:tbl>
    <w:p w14:paraId="5D934A7B" w14:textId="57C265F0" w:rsidR="00A66F17" w:rsidRPr="00051D83" w:rsidRDefault="00A66F17" w:rsidP="00091F2A">
      <w:pPr>
        <w:rPr>
          <w:rFonts w:ascii="Arial" w:hAnsi="Arial" w:cs="Arial"/>
          <w:sz w:val="20"/>
          <w:szCs w:val="20"/>
        </w:rPr>
      </w:pPr>
      <w:r w:rsidRPr="00051D83">
        <w:rPr>
          <w:rFonts w:ascii="Arial" w:hAnsi="Arial" w:cs="Arial"/>
          <w:sz w:val="20"/>
          <w:szCs w:val="20"/>
        </w:rPr>
        <w:t xml:space="preserve">                                                                                                    </w:t>
      </w:r>
      <w:r w:rsidR="00091F2A" w:rsidRPr="00051D83">
        <w:rPr>
          <w:rFonts w:ascii="Arial" w:hAnsi="Arial" w:cs="Arial"/>
          <w:sz w:val="20"/>
          <w:szCs w:val="20"/>
        </w:rPr>
        <w:t xml:space="preserve">                               </w:t>
      </w:r>
    </w:p>
    <w:p w14:paraId="769D3FB9" w14:textId="53F6A08F" w:rsidR="00A66F17" w:rsidRPr="00051D83" w:rsidRDefault="00A66F17" w:rsidP="00A66F17">
      <w:pPr>
        <w:pStyle w:val="ListParagraph"/>
        <w:rPr>
          <w:rFonts w:ascii="Arial" w:hAnsi="Arial" w:cs="Arial"/>
          <w:sz w:val="20"/>
          <w:szCs w:val="20"/>
        </w:rPr>
      </w:pPr>
      <w:r w:rsidRPr="00051D83">
        <w:rPr>
          <w:rFonts w:ascii="Arial" w:hAnsi="Arial" w:cs="Arial"/>
          <w:sz w:val="20"/>
          <w:szCs w:val="20"/>
        </w:rPr>
        <w:t xml:space="preserve">                                         </w:t>
      </w:r>
      <w:r w:rsidR="00CD57FF" w:rsidRPr="00051D83">
        <w:rPr>
          <w:rFonts w:ascii="Arial" w:hAnsi="Arial" w:cs="Arial"/>
          <w:sz w:val="20"/>
          <w:szCs w:val="20"/>
        </w:rPr>
        <w:t>T</w:t>
      </w:r>
      <w:r w:rsidRPr="00051D83">
        <w:rPr>
          <w:rFonts w:ascii="Arial" w:hAnsi="Arial" w:cs="Arial"/>
          <w:sz w:val="20"/>
          <w:szCs w:val="20"/>
        </w:rPr>
        <w:t>ype 2 diabetes-related signals in autoantibody positive cases</w:t>
      </w:r>
      <w:r w:rsidR="00CD57FF" w:rsidRPr="00051D83">
        <w:rPr>
          <w:rFonts w:ascii="Arial" w:hAnsi="Arial" w:cs="Arial"/>
          <w:sz w:val="20"/>
          <w:szCs w:val="20"/>
        </w:rPr>
        <w:t xml:space="preserve"> at an uncorrected P&lt;0.05</w:t>
      </w:r>
      <w:r w:rsidRPr="00051D83">
        <w:rPr>
          <w:rFonts w:ascii="Arial" w:hAnsi="Arial" w:cs="Arial"/>
          <w:sz w:val="20"/>
          <w:szCs w:val="20"/>
        </w:rPr>
        <w:t xml:space="preserve">. </w:t>
      </w:r>
    </w:p>
    <w:p w14:paraId="09A2A3C2" w14:textId="77777777" w:rsidR="00A66F17" w:rsidRPr="00051D83" w:rsidRDefault="00A66F17" w:rsidP="00A66F17">
      <w:pPr>
        <w:pStyle w:val="ListParagraph"/>
        <w:rPr>
          <w:rFonts w:ascii="Arial" w:hAnsi="Arial" w:cs="Arial"/>
          <w:sz w:val="20"/>
          <w:szCs w:val="20"/>
        </w:rPr>
      </w:pPr>
      <w:r w:rsidRPr="00051D83">
        <w:rPr>
          <w:rFonts w:ascii="Arial" w:hAnsi="Arial" w:cs="Arial"/>
          <w:sz w:val="20"/>
          <w:szCs w:val="20"/>
        </w:rPr>
        <w:t xml:space="preserve"> </w:t>
      </w:r>
    </w:p>
    <w:p w14:paraId="3F70ED38" w14:textId="77777777" w:rsidR="00A66F17" w:rsidRPr="00051D83" w:rsidRDefault="00A66F17" w:rsidP="00A66F17">
      <w:pPr>
        <w:pStyle w:val="ListParagraph"/>
        <w:rPr>
          <w:rFonts w:ascii="Arial" w:hAnsi="Arial" w:cs="Arial"/>
          <w:sz w:val="20"/>
          <w:szCs w:val="20"/>
        </w:rPr>
      </w:pPr>
      <w:r w:rsidRPr="00051D83">
        <w:rPr>
          <w:rFonts w:ascii="Arial" w:hAnsi="Arial" w:cs="Arial"/>
          <w:sz w:val="20"/>
          <w:szCs w:val="20"/>
        </w:rPr>
        <w:t xml:space="preserve">                                         No signals were significant after multiple test correction (</w:t>
      </w:r>
      <w:r w:rsidRPr="00051D83">
        <w:rPr>
          <w:rFonts w:ascii="Arial" w:hAnsi="Arial" w:cs="Arial"/>
          <w:i/>
          <w:sz w:val="20"/>
          <w:szCs w:val="20"/>
        </w:rPr>
        <w:t>P</w:t>
      </w:r>
      <w:r w:rsidRPr="00051D83">
        <w:rPr>
          <w:rFonts w:ascii="Arial" w:hAnsi="Arial" w:cs="Arial"/>
          <w:sz w:val="20"/>
          <w:szCs w:val="20"/>
        </w:rPr>
        <w:t>&lt;2.00x10</w:t>
      </w:r>
      <w:r w:rsidRPr="00051D83">
        <w:rPr>
          <w:rFonts w:ascii="Arial" w:hAnsi="Arial" w:cs="Arial"/>
          <w:sz w:val="20"/>
          <w:szCs w:val="20"/>
          <w:vertAlign w:val="superscript"/>
        </w:rPr>
        <w:t>-6</w:t>
      </w:r>
      <w:r w:rsidRPr="00051D83">
        <w:rPr>
          <w:rFonts w:ascii="Arial" w:hAnsi="Arial" w:cs="Arial"/>
          <w:sz w:val="20"/>
          <w:szCs w:val="20"/>
        </w:rPr>
        <w:t xml:space="preserve">). </w:t>
      </w:r>
    </w:p>
    <w:p w14:paraId="6A494978" w14:textId="77777777" w:rsidR="00A66F17" w:rsidRPr="00051D83" w:rsidRDefault="00A66F17" w:rsidP="00A66F17">
      <w:pPr>
        <w:jc w:val="center"/>
        <w:rPr>
          <w:rFonts w:ascii="Arial" w:hAnsi="Arial" w:cs="Arial"/>
          <w:sz w:val="20"/>
          <w:szCs w:val="20"/>
        </w:rPr>
      </w:pPr>
    </w:p>
    <w:tbl>
      <w:tblPr>
        <w:tblW w:w="12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339"/>
        <w:gridCol w:w="960"/>
        <w:gridCol w:w="1218"/>
        <w:gridCol w:w="1350"/>
        <w:gridCol w:w="1539"/>
        <w:gridCol w:w="1039"/>
        <w:gridCol w:w="685"/>
        <w:gridCol w:w="1134"/>
        <w:gridCol w:w="1859"/>
      </w:tblGrid>
      <w:tr w:rsidR="00051D83" w:rsidRPr="00051D83" w14:paraId="2E651916" w14:textId="77777777" w:rsidTr="00A66F17">
        <w:trPr>
          <w:trHeight w:val="300"/>
          <w:jc w:val="center"/>
        </w:trPr>
        <w:tc>
          <w:tcPr>
            <w:tcW w:w="1195" w:type="dxa"/>
            <w:tcBorders>
              <w:top w:val="nil"/>
              <w:left w:val="nil"/>
              <w:bottom w:val="single" w:sz="4" w:space="0" w:color="auto"/>
              <w:right w:val="nil"/>
            </w:tcBorders>
            <w:noWrap/>
            <w:vAlign w:val="bottom"/>
            <w:hideMark/>
          </w:tcPr>
          <w:p w14:paraId="18946F6A" w14:textId="77777777" w:rsidR="00A66F17" w:rsidRPr="00051D83" w:rsidRDefault="00A66F17">
            <w:pPr>
              <w:spacing w:line="276" w:lineRule="auto"/>
              <w:rPr>
                <w:rFonts w:ascii="Arial" w:eastAsia="Times New Roman" w:hAnsi="Arial" w:cs="Arial"/>
                <w:b/>
                <w:sz w:val="20"/>
                <w:szCs w:val="20"/>
                <w:lang w:val="en-US"/>
              </w:rPr>
            </w:pPr>
            <w:r w:rsidRPr="00051D83">
              <w:rPr>
                <w:rFonts w:ascii="Arial" w:hAnsi="Arial" w:cs="Arial"/>
                <w:b/>
                <w:sz w:val="20"/>
                <w:szCs w:val="20"/>
              </w:rPr>
              <w:t>SNP</w:t>
            </w:r>
          </w:p>
        </w:tc>
        <w:tc>
          <w:tcPr>
            <w:tcW w:w="1339" w:type="dxa"/>
            <w:tcBorders>
              <w:top w:val="nil"/>
              <w:left w:val="nil"/>
              <w:bottom w:val="single" w:sz="4" w:space="0" w:color="auto"/>
              <w:right w:val="nil"/>
            </w:tcBorders>
            <w:noWrap/>
            <w:vAlign w:val="bottom"/>
            <w:hideMark/>
          </w:tcPr>
          <w:p w14:paraId="118301CA" w14:textId="77777777" w:rsidR="00A66F17" w:rsidRPr="00051D83" w:rsidRDefault="00A66F17">
            <w:pPr>
              <w:spacing w:line="276" w:lineRule="auto"/>
              <w:rPr>
                <w:rFonts w:ascii="Arial" w:eastAsia="Times New Roman" w:hAnsi="Arial" w:cs="Arial"/>
                <w:b/>
                <w:sz w:val="20"/>
                <w:szCs w:val="20"/>
                <w:lang w:val="en-US"/>
              </w:rPr>
            </w:pPr>
            <w:r w:rsidRPr="00051D83">
              <w:rPr>
                <w:rFonts w:ascii="Arial" w:hAnsi="Arial" w:cs="Arial"/>
                <w:b/>
                <w:sz w:val="20"/>
                <w:szCs w:val="20"/>
              </w:rPr>
              <w:t>Locus</w:t>
            </w:r>
          </w:p>
        </w:tc>
        <w:tc>
          <w:tcPr>
            <w:tcW w:w="960" w:type="dxa"/>
            <w:tcBorders>
              <w:top w:val="nil"/>
              <w:left w:val="nil"/>
              <w:bottom w:val="single" w:sz="4" w:space="0" w:color="auto"/>
              <w:right w:val="nil"/>
            </w:tcBorders>
            <w:noWrap/>
            <w:vAlign w:val="bottom"/>
            <w:hideMark/>
          </w:tcPr>
          <w:p w14:paraId="69E85269" w14:textId="77777777" w:rsidR="00A66F17" w:rsidRPr="00051D83" w:rsidRDefault="00A66F17">
            <w:pPr>
              <w:spacing w:line="276" w:lineRule="auto"/>
              <w:rPr>
                <w:rFonts w:ascii="Arial" w:eastAsia="Times New Roman" w:hAnsi="Arial" w:cs="Arial"/>
                <w:b/>
                <w:sz w:val="20"/>
                <w:szCs w:val="20"/>
                <w:lang w:val="en-US"/>
              </w:rPr>
            </w:pPr>
            <w:r w:rsidRPr="00051D83">
              <w:rPr>
                <w:rFonts w:ascii="Arial" w:hAnsi="Arial" w:cs="Arial"/>
                <w:b/>
                <w:sz w:val="20"/>
                <w:szCs w:val="20"/>
              </w:rPr>
              <w:t>Chr</w:t>
            </w:r>
          </w:p>
        </w:tc>
        <w:tc>
          <w:tcPr>
            <w:tcW w:w="1218" w:type="dxa"/>
            <w:tcBorders>
              <w:top w:val="nil"/>
              <w:left w:val="nil"/>
              <w:bottom w:val="single" w:sz="4" w:space="0" w:color="auto"/>
              <w:right w:val="nil"/>
            </w:tcBorders>
            <w:noWrap/>
            <w:vAlign w:val="bottom"/>
            <w:hideMark/>
          </w:tcPr>
          <w:p w14:paraId="10AE708C" w14:textId="77777777" w:rsidR="00A66F17" w:rsidRPr="00051D83" w:rsidRDefault="00A66F17">
            <w:pPr>
              <w:spacing w:line="276" w:lineRule="auto"/>
              <w:rPr>
                <w:rFonts w:ascii="Arial" w:eastAsia="Times New Roman" w:hAnsi="Arial" w:cs="Arial"/>
                <w:b/>
                <w:sz w:val="20"/>
                <w:szCs w:val="20"/>
                <w:lang w:val="en-US"/>
              </w:rPr>
            </w:pPr>
            <w:r w:rsidRPr="00051D83">
              <w:rPr>
                <w:rFonts w:ascii="Arial" w:hAnsi="Arial" w:cs="Arial"/>
                <w:b/>
                <w:sz w:val="20"/>
                <w:szCs w:val="20"/>
              </w:rPr>
              <w:t>Position</w:t>
            </w:r>
          </w:p>
        </w:tc>
        <w:tc>
          <w:tcPr>
            <w:tcW w:w="1350" w:type="dxa"/>
            <w:tcBorders>
              <w:top w:val="nil"/>
              <w:left w:val="nil"/>
              <w:bottom w:val="single" w:sz="4" w:space="0" w:color="auto"/>
              <w:right w:val="nil"/>
            </w:tcBorders>
            <w:noWrap/>
            <w:vAlign w:val="bottom"/>
            <w:hideMark/>
          </w:tcPr>
          <w:p w14:paraId="0F205BA4" w14:textId="77777777" w:rsidR="00A66F17" w:rsidRPr="00051D83" w:rsidRDefault="00A66F17">
            <w:pPr>
              <w:spacing w:line="276" w:lineRule="auto"/>
              <w:rPr>
                <w:rFonts w:ascii="Arial" w:eastAsia="Times New Roman" w:hAnsi="Arial" w:cs="Arial"/>
                <w:b/>
                <w:sz w:val="20"/>
                <w:szCs w:val="20"/>
                <w:lang w:val="en-US"/>
              </w:rPr>
            </w:pPr>
            <w:r w:rsidRPr="00051D83">
              <w:rPr>
                <w:rFonts w:ascii="Arial" w:hAnsi="Arial" w:cs="Arial"/>
                <w:b/>
                <w:sz w:val="20"/>
                <w:szCs w:val="20"/>
              </w:rPr>
              <w:t>Minor/Major Allele</w:t>
            </w:r>
          </w:p>
        </w:tc>
        <w:tc>
          <w:tcPr>
            <w:tcW w:w="1539" w:type="dxa"/>
            <w:tcBorders>
              <w:top w:val="nil"/>
              <w:left w:val="nil"/>
              <w:bottom w:val="single" w:sz="4" w:space="0" w:color="auto"/>
              <w:right w:val="nil"/>
            </w:tcBorders>
            <w:noWrap/>
            <w:vAlign w:val="bottom"/>
            <w:hideMark/>
          </w:tcPr>
          <w:p w14:paraId="67685F91" w14:textId="77777777" w:rsidR="00A66F17" w:rsidRPr="00051D83" w:rsidRDefault="00A66F17">
            <w:pPr>
              <w:spacing w:line="276" w:lineRule="auto"/>
              <w:rPr>
                <w:rFonts w:ascii="Arial" w:eastAsia="Times New Roman" w:hAnsi="Arial" w:cs="Arial"/>
                <w:b/>
                <w:sz w:val="20"/>
                <w:szCs w:val="20"/>
                <w:lang w:val="en-US"/>
              </w:rPr>
            </w:pPr>
            <w:r w:rsidRPr="00051D83">
              <w:rPr>
                <w:rFonts w:ascii="Arial" w:hAnsi="Arial" w:cs="Arial"/>
                <w:b/>
                <w:sz w:val="20"/>
                <w:szCs w:val="20"/>
              </w:rPr>
              <w:t>MAF in Cases</w:t>
            </w:r>
          </w:p>
        </w:tc>
        <w:tc>
          <w:tcPr>
            <w:tcW w:w="1039" w:type="dxa"/>
            <w:tcBorders>
              <w:top w:val="nil"/>
              <w:left w:val="nil"/>
              <w:bottom w:val="single" w:sz="4" w:space="0" w:color="auto"/>
              <w:right w:val="nil"/>
            </w:tcBorders>
            <w:noWrap/>
            <w:vAlign w:val="bottom"/>
            <w:hideMark/>
          </w:tcPr>
          <w:p w14:paraId="2A273856" w14:textId="77777777" w:rsidR="00A66F17" w:rsidRPr="00051D83" w:rsidRDefault="00A66F17">
            <w:pPr>
              <w:spacing w:line="276" w:lineRule="auto"/>
              <w:rPr>
                <w:rFonts w:ascii="Arial" w:eastAsia="Times New Roman" w:hAnsi="Arial" w:cs="Arial"/>
                <w:b/>
                <w:sz w:val="20"/>
                <w:szCs w:val="20"/>
                <w:lang w:val="en-US"/>
              </w:rPr>
            </w:pPr>
            <w:r w:rsidRPr="00051D83">
              <w:rPr>
                <w:rFonts w:ascii="Arial" w:hAnsi="Arial" w:cs="Arial"/>
                <w:b/>
                <w:sz w:val="20"/>
                <w:szCs w:val="20"/>
              </w:rPr>
              <w:t>MAF in Controls</w:t>
            </w:r>
          </w:p>
        </w:tc>
        <w:tc>
          <w:tcPr>
            <w:tcW w:w="685" w:type="dxa"/>
            <w:tcBorders>
              <w:top w:val="nil"/>
              <w:left w:val="nil"/>
              <w:bottom w:val="single" w:sz="4" w:space="0" w:color="auto"/>
              <w:right w:val="nil"/>
            </w:tcBorders>
            <w:noWrap/>
            <w:vAlign w:val="bottom"/>
            <w:hideMark/>
          </w:tcPr>
          <w:p w14:paraId="3DA8FBFB" w14:textId="77777777" w:rsidR="00A66F17" w:rsidRPr="00051D83" w:rsidRDefault="00A66F17">
            <w:pPr>
              <w:spacing w:line="276" w:lineRule="auto"/>
              <w:rPr>
                <w:rFonts w:ascii="Arial" w:eastAsia="Times New Roman" w:hAnsi="Arial" w:cs="Arial"/>
                <w:b/>
                <w:sz w:val="20"/>
                <w:szCs w:val="20"/>
                <w:lang w:val="en-US"/>
              </w:rPr>
            </w:pPr>
            <w:r w:rsidRPr="00051D83">
              <w:rPr>
                <w:rFonts w:ascii="Arial" w:hAnsi="Arial" w:cs="Arial"/>
                <w:b/>
                <w:sz w:val="20"/>
                <w:szCs w:val="20"/>
              </w:rPr>
              <w:t>OR</w:t>
            </w:r>
          </w:p>
        </w:tc>
        <w:tc>
          <w:tcPr>
            <w:tcW w:w="1134" w:type="dxa"/>
            <w:tcBorders>
              <w:top w:val="nil"/>
              <w:left w:val="nil"/>
              <w:bottom w:val="single" w:sz="4" w:space="0" w:color="auto"/>
              <w:right w:val="nil"/>
            </w:tcBorders>
            <w:noWrap/>
            <w:vAlign w:val="bottom"/>
            <w:hideMark/>
          </w:tcPr>
          <w:p w14:paraId="16D7A3A1" w14:textId="77777777" w:rsidR="00A66F17" w:rsidRPr="00051D83" w:rsidRDefault="00A66F17">
            <w:pPr>
              <w:spacing w:line="276" w:lineRule="auto"/>
              <w:rPr>
                <w:rFonts w:ascii="Arial" w:eastAsia="Times New Roman" w:hAnsi="Arial" w:cs="Arial"/>
                <w:b/>
                <w:sz w:val="20"/>
                <w:szCs w:val="20"/>
                <w:lang w:val="en-US"/>
              </w:rPr>
            </w:pPr>
            <w:r w:rsidRPr="00051D83">
              <w:rPr>
                <w:rFonts w:ascii="Arial" w:hAnsi="Arial" w:cs="Arial"/>
                <w:b/>
                <w:sz w:val="20"/>
                <w:szCs w:val="20"/>
              </w:rPr>
              <w:t>CI</w:t>
            </w:r>
          </w:p>
        </w:tc>
        <w:tc>
          <w:tcPr>
            <w:tcW w:w="1859" w:type="dxa"/>
            <w:tcBorders>
              <w:top w:val="nil"/>
              <w:left w:val="nil"/>
              <w:bottom w:val="single" w:sz="4" w:space="0" w:color="auto"/>
              <w:right w:val="nil"/>
            </w:tcBorders>
            <w:noWrap/>
            <w:vAlign w:val="bottom"/>
            <w:hideMark/>
          </w:tcPr>
          <w:p w14:paraId="69AD09FD" w14:textId="77777777" w:rsidR="00A66F17" w:rsidRPr="00051D83" w:rsidRDefault="00A66F17">
            <w:pPr>
              <w:spacing w:line="276" w:lineRule="auto"/>
              <w:rPr>
                <w:rFonts w:ascii="Arial" w:eastAsia="Times New Roman" w:hAnsi="Arial" w:cs="Arial"/>
                <w:b/>
                <w:sz w:val="20"/>
                <w:szCs w:val="20"/>
                <w:lang w:val="en-US"/>
              </w:rPr>
            </w:pPr>
            <w:r w:rsidRPr="00051D83">
              <w:rPr>
                <w:rFonts w:ascii="Arial" w:hAnsi="Arial" w:cs="Arial"/>
                <w:b/>
                <w:sz w:val="20"/>
                <w:szCs w:val="20"/>
              </w:rPr>
              <w:t>P</w:t>
            </w:r>
          </w:p>
        </w:tc>
      </w:tr>
      <w:tr w:rsidR="00051D83" w:rsidRPr="00051D83" w14:paraId="25B9FC11" w14:textId="77777777" w:rsidTr="00A66F17">
        <w:trPr>
          <w:trHeight w:val="300"/>
          <w:jc w:val="center"/>
        </w:trPr>
        <w:tc>
          <w:tcPr>
            <w:tcW w:w="1195" w:type="dxa"/>
            <w:tcBorders>
              <w:top w:val="single" w:sz="4" w:space="0" w:color="auto"/>
              <w:left w:val="nil"/>
              <w:bottom w:val="single" w:sz="4" w:space="0" w:color="auto"/>
              <w:right w:val="single" w:sz="4" w:space="0" w:color="auto"/>
            </w:tcBorders>
            <w:noWrap/>
            <w:vAlign w:val="bottom"/>
            <w:hideMark/>
          </w:tcPr>
          <w:p w14:paraId="7780233A"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rs35265698</w:t>
            </w:r>
          </w:p>
        </w:tc>
        <w:tc>
          <w:tcPr>
            <w:tcW w:w="1339" w:type="dxa"/>
            <w:tcBorders>
              <w:top w:val="single" w:sz="4" w:space="0" w:color="auto"/>
              <w:left w:val="single" w:sz="4" w:space="0" w:color="auto"/>
              <w:bottom w:val="single" w:sz="4" w:space="0" w:color="auto"/>
              <w:right w:val="single" w:sz="4" w:space="0" w:color="auto"/>
            </w:tcBorders>
            <w:noWrap/>
            <w:vAlign w:val="bottom"/>
            <w:hideMark/>
          </w:tcPr>
          <w:p w14:paraId="09D457CB" w14:textId="77777777" w:rsidR="00A66F17" w:rsidRPr="00051D83" w:rsidRDefault="00A66F17">
            <w:pPr>
              <w:spacing w:line="276" w:lineRule="auto"/>
              <w:rPr>
                <w:rFonts w:ascii="Arial" w:eastAsia="Times New Roman" w:hAnsi="Arial" w:cs="Arial"/>
                <w:i/>
                <w:sz w:val="20"/>
                <w:szCs w:val="20"/>
                <w:lang w:val="en-US"/>
              </w:rPr>
            </w:pPr>
            <w:r w:rsidRPr="00051D83">
              <w:rPr>
                <w:rFonts w:ascii="Arial" w:hAnsi="Arial" w:cs="Arial"/>
                <w:i/>
                <w:sz w:val="20"/>
                <w:szCs w:val="20"/>
              </w:rPr>
              <w:t>HLA-DRB1</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3238B3A1"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6</w:t>
            </w:r>
          </w:p>
        </w:tc>
        <w:tc>
          <w:tcPr>
            <w:tcW w:w="1218" w:type="dxa"/>
            <w:tcBorders>
              <w:top w:val="single" w:sz="4" w:space="0" w:color="auto"/>
              <w:left w:val="single" w:sz="4" w:space="0" w:color="auto"/>
              <w:bottom w:val="single" w:sz="4" w:space="0" w:color="auto"/>
              <w:right w:val="single" w:sz="4" w:space="0" w:color="auto"/>
            </w:tcBorders>
            <w:noWrap/>
            <w:vAlign w:val="bottom"/>
            <w:hideMark/>
          </w:tcPr>
          <w:p w14:paraId="444FF9C2"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32561334</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4B2D7240"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G/C</w:t>
            </w:r>
          </w:p>
        </w:tc>
        <w:tc>
          <w:tcPr>
            <w:tcW w:w="1539" w:type="dxa"/>
            <w:tcBorders>
              <w:top w:val="single" w:sz="4" w:space="0" w:color="auto"/>
              <w:left w:val="single" w:sz="4" w:space="0" w:color="auto"/>
              <w:bottom w:val="single" w:sz="4" w:space="0" w:color="auto"/>
              <w:right w:val="single" w:sz="4" w:space="0" w:color="auto"/>
            </w:tcBorders>
            <w:noWrap/>
            <w:vAlign w:val="bottom"/>
            <w:hideMark/>
          </w:tcPr>
          <w:p w14:paraId="2984D4DF"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28.0%</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67E73DC2"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12.5%</w:t>
            </w:r>
          </w:p>
        </w:tc>
        <w:tc>
          <w:tcPr>
            <w:tcW w:w="685" w:type="dxa"/>
            <w:tcBorders>
              <w:top w:val="single" w:sz="4" w:space="0" w:color="auto"/>
              <w:left w:val="single" w:sz="4" w:space="0" w:color="auto"/>
              <w:bottom w:val="single" w:sz="4" w:space="0" w:color="auto"/>
              <w:right w:val="single" w:sz="4" w:space="0" w:color="auto"/>
            </w:tcBorders>
            <w:noWrap/>
            <w:vAlign w:val="bottom"/>
            <w:hideMark/>
          </w:tcPr>
          <w:p w14:paraId="2D393802"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1.26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7267A39"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1.19-1.33</w:t>
            </w:r>
          </w:p>
        </w:tc>
        <w:tc>
          <w:tcPr>
            <w:tcW w:w="1859" w:type="dxa"/>
            <w:tcBorders>
              <w:top w:val="single" w:sz="4" w:space="0" w:color="auto"/>
              <w:left w:val="single" w:sz="4" w:space="0" w:color="auto"/>
              <w:bottom w:val="single" w:sz="4" w:space="0" w:color="auto"/>
              <w:right w:val="nil"/>
            </w:tcBorders>
            <w:noWrap/>
            <w:vAlign w:val="bottom"/>
            <w:hideMark/>
          </w:tcPr>
          <w:p w14:paraId="6A2B99D9"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2.50x10</w:t>
            </w:r>
            <w:r w:rsidRPr="00051D83">
              <w:rPr>
                <w:rFonts w:ascii="Arial" w:hAnsi="Arial" w:cs="Arial"/>
                <w:sz w:val="20"/>
                <w:szCs w:val="20"/>
                <w:vertAlign w:val="superscript"/>
              </w:rPr>
              <w:t>-5</w:t>
            </w:r>
          </w:p>
        </w:tc>
      </w:tr>
      <w:tr w:rsidR="00051D83" w:rsidRPr="00051D83" w14:paraId="5366D8BE" w14:textId="77777777" w:rsidTr="00A66F17">
        <w:trPr>
          <w:trHeight w:val="300"/>
          <w:jc w:val="center"/>
        </w:trPr>
        <w:tc>
          <w:tcPr>
            <w:tcW w:w="1195" w:type="dxa"/>
            <w:tcBorders>
              <w:top w:val="single" w:sz="4" w:space="0" w:color="auto"/>
              <w:left w:val="nil"/>
              <w:bottom w:val="single" w:sz="4" w:space="0" w:color="auto"/>
              <w:right w:val="single" w:sz="4" w:space="0" w:color="auto"/>
            </w:tcBorders>
            <w:noWrap/>
            <w:vAlign w:val="bottom"/>
            <w:hideMark/>
          </w:tcPr>
          <w:p w14:paraId="6B07D0AB"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rs984748</w:t>
            </w:r>
          </w:p>
        </w:tc>
        <w:tc>
          <w:tcPr>
            <w:tcW w:w="1339" w:type="dxa"/>
            <w:tcBorders>
              <w:top w:val="single" w:sz="4" w:space="0" w:color="auto"/>
              <w:left w:val="single" w:sz="4" w:space="0" w:color="auto"/>
              <w:bottom w:val="single" w:sz="4" w:space="0" w:color="auto"/>
              <w:right w:val="single" w:sz="4" w:space="0" w:color="auto"/>
            </w:tcBorders>
            <w:noWrap/>
            <w:vAlign w:val="bottom"/>
            <w:hideMark/>
          </w:tcPr>
          <w:p w14:paraId="25DD2EAD" w14:textId="77777777" w:rsidR="00A66F17" w:rsidRPr="00051D83" w:rsidRDefault="00A66F17">
            <w:pPr>
              <w:spacing w:line="276" w:lineRule="auto"/>
              <w:rPr>
                <w:rFonts w:ascii="Arial" w:eastAsia="Times New Roman" w:hAnsi="Arial" w:cs="Arial"/>
                <w:i/>
                <w:sz w:val="20"/>
                <w:szCs w:val="20"/>
                <w:lang w:val="en-US"/>
              </w:rPr>
            </w:pPr>
            <w:r w:rsidRPr="00051D83">
              <w:rPr>
                <w:rFonts w:ascii="Arial" w:hAnsi="Arial" w:cs="Arial"/>
                <w:i/>
                <w:sz w:val="20"/>
                <w:szCs w:val="20"/>
              </w:rPr>
              <w:t>RAB1A</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315474BF"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2</w:t>
            </w:r>
          </w:p>
        </w:tc>
        <w:tc>
          <w:tcPr>
            <w:tcW w:w="1218" w:type="dxa"/>
            <w:tcBorders>
              <w:top w:val="single" w:sz="4" w:space="0" w:color="auto"/>
              <w:left w:val="single" w:sz="4" w:space="0" w:color="auto"/>
              <w:bottom w:val="single" w:sz="4" w:space="0" w:color="auto"/>
              <w:right w:val="single" w:sz="4" w:space="0" w:color="auto"/>
            </w:tcBorders>
            <w:noWrap/>
            <w:vAlign w:val="bottom"/>
            <w:hideMark/>
          </w:tcPr>
          <w:p w14:paraId="100F8B52"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65369964</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3F608AA7"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T/C</w:t>
            </w:r>
          </w:p>
        </w:tc>
        <w:tc>
          <w:tcPr>
            <w:tcW w:w="1539" w:type="dxa"/>
            <w:tcBorders>
              <w:top w:val="single" w:sz="4" w:space="0" w:color="auto"/>
              <w:left w:val="single" w:sz="4" w:space="0" w:color="auto"/>
              <w:bottom w:val="single" w:sz="4" w:space="0" w:color="auto"/>
              <w:right w:val="single" w:sz="4" w:space="0" w:color="auto"/>
            </w:tcBorders>
            <w:noWrap/>
            <w:vAlign w:val="bottom"/>
            <w:hideMark/>
          </w:tcPr>
          <w:p w14:paraId="75B3F58B"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24.6%</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13DFBD46"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40.5%</w:t>
            </w:r>
          </w:p>
        </w:tc>
        <w:tc>
          <w:tcPr>
            <w:tcW w:w="685" w:type="dxa"/>
            <w:tcBorders>
              <w:top w:val="single" w:sz="4" w:space="0" w:color="auto"/>
              <w:left w:val="single" w:sz="4" w:space="0" w:color="auto"/>
              <w:bottom w:val="single" w:sz="4" w:space="0" w:color="auto"/>
              <w:right w:val="single" w:sz="4" w:space="0" w:color="auto"/>
            </w:tcBorders>
            <w:noWrap/>
            <w:vAlign w:val="bottom"/>
            <w:hideMark/>
          </w:tcPr>
          <w:p w14:paraId="096CEFF0"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0.86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33D84EF"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0.83-0.90</w:t>
            </w:r>
          </w:p>
        </w:tc>
        <w:tc>
          <w:tcPr>
            <w:tcW w:w="1859" w:type="dxa"/>
            <w:tcBorders>
              <w:top w:val="single" w:sz="4" w:space="0" w:color="auto"/>
              <w:left w:val="single" w:sz="4" w:space="0" w:color="auto"/>
              <w:bottom w:val="single" w:sz="4" w:space="0" w:color="auto"/>
              <w:right w:val="nil"/>
            </w:tcBorders>
            <w:noWrap/>
            <w:vAlign w:val="bottom"/>
            <w:hideMark/>
          </w:tcPr>
          <w:p w14:paraId="5A2187E2"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4.10x10</w:t>
            </w:r>
            <w:r w:rsidRPr="00051D83">
              <w:rPr>
                <w:rFonts w:ascii="Arial" w:hAnsi="Arial" w:cs="Arial"/>
                <w:sz w:val="20"/>
                <w:szCs w:val="20"/>
                <w:vertAlign w:val="superscript"/>
              </w:rPr>
              <w:t>-4</w:t>
            </w:r>
          </w:p>
        </w:tc>
      </w:tr>
      <w:tr w:rsidR="00051D83" w:rsidRPr="00051D83" w14:paraId="593582F7" w14:textId="77777777" w:rsidTr="00A66F17">
        <w:trPr>
          <w:trHeight w:val="300"/>
          <w:jc w:val="center"/>
        </w:trPr>
        <w:tc>
          <w:tcPr>
            <w:tcW w:w="1195" w:type="dxa"/>
            <w:tcBorders>
              <w:top w:val="single" w:sz="4" w:space="0" w:color="auto"/>
              <w:left w:val="nil"/>
              <w:bottom w:val="single" w:sz="4" w:space="0" w:color="auto"/>
              <w:right w:val="single" w:sz="4" w:space="0" w:color="auto"/>
            </w:tcBorders>
            <w:noWrap/>
            <w:vAlign w:val="bottom"/>
            <w:hideMark/>
          </w:tcPr>
          <w:p w14:paraId="2B95E397"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rs4451914</w:t>
            </w:r>
          </w:p>
        </w:tc>
        <w:tc>
          <w:tcPr>
            <w:tcW w:w="1339" w:type="dxa"/>
            <w:tcBorders>
              <w:top w:val="single" w:sz="4" w:space="0" w:color="auto"/>
              <w:left w:val="single" w:sz="4" w:space="0" w:color="auto"/>
              <w:bottom w:val="single" w:sz="4" w:space="0" w:color="auto"/>
              <w:right w:val="single" w:sz="4" w:space="0" w:color="auto"/>
            </w:tcBorders>
            <w:noWrap/>
            <w:vAlign w:val="bottom"/>
            <w:hideMark/>
          </w:tcPr>
          <w:p w14:paraId="3048E748" w14:textId="77777777" w:rsidR="00A66F17" w:rsidRPr="00051D83" w:rsidRDefault="00A66F17">
            <w:pPr>
              <w:spacing w:line="276" w:lineRule="auto"/>
              <w:rPr>
                <w:rFonts w:ascii="Arial" w:eastAsia="Times New Roman" w:hAnsi="Arial" w:cs="Arial"/>
                <w:i/>
                <w:sz w:val="20"/>
                <w:szCs w:val="20"/>
                <w:lang w:val="en-US"/>
              </w:rPr>
            </w:pPr>
            <w:r w:rsidRPr="00051D83">
              <w:rPr>
                <w:rFonts w:ascii="Arial" w:hAnsi="Arial" w:cs="Arial"/>
                <w:i/>
                <w:sz w:val="20"/>
                <w:szCs w:val="20"/>
              </w:rPr>
              <w:t>SIN3A</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77DD7D4F"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15</w:t>
            </w:r>
          </w:p>
        </w:tc>
        <w:tc>
          <w:tcPr>
            <w:tcW w:w="1218" w:type="dxa"/>
            <w:tcBorders>
              <w:top w:val="single" w:sz="4" w:space="0" w:color="auto"/>
              <w:left w:val="single" w:sz="4" w:space="0" w:color="auto"/>
              <w:bottom w:val="single" w:sz="4" w:space="0" w:color="auto"/>
              <w:right w:val="single" w:sz="4" w:space="0" w:color="auto"/>
            </w:tcBorders>
            <w:noWrap/>
            <w:vAlign w:val="bottom"/>
            <w:hideMark/>
          </w:tcPr>
          <w:p w14:paraId="071D3CD5"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75739824</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07B3780C"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C/T</w:t>
            </w:r>
          </w:p>
        </w:tc>
        <w:tc>
          <w:tcPr>
            <w:tcW w:w="1539" w:type="dxa"/>
            <w:tcBorders>
              <w:top w:val="single" w:sz="4" w:space="0" w:color="auto"/>
              <w:left w:val="single" w:sz="4" w:space="0" w:color="auto"/>
              <w:bottom w:val="single" w:sz="4" w:space="0" w:color="auto"/>
              <w:right w:val="single" w:sz="4" w:space="0" w:color="auto"/>
            </w:tcBorders>
            <w:noWrap/>
            <w:vAlign w:val="bottom"/>
            <w:hideMark/>
          </w:tcPr>
          <w:p w14:paraId="0B110E79"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49.6%</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2864EE95"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37.2%</w:t>
            </w:r>
          </w:p>
        </w:tc>
        <w:tc>
          <w:tcPr>
            <w:tcW w:w="685" w:type="dxa"/>
            <w:tcBorders>
              <w:top w:val="single" w:sz="4" w:space="0" w:color="auto"/>
              <w:left w:val="single" w:sz="4" w:space="0" w:color="auto"/>
              <w:bottom w:val="single" w:sz="4" w:space="0" w:color="auto"/>
              <w:right w:val="single" w:sz="4" w:space="0" w:color="auto"/>
            </w:tcBorders>
            <w:noWrap/>
            <w:vAlign w:val="bottom"/>
            <w:hideMark/>
          </w:tcPr>
          <w:p w14:paraId="43218D91"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1.17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940B96E"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1.12-1.22</w:t>
            </w:r>
          </w:p>
        </w:tc>
        <w:tc>
          <w:tcPr>
            <w:tcW w:w="1859" w:type="dxa"/>
            <w:tcBorders>
              <w:top w:val="single" w:sz="4" w:space="0" w:color="auto"/>
              <w:left w:val="single" w:sz="4" w:space="0" w:color="auto"/>
              <w:bottom w:val="single" w:sz="4" w:space="0" w:color="auto"/>
              <w:right w:val="nil"/>
            </w:tcBorders>
            <w:noWrap/>
            <w:vAlign w:val="bottom"/>
            <w:hideMark/>
          </w:tcPr>
          <w:p w14:paraId="4316B549"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6.82x10</w:t>
            </w:r>
            <w:r w:rsidRPr="00051D83">
              <w:rPr>
                <w:rFonts w:ascii="Arial" w:hAnsi="Arial" w:cs="Arial"/>
                <w:sz w:val="20"/>
                <w:szCs w:val="20"/>
                <w:vertAlign w:val="superscript"/>
              </w:rPr>
              <w:t>-4</w:t>
            </w:r>
          </w:p>
        </w:tc>
      </w:tr>
      <w:tr w:rsidR="00051D83" w:rsidRPr="00051D83" w14:paraId="554F0AD5" w14:textId="77777777" w:rsidTr="00A66F17">
        <w:trPr>
          <w:trHeight w:val="300"/>
          <w:jc w:val="center"/>
        </w:trPr>
        <w:tc>
          <w:tcPr>
            <w:tcW w:w="1195" w:type="dxa"/>
            <w:tcBorders>
              <w:top w:val="single" w:sz="4" w:space="0" w:color="auto"/>
              <w:left w:val="nil"/>
              <w:bottom w:val="single" w:sz="4" w:space="0" w:color="auto"/>
              <w:right w:val="single" w:sz="4" w:space="0" w:color="auto"/>
            </w:tcBorders>
            <w:noWrap/>
            <w:vAlign w:val="bottom"/>
            <w:hideMark/>
          </w:tcPr>
          <w:p w14:paraId="74EE2893"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rs1051431</w:t>
            </w:r>
          </w:p>
        </w:tc>
        <w:tc>
          <w:tcPr>
            <w:tcW w:w="1339" w:type="dxa"/>
            <w:tcBorders>
              <w:top w:val="single" w:sz="4" w:space="0" w:color="auto"/>
              <w:left w:val="single" w:sz="4" w:space="0" w:color="auto"/>
              <w:bottom w:val="single" w:sz="4" w:space="0" w:color="auto"/>
              <w:right w:val="single" w:sz="4" w:space="0" w:color="auto"/>
            </w:tcBorders>
            <w:noWrap/>
            <w:vAlign w:val="bottom"/>
            <w:hideMark/>
          </w:tcPr>
          <w:p w14:paraId="6F97905A" w14:textId="77777777" w:rsidR="00A66F17" w:rsidRPr="00051D83" w:rsidRDefault="00A66F17">
            <w:pPr>
              <w:spacing w:line="276" w:lineRule="auto"/>
              <w:jc w:val="both"/>
              <w:rPr>
                <w:rFonts w:ascii="Arial" w:eastAsia="Times New Roman" w:hAnsi="Arial" w:cs="Arial"/>
                <w:i/>
                <w:sz w:val="20"/>
                <w:szCs w:val="20"/>
                <w:lang w:val="en-US"/>
              </w:rPr>
            </w:pPr>
            <w:r w:rsidRPr="00051D83">
              <w:rPr>
                <w:rFonts w:ascii="Arial" w:hAnsi="Arial" w:cs="Arial"/>
                <w:i/>
                <w:sz w:val="20"/>
                <w:szCs w:val="20"/>
              </w:rPr>
              <w:t>MPHOSPH9</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2489BDC4"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12</w:t>
            </w:r>
          </w:p>
        </w:tc>
        <w:tc>
          <w:tcPr>
            <w:tcW w:w="1218" w:type="dxa"/>
            <w:tcBorders>
              <w:top w:val="single" w:sz="4" w:space="0" w:color="auto"/>
              <w:left w:val="single" w:sz="4" w:space="0" w:color="auto"/>
              <w:bottom w:val="single" w:sz="4" w:space="0" w:color="auto"/>
              <w:right w:val="single" w:sz="4" w:space="0" w:color="auto"/>
            </w:tcBorders>
            <w:noWrap/>
            <w:vAlign w:val="bottom"/>
            <w:hideMark/>
          </w:tcPr>
          <w:p w14:paraId="5341BF6D"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123645803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1C598D6B"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A/G</w:t>
            </w:r>
          </w:p>
        </w:tc>
        <w:tc>
          <w:tcPr>
            <w:tcW w:w="1539" w:type="dxa"/>
            <w:tcBorders>
              <w:top w:val="single" w:sz="4" w:space="0" w:color="auto"/>
              <w:left w:val="single" w:sz="4" w:space="0" w:color="auto"/>
              <w:bottom w:val="single" w:sz="4" w:space="0" w:color="auto"/>
              <w:right w:val="single" w:sz="4" w:space="0" w:color="auto"/>
            </w:tcBorders>
            <w:noWrap/>
            <w:vAlign w:val="bottom"/>
            <w:hideMark/>
          </w:tcPr>
          <w:p w14:paraId="32930D06"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41.1%</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4E678023"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44.2%</w:t>
            </w:r>
          </w:p>
        </w:tc>
        <w:tc>
          <w:tcPr>
            <w:tcW w:w="685" w:type="dxa"/>
            <w:tcBorders>
              <w:top w:val="single" w:sz="4" w:space="0" w:color="auto"/>
              <w:left w:val="single" w:sz="4" w:space="0" w:color="auto"/>
              <w:bottom w:val="single" w:sz="4" w:space="0" w:color="auto"/>
              <w:right w:val="single" w:sz="4" w:space="0" w:color="auto"/>
            </w:tcBorders>
            <w:noWrap/>
            <w:vAlign w:val="bottom"/>
            <w:hideMark/>
          </w:tcPr>
          <w:p w14:paraId="73AB9A33"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0.86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9478E6A"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0.83-0.90</w:t>
            </w:r>
          </w:p>
        </w:tc>
        <w:tc>
          <w:tcPr>
            <w:tcW w:w="1859" w:type="dxa"/>
            <w:tcBorders>
              <w:top w:val="single" w:sz="4" w:space="0" w:color="auto"/>
              <w:left w:val="single" w:sz="4" w:space="0" w:color="auto"/>
              <w:bottom w:val="single" w:sz="4" w:space="0" w:color="auto"/>
              <w:right w:val="nil"/>
            </w:tcBorders>
            <w:noWrap/>
            <w:vAlign w:val="bottom"/>
            <w:hideMark/>
          </w:tcPr>
          <w:p w14:paraId="692F43F5"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9.64x10</w:t>
            </w:r>
            <w:r w:rsidRPr="00051D83">
              <w:rPr>
                <w:rFonts w:ascii="Arial" w:hAnsi="Arial" w:cs="Arial"/>
                <w:sz w:val="20"/>
                <w:szCs w:val="20"/>
                <w:vertAlign w:val="superscript"/>
              </w:rPr>
              <w:t>-4</w:t>
            </w:r>
          </w:p>
        </w:tc>
      </w:tr>
      <w:tr w:rsidR="00051D83" w:rsidRPr="00051D83" w14:paraId="3809A1A8" w14:textId="77777777" w:rsidTr="00A66F17">
        <w:trPr>
          <w:trHeight w:val="300"/>
          <w:jc w:val="center"/>
        </w:trPr>
        <w:tc>
          <w:tcPr>
            <w:tcW w:w="1195" w:type="dxa"/>
            <w:tcBorders>
              <w:top w:val="single" w:sz="4" w:space="0" w:color="auto"/>
              <w:left w:val="nil"/>
              <w:bottom w:val="single" w:sz="4" w:space="0" w:color="auto"/>
              <w:right w:val="single" w:sz="4" w:space="0" w:color="auto"/>
            </w:tcBorders>
            <w:noWrap/>
            <w:vAlign w:val="bottom"/>
            <w:hideMark/>
          </w:tcPr>
          <w:p w14:paraId="545F7EBF"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rs1493694</w:t>
            </w:r>
          </w:p>
        </w:tc>
        <w:tc>
          <w:tcPr>
            <w:tcW w:w="1339" w:type="dxa"/>
            <w:tcBorders>
              <w:top w:val="single" w:sz="4" w:space="0" w:color="auto"/>
              <w:left w:val="single" w:sz="4" w:space="0" w:color="auto"/>
              <w:bottom w:val="single" w:sz="4" w:space="0" w:color="auto"/>
              <w:right w:val="single" w:sz="4" w:space="0" w:color="auto"/>
            </w:tcBorders>
            <w:noWrap/>
            <w:vAlign w:val="bottom"/>
            <w:hideMark/>
          </w:tcPr>
          <w:p w14:paraId="6E8E3868" w14:textId="77777777" w:rsidR="00A66F17" w:rsidRPr="00051D83" w:rsidRDefault="00A66F17">
            <w:pPr>
              <w:spacing w:line="276" w:lineRule="auto"/>
              <w:rPr>
                <w:rFonts w:ascii="Arial" w:eastAsia="Times New Roman" w:hAnsi="Arial" w:cs="Arial"/>
                <w:i/>
                <w:sz w:val="20"/>
                <w:szCs w:val="20"/>
                <w:lang w:val="en-US"/>
              </w:rPr>
            </w:pPr>
            <w:r w:rsidRPr="00051D83">
              <w:rPr>
                <w:rFonts w:ascii="Arial" w:hAnsi="Arial" w:cs="Arial"/>
                <w:i/>
                <w:sz w:val="20"/>
                <w:szCs w:val="20"/>
              </w:rPr>
              <w:t>NOTCH2</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6116D182"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1</w:t>
            </w:r>
          </w:p>
        </w:tc>
        <w:tc>
          <w:tcPr>
            <w:tcW w:w="1218" w:type="dxa"/>
            <w:tcBorders>
              <w:top w:val="single" w:sz="4" w:space="0" w:color="auto"/>
              <w:left w:val="single" w:sz="4" w:space="0" w:color="auto"/>
              <w:bottom w:val="single" w:sz="4" w:space="0" w:color="auto"/>
              <w:right w:val="single" w:sz="4" w:space="0" w:color="auto"/>
            </w:tcBorders>
            <w:noWrap/>
            <w:vAlign w:val="bottom"/>
            <w:hideMark/>
          </w:tcPr>
          <w:p w14:paraId="43705F70"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120526982</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490A2527"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T/C</w:t>
            </w:r>
          </w:p>
        </w:tc>
        <w:tc>
          <w:tcPr>
            <w:tcW w:w="1539" w:type="dxa"/>
            <w:tcBorders>
              <w:top w:val="single" w:sz="4" w:space="0" w:color="auto"/>
              <w:left w:val="single" w:sz="4" w:space="0" w:color="auto"/>
              <w:bottom w:val="single" w:sz="4" w:space="0" w:color="auto"/>
              <w:right w:val="single" w:sz="4" w:space="0" w:color="auto"/>
            </w:tcBorders>
            <w:noWrap/>
            <w:vAlign w:val="bottom"/>
            <w:hideMark/>
          </w:tcPr>
          <w:p w14:paraId="25401E5D"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43.2%</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27D99D6B"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30.7%</w:t>
            </w:r>
          </w:p>
        </w:tc>
        <w:tc>
          <w:tcPr>
            <w:tcW w:w="685" w:type="dxa"/>
            <w:tcBorders>
              <w:top w:val="single" w:sz="4" w:space="0" w:color="auto"/>
              <w:left w:val="single" w:sz="4" w:space="0" w:color="auto"/>
              <w:bottom w:val="single" w:sz="4" w:space="0" w:color="auto"/>
              <w:right w:val="single" w:sz="4" w:space="0" w:color="auto"/>
            </w:tcBorders>
            <w:noWrap/>
            <w:vAlign w:val="bottom"/>
            <w:hideMark/>
          </w:tcPr>
          <w:p w14:paraId="6278DE39"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1.15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1F20E11"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1.10-1.20</w:t>
            </w:r>
          </w:p>
        </w:tc>
        <w:tc>
          <w:tcPr>
            <w:tcW w:w="1859" w:type="dxa"/>
            <w:tcBorders>
              <w:top w:val="single" w:sz="4" w:space="0" w:color="auto"/>
              <w:left w:val="single" w:sz="4" w:space="0" w:color="auto"/>
              <w:bottom w:val="single" w:sz="4" w:space="0" w:color="auto"/>
              <w:right w:val="nil"/>
            </w:tcBorders>
            <w:noWrap/>
            <w:vAlign w:val="bottom"/>
            <w:hideMark/>
          </w:tcPr>
          <w:p w14:paraId="4E128874"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1.78x10</w:t>
            </w:r>
            <w:r w:rsidRPr="00051D83">
              <w:rPr>
                <w:rFonts w:ascii="Arial" w:hAnsi="Arial" w:cs="Arial"/>
                <w:sz w:val="20"/>
                <w:szCs w:val="20"/>
                <w:vertAlign w:val="superscript"/>
              </w:rPr>
              <w:t>-3</w:t>
            </w:r>
          </w:p>
        </w:tc>
      </w:tr>
      <w:tr w:rsidR="00051D83" w:rsidRPr="00051D83" w14:paraId="45E321B3" w14:textId="77777777" w:rsidTr="00A66F17">
        <w:trPr>
          <w:trHeight w:val="300"/>
          <w:jc w:val="center"/>
        </w:trPr>
        <w:tc>
          <w:tcPr>
            <w:tcW w:w="1195" w:type="dxa"/>
            <w:tcBorders>
              <w:top w:val="single" w:sz="4" w:space="0" w:color="auto"/>
              <w:left w:val="nil"/>
              <w:bottom w:val="single" w:sz="4" w:space="0" w:color="auto"/>
              <w:right w:val="single" w:sz="4" w:space="0" w:color="auto"/>
            </w:tcBorders>
            <w:noWrap/>
            <w:vAlign w:val="bottom"/>
            <w:hideMark/>
          </w:tcPr>
          <w:p w14:paraId="648B89DD"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rs2937121</w:t>
            </w:r>
          </w:p>
        </w:tc>
        <w:tc>
          <w:tcPr>
            <w:tcW w:w="1339" w:type="dxa"/>
            <w:tcBorders>
              <w:top w:val="single" w:sz="4" w:space="0" w:color="auto"/>
              <w:left w:val="single" w:sz="4" w:space="0" w:color="auto"/>
              <w:bottom w:val="single" w:sz="4" w:space="0" w:color="auto"/>
              <w:right w:val="single" w:sz="4" w:space="0" w:color="auto"/>
            </w:tcBorders>
            <w:noWrap/>
            <w:vAlign w:val="bottom"/>
            <w:hideMark/>
          </w:tcPr>
          <w:p w14:paraId="5834C956" w14:textId="77777777" w:rsidR="00A66F17" w:rsidRPr="00051D83" w:rsidRDefault="00A66F17">
            <w:pPr>
              <w:spacing w:line="276" w:lineRule="auto"/>
              <w:rPr>
                <w:rFonts w:ascii="Arial" w:eastAsia="Times New Roman" w:hAnsi="Arial" w:cs="Arial"/>
                <w:i/>
                <w:sz w:val="20"/>
                <w:szCs w:val="20"/>
                <w:lang w:val="en-US"/>
              </w:rPr>
            </w:pPr>
            <w:r w:rsidRPr="00051D83">
              <w:rPr>
                <w:rFonts w:ascii="Arial" w:hAnsi="Arial" w:cs="Arial"/>
                <w:i/>
                <w:sz w:val="20"/>
                <w:szCs w:val="20"/>
              </w:rPr>
              <w:t>WWP2</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7C1CD137"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16</w:t>
            </w:r>
          </w:p>
        </w:tc>
        <w:tc>
          <w:tcPr>
            <w:tcW w:w="1218" w:type="dxa"/>
            <w:tcBorders>
              <w:top w:val="single" w:sz="4" w:space="0" w:color="auto"/>
              <w:left w:val="single" w:sz="4" w:space="0" w:color="auto"/>
              <w:bottom w:val="single" w:sz="4" w:space="0" w:color="auto"/>
              <w:right w:val="single" w:sz="4" w:space="0" w:color="auto"/>
            </w:tcBorders>
            <w:noWrap/>
            <w:vAlign w:val="bottom"/>
            <w:hideMark/>
          </w:tcPr>
          <w:p w14:paraId="7893172C"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69870409</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3DECFE47"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G/T</w:t>
            </w:r>
          </w:p>
        </w:tc>
        <w:tc>
          <w:tcPr>
            <w:tcW w:w="1539" w:type="dxa"/>
            <w:tcBorders>
              <w:top w:val="single" w:sz="4" w:space="0" w:color="auto"/>
              <w:left w:val="single" w:sz="4" w:space="0" w:color="auto"/>
              <w:bottom w:val="single" w:sz="4" w:space="0" w:color="auto"/>
              <w:right w:val="single" w:sz="4" w:space="0" w:color="auto"/>
            </w:tcBorders>
            <w:noWrap/>
            <w:vAlign w:val="bottom"/>
            <w:hideMark/>
          </w:tcPr>
          <w:p w14:paraId="47E3B70B"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30.5%</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05F20541"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19.7%</w:t>
            </w:r>
          </w:p>
        </w:tc>
        <w:tc>
          <w:tcPr>
            <w:tcW w:w="685" w:type="dxa"/>
            <w:tcBorders>
              <w:top w:val="single" w:sz="4" w:space="0" w:color="auto"/>
              <w:left w:val="single" w:sz="4" w:space="0" w:color="auto"/>
              <w:bottom w:val="single" w:sz="4" w:space="0" w:color="auto"/>
              <w:right w:val="single" w:sz="4" w:space="0" w:color="auto"/>
            </w:tcBorders>
            <w:noWrap/>
            <w:vAlign w:val="bottom"/>
            <w:hideMark/>
          </w:tcPr>
          <w:p w14:paraId="30C04370"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1.17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AE7FBB3"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1.11-1.23</w:t>
            </w:r>
          </w:p>
        </w:tc>
        <w:tc>
          <w:tcPr>
            <w:tcW w:w="1859" w:type="dxa"/>
            <w:tcBorders>
              <w:top w:val="single" w:sz="4" w:space="0" w:color="auto"/>
              <w:left w:val="single" w:sz="4" w:space="0" w:color="auto"/>
              <w:bottom w:val="single" w:sz="4" w:space="0" w:color="auto"/>
              <w:right w:val="nil"/>
            </w:tcBorders>
            <w:noWrap/>
            <w:vAlign w:val="bottom"/>
            <w:hideMark/>
          </w:tcPr>
          <w:p w14:paraId="10AFDDF8"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1.81x10</w:t>
            </w:r>
            <w:r w:rsidRPr="00051D83">
              <w:rPr>
                <w:rFonts w:ascii="Arial" w:hAnsi="Arial" w:cs="Arial"/>
                <w:sz w:val="20"/>
                <w:szCs w:val="20"/>
                <w:vertAlign w:val="superscript"/>
              </w:rPr>
              <w:t>-3</w:t>
            </w:r>
          </w:p>
        </w:tc>
      </w:tr>
      <w:tr w:rsidR="00051D83" w:rsidRPr="00051D83" w14:paraId="22319703" w14:textId="77777777" w:rsidTr="00A66F17">
        <w:trPr>
          <w:trHeight w:val="300"/>
          <w:jc w:val="center"/>
        </w:trPr>
        <w:tc>
          <w:tcPr>
            <w:tcW w:w="1195" w:type="dxa"/>
            <w:tcBorders>
              <w:top w:val="single" w:sz="4" w:space="0" w:color="auto"/>
              <w:left w:val="nil"/>
              <w:bottom w:val="single" w:sz="4" w:space="0" w:color="auto"/>
              <w:right w:val="single" w:sz="4" w:space="0" w:color="auto"/>
            </w:tcBorders>
            <w:noWrap/>
            <w:vAlign w:val="bottom"/>
            <w:hideMark/>
          </w:tcPr>
          <w:p w14:paraId="3590A91E"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rs1035061</w:t>
            </w:r>
          </w:p>
        </w:tc>
        <w:tc>
          <w:tcPr>
            <w:tcW w:w="1339" w:type="dxa"/>
            <w:tcBorders>
              <w:top w:val="single" w:sz="4" w:space="0" w:color="auto"/>
              <w:left w:val="single" w:sz="4" w:space="0" w:color="auto"/>
              <w:bottom w:val="single" w:sz="4" w:space="0" w:color="auto"/>
              <w:right w:val="single" w:sz="4" w:space="0" w:color="auto"/>
            </w:tcBorders>
            <w:noWrap/>
            <w:vAlign w:val="bottom"/>
            <w:hideMark/>
          </w:tcPr>
          <w:p w14:paraId="09B4BC9E" w14:textId="77777777" w:rsidR="00A66F17" w:rsidRPr="00051D83" w:rsidRDefault="00A66F17">
            <w:pPr>
              <w:spacing w:line="276" w:lineRule="auto"/>
              <w:rPr>
                <w:rFonts w:ascii="Arial" w:eastAsia="Times New Roman" w:hAnsi="Arial" w:cs="Arial"/>
                <w:i/>
                <w:sz w:val="20"/>
                <w:szCs w:val="20"/>
                <w:lang w:val="en-US"/>
              </w:rPr>
            </w:pPr>
            <w:r w:rsidRPr="00051D83">
              <w:rPr>
                <w:rFonts w:ascii="Arial" w:hAnsi="Arial" w:cs="Arial"/>
                <w:i/>
                <w:sz w:val="20"/>
                <w:szCs w:val="20"/>
              </w:rPr>
              <w:t>PITPNC1</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75B4AF45"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17</w:t>
            </w:r>
          </w:p>
        </w:tc>
        <w:tc>
          <w:tcPr>
            <w:tcW w:w="1218" w:type="dxa"/>
            <w:tcBorders>
              <w:top w:val="single" w:sz="4" w:space="0" w:color="auto"/>
              <w:left w:val="single" w:sz="4" w:space="0" w:color="auto"/>
              <w:bottom w:val="single" w:sz="4" w:space="0" w:color="auto"/>
              <w:right w:val="single" w:sz="4" w:space="0" w:color="auto"/>
            </w:tcBorders>
            <w:noWrap/>
            <w:vAlign w:val="bottom"/>
            <w:hideMark/>
          </w:tcPr>
          <w:p w14:paraId="2FB4DAE9"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65647063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483EE566"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G/A</w:t>
            </w:r>
          </w:p>
        </w:tc>
        <w:tc>
          <w:tcPr>
            <w:tcW w:w="1539" w:type="dxa"/>
            <w:tcBorders>
              <w:top w:val="single" w:sz="4" w:space="0" w:color="auto"/>
              <w:left w:val="single" w:sz="4" w:space="0" w:color="auto"/>
              <w:bottom w:val="single" w:sz="4" w:space="0" w:color="auto"/>
              <w:right w:val="single" w:sz="4" w:space="0" w:color="auto"/>
            </w:tcBorders>
            <w:noWrap/>
            <w:vAlign w:val="bottom"/>
            <w:hideMark/>
          </w:tcPr>
          <w:p w14:paraId="2FF36235"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27.1%</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270B512A"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39.1%</w:t>
            </w:r>
          </w:p>
        </w:tc>
        <w:tc>
          <w:tcPr>
            <w:tcW w:w="685" w:type="dxa"/>
            <w:tcBorders>
              <w:top w:val="single" w:sz="4" w:space="0" w:color="auto"/>
              <w:left w:val="single" w:sz="4" w:space="0" w:color="auto"/>
              <w:bottom w:val="single" w:sz="4" w:space="0" w:color="auto"/>
              <w:right w:val="single" w:sz="4" w:space="0" w:color="auto"/>
            </w:tcBorders>
            <w:noWrap/>
            <w:vAlign w:val="bottom"/>
            <w:hideMark/>
          </w:tcPr>
          <w:p w14:paraId="78357DCA"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0.87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7279DCD"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0.83-0.91</w:t>
            </w:r>
          </w:p>
        </w:tc>
        <w:tc>
          <w:tcPr>
            <w:tcW w:w="1859" w:type="dxa"/>
            <w:tcBorders>
              <w:top w:val="single" w:sz="4" w:space="0" w:color="auto"/>
              <w:left w:val="single" w:sz="4" w:space="0" w:color="auto"/>
              <w:bottom w:val="single" w:sz="4" w:space="0" w:color="auto"/>
              <w:right w:val="nil"/>
            </w:tcBorders>
            <w:noWrap/>
            <w:vAlign w:val="bottom"/>
            <w:hideMark/>
          </w:tcPr>
          <w:p w14:paraId="05DD9F36"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3.47x10</w:t>
            </w:r>
            <w:r w:rsidRPr="00051D83">
              <w:rPr>
                <w:rFonts w:ascii="Arial" w:hAnsi="Arial" w:cs="Arial"/>
                <w:sz w:val="20"/>
                <w:szCs w:val="20"/>
                <w:vertAlign w:val="superscript"/>
              </w:rPr>
              <w:t>-3</w:t>
            </w:r>
          </w:p>
        </w:tc>
      </w:tr>
      <w:tr w:rsidR="00051D83" w:rsidRPr="00051D83" w14:paraId="2540B16D" w14:textId="77777777" w:rsidTr="00A66F17">
        <w:trPr>
          <w:trHeight w:val="300"/>
          <w:jc w:val="center"/>
        </w:trPr>
        <w:tc>
          <w:tcPr>
            <w:tcW w:w="1195" w:type="dxa"/>
            <w:tcBorders>
              <w:top w:val="single" w:sz="4" w:space="0" w:color="auto"/>
              <w:left w:val="nil"/>
              <w:bottom w:val="single" w:sz="4" w:space="0" w:color="auto"/>
              <w:right w:val="single" w:sz="4" w:space="0" w:color="auto"/>
            </w:tcBorders>
            <w:noWrap/>
            <w:vAlign w:val="bottom"/>
            <w:hideMark/>
          </w:tcPr>
          <w:p w14:paraId="637B1100"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rs7559672</w:t>
            </w:r>
          </w:p>
        </w:tc>
        <w:tc>
          <w:tcPr>
            <w:tcW w:w="1339" w:type="dxa"/>
            <w:tcBorders>
              <w:top w:val="single" w:sz="4" w:space="0" w:color="auto"/>
              <w:left w:val="single" w:sz="4" w:space="0" w:color="auto"/>
              <w:bottom w:val="single" w:sz="4" w:space="0" w:color="auto"/>
              <w:right w:val="single" w:sz="4" w:space="0" w:color="auto"/>
            </w:tcBorders>
            <w:noWrap/>
            <w:vAlign w:val="bottom"/>
            <w:hideMark/>
          </w:tcPr>
          <w:p w14:paraId="03480EB6" w14:textId="77777777" w:rsidR="00A66F17" w:rsidRPr="00051D83" w:rsidRDefault="00A66F17">
            <w:pPr>
              <w:spacing w:line="276" w:lineRule="auto"/>
              <w:rPr>
                <w:rFonts w:ascii="Arial" w:eastAsia="Times New Roman" w:hAnsi="Arial" w:cs="Arial"/>
                <w:i/>
                <w:sz w:val="20"/>
                <w:szCs w:val="20"/>
                <w:lang w:val="en-US"/>
              </w:rPr>
            </w:pPr>
            <w:r w:rsidRPr="00051D83">
              <w:rPr>
                <w:rFonts w:ascii="Arial" w:hAnsi="Arial" w:cs="Arial"/>
                <w:i/>
                <w:sz w:val="20"/>
                <w:szCs w:val="20"/>
              </w:rPr>
              <w:t>ACVR2A</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7E690A32"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2</w:t>
            </w:r>
          </w:p>
        </w:tc>
        <w:tc>
          <w:tcPr>
            <w:tcW w:w="1218" w:type="dxa"/>
            <w:tcBorders>
              <w:top w:val="single" w:sz="4" w:space="0" w:color="auto"/>
              <w:left w:val="single" w:sz="4" w:space="0" w:color="auto"/>
              <w:bottom w:val="single" w:sz="4" w:space="0" w:color="auto"/>
              <w:right w:val="single" w:sz="4" w:space="0" w:color="auto"/>
            </w:tcBorders>
            <w:noWrap/>
            <w:vAlign w:val="bottom"/>
            <w:hideMark/>
          </w:tcPr>
          <w:p w14:paraId="1EB91535"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147855299</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3D6F522B"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C/T</w:t>
            </w:r>
          </w:p>
        </w:tc>
        <w:tc>
          <w:tcPr>
            <w:tcW w:w="1539" w:type="dxa"/>
            <w:tcBorders>
              <w:top w:val="single" w:sz="4" w:space="0" w:color="auto"/>
              <w:left w:val="single" w:sz="4" w:space="0" w:color="auto"/>
              <w:bottom w:val="single" w:sz="4" w:space="0" w:color="auto"/>
              <w:right w:val="single" w:sz="4" w:space="0" w:color="auto"/>
            </w:tcBorders>
            <w:noWrap/>
            <w:vAlign w:val="bottom"/>
            <w:hideMark/>
          </w:tcPr>
          <w:p w14:paraId="72B01322"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10.6%</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67DB058C"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4.0%</w:t>
            </w:r>
          </w:p>
        </w:tc>
        <w:tc>
          <w:tcPr>
            <w:tcW w:w="685" w:type="dxa"/>
            <w:tcBorders>
              <w:top w:val="single" w:sz="4" w:space="0" w:color="auto"/>
              <w:left w:val="single" w:sz="4" w:space="0" w:color="auto"/>
              <w:bottom w:val="single" w:sz="4" w:space="0" w:color="auto"/>
              <w:right w:val="single" w:sz="4" w:space="0" w:color="auto"/>
            </w:tcBorders>
            <w:noWrap/>
            <w:vAlign w:val="bottom"/>
            <w:hideMark/>
          </w:tcPr>
          <w:p w14:paraId="5870B1FC"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1.27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669007D"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1.17-1.38</w:t>
            </w:r>
          </w:p>
        </w:tc>
        <w:tc>
          <w:tcPr>
            <w:tcW w:w="1859" w:type="dxa"/>
            <w:tcBorders>
              <w:top w:val="single" w:sz="4" w:space="0" w:color="auto"/>
              <w:left w:val="single" w:sz="4" w:space="0" w:color="auto"/>
              <w:bottom w:val="single" w:sz="4" w:space="0" w:color="auto"/>
              <w:right w:val="nil"/>
            </w:tcBorders>
            <w:noWrap/>
            <w:vAlign w:val="bottom"/>
            <w:hideMark/>
          </w:tcPr>
          <w:p w14:paraId="3544A37D"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3.58x10</w:t>
            </w:r>
            <w:r w:rsidRPr="00051D83">
              <w:rPr>
                <w:rFonts w:ascii="Arial" w:hAnsi="Arial" w:cs="Arial"/>
                <w:sz w:val="20"/>
                <w:szCs w:val="20"/>
                <w:vertAlign w:val="superscript"/>
              </w:rPr>
              <w:t>-3</w:t>
            </w:r>
          </w:p>
        </w:tc>
      </w:tr>
      <w:tr w:rsidR="00051D83" w:rsidRPr="00051D83" w14:paraId="0E5EE428" w14:textId="77777777" w:rsidTr="00A66F17">
        <w:trPr>
          <w:trHeight w:val="300"/>
          <w:jc w:val="center"/>
        </w:trPr>
        <w:tc>
          <w:tcPr>
            <w:tcW w:w="1195" w:type="dxa"/>
            <w:tcBorders>
              <w:top w:val="single" w:sz="4" w:space="0" w:color="auto"/>
              <w:left w:val="nil"/>
              <w:bottom w:val="single" w:sz="4" w:space="0" w:color="auto"/>
              <w:right w:val="single" w:sz="4" w:space="0" w:color="auto"/>
            </w:tcBorders>
            <w:noWrap/>
            <w:vAlign w:val="bottom"/>
            <w:hideMark/>
          </w:tcPr>
          <w:p w14:paraId="3DE37339"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Suppl  Table 3 continued</w:t>
            </w:r>
          </w:p>
        </w:tc>
        <w:tc>
          <w:tcPr>
            <w:tcW w:w="1339" w:type="dxa"/>
            <w:tcBorders>
              <w:top w:val="single" w:sz="4" w:space="0" w:color="auto"/>
              <w:left w:val="single" w:sz="4" w:space="0" w:color="auto"/>
              <w:bottom w:val="single" w:sz="4" w:space="0" w:color="auto"/>
              <w:right w:val="single" w:sz="4" w:space="0" w:color="auto"/>
            </w:tcBorders>
            <w:noWrap/>
            <w:vAlign w:val="bottom"/>
          </w:tcPr>
          <w:p w14:paraId="59C81644" w14:textId="77777777" w:rsidR="00A66F17" w:rsidRPr="00051D83" w:rsidRDefault="00A66F17">
            <w:pPr>
              <w:spacing w:line="276" w:lineRule="auto"/>
              <w:rPr>
                <w:rFonts w:ascii="Arial" w:eastAsia="Times New Roman" w:hAnsi="Arial" w:cs="Arial"/>
                <w:i/>
                <w:sz w:val="20"/>
                <w:szCs w:val="20"/>
                <w:lang w:val="en-US"/>
              </w:rPr>
            </w:pPr>
          </w:p>
        </w:tc>
        <w:tc>
          <w:tcPr>
            <w:tcW w:w="960" w:type="dxa"/>
            <w:tcBorders>
              <w:top w:val="single" w:sz="4" w:space="0" w:color="auto"/>
              <w:left w:val="single" w:sz="4" w:space="0" w:color="auto"/>
              <w:bottom w:val="single" w:sz="4" w:space="0" w:color="auto"/>
              <w:right w:val="single" w:sz="4" w:space="0" w:color="auto"/>
            </w:tcBorders>
            <w:noWrap/>
            <w:vAlign w:val="bottom"/>
          </w:tcPr>
          <w:p w14:paraId="6C0B1042" w14:textId="77777777" w:rsidR="00A66F17" w:rsidRPr="00051D83" w:rsidRDefault="00A66F17">
            <w:pPr>
              <w:spacing w:line="276" w:lineRule="auto"/>
              <w:rPr>
                <w:rFonts w:ascii="Arial" w:eastAsia="Times New Roman" w:hAnsi="Arial" w:cs="Arial"/>
                <w:sz w:val="20"/>
                <w:szCs w:val="20"/>
                <w:lang w:val="en-US"/>
              </w:rPr>
            </w:pPr>
          </w:p>
        </w:tc>
        <w:tc>
          <w:tcPr>
            <w:tcW w:w="1218" w:type="dxa"/>
            <w:tcBorders>
              <w:top w:val="single" w:sz="4" w:space="0" w:color="auto"/>
              <w:left w:val="single" w:sz="4" w:space="0" w:color="auto"/>
              <w:bottom w:val="single" w:sz="4" w:space="0" w:color="auto"/>
              <w:right w:val="single" w:sz="4" w:space="0" w:color="auto"/>
            </w:tcBorders>
            <w:noWrap/>
            <w:vAlign w:val="bottom"/>
          </w:tcPr>
          <w:p w14:paraId="7F7BA0D8" w14:textId="77777777" w:rsidR="00A66F17" w:rsidRPr="00051D83" w:rsidRDefault="00A66F17">
            <w:pPr>
              <w:spacing w:line="276" w:lineRule="auto"/>
              <w:rPr>
                <w:rFonts w:ascii="Arial" w:eastAsia="Times New Roman" w:hAnsi="Arial" w:cs="Arial"/>
                <w:sz w:val="20"/>
                <w:szCs w:val="20"/>
                <w:lang w:val="en-US"/>
              </w:rPr>
            </w:pPr>
          </w:p>
        </w:tc>
        <w:tc>
          <w:tcPr>
            <w:tcW w:w="1350" w:type="dxa"/>
            <w:tcBorders>
              <w:top w:val="single" w:sz="4" w:space="0" w:color="auto"/>
              <w:left w:val="single" w:sz="4" w:space="0" w:color="auto"/>
              <w:bottom w:val="single" w:sz="4" w:space="0" w:color="auto"/>
              <w:right w:val="single" w:sz="4" w:space="0" w:color="auto"/>
            </w:tcBorders>
            <w:noWrap/>
            <w:vAlign w:val="bottom"/>
          </w:tcPr>
          <w:p w14:paraId="44D67BD3" w14:textId="77777777" w:rsidR="00A66F17" w:rsidRPr="00051D83" w:rsidRDefault="00A66F17">
            <w:pPr>
              <w:spacing w:line="276" w:lineRule="auto"/>
              <w:rPr>
                <w:rFonts w:ascii="Arial" w:eastAsia="Times New Roman" w:hAnsi="Arial" w:cs="Arial"/>
                <w:sz w:val="20"/>
                <w:szCs w:val="20"/>
                <w:lang w:val="en-US"/>
              </w:rPr>
            </w:pPr>
          </w:p>
        </w:tc>
        <w:tc>
          <w:tcPr>
            <w:tcW w:w="1539" w:type="dxa"/>
            <w:tcBorders>
              <w:top w:val="single" w:sz="4" w:space="0" w:color="auto"/>
              <w:left w:val="single" w:sz="4" w:space="0" w:color="auto"/>
              <w:bottom w:val="single" w:sz="4" w:space="0" w:color="auto"/>
              <w:right w:val="single" w:sz="4" w:space="0" w:color="auto"/>
            </w:tcBorders>
            <w:noWrap/>
            <w:vAlign w:val="bottom"/>
          </w:tcPr>
          <w:p w14:paraId="73592325" w14:textId="77777777" w:rsidR="00A66F17" w:rsidRPr="00051D83" w:rsidRDefault="00A66F17">
            <w:pPr>
              <w:spacing w:line="276" w:lineRule="auto"/>
              <w:rPr>
                <w:rFonts w:ascii="Arial" w:eastAsia="Times New Roman" w:hAnsi="Arial" w:cs="Arial"/>
                <w:sz w:val="20"/>
                <w:szCs w:val="20"/>
                <w:lang w:val="en-US"/>
              </w:rPr>
            </w:pPr>
          </w:p>
        </w:tc>
        <w:tc>
          <w:tcPr>
            <w:tcW w:w="1039" w:type="dxa"/>
            <w:tcBorders>
              <w:top w:val="single" w:sz="4" w:space="0" w:color="auto"/>
              <w:left w:val="single" w:sz="4" w:space="0" w:color="auto"/>
              <w:bottom w:val="single" w:sz="4" w:space="0" w:color="auto"/>
              <w:right w:val="single" w:sz="4" w:space="0" w:color="auto"/>
            </w:tcBorders>
            <w:noWrap/>
            <w:vAlign w:val="bottom"/>
          </w:tcPr>
          <w:p w14:paraId="3DA625F2" w14:textId="77777777" w:rsidR="00A66F17" w:rsidRPr="00051D83" w:rsidRDefault="00A66F17">
            <w:pPr>
              <w:spacing w:line="276" w:lineRule="auto"/>
              <w:rPr>
                <w:rFonts w:ascii="Arial" w:eastAsia="Times New Roman" w:hAnsi="Arial" w:cs="Arial"/>
                <w:sz w:val="20"/>
                <w:szCs w:val="20"/>
                <w:lang w:val="en-US"/>
              </w:rPr>
            </w:pPr>
          </w:p>
        </w:tc>
        <w:tc>
          <w:tcPr>
            <w:tcW w:w="685" w:type="dxa"/>
            <w:tcBorders>
              <w:top w:val="single" w:sz="4" w:space="0" w:color="auto"/>
              <w:left w:val="single" w:sz="4" w:space="0" w:color="auto"/>
              <w:bottom w:val="single" w:sz="4" w:space="0" w:color="auto"/>
              <w:right w:val="single" w:sz="4" w:space="0" w:color="auto"/>
            </w:tcBorders>
            <w:noWrap/>
            <w:vAlign w:val="bottom"/>
          </w:tcPr>
          <w:p w14:paraId="2A0A9726" w14:textId="77777777" w:rsidR="00A66F17" w:rsidRPr="00051D83" w:rsidRDefault="00A66F17">
            <w:pPr>
              <w:spacing w:line="276" w:lineRule="auto"/>
              <w:jc w:val="right"/>
              <w:rPr>
                <w:rFonts w:ascii="Arial" w:eastAsia="Times New Roman" w:hAnsi="Arial" w:cs="Arial"/>
                <w:sz w:val="20"/>
                <w:szCs w:val="20"/>
                <w:lang w:val="en-US"/>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7355454C" w14:textId="77777777" w:rsidR="00A66F17" w:rsidRPr="00051D83" w:rsidRDefault="00A66F17">
            <w:pPr>
              <w:spacing w:line="276" w:lineRule="auto"/>
              <w:jc w:val="right"/>
              <w:rPr>
                <w:rFonts w:ascii="Arial" w:eastAsia="Times New Roman" w:hAnsi="Arial" w:cs="Arial"/>
                <w:sz w:val="20"/>
                <w:szCs w:val="20"/>
                <w:lang w:val="en-US"/>
              </w:rPr>
            </w:pPr>
          </w:p>
        </w:tc>
        <w:tc>
          <w:tcPr>
            <w:tcW w:w="1859" w:type="dxa"/>
            <w:tcBorders>
              <w:top w:val="single" w:sz="4" w:space="0" w:color="auto"/>
              <w:left w:val="single" w:sz="4" w:space="0" w:color="auto"/>
              <w:bottom w:val="single" w:sz="4" w:space="0" w:color="auto"/>
              <w:right w:val="nil"/>
            </w:tcBorders>
            <w:noWrap/>
            <w:vAlign w:val="bottom"/>
          </w:tcPr>
          <w:p w14:paraId="2950732A" w14:textId="77777777" w:rsidR="00A66F17" w:rsidRPr="00051D83" w:rsidRDefault="00A66F17">
            <w:pPr>
              <w:spacing w:line="276" w:lineRule="auto"/>
              <w:rPr>
                <w:rFonts w:ascii="Arial" w:eastAsia="Times New Roman" w:hAnsi="Arial" w:cs="Arial"/>
                <w:sz w:val="20"/>
                <w:szCs w:val="20"/>
                <w:lang w:val="en-US"/>
              </w:rPr>
            </w:pPr>
          </w:p>
        </w:tc>
      </w:tr>
      <w:tr w:rsidR="00051D83" w:rsidRPr="00051D83" w14:paraId="671E0F1F" w14:textId="77777777" w:rsidTr="00A66F17">
        <w:trPr>
          <w:trHeight w:val="300"/>
          <w:jc w:val="center"/>
        </w:trPr>
        <w:tc>
          <w:tcPr>
            <w:tcW w:w="1195" w:type="dxa"/>
            <w:tcBorders>
              <w:top w:val="single" w:sz="4" w:space="0" w:color="auto"/>
              <w:left w:val="nil"/>
              <w:bottom w:val="single" w:sz="4" w:space="0" w:color="auto"/>
              <w:right w:val="single" w:sz="4" w:space="0" w:color="auto"/>
            </w:tcBorders>
            <w:noWrap/>
            <w:vAlign w:val="bottom"/>
            <w:hideMark/>
          </w:tcPr>
          <w:p w14:paraId="69639A76"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 xml:space="preserve"> SNP</w:t>
            </w:r>
          </w:p>
        </w:tc>
        <w:tc>
          <w:tcPr>
            <w:tcW w:w="1339" w:type="dxa"/>
            <w:tcBorders>
              <w:top w:val="single" w:sz="4" w:space="0" w:color="auto"/>
              <w:left w:val="single" w:sz="4" w:space="0" w:color="auto"/>
              <w:bottom w:val="single" w:sz="4" w:space="0" w:color="auto"/>
              <w:right w:val="single" w:sz="4" w:space="0" w:color="auto"/>
            </w:tcBorders>
            <w:noWrap/>
            <w:vAlign w:val="bottom"/>
            <w:hideMark/>
          </w:tcPr>
          <w:p w14:paraId="2D298918"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Locus</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2D7D2A99"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Chr</w:t>
            </w:r>
          </w:p>
        </w:tc>
        <w:tc>
          <w:tcPr>
            <w:tcW w:w="1218" w:type="dxa"/>
            <w:tcBorders>
              <w:top w:val="single" w:sz="4" w:space="0" w:color="auto"/>
              <w:left w:val="single" w:sz="4" w:space="0" w:color="auto"/>
              <w:bottom w:val="single" w:sz="4" w:space="0" w:color="auto"/>
              <w:right w:val="single" w:sz="4" w:space="0" w:color="auto"/>
            </w:tcBorders>
            <w:noWrap/>
            <w:vAlign w:val="bottom"/>
            <w:hideMark/>
          </w:tcPr>
          <w:p w14:paraId="35D7F0FF"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Position</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38453011"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Minor/major</w:t>
            </w:r>
          </w:p>
          <w:p w14:paraId="5151D650"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Allele</w:t>
            </w:r>
          </w:p>
        </w:tc>
        <w:tc>
          <w:tcPr>
            <w:tcW w:w="1539" w:type="dxa"/>
            <w:tcBorders>
              <w:top w:val="single" w:sz="4" w:space="0" w:color="auto"/>
              <w:left w:val="single" w:sz="4" w:space="0" w:color="auto"/>
              <w:bottom w:val="single" w:sz="4" w:space="0" w:color="auto"/>
              <w:right w:val="single" w:sz="4" w:space="0" w:color="auto"/>
            </w:tcBorders>
            <w:noWrap/>
            <w:vAlign w:val="bottom"/>
            <w:hideMark/>
          </w:tcPr>
          <w:p w14:paraId="4B97A89B"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MAF in cases</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142C3195"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MAF in Controls</w:t>
            </w:r>
          </w:p>
        </w:tc>
        <w:tc>
          <w:tcPr>
            <w:tcW w:w="685" w:type="dxa"/>
            <w:tcBorders>
              <w:top w:val="single" w:sz="4" w:space="0" w:color="auto"/>
              <w:left w:val="single" w:sz="4" w:space="0" w:color="auto"/>
              <w:bottom w:val="single" w:sz="4" w:space="0" w:color="auto"/>
              <w:right w:val="single" w:sz="4" w:space="0" w:color="auto"/>
            </w:tcBorders>
            <w:noWrap/>
            <w:vAlign w:val="bottom"/>
            <w:hideMark/>
          </w:tcPr>
          <w:p w14:paraId="7E76CA7C"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OR</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E430171"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CI</w:t>
            </w:r>
          </w:p>
        </w:tc>
        <w:tc>
          <w:tcPr>
            <w:tcW w:w="1859" w:type="dxa"/>
            <w:tcBorders>
              <w:top w:val="single" w:sz="4" w:space="0" w:color="auto"/>
              <w:left w:val="single" w:sz="4" w:space="0" w:color="auto"/>
              <w:bottom w:val="single" w:sz="4" w:space="0" w:color="auto"/>
              <w:right w:val="nil"/>
            </w:tcBorders>
            <w:noWrap/>
            <w:vAlign w:val="bottom"/>
            <w:hideMark/>
          </w:tcPr>
          <w:p w14:paraId="5B9B1268"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P</w:t>
            </w:r>
          </w:p>
        </w:tc>
      </w:tr>
      <w:tr w:rsidR="00051D83" w:rsidRPr="00051D83" w14:paraId="3946485A" w14:textId="77777777" w:rsidTr="00A66F17">
        <w:trPr>
          <w:trHeight w:val="300"/>
          <w:jc w:val="center"/>
        </w:trPr>
        <w:tc>
          <w:tcPr>
            <w:tcW w:w="1195" w:type="dxa"/>
            <w:tcBorders>
              <w:top w:val="single" w:sz="4" w:space="0" w:color="auto"/>
              <w:left w:val="nil"/>
              <w:bottom w:val="single" w:sz="4" w:space="0" w:color="auto"/>
              <w:right w:val="single" w:sz="4" w:space="0" w:color="auto"/>
            </w:tcBorders>
            <w:noWrap/>
            <w:vAlign w:val="bottom"/>
            <w:hideMark/>
          </w:tcPr>
          <w:p w14:paraId="07371552"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rs13212734</w:t>
            </w:r>
          </w:p>
        </w:tc>
        <w:tc>
          <w:tcPr>
            <w:tcW w:w="1339" w:type="dxa"/>
            <w:tcBorders>
              <w:top w:val="single" w:sz="4" w:space="0" w:color="auto"/>
              <w:left w:val="single" w:sz="4" w:space="0" w:color="auto"/>
              <w:bottom w:val="single" w:sz="4" w:space="0" w:color="auto"/>
              <w:right w:val="single" w:sz="4" w:space="0" w:color="auto"/>
            </w:tcBorders>
            <w:noWrap/>
            <w:vAlign w:val="bottom"/>
            <w:hideMark/>
          </w:tcPr>
          <w:p w14:paraId="6739A455" w14:textId="77777777" w:rsidR="00A66F17" w:rsidRPr="00051D83" w:rsidRDefault="00A66F17">
            <w:pPr>
              <w:spacing w:line="276" w:lineRule="auto"/>
              <w:rPr>
                <w:rFonts w:ascii="Arial" w:eastAsia="Times New Roman" w:hAnsi="Arial" w:cs="Arial"/>
                <w:i/>
                <w:sz w:val="20"/>
                <w:szCs w:val="20"/>
                <w:lang w:val="en-US"/>
              </w:rPr>
            </w:pPr>
            <w:r w:rsidRPr="00051D83">
              <w:rPr>
                <w:rFonts w:ascii="Arial" w:hAnsi="Arial" w:cs="Arial"/>
                <w:i/>
                <w:sz w:val="20"/>
                <w:szCs w:val="20"/>
              </w:rPr>
              <w:t>RREB1</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29623DE7"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6</w:t>
            </w:r>
          </w:p>
        </w:tc>
        <w:tc>
          <w:tcPr>
            <w:tcW w:w="1218" w:type="dxa"/>
            <w:tcBorders>
              <w:top w:val="single" w:sz="4" w:space="0" w:color="auto"/>
              <w:left w:val="single" w:sz="4" w:space="0" w:color="auto"/>
              <w:bottom w:val="single" w:sz="4" w:space="0" w:color="auto"/>
              <w:right w:val="single" w:sz="4" w:space="0" w:color="auto"/>
            </w:tcBorders>
            <w:noWrap/>
            <w:vAlign w:val="bottom"/>
            <w:hideMark/>
          </w:tcPr>
          <w:p w14:paraId="38ED8569"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7037637</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0B23D35B"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A/G</w:t>
            </w:r>
          </w:p>
        </w:tc>
        <w:tc>
          <w:tcPr>
            <w:tcW w:w="1539" w:type="dxa"/>
            <w:tcBorders>
              <w:top w:val="single" w:sz="4" w:space="0" w:color="auto"/>
              <w:left w:val="single" w:sz="4" w:space="0" w:color="auto"/>
              <w:bottom w:val="single" w:sz="4" w:space="0" w:color="auto"/>
              <w:right w:val="single" w:sz="4" w:space="0" w:color="auto"/>
            </w:tcBorders>
            <w:noWrap/>
            <w:vAlign w:val="bottom"/>
            <w:hideMark/>
          </w:tcPr>
          <w:p w14:paraId="78700519"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21.2%</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7C809560"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33.6%</w:t>
            </w:r>
          </w:p>
        </w:tc>
        <w:tc>
          <w:tcPr>
            <w:tcW w:w="685" w:type="dxa"/>
            <w:tcBorders>
              <w:top w:val="single" w:sz="4" w:space="0" w:color="auto"/>
              <w:left w:val="single" w:sz="4" w:space="0" w:color="auto"/>
              <w:bottom w:val="single" w:sz="4" w:space="0" w:color="auto"/>
              <w:right w:val="single" w:sz="4" w:space="0" w:color="auto"/>
            </w:tcBorders>
            <w:noWrap/>
            <w:vAlign w:val="bottom"/>
            <w:hideMark/>
          </w:tcPr>
          <w:p w14:paraId="6BEF8978"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0.87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F79BBB3"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0.83-0.91</w:t>
            </w:r>
          </w:p>
        </w:tc>
        <w:tc>
          <w:tcPr>
            <w:tcW w:w="1859" w:type="dxa"/>
            <w:tcBorders>
              <w:top w:val="single" w:sz="4" w:space="0" w:color="auto"/>
              <w:left w:val="single" w:sz="4" w:space="0" w:color="auto"/>
              <w:bottom w:val="single" w:sz="4" w:space="0" w:color="auto"/>
              <w:right w:val="nil"/>
            </w:tcBorders>
            <w:noWrap/>
            <w:vAlign w:val="bottom"/>
            <w:hideMark/>
          </w:tcPr>
          <w:p w14:paraId="5C22ACA6"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3.95x10</w:t>
            </w:r>
            <w:r w:rsidRPr="00051D83">
              <w:rPr>
                <w:rFonts w:ascii="Arial" w:hAnsi="Arial" w:cs="Arial"/>
                <w:sz w:val="20"/>
                <w:szCs w:val="20"/>
                <w:vertAlign w:val="superscript"/>
              </w:rPr>
              <w:t>-3</w:t>
            </w:r>
          </w:p>
        </w:tc>
      </w:tr>
      <w:tr w:rsidR="00051D83" w:rsidRPr="00051D83" w14:paraId="5CA41C9B" w14:textId="77777777" w:rsidTr="00A66F17">
        <w:trPr>
          <w:trHeight w:val="300"/>
          <w:jc w:val="center"/>
        </w:trPr>
        <w:tc>
          <w:tcPr>
            <w:tcW w:w="1195" w:type="dxa"/>
            <w:tcBorders>
              <w:top w:val="single" w:sz="4" w:space="0" w:color="auto"/>
              <w:left w:val="nil"/>
              <w:bottom w:val="single" w:sz="4" w:space="0" w:color="auto"/>
              <w:right w:val="single" w:sz="4" w:space="0" w:color="auto"/>
            </w:tcBorders>
            <w:noWrap/>
            <w:vAlign w:val="bottom"/>
            <w:hideMark/>
          </w:tcPr>
          <w:p w14:paraId="58527BB0"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rs12778642</w:t>
            </w:r>
          </w:p>
        </w:tc>
        <w:tc>
          <w:tcPr>
            <w:tcW w:w="1339" w:type="dxa"/>
            <w:tcBorders>
              <w:top w:val="single" w:sz="4" w:space="0" w:color="auto"/>
              <w:left w:val="single" w:sz="4" w:space="0" w:color="auto"/>
              <w:bottom w:val="single" w:sz="4" w:space="0" w:color="auto"/>
              <w:right w:val="single" w:sz="4" w:space="0" w:color="auto"/>
            </w:tcBorders>
            <w:noWrap/>
            <w:vAlign w:val="bottom"/>
            <w:hideMark/>
          </w:tcPr>
          <w:p w14:paraId="6F5FE45A" w14:textId="77777777" w:rsidR="00A66F17" w:rsidRPr="00051D83" w:rsidRDefault="00A66F17">
            <w:pPr>
              <w:spacing w:line="276" w:lineRule="auto"/>
              <w:rPr>
                <w:rFonts w:ascii="Arial" w:eastAsia="Times New Roman" w:hAnsi="Arial" w:cs="Arial"/>
                <w:i/>
                <w:sz w:val="20"/>
                <w:szCs w:val="20"/>
                <w:lang w:val="en-US"/>
              </w:rPr>
            </w:pPr>
            <w:r w:rsidRPr="00051D83">
              <w:rPr>
                <w:rFonts w:ascii="Arial" w:hAnsi="Arial" w:cs="Arial"/>
                <w:i/>
                <w:sz w:val="20"/>
                <w:szCs w:val="20"/>
              </w:rPr>
              <w:t>HHEX</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4CC85398"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10</w:t>
            </w:r>
          </w:p>
        </w:tc>
        <w:tc>
          <w:tcPr>
            <w:tcW w:w="1218" w:type="dxa"/>
            <w:tcBorders>
              <w:top w:val="single" w:sz="4" w:space="0" w:color="auto"/>
              <w:left w:val="single" w:sz="4" w:space="0" w:color="auto"/>
              <w:bottom w:val="single" w:sz="4" w:space="0" w:color="auto"/>
              <w:right w:val="single" w:sz="4" w:space="0" w:color="auto"/>
            </w:tcBorders>
            <w:noWrap/>
            <w:vAlign w:val="bottom"/>
            <w:hideMark/>
          </w:tcPr>
          <w:p w14:paraId="3C3BD4A5"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94464307</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5E59A365"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T/G</w:t>
            </w:r>
          </w:p>
        </w:tc>
        <w:tc>
          <w:tcPr>
            <w:tcW w:w="1539" w:type="dxa"/>
            <w:tcBorders>
              <w:top w:val="single" w:sz="4" w:space="0" w:color="auto"/>
              <w:left w:val="single" w:sz="4" w:space="0" w:color="auto"/>
              <w:bottom w:val="single" w:sz="4" w:space="0" w:color="auto"/>
              <w:right w:val="single" w:sz="4" w:space="0" w:color="auto"/>
            </w:tcBorders>
            <w:noWrap/>
            <w:vAlign w:val="bottom"/>
            <w:hideMark/>
          </w:tcPr>
          <w:p w14:paraId="2FDE3149"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21.2%</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7A157DF4"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32.5%</w:t>
            </w:r>
          </w:p>
        </w:tc>
        <w:tc>
          <w:tcPr>
            <w:tcW w:w="685" w:type="dxa"/>
            <w:tcBorders>
              <w:top w:val="single" w:sz="4" w:space="0" w:color="auto"/>
              <w:left w:val="single" w:sz="4" w:space="0" w:color="auto"/>
              <w:bottom w:val="single" w:sz="4" w:space="0" w:color="auto"/>
              <w:right w:val="single" w:sz="4" w:space="0" w:color="auto"/>
            </w:tcBorders>
            <w:noWrap/>
            <w:vAlign w:val="bottom"/>
            <w:hideMark/>
          </w:tcPr>
          <w:p w14:paraId="258E01F0"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0.88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3ED173F"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0.84-0.92</w:t>
            </w:r>
          </w:p>
        </w:tc>
        <w:tc>
          <w:tcPr>
            <w:tcW w:w="1859" w:type="dxa"/>
            <w:tcBorders>
              <w:top w:val="single" w:sz="4" w:space="0" w:color="auto"/>
              <w:left w:val="single" w:sz="4" w:space="0" w:color="auto"/>
              <w:bottom w:val="single" w:sz="4" w:space="0" w:color="auto"/>
              <w:right w:val="nil"/>
            </w:tcBorders>
            <w:noWrap/>
            <w:vAlign w:val="bottom"/>
            <w:hideMark/>
          </w:tcPr>
          <w:p w14:paraId="49A1BB88"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6.87x10</w:t>
            </w:r>
            <w:r w:rsidRPr="00051D83">
              <w:rPr>
                <w:rFonts w:ascii="Arial" w:hAnsi="Arial" w:cs="Arial"/>
                <w:sz w:val="20"/>
                <w:szCs w:val="20"/>
                <w:vertAlign w:val="superscript"/>
              </w:rPr>
              <w:t>-3</w:t>
            </w:r>
          </w:p>
        </w:tc>
      </w:tr>
      <w:tr w:rsidR="00051D83" w:rsidRPr="00051D83" w14:paraId="272A06DE" w14:textId="77777777" w:rsidTr="00A66F17">
        <w:trPr>
          <w:trHeight w:val="300"/>
          <w:jc w:val="center"/>
        </w:trPr>
        <w:tc>
          <w:tcPr>
            <w:tcW w:w="1195" w:type="dxa"/>
            <w:tcBorders>
              <w:top w:val="single" w:sz="4" w:space="0" w:color="auto"/>
              <w:left w:val="nil"/>
              <w:bottom w:val="single" w:sz="4" w:space="0" w:color="auto"/>
              <w:right w:val="single" w:sz="4" w:space="0" w:color="auto"/>
            </w:tcBorders>
            <w:noWrap/>
            <w:vAlign w:val="bottom"/>
            <w:hideMark/>
          </w:tcPr>
          <w:p w14:paraId="1EEA5C19"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rs11068780</w:t>
            </w:r>
          </w:p>
        </w:tc>
        <w:tc>
          <w:tcPr>
            <w:tcW w:w="1339" w:type="dxa"/>
            <w:tcBorders>
              <w:top w:val="single" w:sz="4" w:space="0" w:color="auto"/>
              <w:left w:val="single" w:sz="4" w:space="0" w:color="auto"/>
              <w:bottom w:val="single" w:sz="4" w:space="0" w:color="auto"/>
              <w:right w:val="single" w:sz="4" w:space="0" w:color="auto"/>
            </w:tcBorders>
            <w:noWrap/>
            <w:vAlign w:val="bottom"/>
            <w:hideMark/>
          </w:tcPr>
          <w:p w14:paraId="1FDBF33E" w14:textId="77777777" w:rsidR="00A66F17" w:rsidRPr="00051D83" w:rsidRDefault="00A66F17">
            <w:pPr>
              <w:spacing w:line="276" w:lineRule="auto"/>
              <w:rPr>
                <w:rFonts w:ascii="Arial" w:eastAsia="Times New Roman" w:hAnsi="Arial" w:cs="Arial"/>
                <w:i/>
                <w:sz w:val="20"/>
                <w:szCs w:val="20"/>
                <w:lang w:val="en-US"/>
              </w:rPr>
            </w:pPr>
            <w:r w:rsidRPr="00051D83">
              <w:rPr>
                <w:rFonts w:ascii="Arial" w:hAnsi="Arial" w:cs="Arial"/>
                <w:i/>
                <w:sz w:val="20"/>
                <w:szCs w:val="20"/>
              </w:rPr>
              <w:t>WSB2</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540F41ED"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12</w:t>
            </w:r>
          </w:p>
        </w:tc>
        <w:tc>
          <w:tcPr>
            <w:tcW w:w="1218" w:type="dxa"/>
            <w:tcBorders>
              <w:top w:val="single" w:sz="4" w:space="0" w:color="auto"/>
              <w:left w:val="single" w:sz="4" w:space="0" w:color="auto"/>
              <w:bottom w:val="single" w:sz="4" w:space="0" w:color="auto"/>
              <w:right w:val="single" w:sz="4" w:space="0" w:color="auto"/>
            </w:tcBorders>
            <w:noWrap/>
            <w:vAlign w:val="bottom"/>
            <w:hideMark/>
          </w:tcPr>
          <w:p w14:paraId="686107F9"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118476079</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6D7BC45B"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T/C</w:t>
            </w:r>
          </w:p>
        </w:tc>
        <w:tc>
          <w:tcPr>
            <w:tcW w:w="1539" w:type="dxa"/>
            <w:tcBorders>
              <w:top w:val="single" w:sz="4" w:space="0" w:color="auto"/>
              <w:left w:val="single" w:sz="4" w:space="0" w:color="auto"/>
              <w:bottom w:val="single" w:sz="4" w:space="0" w:color="auto"/>
              <w:right w:val="single" w:sz="4" w:space="0" w:color="auto"/>
            </w:tcBorders>
            <w:noWrap/>
            <w:vAlign w:val="bottom"/>
            <w:hideMark/>
          </w:tcPr>
          <w:p w14:paraId="4028BC49"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4.2%</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75CC25A4"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9.5%</w:t>
            </w:r>
          </w:p>
        </w:tc>
        <w:tc>
          <w:tcPr>
            <w:tcW w:w="685" w:type="dxa"/>
            <w:tcBorders>
              <w:top w:val="single" w:sz="4" w:space="0" w:color="auto"/>
              <w:left w:val="single" w:sz="4" w:space="0" w:color="auto"/>
              <w:bottom w:val="single" w:sz="4" w:space="0" w:color="auto"/>
              <w:right w:val="single" w:sz="4" w:space="0" w:color="auto"/>
            </w:tcBorders>
            <w:noWrap/>
            <w:vAlign w:val="bottom"/>
            <w:hideMark/>
          </w:tcPr>
          <w:p w14:paraId="33CCFEB6"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0.80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A5468F4"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0.73-0.87</w:t>
            </w:r>
          </w:p>
        </w:tc>
        <w:tc>
          <w:tcPr>
            <w:tcW w:w="1859" w:type="dxa"/>
            <w:tcBorders>
              <w:top w:val="single" w:sz="4" w:space="0" w:color="auto"/>
              <w:left w:val="single" w:sz="4" w:space="0" w:color="auto"/>
              <w:bottom w:val="single" w:sz="4" w:space="0" w:color="auto"/>
              <w:right w:val="nil"/>
            </w:tcBorders>
            <w:noWrap/>
            <w:vAlign w:val="bottom"/>
            <w:hideMark/>
          </w:tcPr>
          <w:p w14:paraId="734B3480"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1.18x10</w:t>
            </w:r>
            <w:r w:rsidRPr="00051D83">
              <w:rPr>
                <w:rFonts w:ascii="Arial" w:hAnsi="Arial" w:cs="Arial"/>
                <w:sz w:val="20"/>
                <w:szCs w:val="20"/>
                <w:vertAlign w:val="superscript"/>
              </w:rPr>
              <w:t>-2</w:t>
            </w:r>
          </w:p>
        </w:tc>
      </w:tr>
      <w:tr w:rsidR="00051D83" w:rsidRPr="00051D83" w14:paraId="36634C3F" w14:textId="77777777" w:rsidTr="00A66F17">
        <w:trPr>
          <w:trHeight w:val="300"/>
          <w:jc w:val="center"/>
        </w:trPr>
        <w:tc>
          <w:tcPr>
            <w:tcW w:w="1195" w:type="dxa"/>
            <w:tcBorders>
              <w:top w:val="single" w:sz="4" w:space="0" w:color="auto"/>
              <w:left w:val="nil"/>
              <w:bottom w:val="single" w:sz="4" w:space="0" w:color="auto"/>
              <w:right w:val="single" w:sz="4" w:space="0" w:color="auto"/>
            </w:tcBorders>
            <w:noWrap/>
            <w:vAlign w:val="bottom"/>
            <w:hideMark/>
          </w:tcPr>
          <w:p w14:paraId="12562993"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rs10276674</w:t>
            </w:r>
          </w:p>
        </w:tc>
        <w:tc>
          <w:tcPr>
            <w:tcW w:w="1339" w:type="dxa"/>
            <w:tcBorders>
              <w:top w:val="single" w:sz="4" w:space="0" w:color="auto"/>
              <w:left w:val="single" w:sz="4" w:space="0" w:color="auto"/>
              <w:bottom w:val="single" w:sz="4" w:space="0" w:color="auto"/>
              <w:right w:val="single" w:sz="4" w:space="0" w:color="auto"/>
            </w:tcBorders>
            <w:noWrap/>
            <w:vAlign w:val="bottom"/>
            <w:hideMark/>
          </w:tcPr>
          <w:p w14:paraId="0E85A55A" w14:textId="77777777" w:rsidR="00A66F17" w:rsidRPr="00051D83" w:rsidRDefault="00A66F17">
            <w:pPr>
              <w:spacing w:line="276" w:lineRule="auto"/>
              <w:rPr>
                <w:rFonts w:ascii="Arial" w:eastAsia="Times New Roman" w:hAnsi="Arial" w:cs="Arial"/>
                <w:i/>
                <w:sz w:val="20"/>
                <w:szCs w:val="20"/>
                <w:lang w:val="en-US"/>
              </w:rPr>
            </w:pPr>
            <w:r w:rsidRPr="00051D83">
              <w:rPr>
                <w:rFonts w:ascii="Arial" w:hAnsi="Arial" w:cs="Arial"/>
                <w:i/>
                <w:sz w:val="20"/>
                <w:szCs w:val="20"/>
              </w:rPr>
              <w:t>DGKB</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382522F8"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7</w:t>
            </w:r>
          </w:p>
        </w:tc>
        <w:tc>
          <w:tcPr>
            <w:tcW w:w="1218" w:type="dxa"/>
            <w:tcBorders>
              <w:top w:val="single" w:sz="4" w:space="0" w:color="auto"/>
              <w:left w:val="single" w:sz="4" w:space="0" w:color="auto"/>
              <w:bottom w:val="single" w:sz="4" w:space="0" w:color="auto"/>
              <w:right w:val="single" w:sz="4" w:space="0" w:color="auto"/>
            </w:tcBorders>
            <w:noWrap/>
            <w:vAlign w:val="bottom"/>
            <w:hideMark/>
          </w:tcPr>
          <w:p w14:paraId="03BB638E"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14922007</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46E701CC"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C/T</w:t>
            </w:r>
          </w:p>
        </w:tc>
        <w:tc>
          <w:tcPr>
            <w:tcW w:w="1539" w:type="dxa"/>
            <w:tcBorders>
              <w:top w:val="single" w:sz="4" w:space="0" w:color="auto"/>
              <w:left w:val="single" w:sz="4" w:space="0" w:color="auto"/>
              <w:bottom w:val="single" w:sz="4" w:space="0" w:color="auto"/>
              <w:right w:val="single" w:sz="4" w:space="0" w:color="auto"/>
            </w:tcBorders>
            <w:noWrap/>
            <w:vAlign w:val="bottom"/>
            <w:hideMark/>
          </w:tcPr>
          <w:p w14:paraId="273CC654"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36.9%</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61914879"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28.5%</w:t>
            </w:r>
          </w:p>
        </w:tc>
        <w:tc>
          <w:tcPr>
            <w:tcW w:w="685" w:type="dxa"/>
            <w:tcBorders>
              <w:top w:val="single" w:sz="4" w:space="0" w:color="auto"/>
              <w:left w:val="single" w:sz="4" w:space="0" w:color="auto"/>
              <w:bottom w:val="single" w:sz="4" w:space="0" w:color="auto"/>
              <w:right w:val="single" w:sz="4" w:space="0" w:color="auto"/>
            </w:tcBorders>
            <w:noWrap/>
            <w:vAlign w:val="bottom"/>
            <w:hideMark/>
          </w:tcPr>
          <w:p w14:paraId="1D96407F"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1.13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8350940"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1.07-1.18</w:t>
            </w:r>
          </w:p>
        </w:tc>
        <w:tc>
          <w:tcPr>
            <w:tcW w:w="1859" w:type="dxa"/>
            <w:tcBorders>
              <w:top w:val="single" w:sz="4" w:space="0" w:color="auto"/>
              <w:left w:val="single" w:sz="4" w:space="0" w:color="auto"/>
              <w:bottom w:val="single" w:sz="4" w:space="0" w:color="auto"/>
              <w:right w:val="nil"/>
            </w:tcBorders>
            <w:noWrap/>
            <w:vAlign w:val="bottom"/>
            <w:hideMark/>
          </w:tcPr>
          <w:p w14:paraId="15B0B02C"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1.49x10</w:t>
            </w:r>
            <w:r w:rsidRPr="00051D83">
              <w:rPr>
                <w:rFonts w:ascii="Arial" w:hAnsi="Arial" w:cs="Arial"/>
                <w:sz w:val="20"/>
                <w:szCs w:val="20"/>
                <w:vertAlign w:val="superscript"/>
              </w:rPr>
              <w:t>-2</w:t>
            </w:r>
          </w:p>
        </w:tc>
      </w:tr>
      <w:tr w:rsidR="00051D83" w:rsidRPr="00051D83" w14:paraId="343C85E7" w14:textId="77777777" w:rsidTr="00A66F17">
        <w:trPr>
          <w:trHeight w:val="300"/>
          <w:jc w:val="center"/>
        </w:trPr>
        <w:tc>
          <w:tcPr>
            <w:tcW w:w="1195" w:type="dxa"/>
            <w:tcBorders>
              <w:top w:val="single" w:sz="4" w:space="0" w:color="auto"/>
              <w:left w:val="nil"/>
              <w:bottom w:val="single" w:sz="4" w:space="0" w:color="auto"/>
              <w:right w:val="single" w:sz="4" w:space="0" w:color="auto"/>
            </w:tcBorders>
            <w:noWrap/>
            <w:vAlign w:val="bottom"/>
            <w:hideMark/>
          </w:tcPr>
          <w:p w14:paraId="1A70D293"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rs1296328</w:t>
            </w:r>
          </w:p>
        </w:tc>
        <w:tc>
          <w:tcPr>
            <w:tcW w:w="1339" w:type="dxa"/>
            <w:tcBorders>
              <w:top w:val="single" w:sz="4" w:space="0" w:color="auto"/>
              <w:left w:val="single" w:sz="4" w:space="0" w:color="auto"/>
              <w:bottom w:val="single" w:sz="4" w:space="0" w:color="auto"/>
              <w:right w:val="single" w:sz="4" w:space="0" w:color="auto"/>
            </w:tcBorders>
            <w:noWrap/>
            <w:vAlign w:val="bottom"/>
            <w:hideMark/>
          </w:tcPr>
          <w:p w14:paraId="754B0207" w14:textId="77777777" w:rsidR="00A66F17" w:rsidRPr="00051D83" w:rsidRDefault="00A66F17">
            <w:pPr>
              <w:spacing w:line="276" w:lineRule="auto"/>
              <w:rPr>
                <w:rFonts w:ascii="Arial" w:eastAsia="Times New Roman" w:hAnsi="Arial" w:cs="Arial"/>
                <w:i/>
                <w:sz w:val="20"/>
                <w:szCs w:val="20"/>
                <w:lang w:val="en-US"/>
              </w:rPr>
            </w:pPr>
            <w:r w:rsidRPr="00051D83">
              <w:rPr>
                <w:rFonts w:ascii="Arial" w:hAnsi="Arial" w:cs="Arial"/>
                <w:i/>
                <w:sz w:val="20"/>
                <w:szCs w:val="20"/>
              </w:rPr>
              <w:t>PCDH18</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5999C253"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4</w:t>
            </w:r>
          </w:p>
        </w:tc>
        <w:tc>
          <w:tcPr>
            <w:tcW w:w="1218" w:type="dxa"/>
            <w:tcBorders>
              <w:top w:val="single" w:sz="4" w:space="0" w:color="auto"/>
              <w:left w:val="single" w:sz="4" w:space="0" w:color="auto"/>
              <w:bottom w:val="single" w:sz="4" w:space="0" w:color="auto"/>
              <w:right w:val="single" w:sz="4" w:space="0" w:color="auto"/>
            </w:tcBorders>
            <w:noWrap/>
            <w:vAlign w:val="bottom"/>
            <w:hideMark/>
          </w:tcPr>
          <w:p w14:paraId="7AC0C6AF"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137083193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5093344A"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C/A</w:t>
            </w:r>
          </w:p>
        </w:tc>
        <w:tc>
          <w:tcPr>
            <w:tcW w:w="1539" w:type="dxa"/>
            <w:tcBorders>
              <w:top w:val="single" w:sz="4" w:space="0" w:color="auto"/>
              <w:left w:val="single" w:sz="4" w:space="0" w:color="auto"/>
              <w:bottom w:val="single" w:sz="4" w:space="0" w:color="auto"/>
              <w:right w:val="single" w:sz="4" w:space="0" w:color="auto"/>
            </w:tcBorders>
            <w:noWrap/>
            <w:vAlign w:val="bottom"/>
            <w:hideMark/>
          </w:tcPr>
          <w:p w14:paraId="3A49D985"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46.6%</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3E2A869A"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36.0%</w:t>
            </w:r>
          </w:p>
        </w:tc>
        <w:tc>
          <w:tcPr>
            <w:tcW w:w="685" w:type="dxa"/>
            <w:tcBorders>
              <w:top w:val="single" w:sz="4" w:space="0" w:color="auto"/>
              <w:left w:val="single" w:sz="4" w:space="0" w:color="auto"/>
              <w:bottom w:val="single" w:sz="4" w:space="0" w:color="auto"/>
              <w:right w:val="single" w:sz="4" w:space="0" w:color="auto"/>
            </w:tcBorders>
            <w:noWrap/>
            <w:vAlign w:val="bottom"/>
            <w:hideMark/>
          </w:tcPr>
          <w:p w14:paraId="007AA022"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1.12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B5DF830"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1.07-1.17</w:t>
            </w:r>
          </w:p>
        </w:tc>
        <w:tc>
          <w:tcPr>
            <w:tcW w:w="1859" w:type="dxa"/>
            <w:tcBorders>
              <w:top w:val="single" w:sz="4" w:space="0" w:color="auto"/>
              <w:left w:val="single" w:sz="4" w:space="0" w:color="auto"/>
              <w:bottom w:val="single" w:sz="4" w:space="0" w:color="auto"/>
              <w:right w:val="nil"/>
            </w:tcBorders>
            <w:noWrap/>
            <w:vAlign w:val="bottom"/>
            <w:hideMark/>
          </w:tcPr>
          <w:p w14:paraId="5F074059"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1.50x10</w:t>
            </w:r>
            <w:r w:rsidRPr="00051D83">
              <w:rPr>
                <w:rFonts w:ascii="Arial" w:hAnsi="Arial" w:cs="Arial"/>
                <w:sz w:val="20"/>
                <w:szCs w:val="20"/>
                <w:vertAlign w:val="superscript"/>
              </w:rPr>
              <w:t>-2</w:t>
            </w:r>
          </w:p>
        </w:tc>
      </w:tr>
      <w:tr w:rsidR="00051D83" w:rsidRPr="00051D83" w14:paraId="4FAE8200" w14:textId="77777777" w:rsidTr="00A66F17">
        <w:trPr>
          <w:trHeight w:val="300"/>
          <w:jc w:val="center"/>
        </w:trPr>
        <w:tc>
          <w:tcPr>
            <w:tcW w:w="1195" w:type="dxa"/>
            <w:tcBorders>
              <w:top w:val="single" w:sz="4" w:space="0" w:color="auto"/>
              <w:left w:val="nil"/>
              <w:bottom w:val="single" w:sz="4" w:space="0" w:color="auto"/>
              <w:right w:val="single" w:sz="4" w:space="0" w:color="auto"/>
            </w:tcBorders>
            <w:noWrap/>
            <w:vAlign w:val="bottom"/>
            <w:hideMark/>
          </w:tcPr>
          <w:p w14:paraId="10E9B428"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rs1552224</w:t>
            </w:r>
          </w:p>
        </w:tc>
        <w:tc>
          <w:tcPr>
            <w:tcW w:w="1339" w:type="dxa"/>
            <w:tcBorders>
              <w:top w:val="single" w:sz="4" w:space="0" w:color="auto"/>
              <w:left w:val="single" w:sz="4" w:space="0" w:color="auto"/>
              <w:bottom w:val="single" w:sz="4" w:space="0" w:color="auto"/>
              <w:right w:val="single" w:sz="4" w:space="0" w:color="auto"/>
            </w:tcBorders>
            <w:noWrap/>
            <w:vAlign w:val="bottom"/>
            <w:hideMark/>
          </w:tcPr>
          <w:p w14:paraId="70B10FB6"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i/>
                <w:iCs/>
                <w:sz w:val="20"/>
                <w:szCs w:val="20"/>
                <w:shd w:val="clear" w:color="auto" w:fill="FFFFFF"/>
              </w:rPr>
              <w:t>ARAP1</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53B4A743"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11</w:t>
            </w:r>
          </w:p>
        </w:tc>
        <w:tc>
          <w:tcPr>
            <w:tcW w:w="1218" w:type="dxa"/>
            <w:tcBorders>
              <w:top w:val="single" w:sz="4" w:space="0" w:color="auto"/>
              <w:left w:val="single" w:sz="4" w:space="0" w:color="auto"/>
              <w:bottom w:val="single" w:sz="4" w:space="0" w:color="auto"/>
              <w:right w:val="single" w:sz="4" w:space="0" w:color="auto"/>
            </w:tcBorders>
            <w:noWrap/>
            <w:vAlign w:val="bottom"/>
            <w:hideMark/>
          </w:tcPr>
          <w:p w14:paraId="54818FC7"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72433098</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0975A85A"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C/A</w:t>
            </w:r>
          </w:p>
        </w:tc>
        <w:tc>
          <w:tcPr>
            <w:tcW w:w="1539" w:type="dxa"/>
            <w:tcBorders>
              <w:top w:val="single" w:sz="4" w:space="0" w:color="auto"/>
              <w:left w:val="single" w:sz="4" w:space="0" w:color="auto"/>
              <w:bottom w:val="single" w:sz="4" w:space="0" w:color="auto"/>
              <w:right w:val="single" w:sz="4" w:space="0" w:color="auto"/>
            </w:tcBorders>
            <w:noWrap/>
            <w:vAlign w:val="bottom"/>
            <w:hideMark/>
          </w:tcPr>
          <w:p w14:paraId="01C83D1F"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4.6%</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79DD791E"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1.1%</w:t>
            </w:r>
          </w:p>
        </w:tc>
        <w:tc>
          <w:tcPr>
            <w:tcW w:w="685" w:type="dxa"/>
            <w:tcBorders>
              <w:top w:val="single" w:sz="4" w:space="0" w:color="auto"/>
              <w:left w:val="single" w:sz="4" w:space="0" w:color="auto"/>
              <w:bottom w:val="single" w:sz="4" w:space="0" w:color="auto"/>
              <w:right w:val="single" w:sz="4" w:space="0" w:color="auto"/>
            </w:tcBorders>
            <w:noWrap/>
            <w:vAlign w:val="bottom"/>
            <w:hideMark/>
          </w:tcPr>
          <w:p w14:paraId="407C7035"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1.40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0E978D9"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1.21-1.60</w:t>
            </w:r>
          </w:p>
        </w:tc>
        <w:tc>
          <w:tcPr>
            <w:tcW w:w="1859" w:type="dxa"/>
            <w:tcBorders>
              <w:top w:val="single" w:sz="4" w:space="0" w:color="auto"/>
              <w:left w:val="single" w:sz="4" w:space="0" w:color="auto"/>
              <w:bottom w:val="single" w:sz="4" w:space="0" w:color="auto"/>
              <w:right w:val="single" w:sz="4" w:space="0" w:color="auto"/>
            </w:tcBorders>
            <w:noWrap/>
            <w:vAlign w:val="bottom"/>
            <w:hideMark/>
          </w:tcPr>
          <w:p w14:paraId="17CDDD46"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1.76x10</w:t>
            </w:r>
            <w:r w:rsidRPr="00051D83">
              <w:rPr>
                <w:rFonts w:ascii="Arial" w:hAnsi="Arial" w:cs="Arial"/>
                <w:sz w:val="20"/>
                <w:szCs w:val="20"/>
                <w:vertAlign w:val="superscript"/>
              </w:rPr>
              <w:t>-2</w:t>
            </w:r>
          </w:p>
        </w:tc>
      </w:tr>
      <w:tr w:rsidR="00051D83" w:rsidRPr="00051D83" w14:paraId="1F45705B" w14:textId="77777777" w:rsidTr="00A66F17">
        <w:trPr>
          <w:trHeight w:val="300"/>
          <w:jc w:val="center"/>
        </w:trPr>
        <w:tc>
          <w:tcPr>
            <w:tcW w:w="1195" w:type="dxa"/>
            <w:tcBorders>
              <w:top w:val="single" w:sz="4" w:space="0" w:color="auto"/>
              <w:left w:val="nil"/>
              <w:bottom w:val="single" w:sz="4" w:space="0" w:color="auto"/>
              <w:right w:val="single" w:sz="4" w:space="0" w:color="auto"/>
            </w:tcBorders>
            <w:noWrap/>
            <w:vAlign w:val="bottom"/>
            <w:hideMark/>
          </w:tcPr>
          <w:p w14:paraId="74BE087C"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rs1358980</w:t>
            </w:r>
          </w:p>
        </w:tc>
        <w:tc>
          <w:tcPr>
            <w:tcW w:w="1339" w:type="dxa"/>
            <w:tcBorders>
              <w:top w:val="single" w:sz="4" w:space="0" w:color="auto"/>
              <w:left w:val="single" w:sz="4" w:space="0" w:color="auto"/>
              <w:bottom w:val="single" w:sz="4" w:space="0" w:color="auto"/>
              <w:right w:val="single" w:sz="4" w:space="0" w:color="auto"/>
            </w:tcBorders>
            <w:noWrap/>
            <w:vAlign w:val="bottom"/>
            <w:hideMark/>
          </w:tcPr>
          <w:p w14:paraId="39587455" w14:textId="77777777" w:rsidR="00A66F17" w:rsidRPr="00051D83" w:rsidRDefault="00A66F17">
            <w:pPr>
              <w:spacing w:line="276" w:lineRule="auto"/>
              <w:rPr>
                <w:rFonts w:ascii="Arial" w:eastAsia="Times New Roman" w:hAnsi="Arial" w:cs="Arial"/>
                <w:i/>
                <w:sz w:val="20"/>
                <w:szCs w:val="20"/>
                <w:lang w:val="en-US"/>
              </w:rPr>
            </w:pPr>
            <w:r w:rsidRPr="00051D83">
              <w:rPr>
                <w:rFonts w:ascii="Arial" w:hAnsi="Arial" w:cs="Arial"/>
                <w:i/>
                <w:sz w:val="20"/>
                <w:szCs w:val="20"/>
              </w:rPr>
              <w:t>VEGFA</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1173C151"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6</w:t>
            </w:r>
          </w:p>
        </w:tc>
        <w:tc>
          <w:tcPr>
            <w:tcW w:w="1218" w:type="dxa"/>
            <w:tcBorders>
              <w:top w:val="single" w:sz="4" w:space="0" w:color="auto"/>
              <w:left w:val="single" w:sz="4" w:space="0" w:color="auto"/>
              <w:bottom w:val="single" w:sz="4" w:space="0" w:color="auto"/>
              <w:right w:val="single" w:sz="4" w:space="0" w:color="auto"/>
            </w:tcBorders>
            <w:noWrap/>
            <w:vAlign w:val="bottom"/>
            <w:hideMark/>
          </w:tcPr>
          <w:p w14:paraId="20CBEB23"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43764551</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4A0865B8"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T/C</w:t>
            </w:r>
          </w:p>
        </w:tc>
        <w:tc>
          <w:tcPr>
            <w:tcW w:w="1539" w:type="dxa"/>
            <w:tcBorders>
              <w:top w:val="single" w:sz="4" w:space="0" w:color="auto"/>
              <w:left w:val="single" w:sz="4" w:space="0" w:color="auto"/>
              <w:bottom w:val="single" w:sz="4" w:space="0" w:color="auto"/>
              <w:right w:val="single" w:sz="4" w:space="0" w:color="auto"/>
            </w:tcBorders>
            <w:noWrap/>
            <w:vAlign w:val="bottom"/>
            <w:hideMark/>
          </w:tcPr>
          <w:p w14:paraId="3F33330A"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27.4%</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2A39CF64"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36.5%</w:t>
            </w:r>
          </w:p>
        </w:tc>
        <w:tc>
          <w:tcPr>
            <w:tcW w:w="685" w:type="dxa"/>
            <w:tcBorders>
              <w:top w:val="single" w:sz="4" w:space="0" w:color="auto"/>
              <w:left w:val="single" w:sz="4" w:space="0" w:color="auto"/>
              <w:bottom w:val="single" w:sz="4" w:space="0" w:color="auto"/>
              <w:right w:val="single" w:sz="4" w:space="0" w:color="auto"/>
            </w:tcBorders>
            <w:noWrap/>
            <w:vAlign w:val="bottom"/>
            <w:hideMark/>
          </w:tcPr>
          <w:p w14:paraId="06D5F11E"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0.89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88FD1CE"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0.85-0.94</w:t>
            </w:r>
          </w:p>
        </w:tc>
        <w:tc>
          <w:tcPr>
            <w:tcW w:w="1859" w:type="dxa"/>
            <w:tcBorders>
              <w:top w:val="single" w:sz="4" w:space="0" w:color="auto"/>
              <w:left w:val="single" w:sz="4" w:space="0" w:color="auto"/>
              <w:bottom w:val="single" w:sz="4" w:space="0" w:color="auto"/>
              <w:right w:val="single" w:sz="4" w:space="0" w:color="auto"/>
            </w:tcBorders>
            <w:noWrap/>
            <w:vAlign w:val="bottom"/>
            <w:hideMark/>
          </w:tcPr>
          <w:p w14:paraId="2070B7BC"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1.79x10</w:t>
            </w:r>
            <w:r w:rsidRPr="00051D83">
              <w:rPr>
                <w:rFonts w:ascii="Arial" w:hAnsi="Arial" w:cs="Arial"/>
                <w:sz w:val="20"/>
                <w:szCs w:val="20"/>
                <w:vertAlign w:val="superscript"/>
              </w:rPr>
              <w:t>-2</w:t>
            </w:r>
          </w:p>
        </w:tc>
      </w:tr>
      <w:tr w:rsidR="00051D83" w:rsidRPr="00051D83" w14:paraId="4DE1CFB3" w14:textId="77777777" w:rsidTr="00A66F17">
        <w:trPr>
          <w:trHeight w:val="300"/>
          <w:jc w:val="center"/>
        </w:trPr>
        <w:tc>
          <w:tcPr>
            <w:tcW w:w="1195" w:type="dxa"/>
            <w:tcBorders>
              <w:top w:val="single" w:sz="4" w:space="0" w:color="auto"/>
              <w:left w:val="nil"/>
              <w:bottom w:val="single" w:sz="4" w:space="0" w:color="auto"/>
              <w:right w:val="single" w:sz="4" w:space="0" w:color="auto"/>
            </w:tcBorders>
            <w:noWrap/>
            <w:vAlign w:val="bottom"/>
            <w:hideMark/>
          </w:tcPr>
          <w:p w14:paraId="45F40A5B"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rs4946812</w:t>
            </w:r>
          </w:p>
        </w:tc>
        <w:tc>
          <w:tcPr>
            <w:tcW w:w="1339" w:type="dxa"/>
            <w:tcBorders>
              <w:top w:val="single" w:sz="4" w:space="0" w:color="auto"/>
              <w:left w:val="single" w:sz="4" w:space="0" w:color="auto"/>
              <w:bottom w:val="single" w:sz="4" w:space="0" w:color="auto"/>
              <w:right w:val="single" w:sz="4" w:space="0" w:color="auto"/>
            </w:tcBorders>
            <w:noWrap/>
            <w:vAlign w:val="bottom"/>
            <w:hideMark/>
          </w:tcPr>
          <w:p w14:paraId="3E3E20D9"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i/>
                <w:iCs/>
                <w:sz w:val="20"/>
                <w:szCs w:val="20"/>
                <w:shd w:val="clear" w:color="auto" w:fill="FFFFFF"/>
              </w:rPr>
              <w:t>BEND3</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707EEBDD"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6</w:t>
            </w:r>
          </w:p>
        </w:tc>
        <w:tc>
          <w:tcPr>
            <w:tcW w:w="1218" w:type="dxa"/>
            <w:tcBorders>
              <w:top w:val="single" w:sz="4" w:space="0" w:color="auto"/>
              <w:left w:val="single" w:sz="4" w:space="0" w:color="auto"/>
              <w:bottom w:val="single" w:sz="4" w:space="0" w:color="auto"/>
              <w:right w:val="single" w:sz="4" w:space="0" w:color="auto"/>
            </w:tcBorders>
            <w:noWrap/>
            <w:vAlign w:val="bottom"/>
            <w:hideMark/>
          </w:tcPr>
          <w:p w14:paraId="502B5E9E"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107431688</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2AD9AB71"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A/G</w:t>
            </w:r>
          </w:p>
        </w:tc>
        <w:tc>
          <w:tcPr>
            <w:tcW w:w="1539" w:type="dxa"/>
            <w:tcBorders>
              <w:top w:val="single" w:sz="4" w:space="0" w:color="auto"/>
              <w:left w:val="single" w:sz="4" w:space="0" w:color="auto"/>
              <w:bottom w:val="single" w:sz="4" w:space="0" w:color="auto"/>
              <w:right w:val="single" w:sz="4" w:space="0" w:color="auto"/>
            </w:tcBorders>
            <w:noWrap/>
            <w:vAlign w:val="bottom"/>
            <w:hideMark/>
          </w:tcPr>
          <w:p w14:paraId="7B92D1EF"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14.4%</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4A8CAD64"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21.9%</w:t>
            </w:r>
          </w:p>
        </w:tc>
        <w:tc>
          <w:tcPr>
            <w:tcW w:w="685" w:type="dxa"/>
            <w:tcBorders>
              <w:top w:val="single" w:sz="4" w:space="0" w:color="auto"/>
              <w:left w:val="single" w:sz="4" w:space="0" w:color="auto"/>
              <w:bottom w:val="single" w:sz="4" w:space="0" w:color="auto"/>
              <w:right w:val="single" w:sz="4" w:space="0" w:color="auto"/>
            </w:tcBorders>
            <w:noWrap/>
            <w:vAlign w:val="bottom"/>
            <w:hideMark/>
          </w:tcPr>
          <w:p w14:paraId="11E4C101"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0.87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FCCF784"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0.82-0.92</w:t>
            </w:r>
          </w:p>
        </w:tc>
        <w:tc>
          <w:tcPr>
            <w:tcW w:w="1859" w:type="dxa"/>
            <w:tcBorders>
              <w:top w:val="single" w:sz="4" w:space="0" w:color="auto"/>
              <w:left w:val="single" w:sz="4" w:space="0" w:color="auto"/>
              <w:bottom w:val="single" w:sz="4" w:space="0" w:color="auto"/>
              <w:right w:val="single" w:sz="4" w:space="0" w:color="auto"/>
            </w:tcBorders>
            <w:noWrap/>
            <w:vAlign w:val="bottom"/>
            <w:hideMark/>
          </w:tcPr>
          <w:p w14:paraId="4540469D"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1.89x10</w:t>
            </w:r>
            <w:r w:rsidRPr="00051D83">
              <w:rPr>
                <w:rFonts w:ascii="Arial" w:hAnsi="Arial" w:cs="Arial"/>
                <w:sz w:val="20"/>
                <w:szCs w:val="20"/>
                <w:vertAlign w:val="superscript"/>
              </w:rPr>
              <w:t>-2</w:t>
            </w:r>
          </w:p>
        </w:tc>
      </w:tr>
      <w:tr w:rsidR="00051D83" w:rsidRPr="00051D83" w14:paraId="306A14F6" w14:textId="77777777" w:rsidTr="00A66F17">
        <w:trPr>
          <w:trHeight w:val="300"/>
          <w:jc w:val="center"/>
        </w:trPr>
        <w:tc>
          <w:tcPr>
            <w:tcW w:w="1195" w:type="dxa"/>
            <w:tcBorders>
              <w:top w:val="single" w:sz="4" w:space="0" w:color="auto"/>
              <w:left w:val="nil"/>
              <w:bottom w:val="single" w:sz="4" w:space="0" w:color="auto"/>
              <w:right w:val="single" w:sz="4" w:space="0" w:color="auto"/>
            </w:tcBorders>
            <w:noWrap/>
            <w:vAlign w:val="bottom"/>
            <w:hideMark/>
          </w:tcPr>
          <w:p w14:paraId="6AE9D79F"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rs10788575</w:t>
            </w:r>
          </w:p>
        </w:tc>
        <w:tc>
          <w:tcPr>
            <w:tcW w:w="1339" w:type="dxa"/>
            <w:tcBorders>
              <w:top w:val="single" w:sz="4" w:space="0" w:color="auto"/>
              <w:left w:val="single" w:sz="4" w:space="0" w:color="auto"/>
              <w:bottom w:val="single" w:sz="4" w:space="0" w:color="auto"/>
              <w:right w:val="single" w:sz="4" w:space="0" w:color="auto"/>
            </w:tcBorders>
            <w:noWrap/>
            <w:vAlign w:val="bottom"/>
            <w:hideMark/>
          </w:tcPr>
          <w:p w14:paraId="2801E78C"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i/>
                <w:iCs/>
                <w:sz w:val="20"/>
                <w:szCs w:val="20"/>
                <w:shd w:val="clear" w:color="auto" w:fill="FFFFFF"/>
              </w:rPr>
              <w:t>PTEN</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6C1CB834"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10</w:t>
            </w:r>
          </w:p>
        </w:tc>
        <w:tc>
          <w:tcPr>
            <w:tcW w:w="1218" w:type="dxa"/>
            <w:tcBorders>
              <w:top w:val="single" w:sz="4" w:space="0" w:color="auto"/>
              <w:left w:val="single" w:sz="4" w:space="0" w:color="auto"/>
              <w:bottom w:val="single" w:sz="4" w:space="0" w:color="auto"/>
              <w:right w:val="single" w:sz="4" w:space="0" w:color="auto"/>
            </w:tcBorders>
            <w:noWrap/>
            <w:vAlign w:val="bottom"/>
            <w:hideMark/>
          </w:tcPr>
          <w:p w14:paraId="24D394A2"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89768584</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63F9DA80"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A/G</w:t>
            </w:r>
          </w:p>
        </w:tc>
        <w:tc>
          <w:tcPr>
            <w:tcW w:w="1539" w:type="dxa"/>
            <w:tcBorders>
              <w:top w:val="single" w:sz="4" w:space="0" w:color="auto"/>
              <w:left w:val="single" w:sz="4" w:space="0" w:color="auto"/>
              <w:bottom w:val="single" w:sz="4" w:space="0" w:color="auto"/>
              <w:right w:val="single" w:sz="4" w:space="0" w:color="auto"/>
            </w:tcBorders>
            <w:noWrap/>
            <w:vAlign w:val="bottom"/>
            <w:hideMark/>
          </w:tcPr>
          <w:p w14:paraId="03403D91"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12.3%</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528687B7"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6.6%</w:t>
            </w:r>
          </w:p>
        </w:tc>
        <w:tc>
          <w:tcPr>
            <w:tcW w:w="685" w:type="dxa"/>
            <w:tcBorders>
              <w:top w:val="single" w:sz="4" w:space="0" w:color="auto"/>
              <w:left w:val="single" w:sz="4" w:space="0" w:color="auto"/>
              <w:bottom w:val="single" w:sz="4" w:space="0" w:color="auto"/>
              <w:right w:val="single" w:sz="4" w:space="0" w:color="auto"/>
            </w:tcBorders>
            <w:noWrap/>
            <w:vAlign w:val="bottom"/>
            <w:hideMark/>
          </w:tcPr>
          <w:p w14:paraId="0E115F7D"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1.19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4B88E705"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1.10-1.28</w:t>
            </w:r>
          </w:p>
        </w:tc>
        <w:tc>
          <w:tcPr>
            <w:tcW w:w="1859" w:type="dxa"/>
            <w:tcBorders>
              <w:top w:val="single" w:sz="4" w:space="0" w:color="auto"/>
              <w:left w:val="single" w:sz="4" w:space="0" w:color="auto"/>
              <w:bottom w:val="single" w:sz="4" w:space="0" w:color="auto"/>
              <w:right w:val="single" w:sz="4" w:space="0" w:color="auto"/>
            </w:tcBorders>
            <w:noWrap/>
            <w:vAlign w:val="bottom"/>
            <w:hideMark/>
          </w:tcPr>
          <w:p w14:paraId="5E1395E3"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1.95x10</w:t>
            </w:r>
            <w:r w:rsidRPr="00051D83">
              <w:rPr>
                <w:rFonts w:ascii="Arial" w:hAnsi="Arial" w:cs="Arial"/>
                <w:sz w:val="20"/>
                <w:szCs w:val="20"/>
                <w:vertAlign w:val="superscript"/>
              </w:rPr>
              <w:t>-2</w:t>
            </w:r>
          </w:p>
        </w:tc>
      </w:tr>
      <w:tr w:rsidR="00051D83" w:rsidRPr="00051D83" w14:paraId="386E4FB1" w14:textId="77777777" w:rsidTr="00A66F17">
        <w:trPr>
          <w:trHeight w:val="300"/>
          <w:jc w:val="center"/>
        </w:trPr>
        <w:tc>
          <w:tcPr>
            <w:tcW w:w="1195" w:type="dxa"/>
            <w:tcBorders>
              <w:top w:val="single" w:sz="4" w:space="0" w:color="auto"/>
              <w:left w:val="nil"/>
              <w:bottom w:val="single" w:sz="4" w:space="0" w:color="auto"/>
              <w:right w:val="single" w:sz="4" w:space="0" w:color="auto"/>
            </w:tcBorders>
            <w:noWrap/>
            <w:vAlign w:val="bottom"/>
            <w:hideMark/>
          </w:tcPr>
          <w:p w14:paraId="70B2DFA1"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rs12454712</w:t>
            </w:r>
          </w:p>
        </w:tc>
        <w:tc>
          <w:tcPr>
            <w:tcW w:w="1339" w:type="dxa"/>
            <w:tcBorders>
              <w:top w:val="single" w:sz="4" w:space="0" w:color="auto"/>
              <w:left w:val="single" w:sz="4" w:space="0" w:color="auto"/>
              <w:bottom w:val="single" w:sz="4" w:space="0" w:color="auto"/>
              <w:right w:val="single" w:sz="4" w:space="0" w:color="auto"/>
            </w:tcBorders>
            <w:noWrap/>
            <w:vAlign w:val="bottom"/>
            <w:hideMark/>
          </w:tcPr>
          <w:p w14:paraId="193A2185" w14:textId="77777777" w:rsidR="00A66F17" w:rsidRPr="00051D83" w:rsidRDefault="00A66F17">
            <w:pPr>
              <w:spacing w:line="276" w:lineRule="auto"/>
              <w:rPr>
                <w:rFonts w:ascii="Arial" w:eastAsia="Times New Roman" w:hAnsi="Arial" w:cs="Arial"/>
                <w:i/>
                <w:sz w:val="20"/>
                <w:szCs w:val="20"/>
                <w:lang w:val="en-US"/>
              </w:rPr>
            </w:pPr>
            <w:r w:rsidRPr="00051D83">
              <w:rPr>
                <w:rFonts w:ascii="Arial" w:hAnsi="Arial" w:cs="Arial"/>
                <w:i/>
                <w:sz w:val="20"/>
                <w:szCs w:val="20"/>
              </w:rPr>
              <w:t>BCL2</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6624B2DF"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18</w:t>
            </w:r>
          </w:p>
        </w:tc>
        <w:tc>
          <w:tcPr>
            <w:tcW w:w="1218" w:type="dxa"/>
            <w:tcBorders>
              <w:top w:val="single" w:sz="4" w:space="0" w:color="auto"/>
              <w:left w:val="single" w:sz="4" w:space="0" w:color="auto"/>
              <w:bottom w:val="single" w:sz="4" w:space="0" w:color="auto"/>
              <w:right w:val="single" w:sz="4" w:space="0" w:color="auto"/>
            </w:tcBorders>
            <w:noWrap/>
            <w:vAlign w:val="bottom"/>
            <w:hideMark/>
          </w:tcPr>
          <w:p w14:paraId="28EF00C3"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60845884</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73FCF3F5"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C/T</w:t>
            </w:r>
          </w:p>
        </w:tc>
        <w:tc>
          <w:tcPr>
            <w:tcW w:w="1539" w:type="dxa"/>
            <w:tcBorders>
              <w:top w:val="single" w:sz="4" w:space="0" w:color="auto"/>
              <w:left w:val="single" w:sz="4" w:space="0" w:color="auto"/>
              <w:bottom w:val="single" w:sz="4" w:space="0" w:color="auto"/>
              <w:right w:val="single" w:sz="4" w:space="0" w:color="auto"/>
            </w:tcBorders>
            <w:noWrap/>
            <w:vAlign w:val="bottom"/>
            <w:hideMark/>
          </w:tcPr>
          <w:p w14:paraId="4A27E3E8"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19.5%</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775F1651"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28.8%</w:t>
            </w:r>
          </w:p>
        </w:tc>
        <w:tc>
          <w:tcPr>
            <w:tcW w:w="685" w:type="dxa"/>
            <w:tcBorders>
              <w:top w:val="single" w:sz="4" w:space="0" w:color="auto"/>
              <w:left w:val="single" w:sz="4" w:space="0" w:color="auto"/>
              <w:bottom w:val="single" w:sz="4" w:space="0" w:color="auto"/>
              <w:right w:val="single" w:sz="4" w:space="0" w:color="auto"/>
            </w:tcBorders>
            <w:noWrap/>
            <w:vAlign w:val="bottom"/>
            <w:hideMark/>
          </w:tcPr>
          <w:p w14:paraId="15E815DE"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0.88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39BA39E"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0.84-0.93</w:t>
            </w:r>
          </w:p>
        </w:tc>
        <w:tc>
          <w:tcPr>
            <w:tcW w:w="1859" w:type="dxa"/>
            <w:tcBorders>
              <w:top w:val="single" w:sz="4" w:space="0" w:color="auto"/>
              <w:left w:val="single" w:sz="4" w:space="0" w:color="auto"/>
              <w:bottom w:val="single" w:sz="4" w:space="0" w:color="auto"/>
              <w:right w:val="single" w:sz="4" w:space="0" w:color="auto"/>
            </w:tcBorders>
            <w:noWrap/>
            <w:vAlign w:val="bottom"/>
            <w:hideMark/>
          </w:tcPr>
          <w:p w14:paraId="04E0A032"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1.99x10</w:t>
            </w:r>
            <w:r w:rsidRPr="00051D83">
              <w:rPr>
                <w:rFonts w:ascii="Arial" w:hAnsi="Arial" w:cs="Arial"/>
                <w:sz w:val="20"/>
                <w:szCs w:val="20"/>
                <w:vertAlign w:val="superscript"/>
              </w:rPr>
              <w:t>-2</w:t>
            </w:r>
          </w:p>
        </w:tc>
      </w:tr>
      <w:tr w:rsidR="00051D83" w:rsidRPr="00051D83" w14:paraId="35F2F120" w14:textId="77777777" w:rsidTr="00A66F17">
        <w:trPr>
          <w:trHeight w:val="300"/>
          <w:jc w:val="center"/>
        </w:trPr>
        <w:tc>
          <w:tcPr>
            <w:tcW w:w="1195" w:type="dxa"/>
            <w:tcBorders>
              <w:top w:val="single" w:sz="4" w:space="0" w:color="auto"/>
              <w:left w:val="nil"/>
              <w:bottom w:val="single" w:sz="4" w:space="0" w:color="auto"/>
              <w:right w:val="single" w:sz="4" w:space="0" w:color="auto"/>
            </w:tcBorders>
            <w:noWrap/>
            <w:vAlign w:val="bottom"/>
            <w:hideMark/>
          </w:tcPr>
          <w:p w14:paraId="7AF4159C"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rs11635472</w:t>
            </w:r>
          </w:p>
        </w:tc>
        <w:tc>
          <w:tcPr>
            <w:tcW w:w="1339" w:type="dxa"/>
            <w:tcBorders>
              <w:top w:val="single" w:sz="4" w:space="0" w:color="auto"/>
              <w:left w:val="single" w:sz="4" w:space="0" w:color="auto"/>
              <w:bottom w:val="single" w:sz="4" w:space="0" w:color="auto"/>
              <w:right w:val="single" w:sz="4" w:space="0" w:color="auto"/>
            </w:tcBorders>
            <w:noWrap/>
            <w:vAlign w:val="bottom"/>
            <w:hideMark/>
          </w:tcPr>
          <w:p w14:paraId="00EDF97D" w14:textId="77777777" w:rsidR="00A66F17" w:rsidRPr="00051D83" w:rsidRDefault="00A66F17">
            <w:pPr>
              <w:spacing w:line="276" w:lineRule="auto"/>
              <w:rPr>
                <w:rFonts w:ascii="Arial" w:eastAsia="Times New Roman" w:hAnsi="Arial" w:cs="Arial"/>
                <w:i/>
                <w:sz w:val="20"/>
                <w:szCs w:val="20"/>
                <w:lang w:val="en-US"/>
              </w:rPr>
            </w:pPr>
            <w:r w:rsidRPr="00051D83">
              <w:rPr>
                <w:rFonts w:ascii="Arial" w:hAnsi="Arial" w:cs="Arial"/>
                <w:i/>
                <w:sz w:val="20"/>
                <w:szCs w:val="20"/>
              </w:rPr>
              <w:t>HERC1</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4488CE9B"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15</w:t>
            </w:r>
          </w:p>
        </w:tc>
        <w:tc>
          <w:tcPr>
            <w:tcW w:w="1218" w:type="dxa"/>
            <w:tcBorders>
              <w:top w:val="single" w:sz="4" w:space="0" w:color="auto"/>
              <w:left w:val="single" w:sz="4" w:space="0" w:color="auto"/>
              <w:bottom w:val="single" w:sz="4" w:space="0" w:color="auto"/>
              <w:right w:val="single" w:sz="4" w:space="0" w:color="auto"/>
            </w:tcBorders>
            <w:noWrap/>
            <w:vAlign w:val="bottom"/>
            <w:hideMark/>
          </w:tcPr>
          <w:p w14:paraId="4F6AF1DE"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63975690</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54CDA39E"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C/T</w:t>
            </w:r>
          </w:p>
        </w:tc>
        <w:tc>
          <w:tcPr>
            <w:tcW w:w="1539" w:type="dxa"/>
            <w:tcBorders>
              <w:top w:val="single" w:sz="4" w:space="0" w:color="auto"/>
              <w:left w:val="single" w:sz="4" w:space="0" w:color="auto"/>
              <w:bottom w:val="single" w:sz="4" w:space="0" w:color="auto"/>
              <w:right w:val="single" w:sz="4" w:space="0" w:color="auto"/>
            </w:tcBorders>
            <w:noWrap/>
            <w:vAlign w:val="bottom"/>
            <w:hideMark/>
          </w:tcPr>
          <w:p w14:paraId="700AD9A9"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38.6%</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6B4D0C7F"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47.1%</w:t>
            </w:r>
          </w:p>
        </w:tc>
        <w:tc>
          <w:tcPr>
            <w:tcW w:w="685" w:type="dxa"/>
            <w:tcBorders>
              <w:top w:val="single" w:sz="4" w:space="0" w:color="auto"/>
              <w:left w:val="single" w:sz="4" w:space="0" w:color="auto"/>
              <w:bottom w:val="single" w:sz="4" w:space="0" w:color="auto"/>
              <w:right w:val="single" w:sz="4" w:space="0" w:color="auto"/>
            </w:tcBorders>
            <w:noWrap/>
            <w:vAlign w:val="bottom"/>
            <w:hideMark/>
          </w:tcPr>
          <w:p w14:paraId="05E557C1"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0.90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4A644514"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0.86-0.94</w:t>
            </w:r>
          </w:p>
        </w:tc>
        <w:tc>
          <w:tcPr>
            <w:tcW w:w="1859" w:type="dxa"/>
            <w:tcBorders>
              <w:top w:val="single" w:sz="4" w:space="0" w:color="auto"/>
              <w:left w:val="single" w:sz="4" w:space="0" w:color="auto"/>
              <w:bottom w:val="single" w:sz="4" w:space="0" w:color="auto"/>
              <w:right w:val="single" w:sz="4" w:space="0" w:color="auto"/>
            </w:tcBorders>
            <w:noWrap/>
            <w:vAlign w:val="bottom"/>
            <w:hideMark/>
          </w:tcPr>
          <w:p w14:paraId="03BAF26D"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2.16x10</w:t>
            </w:r>
            <w:r w:rsidRPr="00051D83">
              <w:rPr>
                <w:rFonts w:ascii="Arial" w:hAnsi="Arial" w:cs="Arial"/>
                <w:sz w:val="20"/>
                <w:szCs w:val="20"/>
                <w:vertAlign w:val="superscript"/>
              </w:rPr>
              <w:t>-2</w:t>
            </w:r>
          </w:p>
        </w:tc>
      </w:tr>
      <w:tr w:rsidR="00051D83" w:rsidRPr="00051D83" w14:paraId="4B266BD9" w14:textId="77777777" w:rsidTr="00A66F17">
        <w:trPr>
          <w:trHeight w:val="300"/>
          <w:jc w:val="center"/>
        </w:trPr>
        <w:tc>
          <w:tcPr>
            <w:tcW w:w="1195" w:type="dxa"/>
            <w:tcBorders>
              <w:top w:val="single" w:sz="4" w:space="0" w:color="auto"/>
              <w:left w:val="nil"/>
              <w:bottom w:val="single" w:sz="4" w:space="0" w:color="auto"/>
              <w:right w:val="single" w:sz="4" w:space="0" w:color="auto"/>
            </w:tcBorders>
            <w:noWrap/>
            <w:vAlign w:val="bottom"/>
            <w:hideMark/>
          </w:tcPr>
          <w:p w14:paraId="441934F0"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rs11786992</w:t>
            </w:r>
          </w:p>
        </w:tc>
        <w:tc>
          <w:tcPr>
            <w:tcW w:w="1339" w:type="dxa"/>
            <w:tcBorders>
              <w:top w:val="single" w:sz="4" w:space="0" w:color="auto"/>
              <w:left w:val="single" w:sz="4" w:space="0" w:color="auto"/>
              <w:bottom w:val="single" w:sz="4" w:space="0" w:color="auto"/>
              <w:right w:val="single" w:sz="4" w:space="0" w:color="auto"/>
            </w:tcBorders>
            <w:noWrap/>
            <w:vAlign w:val="bottom"/>
            <w:hideMark/>
          </w:tcPr>
          <w:p w14:paraId="1610ACA3" w14:textId="77777777" w:rsidR="00A66F17" w:rsidRPr="00051D83" w:rsidRDefault="00A66F17">
            <w:pPr>
              <w:spacing w:line="276" w:lineRule="auto"/>
              <w:rPr>
                <w:rFonts w:ascii="Arial" w:eastAsia="Times New Roman" w:hAnsi="Arial" w:cs="Arial"/>
                <w:i/>
                <w:sz w:val="20"/>
                <w:szCs w:val="20"/>
                <w:lang w:val="en-US"/>
              </w:rPr>
            </w:pPr>
            <w:r w:rsidRPr="00051D83">
              <w:rPr>
                <w:rFonts w:ascii="Arial" w:hAnsi="Arial" w:cs="Arial"/>
                <w:i/>
                <w:sz w:val="20"/>
                <w:szCs w:val="20"/>
              </w:rPr>
              <w:t>ESRP1</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18BBADB4"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8</w:t>
            </w:r>
          </w:p>
        </w:tc>
        <w:tc>
          <w:tcPr>
            <w:tcW w:w="1218" w:type="dxa"/>
            <w:tcBorders>
              <w:top w:val="single" w:sz="4" w:space="0" w:color="auto"/>
              <w:left w:val="single" w:sz="4" w:space="0" w:color="auto"/>
              <w:bottom w:val="single" w:sz="4" w:space="0" w:color="auto"/>
              <w:right w:val="single" w:sz="4" w:space="0" w:color="auto"/>
            </w:tcBorders>
            <w:noWrap/>
            <w:vAlign w:val="bottom"/>
            <w:hideMark/>
          </w:tcPr>
          <w:p w14:paraId="7303869D"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95685147</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69502606"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C/A</w:t>
            </w:r>
          </w:p>
        </w:tc>
        <w:tc>
          <w:tcPr>
            <w:tcW w:w="1539" w:type="dxa"/>
            <w:tcBorders>
              <w:top w:val="single" w:sz="4" w:space="0" w:color="auto"/>
              <w:left w:val="single" w:sz="4" w:space="0" w:color="auto"/>
              <w:bottom w:val="single" w:sz="4" w:space="0" w:color="auto"/>
              <w:right w:val="single" w:sz="4" w:space="0" w:color="auto"/>
            </w:tcBorders>
            <w:noWrap/>
            <w:vAlign w:val="bottom"/>
            <w:hideMark/>
          </w:tcPr>
          <w:p w14:paraId="42CFB116"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33.9%</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34C96AF7"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44.9%</w:t>
            </w:r>
          </w:p>
        </w:tc>
        <w:tc>
          <w:tcPr>
            <w:tcW w:w="685" w:type="dxa"/>
            <w:tcBorders>
              <w:top w:val="single" w:sz="4" w:space="0" w:color="auto"/>
              <w:left w:val="single" w:sz="4" w:space="0" w:color="auto"/>
              <w:bottom w:val="single" w:sz="4" w:space="0" w:color="auto"/>
              <w:right w:val="single" w:sz="4" w:space="0" w:color="auto"/>
            </w:tcBorders>
            <w:noWrap/>
            <w:vAlign w:val="bottom"/>
            <w:hideMark/>
          </w:tcPr>
          <w:p w14:paraId="2E1954A2"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0.91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CD08898"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0.87-0.95</w:t>
            </w:r>
          </w:p>
        </w:tc>
        <w:tc>
          <w:tcPr>
            <w:tcW w:w="1859" w:type="dxa"/>
            <w:tcBorders>
              <w:top w:val="single" w:sz="4" w:space="0" w:color="auto"/>
              <w:left w:val="single" w:sz="4" w:space="0" w:color="auto"/>
              <w:bottom w:val="single" w:sz="4" w:space="0" w:color="auto"/>
              <w:right w:val="single" w:sz="4" w:space="0" w:color="auto"/>
            </w:tcBorders>
            <w:noWrap/>
            <w:vAlign w:val="bottom"/>
            <w:hideMark/>
          </w:tcPr>
          <w:p w14:paraId="0714FC79"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3.04x10</w:t>
            </w:r>
            <w:r w:rsidRPr="00051D83">
              <w:rPr>
                <w:rFonts w:ascii="Arial" w:hAnsi="Arial" w:cs="Arial"/>
                <w:sz w:val="20"/>
                <w:szCs w:val="20"/>
                <w:vertAlign w:val="superscript"/>
              </w:rPr>
              <w:t>-2</w:t>
            </w:r>
          </w:p>
        </w:tc>
      </w:tr>
      <w:tr w:rsidR="00051D83" w:rsidRPr="00051D83" w14:paraId="34A71C7F" w14:textId="77777777" w:rsidTr="00A66F17">
        <w:trPr>
          <w:trHeight w:val="300"/>
          <w:jc w:val="center"/>
        </w:trPr>
        <w:tc>
          <w:tcPr>
            <w:tcW w:w="1195" w:type="dxa"/>
            <w:tcBorders>
              <w:top w:val="single" w:sz="4" w:space="0" w:color="auto"/>
              <w:left w:val="nil"/>
              <w:bottom w:val="single" w:sz="4" w:space="0" w:color="auto"/>
              <w:right w:val="single" w:sz="4" w:space="0" w:color="auto"/>
            </w:tcBorders>
            <w:noWrap/>
            <w:vAlign w:val="bottom"/>
            <w:hideMark/>
          </w:tcPr>
          <w:p w14:paraId="1C043F06"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rs2303108</w:t>
            </w:r>
          </w:p>
        </w:tc>
        <w:tc>
          <w:tcPr>
            <w:tcW w:w="1339" w:type="dxa"/>
            <w:tcBorders>
              <w:top w:val="single" w:sz="4" w:space="0" w:color="auto"/>
              <w:left w:val="single" w:sz="4" w:space="0" w:color="auto"/>
              <w:bottom w:val="single" w:sz="4" w:space="0" w:color="auto"/>
              <w:right w:val="single" w:sz="4" w:space="0" w:color="auto"/>
            </w:tcBorders>
            <w:noWrap/>
            <w:vAlign w:val="bottom"/>
            <w:hideMark/>
          </w:tcPr>
          <w:p w14:paraId="69F27ED3" w14:textId="77777777" w:rsidR="00A66F17" w:rsidRPr="00051D83" w:rsidRDefault="00A66F17">
            <w:pPr>
              <w:spacing w:line="276" w:lineRule="auto"/>
              <w:rPr>
                <w:rFonts w:ascii="Arial" w:eastAsia="Times New Roman" w:hAnsi="Arial" w:cs="Arial"/>
                <w:i/>
                <w:sz w:val="20"/>
                <w:szCs w:val="20"/>
                <w:lang w:val="en-US"/>
              </w:rPr>
            </w:pPr>
            <w:r w:rsidRPr="00051D83">
              <w:rPr>
                <w:rFonts w:ascii="Arial" w:hAnsi="Arial" w:cs="Arial"/>
                <w:i/>
                <w:sz w:val="20"/>
                <w:szCs w:val="20"/>
              </w:rPr>
              <w:t>ZC3H4</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16F866F5"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19</w:t>
            </w:r>
          </w:p>
        </w:tc>
        <w:tc>
          <w:tcPr>
            <w:tcW w:w="1218" w:type="dxa"/>
            <w:tcBorders>
              <w:top w:val="single" w:sz="4" w:space="0" w:color="auto"/>
              <w:left w:val="single" w:sz="4" w:space="0" w:color="auto"/>
              <w:bottom w:val="single" w:sz="4" w:space="0" w:color="auto"/>
              <w:right w:val="single" w:sz="4" w:space="0" w:color="auto"/>
            </w:tcBorders>
            <w:noWrap/>
            <w:vAlign w:val="bottom"/>
            <w:hideMark/>
          </w:tcPr>
          <w:p w14:paraId="5292739C"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47589895</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576A00C3"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T/C</w:t>
            </w:r>
          </w:p>
        </w:tc>
        <w:tc>
          <w:tcPr>
            <w:tcW w:w="1539" w:type="dxa"/>
            <w:tcBorders>
              <w:top w:val="single" w:sz="4" w:space="0" w:color="auto"/>
              <w:left w:val="single" w:sz="4" w:space="0" w:color="auto"/>
              <w:bottom w:val="single" w:sz="4" w:space="0" w:color="auto"/>
              <w:right w:val="single" w:sz="4" w:space="0" w:color="auto"/>
            </w:tcBorders>
            <w:noWrap/>
            <w:vAlign w:val="bottom"/>
            <w:hideMark/>
          </w:tcPr>
          <w:p w14:paraId="18AC118F"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42.4%</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1C2A50D3"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33.2%</w:t>
            </w:r>
          </w:p>
        </w:tc>
        <w:tc>
          <w:tcPr>
            <w:tcW w:w="685" w:type="dxa"/>
            <w:tcBorders>
              <w:top w:val="single" w:sz="4" w:space="0" w:color="auto"/>
              <w:left w:val="single" w:sz="4" w:space="0" w:color="auto"/>
              <w:bottom w:val="single" w:sz="4" w:space="0" w:color="auto"/>
              <w:right w:val="single" w:sz="4" w:space="0" w:color="auto"/>
            </w:tcBorders>
            <w:noWrap/>
            <w:vAlign w:val="bottom"/>
            <w:hideMark/>
          </w:tcPr>
          <w:p w14:paraId="1E6B7922"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1.10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C12D5F6"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1.05-1.15</w:t>
            </w:r>
          </w:p>
        </w:tc>
        <w:tc>
          <w:tcPr>
            <w:tcW w:w="1859" w:type="dxa"/>
            <w:tcBorders>
              <w:top w:val="single" w:sz="4" w:space="0" w:color="auto"/>
              <w:left w:val="single" w:sz="4" w:space="0" w:color="auto"/>
              <w:bottom w:val="single" w:sz="4" w:space="0" w:color="auto"/>
              <w:right w:val="single" w:sz="4" w:space="0" w:color="auto"/>
            </w:tcBorders>
            <w:noWrap/>
            <w:vAlign w:val="bottom"/>
            <w:hideMark/>
          </w:tcPr>
          <w:p w14:paraId="19A6F238"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3.33x10</w:t>
            </w:r>
            <w:r w:rsidRPr="00051D83">
              <w:rPr>
                <w:rFonts w:ascii="Arial" w:hAnsi="Arial" w:cs="Arial"/>
                <w:sz w:val="20"/>
                <w:szCs w:val="20"/>
                <w:vertAlign w:val="superscript"/>
              </w:rPr>
              <w:t>-2</w:t>
            </w:r>
          </w:p>
        </w:tc>
      </w:tr>
      <w:tr w:rsidR="00051D83" w:rsidRPr="00051D83" w14:paraId="2EB2C939" w14:textId="77777777" w:rsidTr="00A66F17">
        <w:trPr>
          <w:trHeight w:val="300"/>
          <w:jc w:val="center"/>
        </w:trPr>
        <w:tc>
          <w:tcPr>
            <w:tcW w:w="1195" w:type="dxa"/>
            <w:tcBorders>
              <w:top w:val="single" w:sz="4" w:space="0" w:color="auto"/>
              <w:left w:val="nil"/>
              <w:bottom w:val="single" w:sz="4" w:space="0" w:color="auto"/>
              <w:right w:val="single" w:sz="4" w:space="0" w:color="auto"/>
            </w:tcBorders>
            <w:noWrap/>
            <w:vAlign w:val="bottom"/>
            <w:hideMark/>
          </w:tcPr>
          <w:p w14:paraId="09FCF8ED"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rs6575984</w:t>
            </w:r>
          </w:p>
        </w:tc>
        <w:tc>
          <w:tcPr>
            <w:tcW w:w="1339" w:type="dxa"/>
            <w:tcBorders>
              <w:top w:val="single" w:sz="4" w:space="0" w:color="auto"/>
              <w:left w:val="single" w:sz="4" w:space="0" w:color="auto"/>
              <w:bottom w:val="single" w:sz="4" w:space="0" w:color="auto"/>
              <w:right w:val="single" w:sz="4" w:space="0" w:color="auto"/>
            </w:tcBorders>
            <w:noWrap/>
            <w:vAlign w:val="bottom"/>
            <w:hideMark/>
          </w:tcPr>
          <w:p w14:paraId="48E645D5" w14:textId="77777777" w:rsidR="00A66F17" w:rsidRPr="00051D83" w:rsidRDefault="00A66F17">
            <w:pPr>
              <w:spacing w:line="276" w:lineRule="auto"/>
              <w:rPr>
                <w:rFonts w:ascii="Arial" w:eastAsia="Times New Roman" w:hAnsi="Arial" w:cs="Arial"/>
                <w:i/>
                <w:sz w:val="20"/>
                <w:szCs w:val="20"/>
                <w:lang w:val="en-US"/>
              </w:rPr>
            </w:pPr>
            <w:r w:rsidRPr="00051D83">
              <w:rPr>
                <w:rFonts w:ascii="Arial" w:hAnsi="Arial" w:cs="Arial"/>
                <w:i/>
                <w:sz w:val="20"/>
                <w:szCs w:val="20"/>
              </w:rPr>
              <w:t>MARK3</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4511DCE3"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14</w:t>
            </w:r>
          </w:p>
        </w:tc>
        <w:tc>
          <w:tcPr>
            <w:tcW w:w="1218" w:type="dxa"/>
            <w:tcBorders>
              <w:top w:val="single" w:sz="4" w:space="0" w:color="auto"/>
              <w:left w:val="single" w:sz="4" w:space="0" w:color="auto"/>
              <w:bottom w:val="single" w:sz="4" w:space="0" w:color="auto"/>
              <w:right w:val="single" w:sz="4" w:space="0" w:color="auto"/>
            </w:tcBorders>
            <w:noWrap/>
            <w:vAlign w:val="bottom"/>
            <w:hideMark/>
          </w:tcPr>
          <w:p w14:paraId="5953C881"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103876454</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7E3FE71C"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A/G</w:t>
            </w:r>
          </w:p>
        </w:tc>
        <w:tc>
          <w:tcPr>
            <w:tcW w:w="1539" w:type="dxa"/>
            <w:tcBorders>
              <w:top w:val="single" w:sz="4" w:space="0" w:color="auto"/>
              <w:left w:val="single" w:sz="4" w:space="0" w:color="auto"/>
              <w:bottom w:val="single" w:sz="4" w:space="0" w:color="auto"/>
              <w:right w:val="single" w:sz="4" w:space="0" w:color="auto"/>
            </w:tcBorders>
            <w:noWrap/>
            <w:vAlign w:val="bottom"/>
            <w:hideMark/>
          </w:tcPr>
          <w:p w14:paraId="74920CBD"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47.5%</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21FF9A56"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39.1%</w:t>
            </w:r>
          </w:p>
        </w:tc>
        <w:tc>
          <w:tcPr>
            <w:tcW w:w="685" w:type="dxa"/>
            <w:tcBorders>
              <w:top w:val="single" w:sz="4" w:space="0" w:color="auto"/>
              <w:left w:val="single" w:sz="4" w:space="0" w:color="auto"/>
              <w:bottom w:val="single" w:sz="4" w:space="0" w:color="auto"/>
              <w:right w:val="single" w:sz="4" w:space="0" w:color="auto"/>
            </w:tcBorders>
            <w:noWrap/>
            <w:vAlign w:val="bottom"/>
            <w:hideMark/>
          </w:tcPr>
          <w:p w14:paraId="65D08977"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1.10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C368B3A"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1.05-1.15</w:t>
            </w:r>
          </w:p>
        </w:tc>
        <w:tc>
          <w:tcPr>
            <w:tcW w:w="1859" w:type="dxa"/>
            <w:tcBorders>
              <w:top w:val="single" w:sz="4" w:space="0" w:color="auto"/>
              <w:left w:val="single" w:sz="4" w:space="0" w:color="auto"/>
              <w:bottom w:val="single" w:sz="4" w:space="0" w:color="auto"/>
              <w:right w:val="single" w:sz="4" w:space="0" w:color="auto"/>
            </w:tcBorders>
            <w:noWrap/>
            <w:vAlign w:val="bottom"/>
            <w:hideMark/>
          </w:tcPr>
          <w:p w14:paraId="2387E040"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3.60x10</w:t>
            </w:r>
            <w:r w:rsidRPr="00051D83">
              <w:rPr>
                <w:rFonts w:ascii="Arial" w:hAnsi="Arial" w:cs="Arial"/>
                <w:sz w:val="20"/>
                <w:szCs w:val="20"/>
                <w:vertAlign w:val="superscript"/>
              </w:rPr>
              <w:t>-2</w:t>
            </w:r>
          </w:p>
        </w:tc>
      </w:tr>
      <w:tr w:rsidR="00051D83" w:rsidRPr="00051D83" w14:paraId="261E930C" w14:textId="77777777" w:rsidTr="00A66F17">
        <w:trPr>
          <w:trHeight w:val="300"/>
          <w:jc w:val="center"/>
        </w:trPr>
        <w:tc>
          <w:tcPr>
            <w:tcW w:w="1195" w:type="dxa"/>
            <w:tcBorders>
              <w:top w:val="single" w:sz="4" w:space="0" w:color="auto"/>
              <w:left w:val="nil"/>
              <w:bottom w:val="single" w:sz="4" w:space="0" w:color="auto"/>
              <w:right w:val="single" w:sz="4" w:space="0" w:color="auto"/>
            </w:tcBorders>
            <w:noWrap/>
            <w:vAlign w:val="bottom"/>
            <w:hideMark/>
          </w:tcPr>
          <w:p w14:paraId="1BDE5E9C"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rs943005</w:t>
            </w:r>
          </w:p>
        </w:tc>
        <w:tc>
          <w:tcPr>
            <w:tcW w:w="1339" w:type="dxa"/>
            <w:tcBorders>
              <w:top w:val="single" w:sz="4" w:space="0" w:color="auto"/>
              <w:left w:val="single" w:sz="4" w:space="0" w:color="auto"/>
              <w:bottom w:val="single" w:sz="4" w:space="0" w:color="auto"/>
              <w:right w:val="single" w:sz="4" w:space="0" w:color="auto"/>
            </w:tcBorders>
            <w:noWrap/>
            <w:vAlign w:val="bottom"/>
            <w:hideMark/>
          </w:tcPr>
          <w:p w14:paraId="3CE0446A" w14:textId="77777777" w:rsidR="00A66F17" w:rsidRPr="00051D83" w:rsidRDefault="00A66F17">
            <w:pPr>
              <w:spacing w:line="276" w:lineRule="auto"/>
              <w:rPr>
                <w:rFonts w:ascii="Arial" w:eastAsia="Times New Roman" w:hAnsi="Arial" w:cs="Arial"/>
                <w:i/>
                <w:sz w:val="20"/>
                <w:szCs w:val="20"/>
                <w:lang w:val="en-US"/>
              </w:rPr>
            </w:pPr>
            <w:r w:rsidRPr="00051D83">
              <w:rPr>
                <w:rFonts w:ascii="Arial" w:hAnsi="Arial" w:cs="Arial"/>
                <w:i/>
                <w:sz w:val="20"/>
                <w:szCs w:val="20"/>
              </w:rPr>
              <w:t>TFAP2B</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02AD63C3"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6</w:t>
            </w:r>
          </w:p>
        </w:tc>
        <w:tc>
          <w:tcPr>
            <w:tcW w:w="1218" w:type="dxa"/>
            <w:tcBorders>
              <w:top w:val="single" w:sz="4" w:space="0" w:color="auto"/>
              <w:left w:val="single" w:sz="4" w:space="0" w:color="auto"/>
              <w:bottom w:val="single" w:sz="4" w:space="0" w:color="auto"/>
              <w:right w:val="single" w:sz="4" w:space="0" w:color="auto"/>
            </w:tcBorders>
            <w:noWrap/>
            <w:vAlign w:val="bottom"/>
            <w:hideMark/>
          </w:tcPr>
          <w:p w14:paraId="50D8EDBB"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50865820</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2D24FA20"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T/C</w:t>
            </w:r>
          </w:p>
        </w:tc>
        <w:tc>
          <w:tcPr>
            <w:tcW w:w="1539" w:type="dxa"/>
            <w:tcBorders>
              <w:top w:val="single" w:sz="4" w:space="0" w:color="auto"/>
              <w:left w:val="single" w:sz="4" w:space="0" w:color="auto"/>
              <w:bottom w:val="single" w:sz="4" w:space="0" w:color="auto"/>
              <w:right w:val="single" w:sz="4" w:space="0" w:color="auto"/>
            </w:tcBorders>
            <w:noWrap/>
            <w:vAlign w:val="bottom"/>
            <w:hideMark/>
          </w:tcPr>
          <w:p w14:paraId="7E9C6A46"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12.3%</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51A5F8AA"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18.6%</w:t>
            </w:r>
          </w:p>
        </w:tc>
        <w:tc>
          <w:tcPr>
            <w:tcW w:w="685" w:type="dxa"/>
            <w:tcBorders>
              <w:top w:val="single" w:sz="4" w:space="0" w:color="auto"/>
              <w:left w:val="single" w:sz="4" w:space="0" w:color="auto"/>
              <w:bottom w:val="single" w:sz="4" w:space="0" w:color="auto"/>
              <w:right w:val="single" w:sz="4" w:space="0" w:color="auto"/>
            </w:tcBorders>
            <w:noWrap/>
            <w:vAlign w:val="bottom"/>
            <w:hideMark/>
          </w:tcPr>
          <w:p w14:paraId="674167B3"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0.88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33424FA"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0.83-0.94</w:t>
            </w:r>
          </w:p>
        </w:tc>
        <w:tc>
          <w:tcPr>
            <w:tcW w:w="1859" w:type="dxa"/>
            <w:tcBorders>
              <w:top w:val="single" w:sz="4" w:space="0" w:color="auto"/>
              <w:left w:val="single" w:sz="4" w:space="0" w:color="auto"/>
              <w:bottom w:val="single" w:sz="4" w:space="0" w:color="auto"/>
              <w:right w:val="single" w:sz="4" w:space="0" w:color="auto"/>
            </w:tcBorders>
            <w:noWrap/>
            <w:vAlign w:val="bottom"/>
            <w:hideMark/>
          </w:tcPr>
          <w:p w14:paraId="127B7AB1"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3.74x10</w:t>
            </w:r>
            <w:r w:rsidRPr="00051D83">
              <w:rPr>
                <w:rFonts w:ascii="Arial" w:hAnsi="Arial" w:cs="Arial"/>
                <w:sz w:val="20"/>
                <w:szCs w:val="20"/>
                <w:vertAlign w:val="superscript"/>
              </w:rPr>
              <w:t>-2</w:t>
            </w:r>
          </w:p>
        </w:tc>
      </w:tr>
      <w:tr w:rsidR="00051D83" w:rsidRPr="00051D83" w14:paraId="3894377C" w14:textId="77777777" w:rsidTr="00A66F17">
        <w:trPr>
          <w:trHeight w:val="300"/>
          <w:jc w:val="center"/>
        </w:trPr>
        <w:tc>
          <w:tcPr>
            <w:tcW w:w="1195" w:type="dxa"/>
            <w:tcBorders>
              <w:top w:val="single" w:sz="4" w:space="0" w:color="auto"/>
              <w:left w:val="nil"/>
              <w:bottom w:val="single" w:sz="4" w:space="0" w:color="auto"/>
              <w:right w:val="single" w:sz="4" w:space="0" w:color="auto"/>
            </w:tcBorders>
            <w:noWrap/>
            <w:vAlign w:val="bottom"/>
            <w:hideMark/>
          </w:tcPr>
          <w:p w14:paraId="7DFBF66B"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rs7593685</w:t>
            </w:r>
          </w:p>
        </w:tc>
        <w:tc>
          <w:tcPr>
            <w:tcW w:w="1339" w:type="dxa"/>
            <w:tcBorders>
              <w:top w:val="single" w:sz="4" w:space="0" w:color="auto"/>
              <w:left w:val="single" w:sz="4" w:space="0" w:color="auto"/>
              <w:bottom w:val="single" w:sz="4" w:space="0" w:color="auto"/>
              <w:right w:val="single" w:sz="4" w:space="0" w:color="auto"/>
            </w:tcBorders>
            <w:noWrap/>
            <w:vAlign w:val="bottom"/>
            <w:hideMark/>
          </w:tcPr>
          <w:p w14:paraId="46295684" w14:textId="77777777" w:rsidR="00A66F17" w:rsidRPr="00051D83" w:rsidRDefault="00A66F17">
            <w:pPr>
              <w:spacing w:line="276" w:lineRule="auto"/>
              <w:rPr>
                <w:rFonts w:ascii="Arial" w:eastAsia="Times New Roman" w:hAnsi="Arial" w:cs="Arial"/>
                <w:i/>
                <w:sz w:val="20"/>
                <w:szCs w:val="20"/>
                <w:lang w:val="en-US"/>
              </w:rPr>
            </w:pPr>
            <w:r w:rsidRPr="00051D83">
              <w:rPr>
                <w:rFonts w:ascii="Arial" w:hAnsi="Arial" w:cs="Arial"/>
                <w:i/>
                <w:sz w:val="20"/>
                <w:szCs w:val="20"/>
              </w:rPr>
              <w:t>THADA</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3AE8D24E"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2</w:t>
            </w:r>
          </w:p>
        </w:tc>
        <w:tc>
          <w:tcPr>
            <w:tcW w:w="1218" w:type="dxa"/>
            <w:tcBorders>
              <w:top w:val="single" w:sz="4" w:space="0" w:color="auto"/>
              <w:left w:val="single" w:sz="4" w:space="0" w:color="auto"/>
              <w:bottom w:val="single" w:sz="4" w:space="0" w:color="auto"/>
              <w:right w:val="single" w:sz="4" w:space="0" w:color="auto"/>
            </w:tcBorders>
            <w:noWrap/>
            <w:vAlign w:val="bottom"/>
            <w:hideMark/>
          </w:tcPr>
          <w:p w14:paraId="10D8D7B3"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43215855</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69D7ADF0"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C/T</w:t>
            </w:r>
          </w:p>
        </w:tc>
        <w:tc>
          <w:tcPr>
            <w:tcW w:w="1539" w:type="dxa"/>
            <w:tcBorders>
              <w:top w:val="single" w:sz="4" w:space="0" w:color="auto"/>
              <w:left w:val="single" w:sz="4" w:space="0" w:color="auto"/>
              <w:bottom w:val="single" w:sz="4" w:space="0" w:color="auto"/>
              <w:right w:val="single" w:sz="4" w:space="0" w:color="auto"/>
            </w:tcBorders>
            <w:noWrap/>
            <w:vAlign w:val="bottom"/>
            <w:hideMark/>
          </w:tcPr>
          <w:p w14:paraId="1238CE12"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30.3%</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28464203"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22.4%</w:t>
            </w:r>
          </w:p>
        </w:tc>
        <w:tc>
          <w:tcPr>
            <w:tcW w:w="685" w:type="dxa"/>
            <w:tcBorders>
              <w:top w:val="single" w:sz="4" w:space="0" w:color="auto"/>
              <w:left w:val="single" w:sz="4" w:space="0" w:color="auto"/>
              <w:bottom w:val="single" w:sz="4" w:space="0" w:color="auto"/>
              <w:right w:val="single" w:sz="4" w:space="0" w:color="auto"/>
            </w:tcBorders>
            <w:noWrap/>
            <w:vAlign w:val="bottom"/>
            <w:hideMark/>
          </w:tcPr>
          <w:p w14:paraId="2A5F2CC8"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1.11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045B745"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1.06-1.17</w:t>
            </w:r>
          </w:p>
        </w:tc>
        <w:tc>
          <w:tcPr>
            <w:tcW w:w="1859" w:type="dxa"/>
            <w:tcBorders>
              <w:top w:val="single" w:sz="4" w:space="0" w:color="auto"/>
              <w:left w:val="single" w:sz="4" w:space="0" w:color="auto"/>
              <w:bottom w:val="single" w:sz="4" w:space="0" w:color="auto"/>
              <w:right w:val="single" w:sz="4" w:space="0" w:color="auto"/>
            </w:tcBorders>
            <w:noWrap/>
            <w:vAlign w:val="bottom"/>
            <w:hideMark/>
          </w:tcPr>
          <w:p w14:paraId="2D9497E7"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3.78x10</w:t>
            </w:r>
            <w:r w:rsidRPr="00051D83">
              <w:rPr>
                <w:rFonts w:ascii="Arial" w:hAnsi="Arial" w:cs="Arial"/>
                <w:sz w:val="20"/>
                <w:szCs w:val="20"/>
                <w:vertAlign w:val="superscript"/>
              </w:rPr>
              <w:t>-2</w:t>
            </w:r>
          </w:p>
        </w:tc>
      </w:tr>
      <w:tr w:rsidR="00051D83" w:rsidRPr="00051D83" w14:paraId="70218F63" w14:textId="77777777" w:rsidTr="00A66F17">
        <w:trPr>
          <w:trHeight w:val="300"/>
          <w:jc w:val="center"/>
        </w:trPr>
        <w:tc>
          <w:tcPr>
            <w:tcW w:w="1195" w:type="dxa"/>
            <w:tcBorders>
              <w:top w:val="single" w:sz="4" w:space="0" w:color="auto"/>
              <w:left w:val="nil"/>
              <w:bottom w:val="single" w:sz="4" w:space="0" w:color="auto"/>
              <w:right w:val="single" w:sz="4" w:space="0" w:color="auto"/>
            </w:tcBorders>
            <w:noWrap/>
            <w:vAlign w:val="bottom"/>
            <w:hideMark/>
          </w:tcPr>
          <w:p w14:paraId="29215D3A"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rs10803762</w:t>
            </w:r>
          </w:p>
        </w:tc>
        <w:tc>
          <w:tcPr>
            <w:tcW w:w="1339" w:type="dxa"/>
            <w:tcBorders>
              <w:top w:val="single" w:sz="4" w:space="0" w:color="auto"/>
              <w:left w:val="single" w:sz="4" w:space="0" w:color="auto"/>
              <w:bottom w:val="single" w:sz="4" w:space="0" w:color="auto"/>
              <w:right w:val="single" w:sz="4" w:space="0" w:color="auto"/>
            </w:tcBorders>
            <w:noWrap/>
            <w:vAlign w:val="bottom"/>
            <w:hideMark/>
          </w:tcPr>
          <w:p w14:paraId="000230FF" w14:textId="77777777" w:rsidR="00A66F17" w:rsidRPr="00051D83" w:rsidRDefault="00A66F17">
            <w:pPr>
              <w:spacing w:line="276" w:lineRule="auto"/>
              <w:rPr>
                <w:rFonts w:ascii="Arial" w:eastAsia="Times New Roman" w:hAnsi="Arial" w:cs="Arial"/>
                <w:i/>
                <w:sz w:val="20"/>
                <w:szCs w:val="20"/>
                <w:lang w:val="en-US"/>
              </w:rPr>
            </w:pPr>
            <w:r w:rsidRPr="00051D83">
              <w:rPr>
                <w:rFonts w:ascii="Arial" w:hAnsi="Arial" w:cs="Arial"/>
                <w:i/>
                <w:sz w:val="20"/>
                <w:szCs w:val="20"/>
              </w:rPr>
              <w:t>ITGB6</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6F1E5F94"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2</w:t>
            </w:r>
          </w:p>
        </w:tc>
        <w:tc>
          <w:tcPr>
            <w:tcW w:w="1218" w:type="dxa"/>
            <w:tcBorders>
              <w:top w:val="single" w:sz="4" w:space="0" w:color="auto"/>
              <w:left w:val="single" w:sz="4" w:space="0" w:color="auto"/>
              <w:bottom w:val="single" w:sz="4" w:space="0" w:color="auto"/>
              <w:right w:val="single" w:sz="4" w:space="0" w:color="auto"/>
            </w:tcBorders>
            <w:noWrap/>
            <w:vAlign w:val="bottom"/>
            <w:hideMark/>
          </w:tcPr>
          <w:p w14:paraId="7B45B2C4"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161105876</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3BE7F686"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G/A</w:t>
            </w:r>
          </w:p>
        </w:tc>
        <w:tc>
          <w:tcPr>
            <w:tcW w:w="1539" w:type="dxa"/>
            <w:tcBorders>
              <w:top w:val="single" w:sz="4" w:space="0" w:color="auto"/>
              <w:left w:val="single" w:sz="4" w:space="0" w:color="auto"/>
              <w:bottom w:val="single" w:sz="4" w:space="0" w:color="auto"/>
              <w:right w:val="single" w:sz="4" w:space="0" w:color="auto"/>
            </w:tcBorders>
            <w:noWrap/>
            <w:vAlign w:val="bottom"/>
            <w:hideMark/>
          </w:tcPr>
          <w:p w14:paraId="4CE94D1E"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33.1%</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2D405AF5"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42.7%</w:t>
            </w:r>
          </w:p>
        </w:tc>
        <w:tc>
          <w:tcPr>
            <w:tcW w:w="685" w:type="dxa"/>
            <w:tcBorders>
              <w:top w:val="single" w:sz="4" w:space="0" w:color="auto"/>
              <w:left w:val="single" w:sz="4" w:space="0" w:color="auto"/>
              <w:bottom w:val="single" w:sz="4" w:space="0" w:color="auto"/>
              <w:right w:val="single" w:sz="4" w:space="0" w:color="auto"/>
            </w:tcBorders>
            <w:noWrap/>
            <w:vAlign w:val="bottom"/>
            <w:hideMark/>
          </w:tcPr>
          <w:p w14:paraId="18EE216D"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0.91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28523D3"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0.87-0.95</w:t>
            </w:r>
          </w:p>
        </w:tc>
        <w:tc>
          <w:tcPr>
            <w:tcW w:w="1859" w:type="dxa"/>
            <w:tcBorders>
              <w:top w:val="single" w:sz="4" w:space="0" w:color="auto"/>
              <w:left w:val="single" w:sz="4" w:space="0" w:color="auto"/>
              <w:bottom w:val="single" w:sz="4" w:space="0" w:color="auto"/>
              <w:right w:val="single" w:sz="4" w:space="0" w:color="auto"/>
            </w:tcBorders>
            <w:noWrap/>
            <w:vAlign w:val="bottom"/>
            <w:hideMark/>
          </w:tcPr>
          <w:p w14:paraId="48BC053B"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3.91x10</w:t>
            </w:r>
            <w:r w:rsidRPr="00051D83">
              <w:rPr>
                <w:rFonts w:ascii="Arial" w:hAnsi="Arial" w:cs="Arial"/>
                <w:sz w:val="20"/>
                <w:szCs w:val="20"/>
                <w:vertAlign w:val="superscript"/>
              </w:rPr>
              <w:t>-2</w:t>
            </w:r>
          </w:p>
        </w:tc>
      </w:tr>
      <w:tr w:rsidR="00051D83" w:rsidRPr="00051D83" w14:paraId="0F8F8CF4" w14:textId="77777777" w:rsidTr="00A66F17">
        <w:trPr>
          <w:trHeight w:val="300"/>
          <w:jc w:val="center"/>
        </w:trPr>
        <w:tc>
          <w:tcPr>
            <w:tcW w:w="1195" w:type="dxa"/>
            <w:tcBorders>
              <w:top w:val="single" w:sz="4" w:space="0" w:color="auto"/>
              <w:left w:val="nil"/>
              <w:bottom w:val="single" w:sz="4" w:space="0" w:color="auto"/>
              <w:right w:val="single" w:sz="4" w:space="0" w:color="auto"/>
            </w:tcBorders>
            <w:noWrap/>
            <w:vAlign w:val="bottom"/>
            <w:hideMark/>
          </w:tcPr>
          <w:p w14:paraId="5286A979"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rs10011174</w:t>
            </w:r>
          </w:p>
        </w:tc>
        <w:tc>
          <w:tcPr>
            <w:tcW w:w="1339" w:type="dxa"/>
            <w:tcBorders>
              <w:top w:val="single" w:sz="4" w:space="0" w:color="auto"/>
              <w:left w:val="single" w:sz="4" w:space="0" w:color="auto"/>
              <w:bottom w:val="single" w:sz="4" w:space="0" w:color="auto"/>
              <w:right w:val="single" w:sz="4" w:space="0" w:color="auto"/>
            </w:tcBorders>
            <w:noWrap/>
            <w:vAlign w:val="bottom"/>
            <w:hideMark/>
          </w:tcPr>
          <w:p w14:paraId="13205F00"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i/>
                <w:iCs/>
                <w:sz w:val="20"/>
                <w:szCs w:val="20"/>
                <w:shd w:val="clear" w:color="auto" w:fill="FFFFFF"/>
              </w:rPr>
              <w:t>FBXW7</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5BE946E2"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4</w:t>
            </w:r>
          </w:p>
        </w:tc>
        <w:tc>
          <w:tcPr>
            <w:tcW w:w="1218" w:type="dxa"/>
            <w:tcBorders>
              <w:top w:val="single" w:sz="4" w:space="0" w:color="auto"/>
              <w:left w:val="single" w:sz="4" w:space="0" w:color="auto"/>
              <w:bottom w:val="single" w:sz="4" w:space="0" w:color="auto"/>
              <w:right w:val="single" w:sz="4" w:space="0" w:color="auto"/>
            </w:tcBorders>
            <w:noWrap/>
            <w:vAlign w:val="bottom"/>
            <w:hideMark/>
          </w:tcPr>
          <w:p w14:paraId="1F513BAC"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153495515</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0A6AFAB9"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G/A</w:t>
            </w:r>
          </w:p>
        </w:tc>
        <w:tc>
          <w:tcPr>
            <w:tcW w:w="1539" w:type="dxa"/>
            <w:tcBorders>
              <w:top w:val="single" w:sz="4" w:space="0" w:color="auto"/>
              <w:left w:val="single" w:sz="4" w:space="0" w:color="auto"/>
              <w:bottom w:val="single" w:sz="4" w:space="0" w:color="auto"/>
              <w:right w:val="single" w:sz="4" w:space="0" w:color="auto"/>
            </w:tcBorders>
            <w:noWrap/>
            <w:vAlign w:val="bottom"/>
            <w:hideMark/>
          </w:tcPr>
          <w:p w14:paraId="45213864"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35.6%</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267D1C1C"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43.8%</w:t>
            </w:r>
          </w:p>
        </w:tc>
        <w:tc>
          <w:tcPr>
            <w:tcW w:w="685" w:type="dxa"/>
            <w:tcBorders>
              <w:top w:val="single" w:sz="4" w:space="0" w:color="auto"/>
              <w:left w:val="single" w:sz="4" w:space="0" w:color="auto"/>
              <w:bottom w:val="single" w:sz="4" w:space="0" w:color="auto"/>
              <w:right w:val="single" w:sz="4" w:space="0" w:color="auto"/>
            </w:tcBorders>
            <w:noWrap/>
            <w:vAlign w:val="bottom"/>
            <w:hideMark/>
          </w:tcPr>
          <w:p w14:paraId="28AC3876"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0.91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1FEDBFC"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0.87-0.95</w:t>
            </w:r>
          </w:p>
        </w:tc>
        <w:tc>
          <w:tcPr>
            <w:tcW w:w="1859" w:type="dxa"/>
            <w:tcBorders>
              <w:top w:val="single" w:sz="4" w:space="0" w:color="auto"/>
              <w:left w:val="single" w:sz="4" w:space="0" w:color="auto"/>
              <w:bottom w:val="single" w:sz="4" w:space="0" w:color="auto"/>
              <w:right w:val="single" w:sz="4" w:space="0" w:color="auto"/>
            </w:tcBorders>
            <w:noWrap/>
            <w:vAlign w:val="bottom"/>
            <w:hideMark/>
          </w:tcPr>
          <w:p w14:paraId="594A3992"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4.01x10</w:t>
            </w:r>
            <w:r w:rsidRPr="00051D83">
              <w:rPr>
                <w:rFonts w:ascii="Arial" w:hAnsi="Arial" w:cs="Arial"/>
                <w:sz w:val="20"/>
                <w:szCs w:val="20"/>
                <w:vertAlign w:val="superscript"/>
              </w:rPr>
              <w:t>-2</w:t>
            </w:r>
          </w:p>
        </w:tc>
      </w:tr>
      <w:tr w:rsidR="00051D83" w:rsidRPr="00051D83" w14:paraId="0D60CF61" w14:textId="77777777" w:rsidTr="00A66F17">
        <w:trPr>
          <w:trHeight w:val="300"/>
          <w:jc w:val="center"/>
        </w:trPr>
        <w:tc>
          <w:tcPr>
            <w:tcW w:w="1195" w:type="dxa"/>
            <w:tcBorders>
              <w:top w:val="single" w:sz="4" w:space="0" w:color="auto"/>
              <w:left w:val="nil"/>
              <w:bottom w:val="single" w:sz="4" w:space="0" w:color="auto"/>
              <w:right w:val="single" w:sz="4" w:space="0" w:color="auto"/>
            </w:tcBorders>
            <w:noWrap/>
            <w:vAlign w:val="bottom"/>
            <w:hideMark/>
          </w:tcPr>
          <w:p w14:paraId="111F2A3C"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rs7124681</w:t>
            </w:r>
          </w:p>
        </w:tc>
        <w:tc>
          <w:tcPr>
            <w:tcW w:w="1339" w:type="dxa"/>
            <w:tcBorders>
              <w:top w:val="single" w:sz="4" w:space="0" w:color="auto"/>
              <w:left w:val="single" w:sz="4" w:space="0" w:color="auto"/>
              <w:bottom w:val="single" w:sz="4" w:space="0" w:color="auto"/>
              <w:right w:val="single" w:sz="4" w:space="0" w:color="auto"/>
            </w:tcBorders>
            <w:noWrap/>
            <w:vAlign w:val="bottom"/>
            <w:hideMark/>
          </w:tcPr>
          <w:p w14:paraId="73A3FF1C"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i/>
                <w:iCs/>
                <w:sz w:val="20"/>
                <w:szCs w:val="20"/>
                <w:shd w:val="clear" w:color="auto" w:fill="FFFFFF"/>
              </w:rPr>
              <w:t>CELF1</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757EC1AA"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11</w:t>
            </w:r>
          </w:p>
        </w:tc>
        <w:tc>
          <w:tcPr>
            <w:tcW w:w="1218" w:type="dxa"/>
            <w:tcBorders>
              <w:top w:val="single" w:sz="4" w:space="0" w:color="auto"/>
              <w:left w:val="single" w:sz="4" w:space="0" w:color="auto"/>
              <w:bottom w:val="single" w:sz="4" w:space="0" w:color="auto"/>
              <w:right w:val="single" w:sz="4" w:space="0" w:color="auto"/>
            </w:tcBorders>
            <w:noWrap/>
            <w:vAlign w:val="bottom"/>
            <w:hideMark/>
          </w:tcPr>
          <w:p w14:paraId="1AD89790"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47529947</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023B2C15"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A/C</w:t>
            </w:r>
          </w:p>
        </w:tc>
        <w:tc>
          <w:tcPr>
            <w:tcW w:w="1539" w:type="dxa"/>
            <w:tcBorders>
              <w:top w:val="single" w:sz="4" w:space="0" w:color="auto"/>
              <w:left w:val="single" w:sz="4" w:space="0" w:color="auto"/>
              <w:bottom w:val="single" w:sz="4" w:space="0" w:color="auto"/>
              <w:right w:val="single" w:sz="4" w:space="0" w:color="auto"/>
            </w:tcBorders>
            <w:noWrap/>
            <w:vAlign w:val="bottom"/>
            <w:hideMark/>
          </w:tcPr>
          <w:p w14:paraId="3316E105"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36.0%</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0FC349EC"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46.4%</w:t>
            </w:r>
          </w:p>
        </w:tc>
        <w:tc>
          <w:tcPr>
            <w:tcW w:w="685" w:type="dxa"/>
            <w:tcBorders>
              <w:top w:val="single" w:sz="4" w:space="0" w:color="auto"/>
              <w:left w:val="single" w:sz="4" w:space="0" w:color="auto"/>
              <w:bottom w:val="single" w:sz="4" w:space="0" w:color="auto"/>
              <w:right w:val="single" w:sz="4" w:space="0" w:color="auto"/>
            </w:tcBorders>
            <w:noWrap/>
            <w:vAlign w:val="bottom"/>
            <w:hideMark/>
          </w:tcPr>
          <w:p w14:paraId="51F7A9B1"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0.92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535C5AB"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0.88-0.96</w:t>
            </w:r>
          </w:p>
        </w:tc>
        <w:tc>
          <w:tcPr>
            <w:tcW w:w="1859" w:type="dxa"/>
            <w:tcBorders>
              <w:top w:val="single" w:sz="4" w:space="0" w:color="auto"/>
              <w:left w:val="single" w:sz="4" w:space="0" w:color="auto"/>
              <w:bottom w:val="single" w:sz="4" w:space="0" w:color="auto"/>
              <w:right w:val="single" w:sz="4" w:space="0" w:color="auto"/>
            </w:tcBorders>
            <w:noWrap/>
            <w:vAlign w:val="bottom"/>
            <w:hideMark/>
          </w:tcPr>
          <w:p w14:paraId="1AECE6D9"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4.22x10</w:t>
            </w:r>
            <w:r w:rsidRPr="00051D83">
              <w:rPr>
                <w:rFonts w:ascii="Arial" w:hAnsi="Arial" w:cs="Arial"/>
                <w:sz w:val="20"/>
                <w:szCs w:val="20"/>
                <w:vertAlign w:val="superscript"/>
              </w:rPr>
              <w:t>-2</w:t>
            </w:r>
          </w:p>
        </w:tc>
      </w:tr>
      <w:tr w:rsidR="00051D83" w:rsidRPr="00051D83" w14:paraId="1AD85C24" w14:textId="77777777" w:rsidTr="00A66F17">
        <w:trPr>
          <w:trHeight w:val="300"/>
          <w:jc w:val="center"/>
        </w:trPr>
        <w:tc>
          <w:tcPr>
            <w:tcW w:w="1195" w:type="dxa"/>
            <w:tcBorders>
              <w:top w:val="single" w:sz="4" w:space="0" w:color="auto"/>
              <w:left w:val="nil"/>
              <w:bottom w:val="single" w:sz="4" w:space="0" w:color="auto"/>
              <w:right w:val="single" w:sz="4" w:space="0" w:color="auto"/>
            </w:tcBorders>
            <w:noWrap/>
            <w:vAlign w:val="bottom"/>
            <w:hideMark/>
          </w:tcPr>
          <w:p w14:paraId="560066B9"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rs2183825</w:t>
            </w:r>
          </w:p>
        </w:tc>
        <w:tc>
          <w:tcPr>
            <w:tcW w:w="1339" w:type="dxa"/>
            <w:tcBorders>
              <w:top w:val="single" w:sz="4" w:space="0" w:color="auto"/>
              <w:left w:val="single" w:sz="4" w:space="0" w:color="auto"/>
              <w:bottom w:val="single" w:sz="4" w:space="0" w:color="auto"/>
              <w:right w:val="single" w:sz="4" w:space="0" w:color="auto"/>
            </w:tcBorders>
            <w:noWrap/>
            <w:vAlign w:val="bottom"/>
            <w:hideMark/>
          </w:tcPr>
          <w:p w14:paraId="6871A0AB"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i/>
                <w:iCs/>
                <w:sz w:val="20"/>
                <w:szCs w:val="20"/>
                <w:shd w:val="clear" w:color="auto" w:fill="FFFFFF"/>
              </w:rPr>
              <w:t>LINGO2</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6A2DBBAD"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9</w:t>
            </w:r>
          </w:p>
        </w:tc>
        <w:tc>
          <w:tcPr>
            <w:tcW w:w="1218" w:type="dxa"/>
            <w:tcBorders>
              <w:top w:val="single" w:sz="4" w:space="0" w:color="auto"/>
              <w:left w:val="single" w:sz="4" w:space="0" w:color="auto"/>
              <w:bottom w:val="single" w:sz="4" w:space="0" w:color="auto"/>
              <w:right w:val="single" w:sz="4" w:space="0" w:color="auto"/>
            </w:tcBorders>
            <w:noWrap/>
            <w:vAlign w:val="bottom"/>
            <w:hideMark/>
          </w:tcPr>
          <w:p w14:paraId="7785C9D7"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28412375</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629D2FD2"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C/T</w:t>
            </w:r>
          </w:p>
        </w:tc>
        <w:tc>
          <w:tcPr>
            <w:tcW w:w="1539" w:type="dxa"/>
            <w:tcBorders>
              <w:top w:val="single" w:sz="4" w:space="0" w:color="auto"/>
              <w:left w:val="single" w:sz="4" w:space="0" w:color="auto"/>
              <w:bottom w:val="single" w:sz="4" w:space="0" w:color="auto"/>
              <w:right w:val="single" w:sz="4" w:space="0" w:color="auto"/>
            </w:tcBorders>
            <w:noWrap/>
            <w:vAlign w:val="bottom"/>
            <w:hideMark/>
          </w:tcPr>
          <w:p w14:paraId="434068BA"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18.6%</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18FE6E75"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25.9%</w:t>
            </w:r>
          </w:p>
        </w:tc>
        <w:tc>
          <w:tcPr>
            <w:tcW w:w="685" w:type="dxa"/>
            <w:tcBorders>
              <w:top w:val="single" w:sz="4" w:space="0" w:color="auto"/>
              <w:left w:val="single" w:sz="4" w:space="0" w:color="auto"/>
              <w:bottom w:val="single" w:sz="4" w:space="0" w:color="auto"/>
              <w:right w:val="single" w:sz="4" w:space="0" w:color="auto"/>
            </w:tcBorders>
            <w:noWrap/>
            <w:vAlign w:val="bottom"/>
            <w:hideMark/>
          </w:tcPr>
          <w:p w14:paraId="73E02B88"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0.90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9F306F9"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0.85-0.95</w:t>
            </w:r>
          </w:p>
        </w:tc>
        <w:tc>
          <w:tcPr>
            <w:tcW w:w="1859" w:type="dxa"/>
            <w:tcBorders>
              <w:top w:val="single" w:sz="4" w:space="0" w:color="auto"/>
              <w:left w:val="single" w:sz="4" w:space="0" w:color="auto"/>
              <w:bottom w:val="single" w:sz="4" w:space="0" w:color="auto"/>
              <w:right w:val="single" w:sz="4" w:space="0" w:color="auto"/>
            </w:tcBorders>
            <w:noWrap/>
            <w:vAlign w:val="bottom"/>
            <w:hideMark/>
          </w:tcPr>
          <w:p w14:paraId="7B5F8759"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4.41x10</w:t>
            </w:r>
            <w:r w:rsidRPr="00051D83">
              <w:rPr>
                <w:rFonts w:ascii="Arial" w:hAnsi="Arial" w:cs="Arial"/>
                <w:sz w:val="20"/>
                <w:szCs w:val="20"/>
                <w:vertAlign w:val="superscript"/>
              </w:rPr>
              <w:t>-2</w:t>
            </w:r>
          </w:p>
        </w:tc>
      </w:tr>
      <w:tr w:rsidR="00A66F17" w:rsidRPr="00051D83" w14:paraId="6750A0B0" w14:textId="77777777" w:rsidTr="00A66F17">
        <w:trPr>
          <w:trHeight w:val="300"/>
          <w:jc w:val="center"/>
        </w:trPr>
        <w:tc>
          <w:tcPr>
            <w:tcW w:w="1195" w:type="dxa"/>
            <w:tcBorders>
              <w:top w:val="single" w:sz="4" w:space="0" w:color="auto"/>
              <w:left w:val="nil"/>
              <w:bottom w:val="single" w:sz="4" w:space="0" w:color="auto"/>
              <w:right w:val="single" w:sz="4" w:space="0" w:color="auto"/>
            </w:tcBorders>
            <w:noWrap/>
            <w:vAlign w:val="bottom"/>
            <w:hideMark/>
          </w:tcPr>
          <w:p w14:paraId="79539FD3"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rs13332406</w:t>
            </w:r>
          </w:p>
        </w:tc>
        <w:tc>
          <w:tcPr>
            <w:tcW w:w="1339" w:type="dxa"/>
            <w:tcBorders>
              <w:top w:val="single" w:sz="4" w:space="0" w:color="auto"/>
              <w:left w:val="single" w:sz="4" w:space="0" w:color="auto"/>
              <w:bottom w:val="single" w:sz="4" w:space="0" w:color="auto"/>
              <w:right w:val="single" w:sz="4" w:space="0" w:color="auto"/>
            </w:tcBorders>
            <w:noWrap/>
            <w:vAlign w:val="bottom"/>
            <w:hideMark/>
          </w:tcPr>
          <w:p w14:paraId="18275E30"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i/>
                <w:iCs/>
                <w:sz w:val="20"/>
                <w:szCs w:val="20"/>
                <w:shd w:val="clear" w:color="auto" w:fill="FFFFFF"/>
              </w:rPr>
              <w:t>RBL2</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395506B8"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16</w:t>
            </w:r>
          </w:p>
        </w:tc>
        <w:tc>
          <w:tcPr>
            <w:tcW w:w="1218" w:type="dxa"/>
            <w:tcBorders>
              <w:top w:val="single" w:sz="4" w:space="0" w:color="auto"/>
              <w:left w:val="single" w:sz="4" w:space="0" w:color="auto"/>
              <w:bottom w:val="single" w:sz="4" w:space="0" w:color="auto"/>
              <w:right w:val="single" w:sz="4" w:space="0" w:color="auto"/>
            </w:tcBorders>
            <w:noWrap/>
            <w:vAlign w:val="bottom"/>
            <w:hideMark/>
          </w:tcPr>
          <w:p w14:paraId="0DEF8BED"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53489705</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39D7B6B9"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G/A</w:t>
            </w:r>
          </w:p>
        </w:tc>
        <w:tc>
          <w:tcPr>
            <w:tcW w:w="1539" w:type="dxa"/>
            <w:tcBorders>
              <w:top w:val="single" w:sz="4" w:space="0" w:color="auto"/>
              <w:left w:val="single" w:sz="4" w:space="0" w:color="auto"/>
              <w:bottom w:val="single" w:sz="4" w:space="0" w:color="auto"/>
              <w:right w:val="single" w:sz="4" w:space="0" w:color="auto"/>
            </w:tcBorders>
            <w:noWrap/>
            <w:vAlign w:val="bottom"/>
            <w:hideMark/>
          </w:tcPr>
          <w:p w14:paraId="2389B6D1"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47.0%</w:t>
            </w:r>
          </w:p>
        </w:tc>
        <w:tc>
          <w:tcPr>
            <w:tcW w:w="1039" w:type="dxa"/>
            <w:tcBorders>
              <w:top w:val="single" w:sz="4" w:space="0" w:color="auto"/>
              <w:left w:val="single" w:sz="4" w:space="0" w:color="auto"/>
              <w:bottom w:val="single" w:sz="4" w:space="0" w:color="auto"/>
              <w:right w:val="single" w:sz="4" w:space="0" w:color="auto"/>
            </w:tcBorders>
            <w:noWrap/>
            <w:vAlign w:val="bottom"/>
            <w:hideMark/>
          </w:tcPr>
          <w:p w14:paraId="75374112"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36.9%</w:t>
            </w:r>
          </w:p>
        </w:tc>
        <w:tc>
          <w:tcPr>
            <w:tcW w:w="685" w:type="dxa"/>
            <w:tcBorders>
              <w:top w:val="single" w:sz="4" w:space="0" w:color="auto"/>
              <w:left w:val="single" w:sz="4" w:space="0" w:color="auto"/>
              <w:bottom w:val="single" w:sz="4" w:space="0" w:color="auto"/>
              <w:right w:val="single" w:sz="4" w:space="0" w:color="auto"/>
            </w:tcBorders>
            <w:noWrap/>
            <w:vAlign w:val="bottom"/>
            <w:hideMark/>
          </w:tcPr>
          <w:p w14:paraId="63C844E0"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1.09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507309A" w14:textId="77777777" w:rsidR="00A66F17" w:rsidRPr="00051D83" w:rsidRDefault="00A66F17">
            <w:pPr>
              <w:spacing w:line="276" w:lineRule="auto"/>
              <w:jc w:val="right"/>
              <w:rPr>
                <w:rFonts w:ascii="Arial" w:eastAsia="Times New Roman" w:hAnsi="Arial" w:cs="Arial"/>
                <w:sz w:val="20"/>
                <w:szCs w:val="20"/>
                <w:lang w:val="en-US"/>
              </w:rPr>
            </w:pPr>
            <w:r w:rsidRPr="00051D83">
              <w:rPr>
                <w:rFonts w:ascii="Arial" w:hAnsi="Arial" w:cs="Arial"/>
                <w:sz w:val="20"/>
                <w:szCs w:val="20"/>
              </w:rPr>
              <w:t>1.05-1.14</w:t>
            </w:r>
          </w:p>
        </w:tc>
        <w:tc>
          <w:tcPr>
            <w:tcW w:w="1859" w:type="dxa"/>
            <w:tcBorders>
              <w:top w:val="single" w:sz="4" w:space="0" w:color="auto"/>
              <w:left w:val="single" w:sz="4" w:space="0" w:color="auto"/>
              <w:bottom w:val="single" w:sz="4" w:space="0" w:color="auto"/>
              <w:right w:val="single" w:sz="4" w:space="0" w:color="auto"/>
            </w:tcBorders>
            <w:noWrap/>
            <w:vAlign w:val="bottom"/>
            <w:hideMark/>
          </w:tcPr>
          <w:p w14:paraId="4FE034A6" w14:textId="77777777" w:rsidR="00A66F17" w:rsidRPr="00051D83" w:rsidRDefault="00A66F17">
            <w:pPr>
              <w:spacing w:line="276" w:lineRule="auto"/>
              <w:rPr>
                <w:rFonts w:ascii="Arial" w:eastAsia="Times New Roman" w:hAnsi="Arial" w:cs="Arial"/>
                <w:sz w:val="20"/>
                <w:szCs w:val="20"/>
                <w:lang w:val="en-US"/>
              </w:rPr>
            </w:pPr>
            <w:r w:rsidRPr="00051D83">
              <w:rPr>
                <w:rFonts w:ascii="Arial" w:hAnsi="Arial" w:cs="Arial"/>
                <w:sz w:val="20"/>
                <w:szCs w:val="20"/>
              </w:rPr>
              <w:t>4.69x10</w:t>
            </w:r>
          </w:p>
        </w:tc>
      </w:tr>
    </w:tbl>
    <w:p w14:paraId="1B317EB8" w14:textId="77777777" w:rsidR="00A66F17" w:rsidRPr="00051D83" w:rsidRDefault="00A66F17" w:rsidP="00A66F17">
      <w:pPr>
        <w:rPr>
          <w:rFonts w:ascii="Arial" w:eastAsia="Times New Roman" w:hAnsi="Arial" w:cs="Arial"/>
          <w:sz w:val="20"/>
          <w:szCs w:val="20"/>
          <w:lang w:val="en-US"/>
        </w:rPr>
      </w:pPr>
    </w:p>
    <w:p w14:paraId="54D71935" w14:textId="77777777" w:rsidR="00A66F17" w:rsidRPr="00051D83" w:rsidRDefault="00A66F17" w:rsidP="00A66F17">
      <w:pPr>
        <w:jc w:val="center"/>
        <w:rPr>
          <w:rFonts w:ascii="Arial" w:hAnsi="Arial" w:cs="Arial"/>
          <w:sz w:val="20"/>
          <w:szCs w:val="20"/>
        </w:rPr>
      </w:pPr>
    </w:p>
    <w:p w14:paraId="5AEEE137" w14:textId="77777777" w:rsidR="00A66F17" w:rsidRPr="00051D83" w:rsidRDefault="00A66F17" w:rsidP="00A66F17">
      <w:pPr>
        <w:rPr>
          <w:rFonts w:ascii="Arial" w:hAnsi="Arial" w:cs="Arial"/>
          <w:sz w:val="20"/>
          <w:szCs w:val="20"/>
        </w:rPr>
      </w:pPr>
      <w:r w:rsidRPr="00051D83">
        <w:rPr>
          <w:rFonts w:ascii="Arial" w:hAnsi="Arial" w:cs="Arial"/>
          <w:sz w:val="20"/>
          <w:szCs w:val="20"/>
        </w:rPr>
        <w:t xml:space="preserve">                                                   *MAF= minor allele frequency</w:t>
      </w:r>
    </w:p>
    <w:p w14:paraId="1942E874" w14:textId="77777777" w:rsidR="00A66F17" w:rsidRPr="00051D83" w:rsidRDefault="00A66F17" w:rsidP="00A66F17">
      <w:pPr>
        <w:rPr>
          <w:rFonts w:ascii="Arial" w:hAnsi="Arial" w:cs="Arial"/>
          <w:sz w:val="20"/>
          <w:szCs w:val="20"/>
        </w:rPr>
      </w:pPr>
    </w:p>
    <w:p w14:paraId="6AA08DF0" w14:textId="5387F556" w:rsidR="00E42906" w:rsidRPr="00051D83" w:rsidRDefault="00A66F17" w:rsidP="00091F2A">
      <w:pPr>
        <w:rPr>
          <w:rFonts w:ascii="Arial" w:hAnsi="Arial" w:cs="Arial"/>
          <w:sz w:val="20"/>
          <w:szCs w:val="20"/>
        </w:rPr>
      </w:pPr>
      <w:r w:rsidRPr="00051D83">
        <w:rPr>
          <w:rFonts w:ascii="Arial" w:hAnsi="Arial" w:cs="Arial"/>
          <w:sz w:val="20"/>
          <w:szCs w:val="20"/>
        </w:rPr>
        <w:t xml:space="preserve">                                                    Statistics: Linear mixed model with Wald test in GEMMA</w:t>
      </w:r>
    </w:p>
    <w:p w14:paraId="21DBCEDE" w14:textId="5861D2E7" w:rsidR="00CD593F" w:rsidRPr="00051D83" w:rsidRDefault="00CD593F" w:rsidP="00091F2A">
      <w:pPr>
        <w:rPr>
          <w:rFonts w:ascii="Arial" w:hAnsi="Arial" w:cs="Arial"/>
          <w:sz w:val="20"/>
          <w:szCs w:val="20"/>
        </w:rPr>
      </w:pPr>
    </w:p>
    <w:p w14:paraId="3BE4D876" w14:textId="717310A4" w:rsidR="00CD593F" w:rsidRPr="00051D83" w:rsidRDefault="00CD593F" w:rsidP="00091F2A">
      <w:pPr>
        <w:rPr>
          <w:rFonts w:ascii="Arial" w:hAnsi="Arial" w:cs="Arial"/>
          <w:sz w:val="20"/>
          <w:szCs w:val="20"/>
        </w:rPr>
      </w:pPr>
    </w:p>
    <w:tbl>
      <w:tblPr>
        <w:tblStyle w:val="TableGrid"/>
        <w:tblpPr w:leftFromText="180" w:rightFromText="180" w:horzAnchor="margin" w:tblpY="1965"/>
        <w:tblW w:w="1375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2552"/>
        <w:gridCol w:w="2693"/>
        <w:gridCol w:w="2410"/>
      </w:tblGrid>
      <w:tr w:rsidR="00051D83" w:rsidRPr="00051D83" w14:paraId="292271A3" w14:textId="77777777" w:rsidTr="00CD593F">
        <w:tc>
          <w:tcPr>
            <w:tcW w:w="6096" w:type="dxa"/>
            <w:tcBorders>
              <w:top w:val="single" w:sz="4" w:space="0" w:color="auto"/>
              <w:left w:val="nil"/>
              <w:bottom w:val="nil"/>
              <w:right w:val="nil"/>
            </w:tcBorders>
          </w:tcPr>
          <w:p w14:paraId="701AF468" w14:textId="77777777" w:rsidR="00CD593F" w:rsidRPr="00051D83" w:rsidRDefault="00CD593F">
            <w:pPr>
              <w:rPr>
                <w:rFonts w:eastAsiaTheme="minorHAnsi"/>
                <w:sz w:val="22"/>
                <w:szCs w:val="22"/>
              </w:rPr>
            </w:pPr>
          </w:p>
        </w:tc>
        <w:tc>
          <w:tcPr>
            <w:tcW w:w="5245" w:type="dxa"/>
            <w:gridSpan w:val="2"/>
            <w:tcBorders>
              <w:top w:val="single" w:sz="4" w:space="0" w:color="auto"/>
              <w:left w:val="nil"/>
              <w:bottom w:val="single" w:sz="4" w:space="0" w:color="auto"/>
              <w:right w:val="nil"/>
            </w:tcBorders>
            <w:hideMark/>
          </w:tcPr>
          <w:p w14:paraId="551F3B55" w14:textId="77777777" w:rsidR="00CD593F" w:rsidRPr="00051D83" w:rsidRDefault="00CD593F">
            <w:pPr>
              <w:jc w:val="center"/>
            </w:pPr>
            <w:r w:rsidRPr="00051D83">
              <w:t>Patients with diabetes</w:t>
            </w:r>
          </w:p>
        </w:tc>
        <w:tc>
          <w:tcPr>
            <w:tcW w:w="2410" w:type="dxa"/>
            <w:tcBorders>
              <w:top w:val="single" w:sz="4" w:space="0" w:color="auto"/>
              <w:left w:val="nil"/>
              <w:bottom w:val="nil"/>
              <w:right w:val="nil"/>
            </w:tcBorders>
            <w:hideMark/>
          </w:tcPr>
          <w:p w14:paraId="2A3407F8" w14:textId="77777777" w:rsidR="00CD593F" w:rsidRPr="00051D83" w:rsidRDefault="00CD593F">
            <w:r w:rsidRPr="00051D83">
              <w:t>P-value</w:t>
            </w:r>
          </w:p>
        </w:tc>
      </w:tr>
      <w:tr w:rsidR="00051D83" w:rsidRPr="00051D83" w14:paraId="14939BDA" w14:textId="77777777" w:rsidTr="00CD593F">
        <w:tc>
          <w:tcPr>
            <w:tcW w:w="6096" w:type="dxa"/>
            <w:tcBorders>
              <w:top w:val="nil"/>
              <w:left w:val="nil"/>
              <w:bottom w:val="single" w:sz="4" w:space="0" w:color="auto"/>
              <w:right w:val="nil"/>
            </w:tcBorders>
          </w:tcPr>
          <w:p w14:paraId="296E4B10" w14:textId="77777777" w:rsidR="00CD593F" w:rsidRPr="00051D83" w:rsidRDefault="00CD593F"/>
        </w:tc>
        <w:tc>
          <w:tcPr>
            <w:tcW w:w="2552" w:type="dxa"/>
            <w:tcBorders>
              <w:top w:val="single" w:sz="4" w:space="0" w:color="auto"/>
              <w:left w:val="nil"/>
              <w:bottom w:val="single" w:sz="4" w:space="0" w:color="auto"/>
              <w:right w:val="nil"/>
            </w:tcBorders>
            <w:hideMark/>
          </w:tcPr>
          <w:p w14:paraId="07427E48" w14:textId="77777777" w:rsidR="00CD593F" w:rsidRPr="00051D83" w:rsidRDefault="00CD593F">
            <w:pPr>
              <w:jc w:val="center"/>
            </w:pPr>
            <w:r w:rsidRPr="00051D83">
              <w:t xml:space="preserve"> GADA positive</w:t>
            </w:r>
          </w:p>
        </w:tc>
        <w:tc>
          <w:tcPr>
            <w:tcW w:w="2693" w:type="dxa"/>
            <w:tcBorders>
              <w:top w:val="single" w:sz="4" w:space="0" w:color="auto"/>
              <w:left w:val="nil"/>
              <w:bottom w:val="single" w:sz="4" w:space="0" w:color="auto"/>
              <w:right w:val="nil"/>
            </w:tcBorders>
            <w:hideMark/>
          </w:tcPr>
          <w:p w14:paraId="1CF33EFD" w14:textId="77777777" w:rsidR="00CD593F" w:rsidRPr="00051D83" w:rsidRDefault="00CD593F">
            <w:pPr>
              <w:jc w:val="center"/>
            </w:pPr>
            <w:r w:rsidRPr="00051D83">
              <w:t>GADA negative</w:t>
            </w:r>
          </w:p>
        </w:tc>
        <w:tc>
          <w:tcPr>
            <w:tcW w:w="2410" w:type="dxa"/>
            <w:tcBorders>
              <w:top w:val="nil"/>
              <w:left w:val="nil"/>
              <w:bottom w:val="single" w:sz="4" w:space="0" w:color="auto"/>
              <w:right w:val="nil"/>
            </w:tcBorders>
          </w:tcPr>
          <w:p w14:paraId="3AC4378B" w14:textId="77777777" w:rsidR="00CD593F" w:rsidRPr="00051D83" w:rsidRDefault="00CD593F"/>
        </w:tc>
      </w:tr>
      <w:tr w:rsidR="00051D83" w:rsidRPr="00051D83" w14:paraId="4F412039" w14:textId="77777777" w:rsidTr="00CD593F">
        <w:tc>
          <w:tcPr>
            <w:tcW w:w="6096" w:type="dxa"/>
            <w:tcBorders>
              <w:top w:val="single" w:sz="4" w:space="0" w:color="auto"/>
              <w:left w:val="nil"/>
              <w:bottom w:val="nil"/>
              <w:right w:val="nil"/>
            </w:tcBorders>
            <w:hideMark/>
          </w:tcPr>
          <w:p w14:paraId="7DCEB130" w14:textId="77777777" w:rsidR="00CD593F" w:rsidRPr="00051D83" w:rsidRDefault="00CD593F">
            <w:r w:rsidRPr="00051D83">
              <w:t>No of patients</w:t>
            </w:r>
          </w:p>
        </w:tc>
        <w:tc>
          <w:tcPr>
            <w:tcW w:w="2552" w:type="dxa"/>
            <w:tcBorders>
              <w:top w:val="single" w:sz="4" w:space="0" w:color="auto"/>
              <w:left w:val="nil"/>
              <w:bottom w:val="nil"/>
              <w:right w:val="nil"/>
            </w:tcBorders>
            <w:hideMark/>
          </w:tcPr>
          <w:p w14:paraId="7D708B13" w14:textId="77777777" w:rsidR="00CD593F" w:rsidRPr="00051D83" w:rsidRDefault="00CD593F">
            <w:pPr>
              <w:jc w:val="center"/>
            </w:pPr>
            <w:r w:rsidRPr="00051D83">
              <w:t>131</w:t>
            </w:r>
          </w:p>
        </w:tc>
        <w:tc>
          <w:tcPr>
            <w:tcW w:w="2693" w:type="dxa"/>
            <w:tcBorders>
              <w:top w:val="single" w:sz="4" w:space="0" w:color="auto"/>
              <w:left w:val="nil"/>
              <w:bottom w:val="nil"/>
              <w:right w:val="nil"/>
            </w:tcBorders>
            <w:hideMark/>
          </w:tcPr>
          <w:p w14:paraId="619455DB" w14:textId="77777777" w:rsidR="00CD593F" w:rsidRPr="00051D83" w:rsidRDefault="00CD593F">
            <w:pPr>
              <w:jc w:val="center"/>
            </w:pPr>
            <w:r w:rsidRPr="00051D83">
              <w:t>105</w:t>
            </w:r>
          </w:p>
        </w:tc>
        <w:tc>
          <w:tcPr>
            <w:tcW w:w="2410" w:type="dxa"/>
            <w:tcBorders>
              <w:top w:val="single" w:sz="4" w:space="0" w:color="auto"/>
              <w:left w:val="nil"/>
              <w:bottom w:val="nil"/>
              <w:right w:val="nil"/>
            </w:tcBorders>
          </w:tcPr>
          <w:p w14:paraId="12AE9970" w14:textId="77777777" w:rsidR="00CD593F" w:rsidRPr="00051D83" w:rsidRDefault="00CD593F"/>
        </w:tc>
      </w:tr>
      <w:tr w:rsidR="00051D83" w:rsidRPr="00051D83" w14:paraId="320A3915" w14:textId="77777777" w:rsidTr="00CD593F">
        <w:tc>
          <w:tcPr>
            <w:tcW w:w="6096" w:type="dxa"/>
            <w:tcBorders>
              <w:top w:val="nil"/>
              <w:left w:val="nil"/>
              <w:bottom w:val="nil"/>
              <w:right w:val="nil"/>
            </w:tcBorders>
            <w:hideMark/>
          </w:tcPr>
          <w:p w14:paraId="107E0FF0" w14:textId="4A759FEB" w:rsidR="00CD593F" w:rsidRPr="00051D83" w:rsidRDefault="00CD593F">
            <w:r w:rsidRPr="00051D83">
              <w:t>Age, yr, mean(SD)</w:t>
            </w:r>
          </w:p>
        </w:tc>
        <w:tc>
          <w:tcPr>
            <w:tcW w:w="2552" w:type="dxa"/>
            <w:tcBorders>
              <w:top w:val="nil"/>
              <w:left w:val="nil"/>
              <w:bottom w:val="nil"/>
              <w:right w:val="nil"/>
            </w:tcBorders>
            <w:hideMark/>
          </w:tcPr>
          <w:p w14:paraId="4F362CE0" w14:textId="30E6AF38" w:rsidR="00CD593F" w:rsidRPr="00051D83" w:rsidRDefault="00CD593F">
            <w:pPr>
              <w:jc w:val="center"/>
            </w:pPr>
            <w:r w:rsidRPr="00051D83">
              <w:t>20.4(6.1)</w:t>
            </w:r>
          </w:p>
        </w:tc>
        <w:tc>
          <w:tcPr>
            <w:tcW w:w="2693" w:type="dxa"/>
            <w:tcBorders>
              <w:top w:val="nil"/>
              <w:left w:val="nil"/>
              <w:bottom w:val="nil"/>
              <w:right w:val="nil"/>
            </w:tcBorders>
            <w:hideMark/>
          </w:tcPr>
          <w:p w14:paraId="6C645A2D" w14:textId="4627AFA1" w:rsidR="00CD593F" w:rsidRPr="00051D83" w:rsidRDefault="00CD593F">
            <w:pPr>
              <w:jc w:val="center"/>
            </w:pPr>
            <w:r w:rsidRPr="00051D83">
              <w:t>23.6(6.7)</w:t>
            </w:r>
          </w:p>
        </w:tc>
        <w:tc>
          <w:tcPr>
            <w:tcW w:w="2410" w:type="dxa"/>
            <w:tcBorders>
              <w:top w:val="nil"/>
              <w:left w:val="nil"/>
              <w:bottom w:val="nil"/>
              <w:right w:val="nil"/>
            </w:tcBorders>
            <w:hideMark/>
          </w:tcPr>
          <w:p w14:paraId="60E45127" w14:textId="77777777" w:rsidR="00CD593F" w:rsidRPr="00051D83" w:rsidRDefault="00CD593F">
            <w:r w:rsidRPr="00051D83">
              <w:t>&lt;0.001</w:t>
            </w:r>
          </w:p>
        </w:tc>
      </w:tr>
      <w:tr w:rsidR="00051D83" w:rsidRPr="00051D83" w14:paraId="1FDF154D" w14:textId="77777777" w:rsidTr="00CD593F">
        <w:tc>
          <w:tcPr>
            <w:tcW w:w="6096" w:type="dxa"/>
            <w:tcBorders>
              <w:top w:val="nil"/>
              <w:left w:val="nil"/>
              <w:bottom w:val="nil"/>
              <w:right w:val="nil"/>
            </w:tcBorders>
            <w:hideMark/>
          </w:tcPr>
          <w:p w14:paraId="4D3CB464" w14:textId="5EA4D1AD" w:rsidR="00CD593F" w:rsidRPr="00051D83" w:rsidRDefault="00CD593F" w:rsidP="00C908E2">
            <w:r w:rsidRPr="00051D83">
              <w:t>Male gender, n(%)</w:t>
            </w:r>
          </w:p>
        </w:tc>
        <w:tc>
          <w:tcPr>
            <w:tcW w:w="2552" w:type="dxa"/>
            <w:tcBorders>
              <w:top w:val="nil"/>
              <w:left w:val="nil"/>
              <w:bottom w:val="nil"/>
              <w:right w:val="nil"/>
            </w:tcBorders>
            <w:hideMark/>
          </w:tcPr>
          <w:p w14:paraId="2CE15165" w14:textId="144CD2BB" w:rsidR="00CD593F" w:rsidRPr="00051D83" w:rsidRDefault="00CD593F">
            <w:pPr>
              <w:jc w:val="center"/>
            </w:pPr>
            <w:r w:rsidRPr="00051D83">
              <w:t>89(67.9)</w:t>
            </w:r>
          </w:p>
        </w:tc>
        <w:tc>
          <w:tcPr>
            <w:tcW w:w="2693" w:type="dxa"/>
            <w:tcBorders>
              <w:top w:val="nil"/>
              <w:left w:val="nil"/>
              <w:bottom w:val="nil"/>
              <w:right w:val="nil"/>
            </w:tcBorders>
            <w:hideMark/>
          </w:tcPr>
          <w:p w14:paraId="5AFC6D33" w14:textId="591A2B25" w:rsidR="00CD593F" w:rsidRPr="00051D83" w:rsidRDefault="00CD593F">
            <w:pPr>
              <w:jc w:val="center"/>
            </w:pPr>
            <w:r w:rsidRPr="00051D83">
              <w:t>76(72.4)</w:t>
            </w:r>
          </w:p>
        </w:tc>
        <w:tc>
          <w:tcPr>
            <w:tcW w:w="2410" w:type="dxa"/>
            <w:tcBorders>
              <w:top w:val="nil"/>
              <w:left w:val="nil"/>
              <w:bottom w:val="nil"/>
              <w:right w:val="nil"/>
            </w:tcBorders>
            <w:hideMark/>
          </w:tcPr>
          <w:p w14:paraId="20F631BE" w14:textId="77777777" w:rsidR="00CD593F" w:rsidRPr="00051D83" w:rsidRDefault="00CD593F">
            <w:r w:rsidRPr="00051D83">
              <w:t>ns</w:t>
            </w:r>
          </w:p>
        </w:tc>
      </w:tr>
      <w:tr w:rsidR="00051D83" w:rsidRPr="00051D83" w14:paraId="1F38C6AB" w14:textId="77777777" w:rsidTr="00CD593F">
        <w:tc>
          <w:tcPr>
            <w:tcW w:w="6096" w:type="dxa"/>
            <w:tcBorders>
              <w:top w:val="nil"/>
              <w:left w:val="nil"/>
              <w:bottom w:val="nil"/>
              <w:right w:val="nil"/>
            </w:tcBorders>
            <w:hideMark/>
          </w:tcPr>
          <w:p w14:paraId="4C40E531" w14:textId="77777777" w:rsidR="00CD593F" w:rsidRPr="00051D83" w:rsidRDefault="00CD593F">
            <w:r w:rsidRPr="00051D83">
              <w:t>Plasma glucose at diagnosis, mmol/l, median (IQR)</w:t>
            </w:r>
          </w:p>
        </w:tc>
        <w:tc>
          <w:tcPr>
            <w:tcW w:w="2552" w:type="dxa"/>
            <w:tcBorders>
              <w:top w:val="nil"/>
              <w:left w:val="nil"/>
              <w:bottom w:val="nil"/>
              <w:right w:val="nil"/>
            </w:tcBorders>
            <w:hideMark/>
          </w:tcPr>
          <w:p w14:paraId="70A567CF" w14:textId="77777777" w:rsidR="00CD593F" w:rsidRPr="00051D83" w:rsidRDefault="00CD593F">
            <w:pPr>
              <w:jc w:val="center"/>
            </w:pPr>
            <w:r w:rsidRPr="00051D83">
              <w:t>29.8(24.6-33.3)</w:t>
            </w:r>
          </w:p>
        </w:tc>
        <w:tc>
          <w:tcPr>
            <w:tcW w:w="2693" w:type="dxa"/>
            <w:tcBorders>
              <w:top w:val="nil"/>
              <w:left w:val="nil"/>
              <w:bottom w:val="nil"/>
              <w:right w:val="nil"/>
            </w:tcBorders>
            <w:hideMark/>
          </w:tcPr>
          <w:p w14:paraId="148C5654" w14:textId="77777777" w:rsidR="00CD593F" w:rsidRPr="00051D83" w:rsidRDefault="00CD593F">
            <w:pPr>
              <w:jc w:val="center"/>
            </w:pPr>
            <w:r w:rsidRPr="00051D83">
              <w:t>26.7(20.9-33.3)</w:t>
            </w:r>
          </w:p>
        </w:tc>
        <w:tc>
          <w:tcPr>
            <w:tcW w:w="2410" w:type="dxa"/>
            <w:tcBorders>
              <w:top w:val="nil"/>
              <w:left w:val="nil"/>
              <w:bottom w:val="nil"/>
              <w:right w:val="nil"/>
            </w:tcBorders>
            <w:hideMark/>
          </w:tcPr>
          <w:p w14:paraId="66D89E2B" w14:textId="77777777" w:rsidR="00CD593F" w:rsidRPr="00051D83" w:rsidRDefault="00CD593F">
            <w:r w:rsidRPr="00051D83">
              <w:t>0.01</w:t>
            </w:r>
          </w:p>
        </w:tc>
      </w:tr>
      <w:tr w:rsidR="00051D83" w:rsidRPr="00051D83" w14:paraId="046ADDC6" w14:textId="77777777" w:rsidTr="00CD593F">
        <w:tc>
          <w:tcPr>
            <w:tcW w:w="6096" w:type="dxa"/>
            <w:tcBorders>
              <w:top w:val="nil"/>
              <w:left w:val="nil"/>
              <w:bottom w:val="nil"/>
              <w:right w:val="nil"/>
            </w:tcBorders>
            <w:hideMark/>
          </w:tcPr>
          <w:p w14:paraId="602A48F0" w14:textId="77777777" w:rsidR="00CD593F" w:rsidRPr="00051D83" w:rsidRDefault="00CD593F">
            <w:r w:rsidRPr="00051D83">
              <w:t>Insulin dose after stabilisation, units/kg, mean (SD)</w:t>
            </w:r>
          </w:p>
        </w:tc>
        <w:tc>
          <w:tcPr>
            <w:tcW w:w="2552" w:type="dxa"/>
            <w:tcBorders>
              <w:top w:val="nil"/>
              <w:left w:val="nil"/>
              <w:bottom w:val="nil"/>
              <w:right w:val="nil"/>
            </w:tcBorders>
            <w:hideMark/>
          </w:tcPr>
          <w:p w14:paraId="513D0F94" w14:textId="77777777" w:rsidR="00CD593F" w:rsidRPr="00051D83" w:rsidRDefault="00CD593F">
            <w:pPr>
              <w:jc w:val="center"/>
            </w:pPr>
            <w:r w:rsidRPr="00051D83">
              <w:t>0.81(0.27)</w:t>
            </w:r>
          </w:p>
        </w:tc>
        <w:tc>
          <w:tcPr>
            <w:tcW w:w="2693" w:type="dxa"/>
            <w:tcBorders>
              <w:top w:val="nil"/>
              <w:left w:val="nil"/>
              <w:bottom w:val="nil"/>
              <w:right w:val="nil"/>
            </w:tcBorders>
            <w:hideMark/>
          </w:tcPr>
          <w:p w14:paraId="2E8B8C4A" w14:textId="77777777" w:rsidR="00CD593F" w:rsidRPr="00051D83" w:rsidRDefault="00CD593F">
            <w:pPr>
              <w:jc w:val="center"/>
            </w:pPr>
            <w:r w:rsidRPr="00051D83">
              <w:t>0.72(0.22)</w:t>
            </w:r>
          </w:p>
        </w:tc>
        <w:tc>
          <w:tcPr>
            <w:tcW w:w="2410" w:type="dxa"/>
            <w:tcBorders>
              <w:top w:val="nil"/>
              <w:left w:val="nil"/>
              <w:bottom w:val="nil"/>
              <w:right w:val="nil"/>
            </w:tcBorders>
            <w:hideMark/>
          </w:tcPr>
          <w:p w14:paraId="3A91BF76" w14:textId="77777777" w:rsidR="00CD593F" w:rsidRPr="00051D83" w:rsidRDefault="00CD593F">
            <w:r w:rsidRPr="00051D83">
              <w:t>0.012</w:t>
            </w:r>
          </w:p>
        </w:tc>
      </w:tr>
      <w:tr w:rsidR="00051D83" w:rsidRPr="00051D83" w14:paraId="092A7AFA" w14:textId="77777777" w:rsidTr="00CD593F">
        <w:tc>
          <w:tcPr>
            <w:tcW w:w="6096" w:type="dxa"/>
            <w:tcBorders>
              <w:top w:val="nil"/>
              <w:left w:val="nil"/>
              <w:bottom w:val="nil"/>
              <w:right w:val="nil"/>
            </w:tcBorders>
            <w:hideMark/>
          </w:tcPr>
          <w:p w14:paraId="12CAA87C" w14:textId="77777777" w:rsidR="00CD593F" w:rsidRPr="00051D83" w:rsidRDefault="00CD593F">
            <w:r w:rsidRPr="00051D83">
              <w:t>Diabetes duration, months, median (IQR)</w:t>
            </w:r>
          </w:p>
        </w:tc>
        <w:tc>
          <w:tcPr>
            <w:tcW w:w="2552" w:type="dxa"/>
            <w:tcBorders>
              <w:top w:val="nil"/>
              <w:left w:val="nil"/>
              <w:bottom w:val="nil"/>
              <w:right w:val="nil"/>
            </w:tcBorders>
            <w:hideMark/>
          </w:tcPr>
          <w:p w14:paraId="03AE4F54" w14:textId="77777777" w:rsidR="00CD593F" w:rsidRPr="00051D83" w:rsidRDefault="00CD593F">
            <w:pPr>
              <w:jc w:val="center"/>
            </w:pPr>
            <w:r w:rsidRPr="00051D83">
              <w:t>3(1-7)</w:t>
            </w:r>
          </w:p>
        </w:tc>
        <w:tc>
          <w:tcPr>
            <w:tcW w:w="2693" w:type="dxa"/>
            <w:tcBorders>
              <w:top w:val="nil"/>
              <w:left w:val="nil"/>
              <w:bottom w:val="nil"/>
              <w:right w:val="nil"/>
            </w:tcBorders>
            <w:hideMark/>
          </w:tcPr>
          <w:p w14:paraId="5125F86C" w14:textId="77777777" w:rsidR="00CD593F" w:rsidRPr="00051D83" w:rsidRDefault="00CD593F">
            <w:pPr>
              <w:jc w:val="center"/>
            </w:pPr>
            <w:r w:rsidRPr="00051D83">
              <w:t>2(1-6)</w:t>
            </w:r>
          </w:p>
        </w:tc>
        <w:tc>
          <w:tcPr>
            <w:tcW w:w="2410" w:type="dxa"/>
            <w:tcBorders>
              <w:top w:val="nil"/>
              <w:left w:val="nil"/>
              <w:bottom w:val="nil"/>
              <w:right w:val="nil"/>
            </w:tcBorders>
            <w:hideMark/>
          </w:tcPr>
          <w:p w14:paraId="38B815D6" w14:textId="77777777" w:rsidR="00CD593F" w:rsidRPr="00051D83" w:rsidRDefault="00CD593F">
            <w:r w:rsidRPr="00051D83">
              <w:t>ns</w:t>
            </w:r>
          </w:p>
        </w:tc>
      </w:tr>
      <w:tr w:rsidR="00051D83" w:rsidRPr="00051D83" w14:paraId="05641BF0" w14:textId="77777777" w:rsidTr="00CD593F">
        <w:tc>
          <w:tcPr>
            <w:tcW w:w="6096" w:type="dxa"/>
            <w:tcBorders>
              <w:top w:val="nil"/>
              <w:left w:val="nil"/>
              <w:bottom w:val="nil"/>
              <w:right w:val="nil"/>
            </w:tcBorders>
            <w:hideMark/>
          </w:tcPr>
          <w:p w14:paraId="3DBC8031" w14:textId="77777777" w:rsidR="00CD593F" w:rsidRPr="00051D83" w:rsidRDefault="00CD593F">
            <w:r w:rsidRPr="00051D83">
              <w:t xml:space="preserve">C-peptide, </w:t>
            </w:r>
            <w:r w:rsidRPr="00051D83">
              <w:rPr>
                <w:rFonts w:cstheme="minorHAnsi"/>
              </w:rPr>
              <w:t>µ</w:t>
            </w:r>
            <w:r w:rsidRPr="00051D83">
              <w:t>g/L, median (IQR)</w:t>
            </w:r>
          </w:p>
        </w:tc>
        <w:tc>
          <w:tcPr>
            <w:tcW w:w="2552" w:type="dxa"/>
            <w:tcBorders>
              <w:top w:val="nil"/>
              <w:left w:val="nil"/>
              <w:bottom w:val="nil"/>
              <w:right w:val="nil"/>
            </w:tcBorders>
            <w:hideMark/>
          </w:tcPr>
          <w:p w14:paraId="038EBA8F" w14:textId="77777777" w:rsidR="00CD593F" w:rsidRPr="00051D83" w:rsidRDefault="00CD593F">
            <w:pPr>
              <w:jc w:val="center"/>
            </w:pPr>
            <w:r w:rsidRPr="00051D83">
              <w:t>0.71(0.31-1.26)</w:t>
            </w:r>
          </w:p>
        </w:tc>
        <w:tc>
          <w:tcPr>
            <w:tcW w:w="2693" w:type="dxa"/>
            <w:tcBorders>
              <w:top w:val="nil"/>
              <w:left w:val="nil"/>
              <w:bottom w:val="nil"/>
              <w:right w:val="nil"/>
            </w:tcBorders>
            <w:hideMark/>
          </w:tcPr>
          <w:p w14:paraId="1597C2DD" w14:textId="77777777" w:rsidR="00CD593F" w:rsidRPr="00051D83" w:rsidRDefault="00CD593F">
            <w:pPr>
              <w:jc w:val="center"/>
            </w:pPr>
            <w:r w:rsidRPr="00051D83">
              <w:t>0.96(0.39-1.76)</w:t>
            </w:r>
          </w:p>
        </w:tc>
        <w:tc>
          <w:tcPr>
            <w:tcW w:w="2410" w:type="dxa"/>
            <w:tcBorders>
              <w:top w:val="nil"/>
              <w:left w:val="nil"/>
              <w:bottom w:val="nil"/>
              <w:right w:val="nil"/>
            </w:tcBorders>
            <w:hideMark/>
          </w:tcPr>
          <w:p w14:paraId="7A1B53A0" w14:textId="77777777" w:rsidR="00CD593F" w:rsidRPr="00051D83" w:rsidRDefault="00CD593F">
            <w:r w:rsidRPr="00051D83">
              <w:t>0.015</w:t>
            </w:r>
          </w:p>
        </w:tc>
      </w:tr>
      <w:tr w:rsidR="00051D83" w:rsidRPr="00051D83" w14:paraId="650E3987" w14:textId="77777777" w:rsidTr="00CD593F">
        <w:tc>
          <w:tcPr>
            <w:tcW w:w="6096" w:type="dxa"/>
            <w:tcBorders>
              <w:top w:val="nil"/>
              <w:left w:val="nil"/>
              <w:bottom w:val="nil"/>
              <w:right w:val="nil"/>
            </w:tcBorders>
            <w:hideMark/>
          </w:tcPr>
          <w:p w14:paraId="6C906E92" w14:textId="77777777" w:rsidR="00CD593F" w:rsidRPr="00051D83" w:rsidRDefault="00CD593F">
            <w:r w:rsidRPr="00051D83">
              <w:t>Height, SD zscore, mean(SD)</w:t>
            </w:r>
          </w:p>
        </w:tc>
        <w:tc>
          <w:tcPr>
            <w:tcW w:w="2552" w:type="dxa"/>
            <w:tcBorders>
              <w:top w:val="nil"/>
              <w:left w:val="nil"/>
              <w:bottom w:val="nil"/>
              <w:right w:val="nil"/>
            </w:tcBorders>
            <w:hideMark/>
          </w:tcPr>
          <w:p w14:paraId="7BEED391" w14:textId="77777777" w:rsidR="00CD593F" w:rsidRPr="00051D83" w:rsidRDefault="00CD593F">
            <w:pPr>
              <w:jc w:val="center"/>
            </w:pPr>
            <w:r w:rsidRPr="00051D83">
              <w:t>-1.17(0.98)</w:t>
            </w:r>
          </w:p>
        </w:tc>
        <w:tc>
          <w:tcPr>
            <w:tcW w:w="2693" w:type="dxa"/>
            <w:tcBorders>
              <w:top w:val="nil"/>
              <w:left w:val="nil"/>
              <w:bottom w:val="nil"/>
              <w:right w:val="nil"/>
            </w:tcBorders>
            <w:hideMark/>
          </w:tcPr>
          <w:p w14:paraId="14375DAF" w14:textId="77777777" w:rsidR="00CD593F" w:rsidRPr="00051D83" w:rsidRDefault="00CD593F">
            <w:pPr>
              <w:jc w:val="center"/>
            </w:pPr>
            <w:r w:rsidRPr="00051D83">
              <w:t>-1.23(0.83)</w:t>
            </w:r>
          </w:p>
        </w:tc>
        <w:tc>
          <w:tcPr>
            <w:tcW w:w="2410" w:type="dxa"/>
            <w:tcBorders>
              <w:top w:val="nil"/>
              <w:left w:val="nil"/>
              <w:bottom w:val="nil"/>
              <w:right w:val="nil"/>
            </w:tcBorders>
            <w:hideMark/>
          </w:tcPr>
          <w:p w14:paraId="2B11CDBB" w14:textId="77777777" w:rsidR="00CD593F" w:rsidRPr="00051D83" w:rsidRDefault="00CD593F">
            <w:r w:rsidRPr="00051D83">
              <w:t>ns</w:t>
            </w:r>
          </w:p>
        </w:tc>
      </w:tr>
      <w:tr w:rsidR="00051D83" w:rsidRPr="00051D83" w14:paraId="22D69053" w14:textId="77777777" w:rsidTr="00CD593F">
        <w:tc>
          <w:tcPr>
            <w:tcW w:w="6096" w:type="dxa"/>
            <w:tcBorders>
              <w:top w:val="nil"/>
              <w:left w:val="nil"/>
              <w:bottom w:val="nil"/>
              <w:right w:val="nil"/>
            </w:tcBorders>
            <w:hideMark/>
          </w:tcPr>
          <w:p w14:paraId="6DC1CB87" w14:textId="77777777" w:rsidR="00CD593F" w:rsidRPr="00051D83" w:rsidRDefault="00CD593F">
            <w:r w:rsidRPr="00051D83">
              <w:t>BMI,  SD zscore, mean(SD)</w:t>
            </w:r>
          </w:p>
        </w:tc>
        <w:tc>
          <w:tcPr>
            <w:tcW w:w="2552" w:type="dxa"/>
            <w:tcBorders>
              <w:top w:val="nil"/>
              <w:left w:val="nil"/>
              <w:bottom w:val="nil"/>
              <w:right w:val="nil"/>
            </w:tcBorders>
            <w:hideMark/>
          </w:tcPr>
          <w:p w14:paraId="3EA9F1EE" w14:textId="77777777" w:rsidR="00CD593F" w:rsidRPr="00051D83" w:rsidRDefault="00CD593F">
            <w:pPr>
              <w:jc w:val="center"/>
            </w:pPr>
            <w:r w:rsidRPr="00051D83">
              <w:t>-1.25(1.07)</w:t>
            </w:r>
          </w:p>
        </w:tc>
        <w:tc>
          <w:tcPr>
            <w:tcW w:w="2693" w:type="dxa"/>
            <w:tcBorders>
              <w:top w:val="nil"/>
              <w:left w:val="nil"/>
              <w:bottom w:val="nil"/>
              <w:right w:val="nil"/>
            </w:tcBorders>
            <w:hideMark/>
          </w:tcPr>
          <w:p w14:paraId="18B302EB" w14:textId="77777777" w:rsidR="00CD593F" w:rsidRPr="00051D83" w:rsidRDefault="00CD593F">
            <w:pPr>
              <w:jc w:val="center"/>
            </w:pPr>
            <w:r w:rsidRPr="00051D83">
              <w:t>-1.25(1.23)</w:t>
            </w:r>
          </w:p>
        </w:tc>
        <w:tc>
          <w:tcPr>
            <w:tcW w:w="2410" w:type="dxa"/>
            <w:tcBorders>
              <w:top w:val="nil"/>
              <w:left w:val="nil"/>
              <w:bottom w:val="nil"/>
              <w:right w:val="nil"/>
            </w:tcBorders>
            <w:hideMark/>
          </w:tcPr>
          <w:p w14:paraId="2683A17A" w14:textId="77777777" w:rsidR="00CD593F" w:rsidRPr="00051D83" w:rsidRDefault="00CD593F">
            <w:r w:rsidRPr="00051D83">
              <w:t>ns</w:t>
            </w:r>
          </w:p>
        </w:tc>
      </w:tr>
      <w:tr w:rsidR="00051D83" w:rsidRPr="00051D83" w14:paraId="52B5AA7C" w14:textId="77777777" w:rsidTr="00CD593F">
        <w:tc>
          <w:tcPr>
            <w:tcW w:w="6096" w:type="dxa"/>
            <w:tcBorders>
              <w:top w:val="nil"/>
              <w:left w:val="nil"/>
              <w:bottom w:val="nil"/>
              <w:right w:val="nil"/>
            </w:tcBorders>
            <w:hideMark/>
          </w:tcPr>
          <w:p w14:paraId="1C6B932D" w14:textId="77777777" w:rsidR="00CD593F" w:rsidRPr="00051D83" w:rsidRDefault="00CD593F">
            <w:r w:rsidRPr="00051D83">
              <w:t>BMI(kg/m</w:t>
            </w:r>
            <w:r w:rsidRPr="00051D83">
              <w:rPr>
                <w:vertAlign w:val="superscript"/>
              </w:rPr>
              <w:t>2</w:t>
            </w:r>
            <w:r w:rsidRPr="00051D83">
              <w:t>)</w:t>
            </w:r>
            <w:r w:rsidRPr="00051D83">
              <w:rPr>
                <w:vertAlign w:val="superscript"/>
              </w:rPr>
              <w:t>$</w:t>
            </w:r>
          </w:p>
        </w:tc>
        <w:tc>
          <w:tcPr>
            <w:tcW w:w="2552" w:type="dxa"/>
            <w:tcBorders>
              <w:top w:val="nil"/>
              <w:left w:val="nil"/>
              <w:bottom w:val="nil"/>
              <w:right w:val="nil"/>
            </w:tcBorders>
            <w:hideMark/>
          </w:tcPr>
          <w:p w14:paraId="65F9E2B6" w14:textId="77777777" w:rsidR="00CD593F" w:rsidRPr="00051D83" w:rsidRDefault="00CD593F">
            <w:pPr>
              <w:jc w:val="center"/>
            </w:pPr>
            <w:r w:rsidRPr="00051D83">
              <w:t>19.3(2.3)</w:t>
            </w:r>
          </w:p>
        </w:tc>
        <w:tc>
          <w:tcPr>
            <w:tcW w:w="2693" w:type="dxa"/>
            <w:tcBorders>
              <w:top w:val="nil"/>
              <w:left w:val="nil"/>
              <w:bottom w:val="nil"/>
              <w:right w:val="nil"/>
            </w:tcBorders>
            <w:hideMark/>
          </w:tcPr>
          <w:p w14:paraId="3E7B5741" w14:textId="77777777" w:rsidR="00CD593F" w:rsidRPr="00051D83" w:rsidRDefault="00CD593F">
            <w:pPr>
              <w:jc w:val="center"/>
            </w:pPr>
            <w:r w:rsidRPr="00051D83">
              <w:t>19.3(2.9)</w:t>
            </w:r>
          </w:p>
        </w:tc>
        <w:tc>
          <w:tcPr>
            <w:tcW w:w="2410" w:type="dxa"/>
            <w:tcBorders>
              <w:top w:val="nil"/>
              <w:left w:val="nil"/>
              <w:bottom w:val="nil"/>
              <w:right w:val="nil"/>
            </w:tcBorders>
            <w:hideMark/>
          </w:tcPr>
          <w:p w14:paraId="1CCF2B1D" w14:textId="77777777" w:rsidR="00CD593F" w:rsidRPr="00051D83" w:rsidRDefault="00CD593F">
            <w:r w:rsidRPr="00051D83">
              <w:t>ns</w:t>
            </w:r>
          </w:p>
        </w:tc>
      </w:tr>
      <w:tr w:rsidR="00051D83" w:rsidRPr="00051D83" w14:paraId="5D5FA66F" w14:textId="77777777" w:rsidTr="00CD593F">
        <w:tc>
          <w:tcPr>
            <w:tcW w:w="6096" w:type="dxa"/>
            <w:tcBorders>
              <w:top w:val="nil"/>
              <w:left w:val="nil"/>
              <w:bottom w:val="nil"/>
              <w:right w:val="nil"/>
            </w:tcBorders>
            <w:hideMark/>
          </w:tcPr>
          <w:p w14:paraId="1E5A44AB" w14:textId="77777777" w:rsidR="00CD593F" w:rsidRPr="00051D83" w:rsidRDefault="00CD593F">
            <w:r w:rsidRPr="00051D83">
              <w:t>% body fat, mean(SD)</w:t>
            </w:r>
          </w:p>
        </w:tc>
        <w:tc>
          <w:tcPr>
            <w:tcW w:w="2552" w:type="dxa"/>
            <w:tcBorders>
              <w:top w:val="nil"/>
              <w:left w:val="nil"/>
              <w:bottom w:val="nil"/>
              <w:right w:val="nil"/>
            </w:tcBorders>
            <w:hideMark/>
          </w:tcPr>
          <w:p w14:paraId="08092400" w14:textId="77777777" w:rsidR="00CD593F" w:rsidRPr="00051D83" w:rsidRDefault="00CD593F">
            <w:pPr>
              <w:jc w:val="center"/>
            </w:pPr>
            <w:r w:rsidRPr="00051D83">
              <w:t>10.8(7.7)</w:t>
            </w:r>
          </w:p>
        </w:tc>
        <w:tc>
          <w:tcPr>
            <w:tcW w:w="2693" w:type="dxa"/>
            <w:tcBorders>
              <w:top w:val="nil"/>
              <w:left w:val="nil"/>
              <w:bottom w:val="nil"/>
              <w:right w:val="nil"/>
            </w:tcBorders>
            <w:hideMark/>
          </w:tcPr>
          <w:p w14:paraId="61B6B93D" w14:textId="77777777" w:rsidR="00CD593F" w:rsidRPr="00051D83" w:rsidRDefault="00CD593F">
            <w:pPr>
              <w:jc w:val="center"/>
            </w:pPr>
            <w:r w:rsidRPr="00051D83">
              <w:t>12.7(7.9)</w:t>
            </w:r>
          </w:p>
        </w:tc>
        <w:tc>
          <w:tcPr>
            <w:tcW w:w="2410" w:type="dxa"/>
            <w:tcBorders>
              <w:top w:val="nil"/>
              <w:left w:val="nil"/>
              <w:bottom w:val="nil"/>
              <w:right w:val="nil"/>
            </w:tcBorders>
            <w:hideMark/>
          </w:tcPr>
          <w:p w14:paraId="39ED3D91" w14:textId="77777777" w:rsidR="00CD593F" w:rsidRPr="00051D83" w:rsidRDefault="00CD593F">
            <w:r w:rsidRPr="00051D83">
              <w:t>0.065</w:t>
            </w:r>
          </w:p>
        </w:tc>
      </w:tr>
      <w:tr w:rsidR="00051D83" w:rsidRPr="00051D83" w14:paraId="56DAD906" w14:textId="77777777" w:rsidTr="00CD593F">
        <w:tc>
          <w:tcPr>
            <w:tcW w:w="6096" w:type="dxa"/>
            <w:tcBorders>
              <w:top w:val="nil"/>
              <w:left w:val="nil"/>
              <w:bottom w:val="nil"/>
              <w:right w:val="nil"/>
            </w:tcBorders>
            <w:hideMark/>
          </w:tcPr>
          <w:p w14:paraId="3980EA75" w14:textId="77777777" w:rsidR="00CD593F" w:rsidRPr="00051D83" w:rsidRDefault="00CD593F">
            <w:r w:rsidRPr="00051D83">
              <w:t>Rural Birth, n (%)</w:t>
            </w:r>
          </w:p>
        </w:tc>
        <w:tc>
          <w:tcPr>
            <w:tcW w:w="2552" w:type="dxa"/>
            <w:tcBorders>
              <w:top w:val="nil"/>
              <w:left w:val="nil"/>
              <w:bottom w:val="nil"/>
              <w:right w:val="nil"/>
            </w:tcBorders>
            <w:hideMark/>
          </w:tcPr>
          <w:p w14:paraId="21AF6731" w14:textId="77777777" w:rsidR="00CD593F" w:rsidRPr="00051D83" w:rsidRDefault="00CD593F">
            <w:pPr>
              <w:jc w:val="center"/>
            </w:pPr>
            <w:r w:rsidRPr="00051D83">
              <w:t>121(92.4)</w:t>
            </w:r>
          </w:p>
        </w:tc>
        <w:tc>
          <w:tcPr>
            <w:tcW w:w="2693" w:type="dxa"/>
            <w:tcBorders>
              <w:top w:val="nil"/>
              <w:left w:val="nil"/>
              <w:bottom w:val="nil"/>
              <w:right w:val="nil"/>
            </w:tcBorders>
            <w:hideMark/>
          </w:tcPr>
          <w:p w14:paraId="611690B9" w14:textId="77777777" w:rsidR="00CD593F" w:rsidRPr="00051D83" w:rsidRDefault="00CD593F">
            <w:pPr>
              <w:jc w:val="center"/>
            </w:pPr>
            <w:r w:rsidRPr="00051D83">
              <w:t>90(85.7)</w:t>
            </w:r>
          </w:p>
        </w:tc>
        <w:tc>
          <w:tcPr>
            <w:tcW w:w="2410" w:type="dxa"/>
            <w:tcBorders>
              <w:top w:val="nil"/>
              <w:left w:val="nil"/>
              <w:bottom w:val="nil"/>
              <w:right w:val="nil"/>
            </w:tcBorders>
            <w:hideMark/>
          </w:tcPr>
          <w:p w14:paraId="39BB05D0" w14:textId="77777777" w:rsidR="00CD593F" w:rsidRPr="00051D83" w:rsidRDefault="00CD593F">
            <w:r w:rsidRPr="00051D83">
              <w:t>ns</w:t>
            </w:r>
          </w:p>
        </w:tc>
      </w:tr>
      <w:tr w:rsidR="00051D83" w:rsidRPr="00051D83" w14:paraId="42653C3C" w14:textId="77777777" w:rsidTr="00CD593F">
        <w:tc>
          <w:tcPr>
            <w:tcW w:w="6096" w:type="dxa"/>
            <w:tcBorders>
              <w:top w:val="nil"/>
              <w:left w:val="nil"/>
              <w:bottom w:val="nil"/>
              <w:right w:val="nil"/>
            </w:tcBorders>
            <w:hideMark/>
          </w:tcPr>
          <w:p w14:paraId="24C49A91" w14:textId="77777777" w:rsidR="00CD593F" w:rsidRPr="00051D83" w:rsidRDefault="00CD593F">
            <w:r w:rsidRPr="00051D83">
              <w:t>Subsistence farming/labouring, n (%)</w:t>
            </w:r>
          </w:p>
        </w:tc>
        <w:tc>
          <w:tcPr>
            <w:tcW w:w="2552" w:type="dxa"/>
            <w:tcBorders>
              <w:top w:val="nil"/>
              <w:left w:val="nil"/>
              <w:bottom w:val="nil"/>
              <w:right w:val="nil"/>
            </w:tcBorders>
            <w:hideMark/>
          </w:tcPr>
          <w:p w14:paraId="256A68EC" w14:textId="77777777" w:rsidR="00CD593F" w:rsidRPr="00051D83" w:rsidRDefault="00CD593F">
            <w:pPr>
              <w:jc w:val="center"/>
            </w:pPr>
            <w:r w:rsidRPr="00051D83">
              <w:t>68(52.0)</w:t>
            </w:r>
          </w:p>
        </w:tc>
        <w:tc>
          <w:tcPr>
            <w:tcW w:w="2693" w:type="dxa"/>
            <w:tcBorders>
              <w:top w:val="nil"/>
              <w:left w:val="nil"/>
              <w:bottom w:val="nil"/>
              <w:right w:val="nil"/>
            </w:tcBorders>
            <w:hideMark/>
          </w:tcPr>
          <w:p w14:paraId="7E47DAB5" w14:textId="77777777" w:rsidR="00CD593F" w:rsidRPr="00051D83" w:rsidRDefault="00CD593F">
            <w:pPr>
              <w:jc w:val="center"/>
            </w:pPr>
            <w:r w:rsidRPr="00051D83">
              <w:t>43(41.0)</w:t>
            </w:r>
          </w:p>
        </w:tc>
        <w:tc>
          <w:tcPr>
            <w:tcW w:w="2410" w:type="dxa"/>
            <w:tcBorders>
              <w:top w:val="nil"/>
              <w:left w:val="nil"/>
              <w:bottom w:val="nil"/>
              <w:right w:val="nil"/>
            </w:tcBorders>
            <w:hideMark/>
          </w:tcPr>
          <w:p w14:paraId="259E3BB4" w14:textId="77777777" w:rsidR="00CD593F" w:rsidRPr="00051D83" w:rsidRDefault="00CD593F">
            <w:r w:rsidRPr="00051D83">
              <w:t>0.03</w:t>
            </w:r>
          </w:p>
        </w:tc>
      </w:tr>
      <w:tr w:rsidR="00051D83" w:rsidRPr="00051D83" w14:paraId="10E2B11D" w14:textId="77777777" w:rsidTr="00CD593F">
        <w:tc>
          <w:tcPr>
            <w:tcW w:w="6096" w:type="dxa"/>
            <w:tcBorders>
              <w:top w:val="nil"/>
              <w:left w:val="nil"/>
              <w:bottom w:val="single" w:sz="4" w:space="0" w:color="auto"/>
              <w:right w:val="nil"/>
            </w:tcBorders>
            <w:hideMark/>
          </w:tcPr>
          <w:p w14:paraId="40C4AD74" w14:textId="77777777" w:rsidR="00CD593F" w:rsidRPr="00051D83" w:rsidRDefault="00CD593F">
            <w:r w:rsidRPr="00051D83">
              <w:t>Employed/business owners, n(%)</w:t>
            </w:r>
          </w:p>
        </w:tc>
        <w:tc>
          <w:tcPr>
            <w:tcW w:w="2552" w:type="dxa"/>
            <w:tcBorders>
              <w:top w:val="nil"/>
              <w:left w:val="nil"/>
              <w:bottom w:val="single" w:sz="4" w:space="0" w:color="auto"/>
              <w:right w:val="nil"/>
            </w:tcBorders>
            <w:hideMark/>
          </w:tcPr>
          <w:p w14:paraId="543F04F2" w14:textId="77777777" w:rsidR="00CD593F" w:rsidRPr="00051D83" w:rsidRDefault="00CD593F">
            <w:pPr>
              <w:jc w:val="center"/>
            </w:pPr>
            <w:r w:rsidRPr="00051D83">
              <w:t>15(11.5)</w:t>
            </w:r>
          </w:p>
        </w:tc>
        <w:tc>
          <w:tcPr>
            <w:tcW w:w="2693" w:type="dxa"/>
            <w:tcBorders>
              <w:top w:val="nil"/>
              <w:left w:val="nil"/>
              <w:bottom w:val="single" w:sz="4" w:space="0" w:color="auto"/>
              <w:right w:val="nil"/>
            </w:tcBorders>
            <w:hideMark/>
          </w:tcPr>
          <w:p w14:paraId="10AD8E89" w14:textId="77777777" w:rsidR="00CD593F" w:rsidRPr="00051D83" w:rsidRDefault="00CD593F">
            <w:pPr>
              <w:jc w:val="center"/>
            </w:pPr>
            <w:r w:rsidRPr="00051D83">
              <w:t>26(24.8)</w:t>
            </w:r>
          </w:p>
        </w:tc>
        <w:tc>
          <w:tcPr>
            <w:tcW w:w="2410" w:type="dxa"/>
            <w:tcBorders>
              <w:top w:val="nil"/>
              <w:left w:val="nil"/>
              <w:bottom w:val="single" w:sz="4" w:space="0" w:color="auto"/>
              <w:right w:val="nil"/>
            </w:tcBorders>
            <w:hideMark/>
          </w:tcPr>
          <w:p w14:paraId="6D41D058" w14:textId="77777777" w:rsidR="00CD593F" w:rsidRPr="00051D83" w:rsidRDefault="00CD593F">
            <w:r w:rsidRPr="00051D83">
              <w:t>0.007</w:t>
            </w:r>
          </w:p>
        </w:tc>
      </w:tr>
    </w:tbl>
    <w:p w14:paraId="63B163CC" w14:textId="77777777" w:rsidR="00CD593F" w:rsidRPr="00051D83" w:rsidRDefault="00CD593F" w:rsidP="00CD593F">
      <w:pPr>
        <w:rPr>
          <w:sz w:val="22"/>
          <w:szCs w:val="22"/>
        </w:rPr>
      </w:pPr>
    </w:p>
    <w:p w14:paraId="274E8724" w14:textId="77777777" w:rsidR="00CD593F" w:rsidRPr="00051D83" w:rsidRDefault="00CD593F" w:rsidP="00CD593F">
      <w:r w:rsidRPr="00051D83">
        <w:t>Supplementary Table 4: Comparison of the metabolic, anthropometric and phenotypic characteristics of the patients with diabetes according to the presence of absence of GADA antibody.</w:t>
      </w:r>
    </w:p>
    <w:p w14:paraId="0AA3377D" w14:textId="77777777" w:rsidR="00CD593F" w:rsidRPr="00051D83" w:rsidRDefault="00CD593F" w:rsidP="00CD593F"/>
    <w:p w14:paraId="32946DDC" w14:textId="77777777" w:rsidR="00CD593F" w:rsidRPr="00051D83" w:rsidRDefault="00CD593F" w:rsidP="00CD593F"/>
    <w:p w14:paraId="0B776C8E" w14:textId="77777777" w:rsidR="00CD593F" w:rsidRPr="00051D83" w:rsidRDefault="00CD593F" w:rsidP="00CD593F">
      <w:pPr>
        <w:rPr>
          <w:vertAlign w:val="superscript"/>
        </w:rPr>
      </w:pPr>
    </w:p>
    <w:p w14:paraId="2225DA7E" w14:textId="77777777" w:rsidR="00CD593F" w:rsidRPr="00051D83" w:rsidRDefault="00CD593F" w:rsidP="00CD593F">
      <w:pPr>
        <w:rPr>
          <w:vertAlign w:val="superscript"/>
        </w:rPr>
      </w:pPr>
    </w:p>
    <w:p w14:paraId="425E4F14" w14:textId="77777777" w:rsidR="002D0755" w:rsidRPr="00051D83" w:rsidRDefault="002D0755" w:rsidP="00CD593F">
      <w:pPr>
        <w:rPr>
          <w:vertAlign w:val="superscript"/>
        </w:rPr>
      </w:pPr>
    </w:p>
    <w:p w14:paraId="40FD6BAF" w14:textId="77777777" w:rsidR="002D0755" w:rsidRPr="00051D83" w:rsidRDefault="002D0755" w:rsidP="00CD593F">
      <w:pPr>
        <w:rPr>
          <w:vertAlign w:val="superscript"/>
        </w:rPr>
      </w:pPr>
    </w:p>
    <w:p w14:paraId="3B0CC7AD" w14:textId="77777777" w:rsidR="002D0755" w:rsidRPr="00051D83" w:rsidRDefault="002D0755" w:rsidP="00CD593F">
      <w:pPr>
        <w:rPr>
          <w:vertAlign w:val="superscript"/>
        </w:rPr>
      </w:pPr>
    </w:p>
    <w:p w14:paraId="00494AF5" w14:textId="77777777" w:rsidR="002D0755" w:rsidRPr="00051D83" w:rsidRDefault="002D0755" w:rsidP="00CD593F">
      <w:pPr>
        <w:rPr>
          <w:vertAlign w:val="superscript"/>
        </w:rPr>
      </w:pPr>
    </w:p>
    <w:p w14:paraId="5B0D729A" w14:textId="77777777" w:rsidR="002D0755" w:rsidRPr="00051D83" w:rsidRDefault="002D0755" w:rsidP="00CD593F">
      <w:pPr>
        <w:rPr>
          <w:vertAlign w:val="superscript"/>
        </w:rPr>
      </w:pPr>
    </w:p>
    <w:p w14:paraId="44321E59" w14:textId="77777777" w:rsidR="002D0755" w:rsidRPr="00051D83" w:rsidRDefault="002D0755" w:rsidP="00CD593F">
      <w:pPr>
        <w:rPr>
          <w:vertAlign w:val="superscript"/>
        </w:rPr>
      </w:pPr>
    </w:p>
    <w:p w14:paraId="4375D052" w14:textId="77777777" w:rsidR="002D0755" w:rsidRPr="00051D83" w:rsidRDefault="002D0755" w:rsidP="00CD593F">
      <w:pPr>
        <w:rPr>
          <w:vertAlign w:val="superscript"/>
        </w:rPr>
      </w:pPr>
    </w:p>
    <w:p w14:paraId="519A0CE0" w14:textId="77777777" w:rsidR="002D0755" w:rsidRPr="00051D83" w:rsidRDefault="002D0755" w:rsidP="00CD593F">
      <w:pPr>
        <w:rPr>
          <w:vertAlign w:val="superscript"/>
        </w:rPr>
      </w:pPr>
    </w:p>
    <w:p w14:paraId="1E644903" w14:textId="77777777" w:rsidR="002D0755" w:rsidRPr="00051D83" w:rsidRDefault="002D0755" w:rsidP="00CD593F">
      <w:pPr>
        <w:rPr>
          <w:vertAlign w:val="superscript"/>
        </w:rPr>
      </w:pPr>
    </w:p>
    <w:p w14:paraId="3FAE512B" w14:textId="77777777" w:rsidR="002D0755" w:rsidRPr="00051D83" w:rsidRDefault="002D0755" w:rsidP="00CD593F">
      <w:pPr>
        <w:rPr>
          <w:vertAlign w:val="superscript"/>
        </w:rPr>
      </w:pPr>
    </w:p>
    <w:p w14:paraId="6DE7C44E" w14:textId="77777777" w:rsidR="002D0755" w:rsidRPr="00051D83" w:rsidRDefault="002D0755" w:rsidP="00CD593F">
      <w:pPr>
        <w:rPr>
          <w:vertAlign w:val="superscript"/>
        </w:rPr>
      </w:pPr>
    </w:p>
    <w:p w14:paraId="3E8A839A" w14:textId="77777777" w:rsidR="002D0755" w:rsidRPr="00051D83" w:rsidRDefault="002D0755" w:rsidP="00CD593F">
      <w:pPr>
        <w:rPr>
          <w:vertAlign w:val="superscript"/>
        </w:rPr>
      </w:pPr>
    </w:p>
    <w:p w14:paraId="68E34D69" w14:textId="77777777" w:rsidR="002D0755" w:rsidRPr="00051D83" w:rsidRDefault="002D0755" w:rsidP="00CD593F">
      <w:pPr>
        <w:rPr>
          <w:vertAlign w:val="superscript"/>
        </w:rPr>
      </w:pPr>
    </w:p>
    <w:p w14:paraId="53C34006" w14:textId="77777777" w:rsidR="002D0755" w:rsidRPr="00051D83" w:rsidRDefault="002D0755" w:rsidP="00CD593F">
      <w:pPr>
        <w:rPr>
          <w:vertAlign w:val="superscript"/>
        </w:rPr>
      </w:pPr>
    </w:p>
    <w:p w14:paraId="24BA8A3F" w14:textId="77777777" w:rsidR="002D0755" w:rsidRPr="00051D83" w:rsidRDefault="002D0755" w:rsidP="00CD593F">
      <w:pPr>
        <w:rPr>
          <w:vertAlign w:val="superscript"/>
        </w:rPr>
      </w:pPr>
    </w:p>
    <w:p w14:paraId="456DAF0D" w14:textId="77777777" w:rsidR="002D0755" w:rsidRPr="00051D83" w:rsidRDefault="002D0755" w:rsidP="00CD593F">
      <w:pPr>
        <w:rPr>
          <w:vertAlign w:val="superscript"/>
        </w:rPr>
      </w:pPr>
    </w:p>
    <w:p w14:paraId="0272E1DD" w14:textId="77777777" w:rsidR="002D0755" w:rsidRPr="00051D83" w:rsidRDefault="002D0755" w:rsidP="00CD593F">
      <w:pPr>
        <w:rPr>
          <w:vertAlign w:val="superscript"/>
        </w:rPr>
      </w:pPr>
    </w:p>
    <w:p w14:paraId="03475449" w14:textId="7168C80B" w:rsidR="00CD593F" w:rsidRPr="00051D83" w:rsidRDefault="00CD593F" w:rsidP="00CD593F">
      <w:pPr>
        <w:rPr>
          <w:lang w:val="fr-FR"/>
        </w:rPr>
      </w:pPr>
      <w:r w:rsidRPr="00051D83">
        <w:rPr>
          <w:vertAlign w:val="superscript"/>
          <w:lang w:val="fr-FR"/>
        </w:rPr>
        <w:t>$</w:t>
      </w:r>
      <w:r w:rsidRPr="00051D83">
        <w:rPr>
          <w:lang w:val="fr-FR"/>
        </w:rPr>
        <w:t xml:space="preserve">Adults &gt;= 18 yrs </w:t>
      </w:r>
    </w:p>
    <w:p w14:paraId="665256D1" w14:textId="7FD977D9" w:rsidR="00CD593F" w:rsidRPr="00051D83" w:rsidRDefault="00CD593F" w:rsidP="00091F2A">
      <w:pPr>
        <w:rPr>
          <w:rFonts w:ascii="Arial" w:hAnsi="Arial" w:cs="Arial"/>
          <w:sz w:val="20"/>
          <w:szCs w:val="20"/>
          <w:lang w:val="fr-FR"/>
        </w:rPr>
      </w:pPr>
    </w:p>
    <w:p w14:paraId="54D7BD90" w14:textId="77777777" w:rsidR="00CD593F" w:rsidRPr="00051D83" w:rsidRDefault="00CD593F" w:rsidP="00091F2A">
      <w:pPr>
        <w:rPr>
          <w:rFonts w:ascii="Arial" w:hAnsi="Arial" w:cs="Arial"/>
          <w:sz w:val="20"/>
          <w:szCs w:val="20"/>
          <w:lang w:val="fr-FR"/>
        </w:rPr>
      </w:pPr>
    </w:p>
    <w:p w14:paraId="0E678CE6" w14:textId="3594FE31" w:rsidR="00CA49CC" w:rsidRPr="00051D83" w:rsidRDefault="00CA49CC">
      <w:pPr>
        <w:spacing w:after="200" w:line="276" w:lineRule="auto"/>
        <w:rPr>
          <w:rFonts w:ascii="Arial" w:hAnsi="Arial" w:cs="Arial"/>
          <w:sz w:val="20"/>
          <w:szCs w:val="20"/>
          <w:lang w:val="fr-FR"/>
        </w:rPr>
      </w:pPr>
      <w:r w:rsidRPr="00051D83">
        <w:rPr>
          <w:rFonts w:ascii="Arial" w:hAnsi="Arial" w:cs="Arial"/>
          <w:sz w:val="20"/>
          <w:szCs w:val="20"/>
          <w:lang w:val="fr-FR"/>
        </w:rPr>
        <w:br w:type="page"/>
      </w:r>
    </w:p>
    <w:p w14:paraId="2FE85ED7" w14:textId="77777777" w:rsidR="00CA49CC" w:rsidRPr="00051D83" w:rsidRDefault="00CA49CC" w:rsidP="00091F2A">
      <w:pPr>
        <w:rPr>
          <w:rFonts w:ascii="Arial" w:hAnsi="Arial" w:cs="Arial"/>
          <w:sz w:val="20"/>
          <w:szCs w:val="20"/>
          <w:lang w:val="fr-FR"/>
        </w:rPr>
      </w:pPr>
    </w:p>
    <w:p w14:paraId="050D6021" w14:textId="77777777" w:rsidR="003828FE" w:rsidRPr="00051D83" w:rsidRDefault="003828FE" w:rsidP="00091F2A">
      <w:pPr>
        <w:rPr>
          <w:rFonts w:ascii="Arial" w:hAnsi="Arial" w:cs="Arial"/>
          <w:sz w:val="20"/>
          <w:szCs w:val="20"/>
          <w:lang w:val="fr-FR"/>
        </w:rPr>
      </w:pPr>
    </w:p>
    <w:p w14:paraId="6F3312CD" w14:textId="77777777" w:rsidR="003828FE" w:rsidRPr="00051D83" w:rsidRDefault="003828FE" w:rsidP="003828FE">
      <w:pPr>
        <w:jc w:val="center"/>
        <w:rPr>
          <w:rFonts w:ascii="Arial" w:hAnsi="Arial" w:cs="Arial"/>
          <w:lang w:val="fr-FR"/>
        </w:rPr>
      </w:pPr>
      <w:r w:rsidRPr="00051D83">
        <w:rPr>
          <w:rFonts w:ascii="Arial" w:hAnsi="Arial" w:cs="Arial"/>
          <w:lang w:val="fr-FR"/>
        </w:rPr>
        <w:t>Principal Component Analysis</w:t>
      </w:r>
    </w:p>
    <w:p w14:paraId="156539FC" w14:textId="77777777" w:rsidR="003828FE" w:rsidRPr="00051D83" w:rsidRDefault="003828FE" w:rsidP="003828FE">
      <w:pPr>
        <w:rPr>
          <w:rFonts w:ascii="Arial" w:hAnsi="Arial" w:cs="Arial"/>
          <w:sz w:val="20"/>
          <w:szCs w:val="20"/>
          <w:vertAlign w:val="superscript"/>
          <w:lang w:val="fr-FR"/>
        </w:rPr>
      </w:pPr>
    </w:p>
    <w:p w14:paraId="676E4798" w14:textId="77777777" w:rsidR="003828FE" w:rsidRPr="00051D83" w:rsidRDefault="003828FE" w:rsidP="003828FE">
      <w:pPr>
        <w:spacing w:line="480" w:lineRule="auto"/>
        <w:rPr>
          <w:rFonts w:ascii="Arial" w:hAnsi="Arial" w:cs="Arial"/>
          <w:lang w:val="fr-FR"/>
        </w:rPr>
      </w:pPr>
      <w:r w:rsidRPr="00051D83">
        <w:rPr>
          <w:rFonts w:ascii="Arial" w:hAnsi="Arial" w:cs="Arial"/>
          <w:lang w:val="fr-FR"/>
        </w:rPr>
        <w:t xml:space="preserve">              </w:t>
      </w:r>
    </w:p>
    <w:p w14:paraId="0CBD8443" w14:textId="5F34F9FF" w:rsidR="003828FE" w:rsidRPr="00051D83" w:rsidRDefault="003828FE" w:rsidP="003828FE">
      <w:pPr>
        <w:spacing w:line="480" w:lineRule="auto"/>
        <w:rPr>
          <w:rFonts w:ascii="Arial" w:hAnsi="Arial" w:cs="Arial"/>
          <w:lang w:val="fr-FR"/>
        </w:rPr>
      </w:pPr>
      <w:r w:rsidRPr="00051D83">
        <w:rPr>
          <w:rFonts w:ascii="Arial" w:hAnsi="Arial" w:cs="Arial"/>
          <w:lang w:val="fr-FR"/>
        </w:rPr>
        <w:t xml:space="preserve">                          </w:t>
      </w:r>
      <w:r w:rsidR="00CA49CC" w:rsidRPr="00051D83">
        <w:rPr>
          <w:rFonts w:ascii="Arial" w:hAnsi="Arial" w:cs="Arial"/>
          <w:lang w:val="fr-FR"/>
        </w:rPr>
        <w:t>Figure 1a</w:t>
      </w:r>
      <w:r w:rsidRPr="00051D83">
        <w:rPr>
          <w:rFonts w:ascii="Arial" w:hAnsi="Arial" w:cs="Arial"/>
          <w:lang w:val="fr-FR"/>
        </w:rPr>
        <w:t xml:space="preserve">. </w:t>
      </w:r>
    </w:p>
    <w:p w14:paraId="5F04D10E" w14:textId="680B175A" w:rsidR="003828FE" w:rsidRPr="00051D83" w:rsidRDefault="003828FE" w:rsidP="003828FE">
      <w:pPr>
        <w:spacing w:line="480" w:lineRule="auto"/>
        <w:rPr>
          <w:rFonts w:ascii="Arial" w:hAnsi="Arial" w:cs="Arial"/>
        </w:rPr>
      </w:pPr>
      <w:r w:rsidRPr="00051D83">
        <w:rPr>
          <w:rFonts w:ascii="Arial" w:hAnsi="Arial" w:cs="Arial"/>
          <w:lang w:val="fr-FR"/>
        </w:rPr>
        <w:t xml:space="preserve">                                                    </w:t>
      </w:r>
      <w:r w:rsidRPr="00051D83">
        <w:rPr>
          <w:rFonts w:ascii="Arial" w:hAnsi="Arial" w:cs="Arial"/>
          <w:noProof/>
          <w:lang w:eastAsia="en-GB"/>
        </w:rPr>
        <w:drawing>
          <wp:inline distT="0" distB="0" distL="0" distR="0" wp14:anchorId="42979BB7" wp14:editId="4D3D95EB">
            <wp:extent cx="5976620" cy="461327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C1_PC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76620" cy="4613275"/>
                    </a:xfrm>
                    <a:prstGeom prst="rect">
                      <a:avLst/>
                    </a:prstGeom>
                  </pic:spPr>
                </pic:pic>
              </a:graphicData>
            </a:graphic>
          </wp:inline>
        </w:drawing>
      </w:r>
    </w:p>
    <w:p w14:paraId="7FF24162" w14:textId="6C29F819" w:rsidR="003828FE" w:rsidRPr="00051D83" w:rsidRDefault="003828FE" w:rsidP="003828FE">
      <w:pPr>
        <w:spacing w:after="200" w:line="276" w:lineRule="auto"/>
        <w:rPr>
          <w:rFonts w:ascii="Arial" w:hAnsi="Arial" w:cs="Arial"/>
          <w:sz w:val="20"/>
          <w:szCs w:val="20"/>
        </w:rPr>
      </w:pPr>
      <w:r w:rsidRPr="00051D83">
        <w:rPr>
          <w:rFonts w:ascii="Arial" w:hAnsi="Arial" w:cs="Arial"/>
        </w:rPr>
        <w:t xml:space="preserve">                  </w:t>
      </w:r>
      <w:r w:rsidR="00C16073" w:rsidRPr="00051D83">
        <w:rPr>
          <w:rFonts w:ascii="Arial" w:hAnsi="Arial" w:cs="Arial"/>
        </w:rPr>
        <w:t>Figure 1b</w:t>
      </w:r>
      <w:r w:rsidRPr="00051D83">
        <w:rPr>
          <w:rFonts w:ascii="Arial" w:hAnsi="Arial" w:cs="Arial"/>
        </w:rPr>
        <w:t>.</w:t>
      </w:r>
    </w:p>
    <w:p w14:paraId="0BC34C22" w14:textId="0D5382FC" w:rsidR="003828FE" w:rsidRPr="00051D83" w:rsidRDefault="003828FE" w:rsidP="003828FE">
      <w:pPr>
        <w:spacing w:line="480" w:lineRule="auto"/>
        <w:rPr>
          <w:rFonts w:ascii="Arial" w:hAnsi="Arial" w:cs="Arial"/>
        </w:rPr>
      </w:pPr>
      <w:r w:rsidRPr="00051D83">
        <w:rPr>
          <w:rFonts w:ascii="Arial" w:hAnsi="Arial" w:cs="Arial"/>
        </w:rPr>
        <w:t xml:space="preserve">                                                   </w:t>
      </w:r>
      <w:r w:rsidRPr="00051D83">
        <w:rPr>
          <w:rFonts w:ascii="Arial" w:hAnsi="Arial" w:cs="Arial"/>
          <w:noProof/>
          <w:lang w:eastAsia="en-GB"/>
        </w:rPr>
        <w:drawing>
          <wp:inline distT="0" distB="0" distL="0" distR="0" wp14:anchorId="4EAD3B6D" wp14:editId="66CDA361">
            <wp:extent cx="5976620" cy="461327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2_PC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76620" cy="4613275"/>
                    </a:xfrm>
                    <a:prstGeom prst="rect">
                      <a:avLst/>
                    </a:prstGeom>
                  </pic:spPr>
                </pic:pic>
              </a:graphicData>
            </a:graphic>
          </wp:inline>
        </w:drawing>
      </w:r>
    </w:p>
    <w:p w14:paraId="5E4C6DD2" w14:textId="4A0B38E7" w:rsidR="003828FE" w:rsidRPr="00051D83" w:rsidRDefault="003828FE" w:rsidP="003828FE">
      <w:pPr>
        <w:spacing w:line="480" w:lineRule="auto"/>
        <w:rPr>
          <w:rFonts w:ascii="Arial" w:hAnsi="Arial" w:cs="Arial"/>
          <w:sz w:val="20"/>
          <w:szCs w:val="20"/>
        </w:rPr>
      </w:pPr>
      <w:r w:rsidRPr="00051D83">
        <w:rPr>
          <w:rFonts w:ascii="Arial" w:hAnsi="Arial" w:cs="Arial"/>
          <w:b/>
        </w:rPr>
        <w:t xml:space="preserve">       </w:t>
      </w:r>
      <w:r w:rsidRPr="00051D83">
        <w:rPr>
          <w:rFonts w:ascii="Arial" w:hAnsi="Arial" w:cs="Arial"/>
          <w:b/>
          <w:sz w:val="20"/>
          <w:szCs w:val="20"/>
        </w:rPr>
        <w:t>Figure 1 Legend:</w:t>
      </w:r>
      <w:r w:rsidRPr="00051D83">
        <w:rPr>
          <w:rFonts w:ascii="Arial" w:hAnsi="Arial" w:cs="Arial"/>
          <w:sz w:val="20"/>
          <w:szCs w:val="20"/>
        </w:rPr>
        <w:t xml:space="preserve">  Plots (</w:t>
      </w:r>
      <w:r w:rsidR="009C56A3" w:rsidRPr="00051D83">
        <w:rPr>
          <w:rFonts w:ascii="Arial" w:hAnsi="Arial" w:cs="Arial"/>
          <w:sz w:val="20"/>
          <w:szCs w:val="20"/>
        </w:rPr>
        <w:t>a</w:t>
      </w:r>
      <w:r w:rsidRPr="00051D83">
        <w:rPr>
          <w:rFonts w:ascii="Arial" w:hAnsi="Arial" w:cs="Arial"/>
          <w:sz w:val="20"/>
          <w:szCs w:val="20"/>
        </w:rPr>
        <w:t>) the first two p</w:t>
      </w:r>
      <w:r w:rsidR="009C56A3" w:rsidRPr="00051D83">
        <w:rPr>
          <w:rFonts w:ascii="Arial" w:hAnsi="Arial" w:cs="Arial"/>
          <w:sz w:val="20"/>
          <w:szCs w:val="20"/>
        </w:rPr>
        <w:t>rincipal components (PCs) and (b</w:t>
      </w:r>
      <w:r w:rsidRPr="00051D83">
        <w:rPr>
          <w:rFonts w:ascii="Arial" w:hAnsi="Arial" w:cs="Arial"/>
          <w:sz w:val="20"/>
          <w:szCs w:val="20"/>
        </w:rPr>
        <w:t xml:space="preserve">) the second and third PCs based on genome-wide </w:t>
      </w:r>
    </w:p>
    <w:p w14:paraId="1C180F72" w14:textId="74A05091" w:rsidR="003E5ED4" w:rsidRPr="00051D83" w:rsidRDefault="003828FE" w:rsidP="003828FE">
      <w:pPr>
        <w:spacing w:line="480" w:lineRule="auto"/>
        <w:rPr>
          <w:rFonts w:ascii="Arial" w:hAnsi="Arial" w:cs="Arial"/>
          <w:sz w:val="20"/>
          <w:szCs w:val="20"/>
        </w:rPr>
      </w:pPr>
      <w:r w:rsidRPr="00051D83">
        <w:rPr>
          <w:rFonts w:ascii="Arial" w:hAnsi="Arial" w:cs="Arial"/>
          <w:sz w:val="20"/>
          <w:szCs w:val="20"/>
        </w:rPr>
        <w:t xml:space="preserve">                    genotypes of the Ethiopian (ETP</w:t>
      </w:r>
      <w:r w:rsidR="003E5ED4" w:rsidRPr="00051D83">
        <w:rPr>
          <w:rFonts w:ascii="Arial" w:hAnsi="Arial" w:cs="Arial"/>
          <w:sz w:val="20"/>
          <w:szCs w:val="20"/>
        </w:rPr>
        <w:t>, Amhara</w:t>
      </w:r>
      <w:r w:rsidRPr="00051D83">
        <w:rPr>
          <w:rFonts w:ascii="Arial" w:hAnsi="Arial" w:cs="Arial"/>
          <w:sz w:val="20"/>
          <w:szCs w:val="20"/>
        </w:rPr>
        <w:t xml:space="preserve">) subjects compared to 1000 Genomes ancestral groups. AFR, African. </w:t>
      </w:r>
    </w:p>
    <w:p w14:paraId="59A6AD94" w14:textId="4DE86A47" w:rsidR="003828FE" w:rsidRPr="00051D83" w:rsidRDefault="003E5ED4" w:rsidP="003828FE">
      <w:pPr>
        <w:spacing w:line="480" w:lineRule="auto"/>
        <w:rPr>
          <w:rFonts w:ascii="Arial" w:hAnsi="Arial" w:cs="Arial"/>
          <w:sz w:val="20"/>
          <w:szCs w:val="20"/>
        </w:rPr>
      </w:pPr>
      <w:r w:rsidRPr="00051D83">
        <w:rPr>
          <w:rFonts w:ascii="Arial" w:hAnsi="Arial" w:cs="Arial"/>
          <w:sz w:val="20"/>
          <w:szCs w:val="20"/>
        </w:rPr>
        <w:t xml:space="preserve">                  </w:t>
      </w:r>
      <w:r w:rsidR="003828FE" w:rsidRPr="00051D83">
        <w:rPr>
          <w:rFonts w:ascii="Arial" w:hAnsi="Arial" w:cs="Arial"/>
          <w:sz w:val="20"/>
          <w:szCs w:val="20"/>
        </w:rPr>
        <w:t xml:space="preserve">AMR, </w:t>
      </w:r>
      <w:r w:rsidR="00E57071" w:rsidRPr="00051D83">
        <w:rPr>
          <w:rFonts w:ascii="Arial" w:hAnsi="Arial" w:cs="Arial"/>
          <w:sz w:val="20"/>
          <w:szCs w:val="20"/>
        </w:rPr>
        <w:t>Americas</w:t>
      </w:r>
      <w:r w:rsidRPr="00051D83">
        <w:rPr>
          <w:rFonts w:ascii="Arial" w:hAnsi="Arial" w:cs="Arial"/>
          <w:sz w:val="20"/>
          <w:szCs w:val="20"/>
        </w:rPr>
        <w:t xml:space="preserve">. </w:t>
      </w:r>
      <w:r w:rsidR="003828FE" w:rsidRPr="00051D83">
        <w:rPr>
          <w:rFonts w:ascii="Arial" w:hAnsi="Arial" w:cs="Arial"/>
          <w:sz w:val="20"/>
          <w:szCs w:val="20"/>
        </w:rPr>
        <w:t>EAS, East Asian.</w:t>
      </w:r>
      <w:r w:rsidRPr="00051D83">
        <w:rPr>
          <w:rFonts w:ascii="Arial" w:hAnsi="Arial" w:cs="Arial"/>
          <w:sz w:val="20"/>
          <w:szCs w:val="20"/>
        </w:rPr>
        <w:t xml:space="preserve"> </w:t>
      </w:r>
      <w:r w:rsidR="003828FE" w:rsidRPr="00051D83">
        <w:rPr>
          <w:rFonts w:ascii="Arial" w:hAnsi="Arial" w:cs="Arial"/>
          <w:sz w:val="20"/>
          <w:szCs w:val="20"/>
        </w:rPr>
        <w:t>ETP, Ethiopian. EUR, European. SAS, Southeast Asian.</w:t>
      </w:r>
    </w:p>
    <w:p w14:paraId="6A5DF2F6" w14:textId="77777777" w:rsidR="003828FE" w:rsidRPr="00051D83" w:rsidRDefault="003828FE" w:rsidP="003828FE">
      <w:pPr>
        <w:spacing w:line="480" w:lineRule="auto"/>
        <w:rPr>
          <w:rFonts w:ascii="Arial" w:hAnsi="Arial" w:cs="Arial"/>
          <w:sz w:val="20"/>
          <w:szCs w:val="20"/>
        </w:rPr>
      </w:pPr>
      <w:r w:rsidRPr="00051D83">
        <w:rPr>
          <w:rFonts w:ascii="Arial" w:hAnsi="Arial" w:cs="Arial"/>
          <w:sz w:val="20"/>
          <w:szCs w:val="20"/>
        </w:rPr>
        <w:t xml:space="preserve">               </w:t>
      </w:r>
    </w:p>
    <w:p w14:paraId="313EAC4C" w14:textId="77777777" w:rsidR="003828FE" w:rsidRPr="00051D83" w:rsidRDefault="003828FE" w:rsidP="003828FE">
      <w:pPr>
        <w:rPr>
          <w:rFonts w:ascii="Arial" w:hAnsi="Arial" w:cs="Arial"/>
        </w:rPr>
      </w:pPr>
    </w:p>
    <w:p w14:paraId="4C64ACC9" w14:textId="65F05AC9" w:rsidR="003828FE" w:rsidRPr="00051D83" w:rsidRDefault="003828FE" w:rsidP="003828FE">
      <w:pPr>
        <w:rPr>
          <w:rFonts w:ascii="Arial" w:hAnsi="Arial" w:cs="Arial"/>
        </w:rPr>
      </w:pPr>
      <w:r w:rsidRPr="00051D83">
        <w:rPr>
          <w:rFonts w:ascii="Arial" w:hAnsi="Arial" w:cs="Arial"/>
          <w:noProof/>
          <w:lang w:eastAsia="en-GB"/>
        </w:rPr>
        <mc:AlternateContent>
          <mc:Choice Requires="wps">
            <w:drawing>
              <wp:anchor distT="0" distB="0" distL="114300" distR="114300" simplePos="0" relativeHeight="251661312" behindDoc="0" locked="0" layoutInCell="1" allowOverlap="1" wp14:anchorId="7A01B7D2" wp14:editId="2EF5EF99">
                <wp:simplePos x="0" y="0"/>
                <wp:positionH relativeFrom="column">
                  <wp:posOffset>500429</wp:posOffset>
                </wp:positionH>
                <wp:positionV relativeFrom="paragraph">
                  <wp:posOffset>-8011</wp:posOffset>
                </wp:positionV>
                <wp:extent cx="9210675" cy="8753475"/>
                <wp:effectExtent l="0" t="0" r="0" b="0"/>
                <wp:wrapNone/>
                <wp:docPr id="15" name="Rectangle 15"/>
                <wp:cNvGraphicFramePr/>
                <a:graphic xmlns:a="http://schemas.openxmlformats.org/drawingml/2006/main">
                  <a:graphicData uri="http://schemas.microsoft.com/office/word/2010/wordprocessingShape">
                    <wps:wsp>
                      <wps:cNvSpPr/>
                      <wps:spPr>
                        <a:xfrm>
                          <a:off x="0" y="0"/>
                          <a:ext cx="9210675" cy="8753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1E2ABE" id="Rectangle 15" o:spid="_x0000_s1026" style="position:absolute;margin-left:39.4pt;margin-top:-.65pt;width:725.25pt;height:689.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" filled="f" stroked="f" strokeweight="2pt"/>
            </w:pict>
          </mc:Fallback>
        </mc:AlternateContent>
      </w:r>
    </w:p>
    <w:p w14:paraId="4D45784E" w14:textId="77777777" w:rsidR="003828FE" w:rsidRPr="00051D83" w:rsidRDefault="003828FE" w:rsidP="003828FE">
      <w:pPr>
        <w:spacing w:after="200" w:line="276" w:lineRule="auto"/>
        <w:rPr>
          <w:rFonts w:ascii="Arial" w:hAnsi="Arial" w:cs="Arial"/>
        </w:rPr>
      </w:pPr>
      <w:r w:rsidRPr="00051D83">
        <w:rPr>
          <w:rFonts w:ascii="Arial" w:hAnsi="Arial" w:cs="Arial"/>
        </w:rPr>
        <w:t xml:space="preserve">                                </w:t>
      </w:r>
    </w:p>
    <w:p w14:paraId="7D2527A4" w14:textId="77777777" w:rsidR="003828FE" w:rsidRPr="00051D83" w:rsidRDefault="003828FE" w:rsidP="003828FE">
      <w:pPr>
        <w:rPr>
          <w:rFonts w:ascii="Arial" w:hAnsi="Arial" w:cs="Arial"/>
        </w:rPr>
      </w:pPr>
      <w:r w:rsidRPr="00051D83">
        <w:rPr>
          <w:rFonts w:ascii="Arial" w:hAnsi="Arial" w:cs="Arial"/>
        </w:rPr>
        <w:t xml:space="preserve">                      Figure  2                                   Genetic Risk Score (GRS) for Type 1 diabetes</w:t>
      </w:r>
    </w:p>
    <w:p w14:paraId="156EC095" w14:textId="77777777" w:rsidR="003828FE" w:rsidRPr="00051D83" w:rsidRDefault="003828FE" w:rsidP="003828FE">
      <w:pPr>
        <w:rPr>
          <w:rFonts w:ascii="Arial" w:hAnsi="Arial" w:cs="Arial"/>
          <w:sz w:val="20"/>
          <w:szCs w:val="20"/>
        </w:rPr>
      </w:pPr>
    </w:p>
    <w:p w14:paraId="54DECD4C" w14:textId="77777777" w:rsidR="003828FE" w:rsidRPr="00051D83" w:rsidRDefault="003828FE" w:rsidP="003828FE">
      <w:pPr>
        <w:rPr>
          <w:rFonts w:ascii="Arial" w:hAnsi="Arial" w:cs="Arial"/>
          <w:sz w:val="22"/>
          <w:szCs w:val="22"/>
        </w:rPr>
      </w:pPr>
      <w:r w:rsidRPr="00051D83">
        <w:rPr>
          <w:rFonts w:ascii="Arial" w:hAnsi="Arial" w:cs="Arial"/>
          <w:sz w:val="22"/>
          <w:szCs w:val="22"/>
        </w:rPr>
        <w:t xml:space="preserve">                                                                            </w:t>
      </w:r>
    </w:p>
    <w:p w14:paraId="0276CD28" w14:textId="77777777" w:rsidR="003828FE" w:rsidRPr="00051D83" w:rsidRDefault="003828FE" w:rsidP="003828FE">
      <w:pPr>
        <w:rPr>
          <w:rFonts w:ascii="Arial" w:hAnsi="Arial" w:cs="Arial"/>
          <w:b/>
          <w:sz w:val="22"/>
          <w:szCs w:val="22"/>
        </w:rPr>
      </w:pPr>
      <w:r w:rsidRPr="00051D83">
        <w:rPr>
          <w:rFonts w:ascii="Arial" w:hAnsi="Arial" w:cs="Arial"/>
          <w:b/>
          <w:sz w:val="22"/>
          <w:szCs w:val="22"/>
        </w:rPr>
        <w:t xml:space="preserve">                                                                                                   </w:t>
      </w:r>
    </w:p>
    <w:p w14:paraId="22A92444" w14:textId="13BB3308" w:rsidR="003828FE" w:rsidRPr="00051D83" w:rsidRDefault="003828FE" w:rsidP="003828FE">
      <w:pPr>
        <w:rPr>
          <w:rFonts w:ascii="Arial" w:hAnsi="Arial" w:cs="Arial"/>
          <w:b/>
        </w:rPr>
      </w:pPr>
      <w:r w:rsidRPr="00051D83">
        <w:rPr>
          <w:rFonts w:ascii="Arial" w:hAnsi="Arial" w:cs="Arial"/>
          <w:b/>
        </w:rPr>
        <w:t xml:space="preserve">                                                                   </w:t>
      </w:r>
      <w:r w:rsidRPr="00051D83">
        <w:rPr>
          <w:rFonts w:ascii="Arial" w:hAnsi="Arial" w:cs="Arial"/>
          <w:b/>
          <w:noProof/>
          <w:lang w:eastAsia="en-GB"/>
        </w:rPr>
        <w:drawing>
          <wp:inline distT="0" distB="0" distL="0" distR="0" wp14:anchorId="2BF5813F" wp14:editId="046C1E5D">
            <wp:extent cx="4006215" cy="3128010"/>
            <wp:effectExtent l="0" t="0" r="0" b="0"/>
            <wp:docPr id="4" name="Picture 4" descr="T1D_GRS_All_CASES_CONTROLS_ISG_updated_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1D_GRS_All_CASES_CONTROLS_ISG_updated_D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06215" cy="3128010"/>
                    </a:xfrm>
                    <a:prstGeom prst="rect">
                      <a:avLst/>
                    </a:prstGeom>
                    <a:noFill/>
                    <a:ln>
                      <a:noFill/>
                    </a:ln>
                  </pic:spPr>
                </pic:pic>
              </a:graphicData>
            </a:graphic>
          </wp:inline>
        </w:drawing>
      </w:r>
    </w:p>
    <w:p w14:paraId="4DE1090A" w14:textId="77777777" w:rsidR="003828FE" w:rsidRPr="00051D83" w:rsidRDefault="003828FE" w:rsidP="003828FE">
      <w:pPr>
        <w:rPr>
          <w:rFonts w:ascii="Arial" w:hAnsi="Arial" w:cs="Arial"/>
        </w:rPr>
      </w:pPr>
    </w:p>
    <w:p w14:paraId="4D24A849" w14:textId="77777777" w:rsidR="003828FE" w:rsidRPr="00051D83" w:rsidRDefault="003828FE" w:rsidP="003828FE">
      <w:pPr>
        <w:rPr>
          <w:rFonts w:ascii="Arial" w:hAnsi="Arial" w:cs="Arial"/>
          <w:sz w:val="20"/>
          <w:szCs w:val="20"/>
        </w:rPr>
      </w:pPr>
    </w:p>
    <w:p w14:paraId="1258E8B1" w14:textId="77777777" w:rsidR="003828FE" w:rsidRPr="00051D83" w:rsidRDefault="003828FE" w:rsidP="003828FE">
      <w:pPr>
        <w:rPr>
          <w:rFonts w:ascii="Arial" w:hAnsi="Arial" w:cs="Arial"/>
          <w:sz w:val="22"/>
          <w:szCs w:val="22"/>
        </w:rPr>
      </w:pPr>
      <w:r w:rsidRPr="00051D83">
        <w:rPr>
          <w:rFonts w:ascii="Arial" w:hAnsi="Arial" w:cs="Arial"/>
          <w:sz w:val="22"/>
          <w:szCs w:val="22"/>
        </w:rPr>
        <w:t xml:space="preserve">                     Legend  Fig 2.  Diabetes patients Autoantibody (AA)  positive (n=121), All diabetes cases (n=187), and Controls(n=137)</w:t>
      </w:r>
    </w:p>
    <w:p w14:paraId="77E37E8D" w14:textId="77777777" w:rsidR="003828FE" w:rsidRPr="00051D83" w:rsidRDefault="003828FE" w:rsidP="003828FE">
      <w:pPr>
        <w:rPr>
          <w:rFonts w:ascii="Arial" w:hAnsi="Arial" w:cs="Arial"/>
          <w:sz w:val="22"/>
          <w:szCs w:val="22"/>
        </w:rPr>
      </w:pPr>
      <w:r w:rsidRPr="00051D83">
        <w:rPr>
          <w:rFonts w:ascii="Arial" w:hAnsi="Arial" w:cs="Arial"/>
          <w:sz w:val="22"/>
          <w:szCs w:val="22"/>
        </w:rPr>
        <w:t xml:space="preserve">                                Nineteen established Type 1 diabetes - associated SNPs (Oram et al, ref 25) were used to calculate GRS;</w:t>
      </w:r>
    </w:p>
    <w:p w14:paraId="6D7AE686" w14:textId="77777777" w:rsidR="003828FE" w:rsidRPr="00051D83" w:rsidRDefault="003828FE" w:rsidP="003828FE">
      <w:pPr>
        <w:rPr>
          <w:rFonts w:ascii="Arial" w:hAnsi="Arial" w:cs="Arial"/>
          <w:sz w:val="22"/>
          <w:szCs w:val="22"/>
        </w:rPr>
      </w:pPr>
      <w:r w:rsidRPr="00051D83">
        <w:rPr>
          <w:rFonts w:ascii="Arial" w:hAnsi="Arial" w:cs="Arial"/>
          <w:sz w:val="22"/>
          <w:szCs w:val="22"/>
        </w:rPr>
        <w:t xml:space="preserve">                                variants, risk allele, and weights are listed in Suppl Table 1. </w:t>
      </w:r>
    </w:p>
    <w:p w14:paraId="1EEA93E6" w14:textId="77777777" w:rsidR="003828FE" w:rsidRPr="00051D83" w:rsidRDefault="003828FE" w:rsidP="003828FE">
      <w:pPr>
        <w:rPr>
          <w:rFonts w:ascii="Arial" w:hAnsi="Arial" w:cs="Arial"/>
          <w:sz w:val="22"/>
          <w:szCs w:val="22"/>
        </w:rPr>
      </w:pPr>
    </w:p>
    <w:p w14:paraId="7F031E24" w14:textId="0FD29144" w:rsidR="004A6CE9" w:rsidRPr="00051D83" w:rsidRDefault="003828FE" w:rsidP="003828FE">
      <w:pPr>
        <w:rPr>
          <w:rFonts w:ascii="Arial" w:hAnsi="Arial" w:cs="Arial"/>
          <w:sz w:val="22"/>
          <w:szCs w:val="22"/>
          <w:vertAlign w:val="superscript"/>
        </w:rPr>
      </w:pPr>
      <w:r w:rsidRPr="00051D83">
        <w:rPr>
          <w:rFonts w:ascii="Arial" w:hAnsi="Arial" w:cs="Arial"/>
          <w:sz w:val="22"/>
          <w:szCs w:val="22"/>
        </w:rPr>
        <w:t xml:space="preserve">                                AA vs Controls, </w:t>
      </w:r>
      <w:r w:rsidRPr="00051D83">
        <w:rPr>
          <w:rFonts w:ascii="Arial" w:hAnsi="Arial" w:cs="Arial"/>
          <w:i/>
          <w:sz w:val="22"/>
          <w:szCs w:val="22"/>
        </w:rPr>
        <w:t>P</w:t>
      </w:r>
      <w:r w:rsidRPr="00051D83">
        <w:rPr>
          <w:rFonts w:ascii="Arial" w:hAnsi="Arial" w:cs="Arial"/>
          <w:sz w:val="22"/>
          <w:szCs w:val="22"/>
        </w:rPr>
        <w:t>=</w:t>
      </w:r>
      <w:r w:rsidR="00B06B0D" w:rsidRPr="00051D83">
        <w:rPr>
          <w:rFonts w:ascii="Arial" w:hAnsi="Arial" w:cs="Arial"/>
          <w:sz w:val="22"/>
          <w:szCs w:val="22"/>
        </w:rPr>
        <w:t xml:space="preserve"> 1.54x10</w:t>
      </w:r>
      <w:r w:rsidR="00B06B0D" w:rsidRPr="00051D83">
        <w:rPr>
          <w:rFonts w:ascii="Arial" w:hAnsi="Arial" w:cs="Arial"/>
          <w:sz w:val="22"/>
          <w:szCs w:val="22"/>
          <w:vertAlign w:val="superscript"/>
        </w:rPr>
        <w:t>-9</w:t>
      </w:r>
      <w:r w:rsidRPr="00051D83">
        <w:rPr>
          <w:rFonts w:ascii="Arial" w:hAnsi="Arial" w:cs="Arial"/>
          <w:sz w:val="22"/>
          <w:szCs w:val="22"/>
        </w:rPr>
        <w:t xml:space="preserve">, All diabetic cases vs Controls, </w:t>
      </w:r>
      <w:r w:rsidRPr="00051D83">
        <w:rPr>
          <w:rFonts w:ascii="Arial" w:hAnsi="Arial" w:cs="Arial"/>
          <w:i/>
          <w:sz w:val="22"/>
          <w:szCs w:val="22"/>
        </w:rPr>
        <w:t>P</w:t>
      </w:r>
      <w:r w:rsidRPr="00051D83">
        <w:rPr>
          <w:rFonts w:ascii="Arial" w:hAnsi="Arial" w:cs="Arial"/>
          <w:sz w:val="22"/>
          <w:szCs w:val="22"/>
        </w:rPr>
        <w:t>=</w:t>
      </w:r>
      <w:r w:rsidR="00B06B0D" w:rsidRPr="00051D83">
        <w:rPr>
          <w:rFonts w:ascii="Arial" w:hAnsi="Arial" w:cs="Arial"/>
          <w:sz w:val="22"/>
          <w:szCs w:val="22"/>
        </w:rPr>
        <w:t>1.6x10</w:t>
      </w:r>
      <w:r w:rsidR="00B06B0D" w:rsidRPr="00051D83">
        <w:rPr>
          <w:rFonts w:ascii="Arial" w:hAnsi="Arial" w:cs="Arial"/>
          <w:sz w:val="22"/>
          <w:szCs w:val="22"/>
          <w:vertAlign w:val="superscript"/>
        </w:rPr>
        <w:t>-7</w:t>
      </w:r>
      <w:r w:rsidRPr="00051D83">
        <w:rPr>
          <w:rFonts w:ascii="Arial" w:hAnsi="Arial" w:cs="Arial"/>
          <w:sz w:val="22"/>
          <w:szCs w:val="22"/>
          <w:vertAlign w:val="superscript"/>
        </w:rPr>
        <w:t xml:space="preserve"> </w:t>
      </w:r>
    </w:p>
    <w:p w14:paraId="2838A3B7" w14:textId="1681E248" w:rsidR="003828FE" w:rsidRPr="00051D83" w:rsidRDefault="004A6CE9" w:rsidP="003828FE">
      <w:pPr>
        <w:rPr>
          <w:rFonts w:ascii="Arial" w:hAnsi="Arial" w:cs="Arial"/>
          <w:sz w:val="22"/>
          <w:szCs w:val="22"/>
        </w:rPr>
      </w:pPr>
      <w:r w:rsidRPr="00051D83">
        <w:rPr>
          <w:rFonts w:ascii="Arial" w:hAnsi="Arial" w:cs="Arial"/>
          <w:sz w:val="22"/>
          <w:szCs w:val="22"/>
          <w:vertAlign w:val="superscript"/>
        </w:rPr>
        <w:t xml:space="preserve">                                                </w:t>
      </w:r>
      <w:r w:rsidR="003828FE" w:rsidRPr="00051D83">
        <w:rPr>
          <w:rFonts w:ascii="Arial" w:hAnsi="Arial" w:cs="Arial"/>
          <w:sz w:val="22"/>
          <w:szCs w:val="22"/>
        </w:rPr>
        <w:t>(</w:t>
      </w:r>
      <w:r w:rsidR="00B06B0D" w:rsidRPr="00051D83">
        <w:rPr>
          <w:rFonts w:ascii="Arial" w:hAnsi="Arial" w:cs="Arial"/>
          <w:sz w:val="22"/>
          <w:szCs w:val="22"/>
        </w:rPr>
        <w:t>linear regression of GRS vs case/control status, adjusting for sex and first 4 principal components</w:t>
      </w:r>
      <w:r w:rsidR="003828FE" w:rsidRPr="00051D83">
        <w:rPr>
          <w:rFonts w:ascii="Arial" w:hAnsi="Arial" w:cs="Arial"/>
          <w:sz w:val="22"/>
          <w:szCs w:val="22"/>
        </w:rPr>
        <w:t>)</w:t>
      </w:r>
    </w:p>
    <w:p w14:paraId="1FED700F" w14:textId="77777777" w:rsidR="003828FE" w:rsidRPr="00051D83" w:rsidRDefault="003828FE" w:rsidP="003828FE">
      <w:pPr>
        <w:spacing w:line="480" w:lineRule="auto"/>
        <w:rPr>
          <w:rFonts w:ascii="Arial" w:hAnsi="Arial" w:cs="Arial"/>
          <w:sz w:val="22"/>
          <w:szCs w:val="22"/>
        </w:rPr>
      </w:pPr>
    </w:p>
    <w:p w14:paraId="72F0BB59" w14:textId="033CBA00" w:rsidR="003828FE" w:rsidRPr="00051D83" w:rsidRDefault="003828FE" w:rsidP="003828FE">
      <w:pPr>
        <w:spacing w:after="200" w:line="276" w:lineRule="auto"/>
        <w:rPr>
          <w:rFonts w:ascii="Arial" w:hAnsi="Arial" w:cs="Arial"/>
          <w:sz w:val="20"/>
          <w:szCs w:val="20"/>
        </w:rPr>
      </w:pPr>
      <w:r w:rsidRPr="00051D83">
        <w:rPr>
          <w:rFonts w:ascii="Arial" w:hAnsi="Arial" w:cs="Arial"/>
          <w:noProof/>
          <w:sz w:val="20"/>
          <w:szCs w:val="20"/>
          <w:lang w:eastAsia="en-GB"/>
        </w:rPr>
        <mc:AlternateContent>
          <mc:Choice Requires="wps">
            <w:drawing>
              <wp:anchor distT="0" distB="0" distL="114300" distR="114300" simplePos="0" relativeHeight="251660288" behindDoc="0" locked="0" layoutInCell="1" allowOverlap="1" wp14:anchorId="42D58C68" wp14:editId="15785B95">
                <wp:simplePos x="0" y="0"/>
                <wp:positionH relativeFrom="column">
                  <wp:posOffset>-681990</wp:posOffset>
                </wp:positionH>
                <wp:positionV relativeFrom="paragraph">
                  <wp:posOffset>-434341</wp:posOffset>
                </wp:positionV>
                <wp:extent cx="8934450" cy="6315075"/>
                <wp:effectExtent l="0" t="0" r="0" b="0"/>
                <wp:wrapNone/>
                <wp:docPr id="16" name="Rounded Rectangle 16"/>
                <wp:cNvGraphicFramePr/>
                <a:graphic xmlns:a="http://schemas.openxmlformats.org/drawingml/2006/main">
                  <a:graphicData uri="http://schemas.microsoft.com/office/word/2010/wordprocessingShape">
                    <wps:wsp>
                      <wps:cNvSpPr/>
                      <wps:spPr>
                        <a:xfrm>
                          <a:off x="0" y="0"/>
                          <a:ext cx="8934450" cy="63150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728B53" id="Rounded Rectangle 16" o:spid="_x0000_s1026" style="position:absolute;margin-left:-53.7pt;margin-top:-34.2pt;width:703.5pt;height:49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" filled="f" stroked="f" strokeweight="2pt"/>
            </w:pict>
          </mc:Fallback>
        </mc:AlternateContent>
      </w:r>
    </w:p>
    <w:p w14:paraId="1850459D" w14:textId="77777777" w:rsidR="003828FE" w:rsidRPr="00051D83" w:rsidRDefault="003828FE" w:rsidP="003828FE">
      <w:pPr>
        <w:rPr>
          <w:rFonts w:ascii="Arial" w:hAnsi="Arial" w:cs="Arial"/>
          <w:sz w:val="20"/>
          <w:szCs w:val="20"/>
        </w:rPr>
      </w:pPr>
      <w:r w:rsidRPr="00051D83">
        <w:rPr>
          <w:rFonts w:ascii="Arial" w:hAnsi="Arial" w:cs="Arial"/>
        </w:rPr>
        <w:t xml:space="preserve">             Supplementary  Figure 1.    Manhattan Plot of GWAS results of all cases with diabetes vs controls</w:t>
      </w:r>
    </w:p>
    <w:p w14:paraId="5A8B4A50" w14:textId="77777777" w:rsidR="003828FE" w:rsidRPr="00051D83" w:rsidRDefault="003828FE" w:rsidP="003828FE">
      <w:pPr>
        <w:spacing w:line="480" w:lineRule="auto"/>
        <w:rPr>
          <w:rFonts w:ascii="Arial" w:hAnsi="Arial" w:cs="Arial"/>
        </w:rPr>
      </w:pPr>
    </w:p>
    <w:p w14:paraId="2CAEB455" w14:textId="58098569" w:rsidR="003828FE" w:rsidRPr="00051D83" w:rsidRDefault="003828FE" w:rsidP="003828FE">
      <w:pPr>
        <w:ind w:left="1701"/>
        <w:rPr>
          <w:rFonts w:ascii="Arial" w:hAnsi="Arial" w:cs="Arial"/>
        </w:rPr>
      </w:pPr>
      <w:r w:rsidRPr="00051D83">
        <w:rPr>
          <w:rFonts w:ascii="Arial" w:hAnsi="Arial" w:cs="Arial"/>
          <w:noProof/>
          <w:lang w:eastAsia="en-GB"/>
        </w:rPr>
        <w:drawing>
          <wp:inline distT="0" distB="0" distL="0" distR="0" wp14:anchorId="455E28E3" wp14:editId="48536A6D">
            <wp:extent cx="6035040" cy="3913632"/>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th_all_cases_vs_ctrl_qqmanhattan_res350_v2.PNG"/>
                    <pic:cNvPicPr/>
                  </pic:nvPicPr>
                  <pic:blipFill>
                    <a:blip r:embed="rId24">
                      <a:extLst>
                        <a:ext uri="{28A0092B-C50C-407E-A947-70E740481C1C}">
                          <a14:useLocalDpi xmlns:a14="http://schemas.microsoft.com/office/drawing/2010/main" val="0"/>
                        </a:ext>
                      </a:extLst>
                    </a:blip>
                    <a:stretch>
                      <a:fillRect/>
                    </a:stretch>
                  </pic:blipFill>
                  <pic:spPr>
                    <a:xfrm>
                      <a:off x="0" y="0"/>
                      <a:ext cx="6035040" cy="3913632"/>
                    </a:xfrm>
                    <a:prstGeom prst="rect">
                      <a:avLst/>
                    </a:prstGeom>
                  </pic:spPr>
                </pic:pic>
              </a:graphicData>
            </a:graphic>
          </wp:inline>
        </w:drawing>
      </w:r>
    </w:p>
    <w:p w14:paraId="4548EF7B" w14:textId="77777777" w:rsidR="003828FE" w:rsidRPr="00051D83" w:rsidRDefault="003828FE" w:rsidP="003828FE">
      <w:pPr>
        <w:ind w:left="1701"/>
        <w:rPr>
          <w:rFonts w:ascii="Arial" w:hAnsi="Arial" w:cs="Arial"/>
        </w:rPr>
      </w:pPr>
    </w:p>
    <w:p w14:paraId="1A1809EB" w14:textId="77777777" w:rsidR="003828FE" w:rsidRPr="00051D83" w:rsidRDefault="003828FE" w:rsidP="003828FE">
      <w:pPr>
        <w:rPr>
          <w:rFonts w:ascii="Arial" w:hAnsi="Arial" w:cs="Arial"/>
        </w:rPr>
      </w:pPr>
    </w:p>
    <w:p w14:paraId="274133BF" w14:textId="5F52D067" w:rsidR="003828FE" w:rsidRPr="00051D83" w:rsidRDefault="003828FE" w:rsidP="003828FE">
      <w:pPr>
        <w:pStyle w:val="NoSpacing"/>
        <w:rPr>
          <w:rFonts w:ascii="Arial" w:hAnsi="Arial" w:cs="Arial"/>
        </w:rPr>
      </w:pPr>
      <w:r w:rsidRPr="00051D83">
        <w:rPr>
          <w:rFonts w:ascii="Arial" w:hAnsi="Arial" w:cs="Arial"/>
        </w:rPr>
        <w:t xml:space="preserve">                Legend: Supplementary Figure 1.  Red line is genome-wide significance </w:t>
      </w:r>
      <w:r w:rsidRPr="00051D83">
        <w:rPr>
          <w:rFonts w:ascii="Arial" w:hAnsi="Arial" w:cs="Arial"/>
          <w:i/>
        </w:rPr>
        <w:t>P</w:t>
      </w:r>
      <w:r w:rsidR="001F1522" w:rsidRPr="00051D83">
        <w:rPr>
          <w:rFonts w:ascii="Arial" w:hAnsi="Arial" w:cs="Arial"/>
        </w:rPr>
        <w:t xml:space="preserve">-value threshold </w:t>
      </w:r>
      <w:r w:rsidRPr="00051D83">
        <w:rPr>
          <w:rFonts w:ascii="Arial" w:hAnsi="Arial" w:cs="Arial"/>
        </w:rPr>
        <w:t>(</w:t>
      </w:r>
      <w:r w:rsidRPr="00051D83">
        <w:rPr>
          <w:rFonts w:ascii="Arial" w:hAnsi="Arial" w:cs="Arial"/>
          <w:i/>
        </w:rPr>
        <w:t>P</w:t>
      </w:r>
      <w:r w:rsidRPr="00051D83">
        <w:rPr>
          <w:rFonts w:ascii="Arial" w:hAnsi="Arial" w:cs="Arial"/>
        </w:rPr>
        <w:t xml:space="preserve"> &lt; 5x10</w:t>
      </w:r>
      <w:r w:rsidRPr="00051D83">
        <w:rPr>
          <w:rFonts w:ascii="Arial" w:hAnsi="Arial" w:cs="Arial"/>
          <w:vertAlign w:val="superscript"/>
        </w:rPr>
        <w:t>-8</w:t>
      </w:r>
      <w:r w:rsidRPr="00051D83">
        <w:rPr>
          <w:rFonts w:ascii="Arial" w:hAnsi="Arial" w:cs="Arial"/>
        </w:rPr>
        <w:t xml:space="preserve">) and </w:t>
      </w:r>
    </w:p>
    <w:p w14:paraId="0B6AE2C8" w14:textId="77777777" w:rsidR="003828FE" w:rsidRPr="00051D83" w:rsidRDefault="003828FE" w:rsidP="003828FE">
      <w:pPr>
        <w:pStyle w:val="NoSpacing"/>
        <w:rPr>
          <w:rFonts w:ascii="Arial" w:hAnsi="Arial" w:cs="Arial"/>
        </w:rPr>
      </w:pPr>
      <w:r w:rsidRPr="00051D83">
        <w:rPr>
          <w:rFonts w:ascii="Arial" w:hAnsi="Arial" w:cs="Arial"/>
        </w:rPr>
        <w:t xml:space="preserve">                                                                        Blue line is line for suggestive significance (P&lt;1x 10</w:t>
      </w:r>
      <w:r w:rsidRPr="00051D83">
        <w:rPr>
          <w:rFonts w:ascii="Arial" w:hAnsi="Arial" w:cs="Arial"/>
          <w:vertAlign w:val="superscript"/>
        </w:rPr>
        <w:t>- 5</w:t>
      </w:r>
      <w:r w:rsidRPr="00051D83">
        <w:rPr>
          <w:rFonts w:ascii="Arial" w:hAnsi="Arial" w:cs="Arial"/>
        </w:rPr>
        <w:t>)</w:t>
      </w:r>
    </w:p>
    <w:p w14:paraId="1E8AD592" w14:textId="77777777" w:rsidR="003828FE" w:rsidRPr="00051D83" w:rsidRDefault="003828FE" w:rsidP="003828FE">
      <w:pPr>
        <w:pStyle w:val="NoSpacing"/>
        <w:rPr>
          <w:rFonts w:ascii="Arial" w:hAnsi="Arial" w:cs="Arial"/>
        </w:rPr>
      </w:pPr>
    </w:p>
    <w:p w14:paraId="4F2FFD62" w14:textId="77777777" w:rsidR="003828FE" w:rsidRPr="00051D83" w:rsidRDefault="003828FE" w:rsidP="003828FE">
      <w:pPr>
        <w:rPr>
          <w:rFonts w:ascii="Arial" w:hAnsi="Arial" w:cs="Arial"/>
          <w:sz w:val="22"/>
          <w:szCs w:val="22"/>
        </w:rPr>
      </w:pPr>
    </w:p>
    <w:p w14:paraId="7F186D0B" w14:textId="77777777" w:rsidR="003828FE" w:rsidRPr="00051D83" w:rsidRDefault="003828FE" w:rsidP="003828FE">
      <w:pPr>
        <w:pStyle w:val="NoSpacing"/>
        <w:rPr>
          <w:rFonts w:ascii="Arial" w:eastAsia="Times New Roman" w:hAnsi="Arial" w:cs="Arial"/>
          <w:lang w:val="en-US"/>
        </w:rPr>
      </w:pPr>
      <w:r w:rsidRPr="00051D83">
        <w:rPr>
          <w:rFonts w:ascii="Arial" w:eastAsia="Times New Roman" w:hAnsi="Arial" w:cs="Arial"/>
          <w:lang w:val="en-US"/>
        </w:rPr>
        <w:t xml:space="preserve">                                                                    </w:t>
      </w:r>
    </w:p>
    <w:p w14:paraId="671C3408" w14:textId="77777777" w:rsidR="003828FE" w:rsidRPr="00051D83" w:rsidRDefault="003828FE" w:rsidP="003828FE">
      <w:pPr>
        <w:rPr>
          <w:rFonts w:ascii="Arial" w:hAnsi="Arial" w:cs="Arial"/>
        </w:rPr>
      </w:pPr>
      <w:r w:rsidRPr="00051D83">
        <w:rPr>
          <w:rFonts w:ascii="Arial" w:hAnsi="Arial" w:cs="Arial"/>
          <w:sz w:val="22"/>
          <w:szCs w:val="22"/>
        </w:rPr>
        <w:t xml:space="preserve">                      </w:t>
      </w:r>
      <w:r w:rsidRPr="00051D83">
        <w:rPr>
          <w:rFonts w:ascii="Arial" w:hAnsi="Arial" w:cs="Arial"/>
          <w:noProof/>
          <w:lang w:eastAsia="en-GB"/>
        </w:rPr>
        <mc:AlternateContent>
          <mc:Choice Requires="wps">
            <w:drawing>
              <wp:anchor distT="0" distB="0" distL="114300" distR="114300" simplePos="0" relativeHeight="251662336" behindDoc="0" locked="0" layoutInCell="1" allowOverlap="1" wp14:anchorId="4326A8E5" wp14:editId="3D2A361A">
                <wp:simplePos x="0" y="0"/>
                <wp:positionH relativeFrom="column">
                  <wp:posOffset>-415958</wp:posOffset>
                </wp:positionH>
                <wp:positionV relativeFrom="paragraph">
                  <wp:posOffset>-54610</wp:posOffset>
                </wp:positionV>
                <wp:extent cx="9492615" cy="4932680"/>
                <wp:effectExtent l="0" t="0" r="0" b="0"/>
                <wp:wrapNone/>
                <wp:docPr id="20" name="Rounded Rectangle 20"/>
                <wp:cNvGraphicFramePr/>
                <a:graphic xmlns:a="http://schemas.openxmlformats.org/drawingml/2006/main">
                  <a:graphicData uri="http://schemas.microsoft.com/office/word/2010/wordprocessingShape">
                    <wps:wsp>
                      <wps:cNvSpPr/>
                      <wps:spPr>
                        <a:xfrm>
                          <a:off x="0" y="0"/>
                          <a:ext cx="9492615" cy="4932680"/>
                        </a:xfrm>
                        <a:prstGeom prst="roundRect">
                          <a:avLst>
                            <a:gd name="adj" fmla="val 50000"/>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A60157" id="Rounded Rectangle 20" o:spid="_x0000_s1026" style="position:absolute;margin-left:-32.75pt;margin-top:-4.3pt;width:747.45pt;height:38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" filled="f" stroked="f" strokeweight="2pt"/>
            </w:pict>
          </mc:Fallback>
        </mc:AlternateContent>
      </w:r>
      <w:r w:rsidRPr="00051D83">
        <w:rPr>
          <w:rFonts w:ascii="Arial" w:hAnsi="Arial" w:cs="Arial"/>
          <w:b/>
        </w:rPr>
        <w:t>Supplementary   Figure 2.</w:t>
      </w:r>
    </w:p>
    <w:p w14:paraId="40050C9E" w14:textId="77777777" w:rsidR="003828FE" w:rsidRPr="00051D83" w:rsidRDefault="003828FE" w:rsidP="003828FE">
      <w:pPr>
        <w:rPr>
          <w:rFonts w:ascii="Arial" w:hAnsi="Arial" w:cs="Arial"/>
        </w:rPr>
      </w:pPr>
    </w:p>
    <w:p w14:paraId="1CC1F0F4" w14:textId="77777777" w:rsidR="003828FE" w:rsidRPr="00051D83" w:rsidRDefault="003828FE" w:rsidP="003828FE">
      <w:pPr>
        <w:rPr>
          <w:rFonts w:ascii="Arial" w:hAnsi="Arial" w:cs="Arial"/>
        </w:rPr>
      </w:pPr>
      <w:r w:rsidRPr="00051D83">
        <w:rPr>
          <w:rFonts w:ascii="Arial" w:hAnsi="Arial" w:cs="Arial"/>
          <w:b/>
        </w:rPr>
        <w:t xml:space="preserve">                                         </w:t>
      </w:r>
      <w:r w:rsidRPr="00051D83">
        <w:rPr>
          <w:rFonts w:ascii="Arial" w:hAnsi="Arial" w:cs="Arial"/>
        </w:rPr>
        <w:t xml:space="preserve"> Manhattan Plot of GWAS results for autoantibody positive (AA+) cases with diabetes vs controls</w:t>
      </w:r>
    </w:p>
    <w:p w14:paraId="5745752A" w14:textId="77777777" w:rsidR="003828FE" w:rsidRPr="00051D83" w:rsidRDefault="003828FE" w:rsidP="003828FE">
      <w:pPr>
        <w:rPr>
          <w:rFonts w:ascii="Arial" w:hAnsi="Arial" w:cs="Arial"/>
        </w:rPr>
      </w:pPr>
    </w:p>
    <w:p w14:paraId="1EACB2C3" w14:textId="77777777" w:rsidR="003828FE" w:rsidRPr="00051D83" w:rsidRDefault="003828FE" w:rsidP="003828FE">
      <w:pPr>
        <w:rPr>
          <w:rFonts w:ascii="Arial" w:hAnsi="Arial" w:cs="Arial"/>
          <w:sz w:val="20"/>
          <w:szCs w:val="20"/>
        </w:rPr>
      </w:pPr>
      <w:r w:rsidRPr="00051D83">
        <w:rPr>
          <w:rFonts w:ascii="Arial" w:hAnsi="Arial" w:cs="Arial"/>
          <w:sz w:val="20"/>
          <w:szCs w:val="20"/>
        </w:rPr>
        <w:t xml:space="preserve">                                                </w:t>
      </w:r>
    </w:p>
    <w:p w14:paraId="6252A8E5" w14:textId="7B185468" w:rsidR="003828FE" w:rsidRPr="00051D83" w:rsidRDefault="003828FE" w:rsidP="003828FE">
      <w:pPr>
        <w:pStyle w:val="NoSpacing"/>
        <w:jc w:val="center"/>
        <w:rPr>
          <w:rFonts w:ascii="Arial" w:hAnsi="Arial" w:cs="Arial"/>
        </w:rPr>
      </w:pPr>
      <w:r w:rsidRPr="00051D83">
        <w:rPr>
          <w:rFonts w:ascii="Arial" w:hAnsi="Arial" w:cs="Arial"/>
          <w:noProof/>
          <w:lang w:eastAsia="en-GB"/>
        </w:rPr>
        <w:drawing>
          <wp:inline distT="0" distB="0" distL="0" distR="0" wp14:anchorId="176A6647" wp14:editId="67E27BAC">
            <wp:extent cx="5613722" cy="3975171"/>
            <wp:effectExtent l="0" t="0" r="6350" b="6350"/>
            <wp:docPr id="19" name="Picture 19" descr="C:\Users\Liz\Pictures\MAN_Ethiopian_AB_vs_ctr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iz\Pictures\MAN_Ethiopian_AB_vs_ctrl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0092" cy="3979682"/>
                    </a:xfrm>
                    <a:prstGeom prst="rect">
                      <a:avLst/>
                    </a:prstGeom>
                    <a:noFill/>
                    <a:ln>
                      <a:noFill/>
                    </a:ln>
                  </pic:spPr>
                </pic:pic>
              </a:graphicData>
            </a:graphic>
          </wp:inline>
        </w:drawing>
      </w:r>
    </w:p>
    <w:p w14:paraId="18265307" w14:textId="77777777" w:rsidR="003828FE" w:rsidRPr="00051D83" w:rsidRDefault="003828FE" w:rsidP="003828FE">
      <w:pPr>
        <w:rPr>
          <w:rFonts w:ascii="Arial" w:hAnsi="Arial" w:cs="Arial"/>
        </w:rPr>
      </w:pPr>
    </w:p>
    <w:p w14:paraId="114BF45C" w14:textId="77777777" w:rsidR="003828FE" w:rsidRPr="00051D83" w:rsidRDefault="003828FE" w:rsidP="003828FE">
      <w:pPr>
        <w:rPr>
          <w:rFonts w:ascii="Arial" w:hAnsi="Arial" w:cs="Arial"/>
        </w:rPr>
      </w:pPr>
    </w:p>
    <w:p w14:paraId="29EA2578" w14:textId="77777777" w:rsidR="003828FE" w:rsidRPr="00051D83" w:rsidRDefault="003828FE" w:rsidP="003828FE">
      <w:pPr>
        <w:rPr>
          <w:rFonts w:ascii="Arial" w:hAnsi="Arial" w:cs="Arial"/>
          <w:sz w:val="22"/>
          <w:szCs w:val="22"/>
        </w:rPr>
      </w:pPr>
      <w:r w:rsidRPr="00051D83">
        <w:rPr>
          <w:rFonts w:ascii="Arial" w:hAnsi="Arial" w:cs="Arial"/>
          <w:sz w:val="20"/>
          <w:szCs w:val="20"/>
        </w:rPr>
        <w:t xml:space="preserve">                           </w:t>
      </w:r>
      <w:r w:rsidRPr="00051D83">
        <w:rPr>
          <w:rFonts w:ascii="Arial" w:hAnsi="Arial" w:cs="Arial"/>
          <w:sz w:val="22"/>
          <w:szCs w:val="22"/>
        </w:rPr>
        <w:t xml:space="preserve">Legend : Supplementary Figure 2     Red line is genome-wide significance </w:t>
      </w:r>
      <w:r w:rsidRPr="00051D83">
        <w:rPr>
          <w:rFonts w:ascii="Arial" w:hAnsi="Arial" w:cs="Arial"/>
          <w:i/>
          <w:sz w:val="22"/>
          <w:szCs w:val="22"/>
        </w:rPr>
        <w:t>P</w:t>
      </w:r>
      <w:r w:rsidRPr="00051D83">
        <w:rPr>
          <w:rFonts w:ascii="Arial" w:hAnsi="Arial" w:cs="Arial"/>
          <w:sz w:val="22"/>
          <w:szCs w:val="22"/>
        </w:rPr>
        <w:t>-value threshold (</w:t>
      </w:r>
      <w:r w:rsidRPr="00051D83">
        <w:rPr>
          <w:rFonts w:ascii="Arial" w:hAnsi="Arial" w:cs="Arial"/>
          <w:i/>
          <w:sz w:val="22"/>
          <w:szCs w:val="22"/>
        </w:rPr>
        <w:t>P</w:t>
      </w:r>
      <w:r w:rsidRPr="00051D83">
        <w:rPr>
          <w:rFonts w:ascii="Arial" w:hAnsi="Arial" w:cs="Arial"/>
          <w:sz w:val="22"/>
          <w:szCs w:val="22"/>
        </w:rPr>
        <w:t xml:space="preserve"> &lt; 5x10</w:t>
      </w:r>
      <w:r w:rsidRPr="00051D83">
        <w:rPr>
          <w:rFonts w:ascii="Arial" w:hAnsi="Arial" w:cs="Arial"/>
          <w:sz w:val="22"/>
          <w:szCs w:val="22"/>
          <w:vertAlign w:val="superscript"/>
        </w:rPr>
        <w:t>-8</w:t>
      </w:r>
      <w:r w:rsidRPr="00051D83">
        <w:rPr>
          <w:rFonts w:ascii="Arial" w:hAnsi="Arial" w:cs="Arial"/>
          <w:sz w:val="22"/>
          <w:szCs w:val="22"/>
        </w:rPr>
        <w:t xml:space="preserve">) and </w:t>
      </w:r>
    </w:p>
    <w:p w14:paraId="4034AC76" w14:textId="3BED1CF3" w:rsidR="00514435" w:rsidRPr="00051D83" w:rsidRDefault="003828FE">
      <w:pPr>
        <w:pStyle w:val="NoSpacing"/>
        <w:rPr>
          <w:rFonts w:ascii="Arial" w:eastAsia="Times New Roman" w:hAnsi="Arial" w:cs="Arial"/>
          <w:lang w:val="en-US"/>
        </w:rPr>
        <w:sectPr w:rsidR="00514435" w:rsidRPr="00051D83" w:rsidSect="00201239">
          <w:headerReference w:type="even" r:id="rId26"/>
          <w:headerReference w:type="default" r:id="rId27"/>
          <w:footerReference w:type="even" r:id="rId28"/>
          <w:footerReference w:type="default" r:id="rId29"/>
          <w:headerReference w:type="first" r:id="rId30"/>
          <w:footerReference w:type="first" r:id="rId31"/>
          <w:pgSz w:w="16838" w:h="11906" w:orient="landscape"/>
          <w:pgMar w:top="1134" w:right="1134" w:bottom="1134" w:left="1134" w:header="709" w:footer="709" w:gutter="0"/>
          <w:cols w:space="708"/>
          <w:docGrid w:linePitch="360"/>
        </w:sectPr>
      </w:pPr>
      <w:r w:rsidRPr="00051D83">
        <w:rPr>
          <w:rFonts w:ascii="Arial" w:hAnsi="Arial" w:cs="Arial"/>
        </w:rPr>
        <w:t xml:space="preserve">                                                                                   Blue line is line for suggestive significance (P&lt;1x 10</w:t>
      </w:r>
      <w:r w:rsidRPr="00051D83">
        <w:rPr>
          <w:rFonts w:ascii="Arial" w:hAnsi="Arial" w:cs="Arial"/>
          <w:vertAlign w:val="superscript"/>
        </w:rPr>
        <w:t>- 5</w:t>
      </w:r>
      <w:r w:rsidRPr="00051D83">
        <w:rPr>
          <w:rFonts w:ascii="Arial" w:hAnsi="Arial" w:cs="Arial"/>
        </w:rPr>
        <w:t>)</w:t>
      </w:r>
      <w:r w:rsidRPr="00051D83">
        <w:rPr>
          <w:rFonts w:ascii="Arial" w:eastAsia="Times New Roman" w:hAnsi="Arial" w:cs="Arial"/>
          <w:lang w:val="en-US"/>
        </w:rPr>
        <w:t xml:space="preserve">  </w:t>
      </w:r>
    </w:p>
    <w:p w14:paraId="1DF7433B" w14:textId="127C6687" w:rsidR="003828FE" w:rsidRPr="00051D83" w:rsidRDefault="003828FE" w:rsidP="003828FE">
      <w:pPr>
        <w:rPr>
          <w:rFonts w:ascii="Arial" w:hAnsi="Arial" w:cs="Arial"/>
          <w:sz w:val="20"/>
          <w:szCs w:val="20"/>
        </w:rPr>
      </w:pPr>
      <w:r w:rsidRPr="00051D83">
        <w:rPr>
          <w:rFonts w:ascii="Arial" w:hAnsi="Arial" w:cs="Arial"/>
          <w:sz w:val="20"/>
          <w:szCs w:val="20"/>
        </w:rPr>
        <w:t xml:space="preserve">Supplementary  Figure 3.  </w:t>
      </w:r>
      <w:r w:rsidRPr="00051D83">
        <w:rPr>
          <w:rFonts w:ascii="Arial" w:hAnsi="Arial" w:cs="Arial"/>
          <w:sz w:val="22"/>
          <w:szCs w:val="22"/>
        </w:rPr>
        <w:t>QQ Plot of GWAS for Autoantibody positive cases (AA+) with diabetes vs controls</w:t>
      </w:r>
    </w:p>
    <w:p w14:paraId="31DAE821" w14:textId="77777777" w:rsidR="003828FE" w:rsidRPr="00051D83" w:rsidRDefault="003828FE" w:rsidP="003828FE">
      <w:pPr>
        <w:rPr>
          <w:rFonts w:ascii="Arial" w:hAnsi="Arial" w:cs="Arial"/>
          <w:b/>
          <w:sz w:val="20"/>
          <w:szCs w:val="20"/>
        </w:rPr>
      </w:pPr>
    </w:p>
    <w:p w14:paraId="36080E95" w14:textId="12956C03" w:rsidR="003828FE" w:rsidRPr="00051D83" w:rsidRDefault="003828FE" w:rsidP="003828FE">
      <w:pPr>
        <w:rPr>
          <w:rFonts w:ascii="Arial" w:hAnsi="Arial" w:cs="Arial"/>
          <w:sz w:val="20"/>
          <w:szCs w:val="20"/>
        </w:rPr>
      </w:pPr>
      <w:r w:rsidRPr="00051D83">
        <w:rPr>
          <w:rFonts w:ascii="Arial" w:hAnsi="Arial" w:cs="Arial"/>
          <w:noProof/>
          <w:sz w:val="22"/>
          <w:szCs w:val="22"/>
          <w:lang w:eastAsia="en-GB"/>
        </w:rPr>
        <w:drawing>
          <wp:anchor distT="0" distB="0" distL="114300" distR="114300" simplePos="0" relativeHeight="251659264" behindDoc="0" locked="0" layoutInCell="1" allowOverlap="1" wp14:anchorId="76AF5311" wp14:editId="3F12AE5C">
            <wp:simplePos x="0" y="0"/>
            <wp:positionH relativeFrom="column">
              <wp:posOffset>2956560</wp:posOffset>
            </wp:positionH>
            <wp:positionV relativeFrom="paragraph">
              <wp:posOffset>127635</wp:posOffset>
            </wp:positionV>
            <wp:extent cx="3876675" cy="4000500"/>
            <wp:effectExtent l="0" t="0" r="9525" b="0"/>
            <wp:wrapThrough wrapText="bothSides">
              <wp:wrapPolygon edited="0">
                <wp:start x="0" y="0"/>
                <wp:lineTo x="0" y="21497"/>
                <wp:lineTo x="21547" y="21497"/>
                <wp:lineTo x="21547" y="0"/>
                <wp:lineTo x="0" y="0"/>
              </wp:wrapPolygon>
            </wp:wrapThrough>
            <wp:docPr id="7" name="Picture 5">
              <a:extLst xmlns:a="http://schemas.openxmlformats.org/drawingml/2006/main">
                <a:ext uri="{FF2B5EF4-FFF2-40B4-BE49-F238E27FC236}">
                  <a16:creationId xmlns:a16="http://schemas.microsoft.com/office/drawing/2014/main" id="{1857E064-A9CE-5C4F-8011-96B87EEA1B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857E064-A9CE-5C4F-8011-96B87EEA1B25}"/>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876675" cy="4000500"/>
                    </a:xfrm>
                    <a:prstGeom prst="rect">
                      <a:avLst/>
                    </a:prstGeom>
                  </pic:spPr>
                </pic:pic>
              </a:graphicData>
            </a:graphic>
            <wp14:sizeRelH relativeFrom="page">
              <wp14:pctWidth>0</wp14:pctWidth>
            </wp14:sizeRelH>
            <wp14:sizeRelV relativeFrom="page">
              <wp14:pctHeight>0</wp14:pctHeight>
            </wp14:sizeRelV>
          </wp:anchor>
        </w:drawing>
      </w:r>
    </w:p>
    <w:p w14:paraId="6E2446BD" w14:textId="77777777" w:rsidR="003828FE" w:rsidRPr="00051D83" w:rsidRDefault="003828FE" w:rsidP="003828FE">
      <w:pPr>
        <w:rPr>
          <w:rFonts w:ascii="Arial" w:hAnsi="Arial" w:cs="Arial"/>
          <w:sz w:val="20"/>
          <w:szCs w:val="20"/>
        </w:rPr>
      </w:pPr>
    </w:p>
    <w:p w14:paraId="00BAADFC" w14:textId="77777777" w:rsidR="003828FE" w:rsidRPr="00051D83" w:rsidRDefault="003828FE" w:rsidP="003828FE">
      <w:pPr>
        <w:rPr>
          <w:rFonts w:ascii="Arial" w:hAnsi="Arial" w:cs="Arial"/>
        </w:rPr>
      </w:pPr>
    </w:p>
    <w:p w14:paraId="14B150A0" w14:textId="77777777" w:rsidR="003828FE" w:rsidRPr="00051D83" w:rsidRDefault="003828FE" w:rsidP="003828FE">
      <w:pPr>
        <w:rPr>
          <w:rFonts w:ascii="Arial" w:hAnsi="Arial" w:cs="Arial"/>
        </w:rPr>
      </w:pPr>
    </w:p>
    <w:p w14:paraId="716EC6D1" w14:textId="77777777" w:rsidR="003828FE" w:rsidRPr="00051D83" w:rsidRDefault="003828FE" w:rsidP="003828FE">
      <w:pPr>
        <w:rPr>
          <w:rFonts w:ascii="Arial" w:hAnsi="Arial" w:cs="Arial"/>
        </w:rPr>
      </w:pPr>
    </w:p>
    <w:p w14:paraId="41CE2A36" w14:textId="77777777" w:rsidR="003828FE" w:rsidRPr="00051D83" w:rsidRDefault="003828FE" w:rsidP="003828FE">
      <w:pPr>
        <w:rPr>
          <w:rFonts w:ascii="Arial" w:hAnsi="Arial" w:cs="Arial"/>
        </w:rPr>
      </w:pPr>
    </w:p>
    <w:p w14:paraId="1D36399A" w14:textId="77777777" w:rsidR="003828FE" w:rsidRPr="00051D83" w:rsidRDefault="003828FE" w:rsidP="003828FE">
      <w:pPr>
        <w:rPr>
          <w:rFonts w:ascii="Arial" w:hAnsi="Arial" w:cs="Arial"/>
        </w:rPr>
      </w:pPr>
    </w:p>
    <w:p w14:paraId="444C9692" w14:textId="77777777" w:rsidR="003828FE" w:rsidRPr="00051D83" w:rsidRDefault="003828FE" w:rsidP="003828FE">
      <w:pPr>
        <w:rPr>
          <w:rFonts w:ascii="Arial" w:hAnsi="Arial" w:cs="Arial"/>
        </w:rPr>
      </w:pPr>
    </w:p>
    <w:p w14:paraId="49393FC5" w14:textId="77777777" w:rsidR="003828FE" w:rsidRPr="00051D83" w:rsidRDefault="003828FE" w:rsidP="003828FE">
      <w:pPr>
        <w:rPr>
          <w:rFonts w:ascii="Arial" w:hAnsi="Arial" w:cs="Arial"/>
        </w:rPr>
      </w:pPr>
    </w:p>
    <w:p w14:paraId="34505583" w14:textId="77777777" w:rsidR="003828FE" w:rsidRPr="00051D83" w:rsidRDefault="003828FE" w:rsidP="003828FE">
      <w:pPr>
        <w:rPr>
          <w:rFonts w:ascii="Arial" w:hAnsi="Arial" w:cs="Arial"/>
        </w:rPr>
      </w:pPr>
    </w:p>
    <w:p w14:paraId="08ED607B" w14:textId="77777777" w:rsidR="003828FE" w:rsidRPr="00051D83" w:rsidRDefault="003828FE" w:rsidP="003828FE">
      <w:pPr>
        <w:rPr>
          <w:rFonts w:ascii="Arial" w:hAnsi="Arial" w:cs="Arial"/>
        </w:rPr>
      </w:pPr>
    </w:p>
    <w:p w14:paraId="159AF2A7" w14:textId="77777777" w:rsidR="003828FE" w:rsidRPr="00051D83" w:rsidRDefault="003828FE" w:rsidP="003828FE">
      <w:pPr>
        <w:rPr>
          <w:rFonts w:ascii="Arial" w:hAnsi="Arial" w:cs="Arial"/>
        </w:rPr>
      </w:pPr>
      <w:r w:rsidRPr="00051D83">
        <w:rPr>
          <w:rFonts w:ascii="Arial" w:hAnsi="Arial" w:cs="Arial"/>
        </w:rPr>
        <w:t xml:space="preserve">       </w:t>
      </w:r>
    </w:p>
    <w:p w14:paraId="745BAB55" w14:textId="77777777" w:rsidR="003828FE" w:rsidRPr="00051D83" w:rsidRDefault="003828FE" w:rsidP="003828FE">
      <w:pPr>
        <w:rPr>
          <w:rFonts w:ascii="Arial" w:hAnsi="Arial" w:cs="Arial"/>
        </w:rPr>
      </w:pPr>
    </w:p>
    <w:p w14:paraId="7BC8E4B2" w14:textId="77777777" w:rsidR="003828FE" w:rsidRPr="00051D83" w:rsidRDefault="003828FE" w:rsidP="003828FE">
      <w:pPr>
        <w:rPr>
          <w:rFonts w:ascii="Arial" w:hAnsi="Arial" w:cs="Arial"/>
        </w:rPr>
      </w:pPr>
    </w:p>
    <w:p w14:paraId="64FA7494" w14:textId="77777777" w:rsidR="003828FE" w:rsidRPr="00051D83" w:rsidRDefault="003828FE" w:rsidP="003828FE">
      <w:pPr>
        <w:rPr>
          <w:rFonts w:ascii="Arial" w:hAnsi="Arial" w:cs="Arial"/>
        </w:rPr>
      </w:pPr>
    </w:p>
    <w:p w14:paraId="77572B9A" w14:textId="77777777" w:rsidR="003828FE" w:rsidRPr="00051D83" w:rsidRDefault="003828FE" w:rsidP="003828FE">
      <w:pPr>
        <w:rPr>
          <w:rFonts w:ascii="Arial" w:hAnsi="Arial" w:cs="Arial"/>
        </w:rPr>
      </w:pPr>
    </w:p>
    <w:p w14:paraId="6630AAFA" w14:textId="77777777" w:rsidR="003828FE" w:rsidRPr="00051D83" w:rsidRDefault="003828FE" w:rsidP="003828FE">
      <w:pPr>
        <w:rPr>
          <w:rFonts w:ascii="Arial" w:hAnsi="Arial" w:cs="Arial"/>
        </w:rPr>
      </w:pPr>
    </w:p>
    <w:p w14:paraId="741C38B8" w14:textId="77777777" w:rsidR="003828FE" w:rsidRPr="00051D83" w:rsidRDefault="003828FE" w:rsidP="003828FE">
      <w:pPr>
        <w:rPr>
          <w:rFonts w:ascii="Arial" w:hAnsi="Arial" w:cs="Arial"/>
        </w:rPr>
      </w:pPr>
    </w:p>
    <w:p w14:paraId="79B8ED5E" w14:textId="77777777" w:rsidR="003828FE" w:rsidRPr="00051D83" w:rsidRDefault="003828FE" w:rsidP="003828FE">
      <w:pPr>
        <w:rPr>
          <w:rFonts w:ascii="Arial" w:hAnsi="Arial" w:cs="Arial"/>
        </w:rPr>
      </w:pPr>
    </w:p>
    <w:p w14:paraId="4677192C" w14:textId="77777777" w:rsidR="003828FE" w:rsidRPr="00051D83" w:rsidRDefault="003828FE" w:rsidP="003828FE">
      <w:pPr>
        <w:rPr>
          <w:rFonts w:ascii="Arial" w:hAnsi="Arial" w:cs="Arial"/>
        </w:rPr>
      </w:pPr>
    </w:p>
    <w:p w14:paraId="620D87B9" w14:textId="77777777" w:rsidR="003828FE" w:rsidRPr="00051D83" w:rsidRDefault="003828FE" w:rsidP="003828FE">
      <w:pPr>
        <w:rPr>
          <w:rFonts w:ascii="Arial" w:hAnsi="Arial" w:cs="Arial"/>
        </w:rPr>
      </w:pPr>
    </w:p>
    <w:p w14:paraId="3C1C9CC6" w14:textId="77777777" w:rsidR="003828FE" w:rsidRPr="00051D83" w:rsidRDefault="003828FE" w:rsidP="003828FE">
      <w:pPr>
        <w:rPr>
          <w:rFonts w:ascii="Arial" w:hAnsi="Arial" w:cs="Arial"/>
        </w:rPr>
      </w:pPr>
    </w:p>
    <w:p w14:paraId="30B7263B" w14:textId="77777777" w:rsidR="003828FE" w:rsidRPr="00051D83" w:rsidRDefault="003828FE" w:rsidP="003828FE">
      <w:pPr>
        <w:rPr>
          <w:rFonts w:ascii="Arial" w:hAnsi="Arial" w:cs="Arial"/>
        </w:rPr>
      </w:pPr>
    </w:p>
    <w:p w14:paraId="7D427827" w14:textId="77777777" w:rsidR="003828FE" w:rsidRPr="00051D83" w:rsidRDefault="003828FE" w:rsidP="003828FE">
      <w:pPr>
        <w:rPr>
          <w:rFonts w:ascii="Arial" w:hAnsi="Arial" w:cs="Arial"/>
        </w:rPr>
      </w:pPr>
    </w:p>
    <w:p w14:paraId="7A085E62" w14:textId="77777777" w:rsidR="003828FE" w:rsidRPr="00051D83" w:rsidRDefault="003828FE" w:rsidP="003828FE">
      <w:pPr>
        <w:rPr>
          <w:rFonts w:ascii="Arial" w:hAnsi="Arial" w:cs="Arial"/>
        </w:rPr>
      </w:pPr>
    </w:p>
    <w:p w14:paraId="2E19DD4C" w14:textId="77777777" w:rsidR="003828FE" w:rsidRPr="00051D83" w:rsidRDefault="003828FE" w:rsidP="003828FE">
      <w:pPr>
        <w:rPr>
          <w:rFonts w:ascii="Arial" w:hAnsi="Arial" w:cs="Arial"/>
        </w:rPr>
      </w:pPr>
    </w:p>
    <w:p w14:paraId="314B84A7" w14:textId="77777777" w:rsidR="003828FE" w:rsidRPr="00051D83" w:rsidRDefault="003828FE" w:rsidP="003828FE">
      <w:pPr>
        <w:rPr>
          <w:rFonts w:ascii="Arial" w:hAnsi="Arial" w:cs="Arial"/>
          <w:sz w:val="20"/>
          <w:szCs w:val="20"/>
        </w:rPr>
      </w:pPr>
      <w:r w:rsidRPr="00051D83">
        <w:rPr>
          <w:rFonts w:ascii="Arial" w:hAnsi="Arial" w:cs="Arial"/>
        </w:rPr>
        <w:t xml:space="preserve">                                </w:t>
      </w:r>
    </w:p>
    <w:p w14:paraId="392CBE8E" w14:textId="77777777" w:rsidR="003828FE" w:rsidRPr="00051D83" w:rsidRDefault="003828FE" w:rsidP="003828FE">
      <w:pPr>
        <w:rPr>
          <w:rFonts w:ascii="Arial" w:hAnsi="Arial" w:cs="Arial"/>
          <w:sz w:val="22"/>
          <w:szCs w:val="22"/>
        </w:rPr>
      </w:pPr>
      <w:r w:rsidRPr="00051D83">
        <w:rPr>
          <w:rFonts w:ascii="Arial" w:hAnsi="Arial" w:cs="Arial"/>
          <w:sz w:val="22"/>
          <w:szCs w:val="22"/>
        </w:rPr>
        <w:t xml:space="preserve">                               Legend: Supplementary Figure 3.   The QQ plot shows there is no genomic inflation, Lambda =1.01</w:t>
      </w:r>
    </w:p>
    <w:p w14:paraId="049716CB" w14:textId="77777777" w:rsidR="003828FE" w:rsidRPr="00051D83" w:rsidRDefault="003828FE" w:rsidP="003828FE">
      <w:pPr>
        <w:rPr>
          <w:rFonts w:ascii="Arial" w:hAnsi="Arial" w:cs="Arial"/>
          <w:sz w:val="22"/>
          <w:szCs w:val="22"/>
        </w:rPr>
      </w:pPr>
    </w:p>
    <w:p w14:paraId="33522EFB" w14:textId="77777777" w:rsidR="003828FE" w:rsidRPr="00051D83" w:rsidRDefault="003828FE" w:rsidP="003828FE">
      <w:pPr>
        <w:rPr>
          <w:rFonts w:ascii="Arial" w:hAnsi="Arial" w:cs="Arial"/>
          <w:sz w:val="22"/>
          <w:szCs w:val="22"/>
        </w:rPr>
      </w:pPr>
    </w:p>
    <w:p w14:paraId="72E126BA" w14:textId="77777777" w:rsidR="003828FE" w:rsidRPr="00051D83" w:rsidRDefault="003828FE" w:rsidP="003828FE">
      <w:pPr>
        <w:rPr>
          <w:rFonts w:ascii="Arial" w:hAnsi="Arial" w:cs="Arial"/>
          <w:sz w:val="22"/>
          <w:szCs w:val="22"/>
        </w:rPr>
      </w:pPr>
      <w:r w:rsidRPr="00051D83">
        <w:rPr>
          <w:rFonts w:ascii="Arial" w:hAnsi="Arial" w:cs="Arial"/>
          <w:sz w:val="22"/>
          <w:szCs w:val="22"/>
        </w:rPr>
        <w:t xml:space="preserve">                                                                                        </w:t>
      </w:r>
    </w:p>
    <w:p w14:paraId="6D2D9379" w14:textId="5C9142E6" w:rsidR="003828FE" w:rsidRPr="00051D83" w:rsidRDefault="003828FE" w:rsidP="00091F2A">
      <w:pPr>
        <w:rPr>
          <w:rFonts w:ascii="Arial" w:hAnsi="Arial" w:cs="Arial"/>
          <w:sz w:val="20"/>
          <w:szCs w:val="20"/>
        </w:rPr>
      </w:pPr>
    </w:p>
    <w:sectPr w:rsidR="003828FE" w:rsidRPr="00051D83" w:rsidSect="001410C6">
      <w:pgSz w:w="16838" w:h="11906" w:orient="landscape"/>
      <w:pgMar w:top="1247" w:right="1247" w:bottom="1247"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7CF449" w14:textId="77777777" w:rsidR="00792469" w:rsidRDefault="00792469" w:rsidP="00653E5F">
      <w:r>
        <w:separator/>
      </w:r>
    </w:p>
  </w:endnote>
  <w:endnote w:type="continuationSeparator" w:id="0">
    <w:p w14:paraId="08BAA5FA" w14:textId="77777777" w:rsidR="00792469" w:rsidRDefault="00792469" w:rsidP="00653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0159439"/>
      <w:docPartObj>
        <w:docPartGallery w:val="Page Numbers (Bottom of Page)"/>
        <w:docPartUnique/>
      </w:docPartObj>
    </w:sdtPr>
    <w:sdtEndPr>
      <w:rPr>
        <w:noProof/>
      </w:rPr>
    </w:sdtEndPr>
    <w:sdtContent>
      <w:p w14:paraId="2347BE9D" w14:textId="1F9CB1A6" w:rsidR="00CD593F" w:rsidRDefault="00CD593F">
        <w:pPr>
          <w:pStyle w:val="Footer"/>
          <w:jc w:val="right"/>
        </w:pPr>
        <w:r>
          <w:fldChar w:fldCharType="begin"/>
        </w:r>
        <w:r>
          <w:instrText xml:space="preserve"> PAGE   \* MERGEFORMAT </w:instrText>
        </w:r>
        <w:r>
          <w:fldChar w:fldCharType="separate"/>
        </w:r>
        <w:r w:rsidR="002E1238">
          <w:rPr>
            <w:noProof/>
          </w:rPr>
          <w:t>1</w:t>
        </w:r>
        <w:r>
          <w:rPr>
            <w:noProof/>
          </w:rPr>
          <w:fldChar w:fldCharType="end"/>
        </w:r>
      </w:p>
    </w:sdtContent>
  </w:sdt>
  <w:p w14:paraId="126851AC" w14:textId="77777777" w:rsidR="00CD593F" w:rsidRDefault="00CD593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075C3" w14:textId="77777777" w:rsidR="00CD593F" w:rsidRDefault="00CD593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2613858"/>
      <w:docPartObj>
        <w:docPartGallery w:val="Page Numbers (Bottom of Page)"/>
        <w:docPartUnique/>
      </w:docPartObj>
    </w:sdtPr>
    <w:sdtEndPr>
      <w:rPr>
        <w:noProof/>
      </w:rPr>
    </w:sdtEndPr>
    <w:sdtContent>
      <w:p w14:paraId="3FFD4F55" w14:textId="497638FF" w:rsidR="00CD593F" w:rsidRDefault="00CD593F">
        <w:pPr>
          <w:pStyle w:val="Footer"/>
          <w:jc w:val="right"/>
        </w:pPr>
        <w:r>
          <w:fldChar w:fldCharType="begin"/>
        </w:r>
        <w:r>
          <w:instrText xml:space="preserve"> PAGE   \* MERGEFORMAT </w:instrText>
        </w:r>
        <w:r>
          <w:fldChar w:fldCharType="separate"/>
        </w:r>
        <w:r w:rsidR="00051D83">
          <w:rPr>
            <w:noProof/>
          </w:rPr>
          <w:t>28</w:t>
        </w:r>
        <w:r>
          <w:rPr>
            <w:noProof/>
          </w:rPr>
          <w:fldChar w:fldCharType="end"/>
        </w:r>
      </w:p>
    </w:sdtContent>
  </w:sdt>
  <w:p w14:paraId="71AEC851" w14:textId="77777777" w:rsidR="00CD593F" w:rsidRDefault="00CD593F">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0545C" w14:textId="77777777" w:rsidR="00CD593F" w:rsidRDefault="00CD593F">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C125E" w14:textId="77777777" w:rsidR="00CD593F" w:rsidRDefault="00CD593F">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047FA" w14:textId="77777777" w:rsidR="00CD593F" w:rsidRDefault="00CD593F">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BC0DA" w14:textId="77777777" w:rsidR="00CD593F" w:rsidRDefault="00CD593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F482DB" w14:textId="77777777" w:rsidR="00792469" w:rsidRDefault="00792469" w:rsidP="00653E5F">
      <w:r>
        <w:separator/>
      </w:r>
    </w:p>
  </w:footnote>
  <w:footnote w:type="continuationSeparator" w:id="0">
    <w:p w14:paraId="225D5605" w14:textId="77777777" w:rsidR="00792469" w:rsidRDefault="00792469" w:rsidP="00653E5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2524D" w14:textId="77777777" w:rsidR="00CD593F" w:rsidRDefault="00CD593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41206" w14:textId="77777777" w:rsidR="00CD593F" w:rsidRDefault="00CD593F">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E35C3" w14:textId="77777777" w:rsidR="00CD593F" w:rsidRDefault="00CD593F">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7CA93" w14:textId="77777777" w:rsidR="00CD593F" w:rsidRDefault="00CD593F">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886E9" w14:textId="77777777" w:rsidR="00CD593F" w:rsidRDefault="00CD593F">
    <w:pPr>
      <w:pStyle w:val="Header"/>
    </w:pPr>
  </w:p>
  <w:p w14:paraId="1D4C6A2B" w14:textId="77777777" w:rsidR="00CD593F" w:rsidRDefault="00CD593F">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BA537" w14:textId="77777777" w:rsidR="00CD593F" w:rsidRDefault="00CD593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A701A"/>
    <w:multiLevelType w:val="hybridMultilevel"/>
    <w:tmpl w:val="E1121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025705"/>
    <w:multiLevelType w:val="hybridMultilevel"/>
    <w:tmpl w:val="D054B112"/>
    <w:lvl w:ilvl="0" w:tplc="C7B4CA7E">
      <w:start w:val="1"/>
      <w:numFmt w:val="decimal"/>
      <w:lvlText w:val="(%1)"/>
      <w:lvlJc w:val="left"/>
      <w:pPr>
        <w:ind w:left="495" w:hanging="360"/>
      </w:pPr>
      <w:rPr>
        <w:rFonts w:hint="default"/>
      </w:rPr>
    </w:lvl>
    <w:lvl w:ilvl="1" w:tplc="08090019" w:tentative="1">
      <w:start w:val="1"/>
      <w:numFmt w:val="lowerLetter"/>
      <w:lvlText w:val="%2."/>
      <w:lvlJc w:val="left"/>
      <w:pPr>
        <w:ind w:left="1215" w:hanging="360"/>
      </w:pPr>
    </w:lvl>
    <w:lvl w:ilvl="2" w:tplc="0809001B" w:tentative="1">
      <w:start w:val="1"/>
      <w:numFmt w:val="lowerRoman"/>
      <w:lvlText w:val="%3."/>
      <w:lvlJc w:val="right"/>
      <w:pPr>
        <w:ind w:left="1935" w:hanging="180"/>
      </w:pPr>
    </w:lvl>
    <w:lvl w:ilvl="3" w:tplc="0809000F" w:tentative="1">
      <w:start w:val="1"/>
      <w:numFmt w:val="decimal"/>
      <w:lvlText w:val="%4."/>
      <w:lvlJc w:val="left"/>
      <w:pPr>
        <w:ind w:left="2655" w:hanging="360"/>
      </w:pPr>
    </w:lvl>
    <w:lvl w:ilvl="4" w:tplc="08090019" w:tentative="1">
      <w:start w:val="1"/>
      <w:numFmt w:val="lowerLetter"/>
      <w:lvlText w:val="%5."/>
      <w:lvlJc w:val="left"/>
      <w:pPr>
        <w:ind w:left="3375" w:hanging="360"/>
      </w:pPr>
    </w:lvl>
    <w:lvl w:ilvl="5" w:tplc="0809001B" w:tentative="1">
      <w:start w:val="1"/>
      <w:numFmt w:val="lowerRoman"/>
      <w:lvlText w:val="%6."/>
      <w:lvlJc w:val="right"/>
      <w:pPr>
        <w:ind w:left="4095" w:hanging="180"/>
      </w:pPr>
    </w:lvl>
    <w:lvl w:ilvl="6" w:tplc="0809000F" w:tentative="1">
      <w:start w:val="1"/>
      <w:numFmt w:val="decimal"/>
      <w:lvlText w:val="%7."/>
      <w:lvlJc w:val="left"/>
      <w:pPr>
        <w:ind w:left="4815" w:hanging="360"/>
      </w:pPr>
    </w:lvl>
    <w:lvl w:ilvl="7" w:tplc="08090019" w:tentative="1">
      <w:start w:val="1"/>
      <w:numFmt w:val="lowerLetter"/>
      <w:lvlText w:val="%8."/>
      <w:lvlJc w:val="left"/>
      <w:pPr>
        <w:ind w:left="5535" w:hanging="360"/>
      </w:pPr>
    </w:lvl>
    <w:lvl w:ilvl="8" w:tplc="0809001B" w:tentative="1">
      <w:start w:val="1"/>
      <w:numFmt w:val="lowerRoman"/>
      <w:lvlText w:val="%9."/>
      <w:lvlJc w:val="right"/>
      <w:pPr>
        <w:ind w:left="6255" w:hanging="180"/>
      </w:pPr>
    </w:lvl>
  </w:abstractNum>
  <w:abstractNum w:abstractNumId="2" w15:restartNumberingAfterBreak="0">
    <w:nsid w:val="1F857384"/>
    <w:multiLevelType w:val="hybridMultilevel"/>
    <w:tmpl w:val="E33040D8"/>
    <w:lvl w:ilvl="0" w:tplc="AD843F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B21D80"/>
    <w:multiLevelType w:val="hybridMultilevel"/>
    <w:tmpl w:val="6A942DEC"/>
    <w:lvl w:ilvl="0" w:tplc="7732187A">
      <w:numFmt w:val="bullet"/>
      <w:lvlText w:val="-"/>
      <w:lvlJc w:val="left"/>
      <w:pPr>
        <w:ind w:left="720" w:hanging="360"/>
      </w:pPr>
      <w:rPr>
        <w:rFonts w:ascii="Arial" w:eastAsiaTheme="minorEastAsia"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207CD0"/>
    <w:multiLevelType w:val="hybridMultilevel"/>
    <w:tmpl w:val="B9EADAA4"/>
    <w:lvl w:ilvl="0" w:tplc="E15C329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9B7F98"/>
    <w:multiLevelType w:val="hybridMultilevel"/>
    <w:tmpl w:val="721C3140"/>
    <w:lvl w:ilvl="0" w:tplc="5B50A85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FD49B9"/>
    <w:multiLevelType w:val="hybridMultilevel"/>
    <w:tmpl w:val="F3FA8994"/>
    <w:lvl w:ilvl="0" w:tplc="D2E29FB8">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7" w15:restartNumberingAfterBreak="0">
    <w:nsid w:val="79C54AD9"/>
    <w:multiLevelType w:val="hybridMultilevel"/>
    <w:tmpl w:val="D94A9636"/>
    <w:lvl w:ilvl="0" w:tplc="DED8980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5"/>
  </w:num>
  <w:num w:numId="3">
    <w:abstractNumId w:val="3"/>
  </w:num>
  <w:num w:numId="4">
    <w:abstractNumId w:val="6"/>
  </w:num>
  <w:num w:numId="5">
    <w:abstractNumId w:val="7"/>
  </w:num>
  <w:num w:numId="6">
    <w:abstractNumId w:val="2"/>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261"/>
    <w:rsid w:val="0001533C"/>
    <w:rsid w:val="00015F2B"/>
    <w:rsid w:val="00017A06"/>
    <w:rsid w:val="0002256A"/>
    <w:rsid w:val="000277F5"/>
    <w:rsid w:val="00031DDB"/>
    <w:rsid w:val="000327ED"/>
    <w:rsid w:val="00035F35"/>
    <w:rsid w:val="00041CB7"/>
    <w:rsid w:val="0004590C"/>
    <w:rsid w:val="00051D83"/>
    <w:rsid w:val="00052986"/>
    <w:rsid w:val="00055A37"/>
    <w:rsid w:val="00055CEA"/>
    <w:rsid w:val="00066591"/>
    <w:rsid w:val="00076A60"/>
    <w:rsid w:val="0008263E"/>
    <w:rsid w:val="0008494F"/>
    <w:rsid w:val="00090412"/>
    <w:rsid w:val="00091F2A"/>
    <w:rsid w:val="000930D6"/>
    <w:rsid w:val="000933BA"/>
    <w:rsid w:val="000955FE"/>
    <w:rsid w:val="000A105D"/>
    <w:rsid w:val="000A58CA"/>
    <w:rsid w:val="000A698F"/>
    <w:rsid w:val="000A7FEE"/>
    <w:rsid w:val="000B0D59"/>
    <w:rsid w:val="000B3F79"/>
    <w:rsid w:val="000B7339"/>
    <w:rsid w:val="000C15A4"/>
    <w:rsid w:val="000C34E1"/>
    <w:rsid w:val="000C3AF8"/>
    <w:rsid w:val="000C4E5E"/>
    <w:rsid w:val="000C5811"/>
    <w:rsid w:val="000C69B5"/>
    <w:rsid w:val="000D05EE"/>
    <w:rsid w:val="000D2B3D"/>
    <w:rsid w:val="000D3E7E"/>
    <w:rsid w:val="000E0092"/>
    <w:rsid w:val="000E2CC1"/>
    <w:rsid w:val="000F2673"/>
    <w:rsid w:val="000F54D8"/>
    <w:rsid w:val="000F62C5"/>
    <w:rsid w:val="000F70E1"/>
    <w:rsid w:val="00111BF6"/>
    <w:rsid w:val="001155C9"/>
    <w:rsid w:val="00117CD8"/>
    <w:rsid w:val="00123A2A"/>
    <w:rsid w:val="001241CF"/>
    <w:rsid w:val="0013348B"/>
    <w:rsid w:val="001357AC"/>
    <w:rsid w:val="001410C6"/>
    <w:rsid w:val="00146729"/>
    <w:rsid w:val="00147A59"/>
    <w:rsid w:val="00150F75"/>
    <w:rsid w:val="00153CA9"/>
    <w:rsid w:val="00163027"/>
    <w:rsid w:val="0016549C"/>
    <w:rsid w:val="00176788"/>
    <w:rsid w:val="00176A41"/>
    <w:rsid w:val="00181D17"/>
    <w:rsid w:val="0018557E"/>
    <w:rsid w:val="00187AFA"/>
    <w:rsid w:val="00187B77"/>
    <w:rsid w:val="001949F7"/>
    <w:rsid w:val="001A1FBC"/>
    <w:rsid w:val="001A6B17"/>
    <w:rsid w:val="001B3244"/>
    <w:rsid w:val="001B4EC4"/>
    <w:rsid w:val="001B6A78"/>
    <w:rsid w:val="001C1CA5"/>
    <w:rsid w:val="001D036D"/>
    <w:rsid w:val="001D563E"/>
    <w:rsid w:val="001E383B"/>
    <w:rsid w:val="001E49DC"/>
    <w:rsid w:val="001E5A88"/>
    <w:rsid w:val="001E7207"/>
    <w:rsid w:val="001F1522"/>
    <w:rsid w:val="001F6EF9"/>
    <w:rsid w:val="00201239"/>
    <w:rsid w:val="00202FEA"/>
    <w:rsid w:val="002037D0"/>
    <w:rsid w:val="00203A97"/>
    <w:rsid w:val="00203F26"/>
    <w:rsid w:val="00205B62"/>
    <w:rsid w:val="00213018"/>
    <w:rsid w:val="00213382"/>
    <w:rsid w:val="002152E1"/>
    <w:rsid w:val="002174D4"/>
    <w:rsid w:val="002219C8"/>
    <w:rsid w:val="00224D47"/>
    <w:rsid w:val="002354EC"/>
    <w:rsid w:val="00237B13"/>
    <w:rsid w:val="00244E8C"/>
    <w:rsid w:val="00257DD5"/>
    <w:rsid w:val="00262788"/>
    <w:rsid w:val="002645AE"/>
    <w:rsid w:val="0026628D"/>
    <w:rsid w:val="002718BC"/>
    <w:rsid w:val="00275167"/>
    <w:rsid w:val="00276976"/>
    <w:rsid w:val="002912BB"/>
    <w:rsid w:val="002934A4"/>
    <w:rsid w:val="002955F1"/>
    <w:rsid w:val="002A1179"/>
    <w:rsid w:val="002A4297"/>
    <w:rsid w:val="002A56AB"/>
    <w:rsid w:val="002B0822"/>
    <w:rsid w:val="002B0C01"/>
    <w:rsid w:val="002B5695"/>
    <w:rsid w:val="002B6C26"/>
    <w:rsid w:val="002B7199"/>
    <w:rsid w:val="002C0D5B"/>
    <w:rsid w:val="002C251D"/>
    <w:rsid w:val="002C296C"/>
    <w:rsid w:val="002C58A8"/>
    <w:rsid w:val="002C7B5A"/>
    <w:rsid w:val="002D0755"/>
    <w:rsid w:val="002D14A2"/>
    <w:rsid w:val="002D30A5"/>
    <w:rsid w:val="002D4168"/>
    <w:rsid w:val="002D486C"/>
    <w:rsid w:val="002D499A"/>
    <w:rsid w:val="002D6C25"/>
    <w:rsid w:val="002E1238"/>
    <w:rsid w:val="002E1F09"/>
    <w:rsid w:val="002E2DD2"/>
    <w:rsid w:val="002E5205"/>
    <w:rsid w:val="002F520F"/>
    <w:rsid w:val="002F5BBD"/>
    <w:rsid w:val="00310C48"/>
    <w:rsid w:val="00314191"/>
    <w:rsid w:val="00324781"/>
    <w:rsid w:val="003247BA"/>
    <w:rsid w:val="003251F8"/>
    <w:rsid w:val="00325208"/>
    <w:rsid w:val="00326C79"/>
    <w:rsid w:val="003335CF"/>
    <w:rsid w:val="00342AD7"/>
    <w:rsid w:val="00347446"/>
    <w:rsid w:val="0035517F"/>
    <w:rsid w:val="00355E29"/>
    <w:rsid w:val="003702D6"/>
    <w:rsid w:val="003712BC"/>
    <w:rsid w:val="00371B8C"/>
    <w:rsid w:val="0037306D"/>
    <w:rsid w:val="00375521"/>
    <w:rsid w:val="00381818"/>
    <w:rsid w:val="003828FE"/>
    <w:rsid w:val="0038397B"/>
    <w:rsid w:val="00385447"/>
    <w:rsid w:val="0038573A"/>
    <w:rsid w:val="003945CC"/>
    <w:rsid w:val="00394FC9"/>
    <w:rsid w:val="00395230"/>
    <w:rsid w:val="00396D3E"/>
    <w:rsid w:val="003A0345"/>
    <w:rsid w:val="003A11D9"/>
    <w:rsid w:val="003A2B48"/>
    <w:rsid w:val="003A3542"/>
    <w:rsid w:val="003A3847"/>
    <w:rsid w:val="003A5885"/>
    <w:rsid w:val="003A67D7"/>
    <w:rsid w:val="003B27C6"/>
    <w:rsid w:val="003B7BD8"/>
    <w:rsid w:val="003D4BD3"/>
    <w:rsid w:val="003D6343"/>
    <w:rsid w:val="003E5ED4"/>
    <w:rsid w:val="003E635D"/>
    <w:rsid w:val="003E7C25"/>
    <w:rsid w:val="003F42E3"/>
    <w:rsid w:val="003F4DAF"/>
    <w:rsid w:val="003F5698"/>
    <w:rsid w:val="003F646A"/>
    <w:rsid w:val="004005F4"/>
    <w:rsid w:val="004021D1"/>
    <w:rsid w:val="004029CB"/>
    <w:rsid w:val="00405DCA"/>
    <w:rsid w:val="00406559"/>
    <w:rsid w:val="00412C0F"/>
    <w:rsid w:val="00414654"/>
    <w:rsid w:val="00422974"/>
    <w:rsid w:val="00425EDB"/>
    <w:rsid w:val="00431870"/>
    <w:rsid w:val="004359F8"/>
    <w:rsid w:val="00436D13"/>
    <w:rsid w:val="004370F4"/>
    <w:rsid w:val="00454D95"/>
    <w:rsid w:val="00460486"/>
    <w:rsid w:val="004711FB"/>
    <w:rsid w:val="0047135D"/>
    <w:rsid w:val="00472801"/>
    <w:rsid w:val="00473FC3"/>
    <w:rsid w:val="0048550E"/>
    <w:rsid w:val="00487AB7"/>
    <w:rsid w:val="00495DAF"/>
    <w:rsid w:val="00495EC2"/>
    <w:rsid w:val="004969C3"/>
    <w:rsid w:val="004A09A8"/>
    <w:rsid w:val="004A183A"/>
    <w:rsid w:val="004A1F45"/>
    <w:rsid w:val="004A5DAF"/>
    <w:rsid w:val="004A67B5"/>
    <w:rsid w:val="004A6CE9"/>
    <w:rsid w:val="004B056C"/>
    <w:rsid w:val="004B62A6"/>
    <w:rsid w:val="004B63EB"/>
    <w:rsid w:val="004C4EB8"/>
    <w:rsid w:val="004C5CDA"/>
    <w:rsid w:val="004C6E66"/>
    <w:rsid w:val="004D7BA3"/>
    <w:rsid w:val="004E0906"/>
    <w:rsid w:val="004E0C36"/>
    <w:rsid w:val="004E21F0"/>
    <w:rsid w:val="004E6E43"/>
    <w:rsid w:val="004E784B"/>
    <w:rsid w:val="004F262F"/>
    <w:rsid w:val="004F4028"/>
    <w:rsid w:val="004F4D59"/>
    <w:rsid w:val="004F5BAA"/>
    <w:rsid w:val="00504FF1"/>
    <w:rsid w:val="00505955"/>
    <w:rsid w:val="00511623"/>
    <w:rsid w:val="00514435"/>
    <w:rsid w:val="005157D9"/>
    <w:rsid w:val="00527AF7"/>
    <w:rsid w:val="00532FC8"/>
    <w:rsid w:val="00535C7D"/>
    <w:rsid w:val="0053650E"/>
    <w:rsid w:val="00537A3D"/>
    <w:rsid w:val="00541417"/>
    <w:rsid w:val="00543164"/>
    <w:rsid w:val="00553B36"/>
    <w:rsid w:val="005542B7"/>
    <w:rsid w:val="00562B82"/>
    <w:rsid w:val="00566D54"/>
    <w:rsid w:val="00574E4C"/>
    <w:rsid w:val="0057531D"/>
    <w:rsid w:val="00576233"/>
    <w:rsid w:val="00577948"/>
    <w:rsid w:val="00580072"/>
    <w:rsid w:val="00593AB6"/>
    <w:rsid w:val="005A059E"/>
    <w:rsid w:val="005A28CE"/>
    <w:rsid w:val="005B1926"/>
    <w:rsid w:val="005B2C76"/>
    <w:rsid w:val="005B333C"/>
    <w:rsid w:val="005B3BD5"/>
    <w:rsid w:val="005C03C4"/>
    <w:rsid w:val="005C5517"/>
    <w:rsid w:val="005C5579"/>
    <w:rsid w:val="005C57C3"/>
    <w:rsid w:val="005D3228"/>
    <w:rsid w:val="005D5152"/>
    <w:rsid w:val="005E36D7"/>
    <w:rsid w:val="005E3B6E"/>
    <w:rsid w:val="005E3FC2"/>
    <w:rsid w:val="005E4744"/>
    <w:rsid w:val="005E53BC"/>
    <w:rsid w:val="005F0334"/>
    <w:rsid w:val="005F29AF"/>
    <w:rsid w:val="005F300C"/>
    <w:rsid w:val="005F3D75"/>
    <w:rsid w:val="00603B00"/>
    <w:rsid w:val="00607C8F"/>
    <w:rsid w:val="00610A84"/>
    <w:rsid w:val="006130AC"/>
    <w:rsid w:val="00620FBC"/>
    <w:rsid w:val="00631C60"/>
    <w:rsid w:val="00632A24"/>
    <w:rsid w:val="00636FBA"/>
    <w:rsid w:val="006379A3"/>
    <w:rsid w:val="0064758C"/>
    <w:rsid w:val="00653E5F"/>
    <w:rsid w:val="00657756"/>
    <w:rsid w:val="00657CAE"/>
    <w:rsid w:val="0066493D"/>
    <w:rsid w:val="006700CC"/>
    <w:rsid w:val="00673D96"/>
    <w:rsid w:val="00674938"/>
    <w:rsid w:val="00675042"/>
    <w:rsid w:val="00687EC9"/>
    <w:rsid w:val="00690D62"/>
    <w:rsid w:val="00693BA1"/>
    <w:rsid w:val="006A701B"/>
    <w:rsid w:val="006B7B65"/>
    <w:rsid w:val="006C1346"/>
    <w:rsid w:val="006E1F0E"/>
    <w:rsid w:val="006F2A95"/>
    <w:rsid w:val="006F52A3"/>
    <w:rsid w:val="006F65BA"/>
    <w:rsid w:val="00700BFF"/>
    <w:rsid w:val="00701852"/>
    <w:rsid w:val="00703D3E"/>
    <w:rsid w:val="0070718A"/>
    <w:rsid w:val="007075B9"/>
    <w:rsid w:val="0070761D"/>
    <w:rsid w:val="007148D5"/>
    <w:rsid w:val="00715488"/>
    <w:rsid w:val="0072240B"/>
    <w:rsid w:val="00723547"/>
    <w:rsid w:val="0072469F"/>
    <w:rsid w:val="00726C9C"/>
    <w:rsid w:val="00727858"/>
    <w:rsid w:val="007310D5"/>
    <w:rsid w:val="0073512C"/>
    <w:rsid w:val="007372AE"/>
    <w:rsid w:val="00737843"/>
    <w:rsid w:val="00754559"/>
    <w:rsid w:val="00756678"/>
    <w:rsid w:val="007579FF"/>
    <w:rsid w:val="00762368"/>
    <w:rsid w:val="0076506D"/>
    <w:rsid w:val="00766117"/>
    <w:rsid w:val="0076708F"/>
    <w:rsid w:val="0077163E"/>
    <w:rsid w:val="00772121"/>
    <w:rsid w:val="00772696"/>
    <w:rsid w:val="00773FCA"/>
    <w:rsid w:val="0077460E"/>
    <w:rsid w:val="0077718C"/>
    <w:rsid w:val="007774AA"/>
    <w:rsid w:val="00777E8D"/>
    <w:rsid w:val="007832E8"/>
    <w:rsid w:val="00786B48"/>
    <w:rsid w:val="00792469"/>
    <w:rsid w:val="007948CC"/>
    <w:rsid w:val="00795957"/>
    <w:rsid w:val="007A1C5B"/>
    <w:rsid w:val="007A4B1C"/>
    <w:rsid w:val="007B180A"/>
    <w:rsid w:val="007B7398"/>
    <w:rsid w:val="007C25B1"/>
    <w:rsid w:val="007C6DD7"/>
    <w:rsid w:val="007D20AD"/>
    <w:rsid w:val="007D35CA"/>
    <w:rsid w:val="007D6226"/>
    <w:rsid w:val="007E4238"/>
    <w:rsid w:val="007E597B"/>
    <w:rsid w:val="007E705E"/>
    <w:rsid w:val="007F25B6"/>
    <w:rsid w:val="007F7083"/>
    <w:rsid w:val="0080238F"/>
    <w:rsid w:val="00816E48"/>
    <w:rsid w:val="00817816"/>
    <w:rsid w:val="00820091"/>
    <w:rsid w:val="00822B2E"/>
    <w:rsid w:val="008311A1"/>
    <w:rsid w:val="00833454"/>
    <w:rsid w:val="008346BC"/>
    <w:rsid w:val="00841350"/>
    <w:rsid w:val="0084430F"/>
    <w:rsid w:val="008452F6"/>
    <w:rsid w:val="00847D38"/>
    <w:rsid w:val="00847E07"/>
    <w:rsid w:val="0085635B"/>
    <w:rsid w:val="008676E5"/>
    <w:rsid w:val="00871DB8"/>
    <w:rsid w:val="008774F8"/>
    <w:rsid w:val="0088097A"/>
    <w:rsid w:val="00880E93"/>
    <w:rsid w:val="00886858"/>
    <w:rsid w:val="008879D8"/>
    <w:rsid w:val="00893EFE"/>
    <w:rsid w:val="008957E4"/>
    <w:rsid w:val="008A625C"/>
    <w:rsid w:val="008B0C3D"/>
    <w:rsid w:val="008B4190"/>
    <w:rsid w:val="008B690B"/>
    <w:rsid w:val="008B7538"/>
    <w:rsid w:val="008C124F"/>
    <w:rsid w:val="008C25F4"/>
    <w:rsid w:val="008C2D69"/>
    <w:rsid w:val="008C33D8"/>
    <w:rsid w:val="008C5958"/>
    <w:rsid w:val="008D4147"/>
    <w:rsid w:val="008D56F3"/>
    <w:rsid w:val="008D58DE"/>
    <w:rsid w:val="008D6118"/>
    <w:rsid w:val="008E4048"/>
    <w:rsid w:val="008E49DA"/>
    <w:rsid w:val="008E4BA3"/>
    <w:rsid w:val="008F0292"/>
    <w:rsid w:val="008F39E9"/>
    <w:rsid w:val="008F44A6"/>
    <w:rsid w:val="00905DC7"/>
    <w:rsid w:val="00907DE1"/>
    <w:rsid w:val="0091145E"/>
    <w:rsid w:val="0091650D"/>
    <w:rsid w:val="00917B00"/>
    <w:rsid w:val="00926122"/>
    <w:rsid w:val="00931381"/>
    <w:rsid w:val="009365D7"/>
    <w:rsid w:val="00936751"/>
    <w:rsid w:val="00942BB0"/>
    <w:rsid w:val="009462F3"/>
    <w:rsid w:val="00947CCE"/>
    <w:rsid w:val="00951D2F"/>
    <w:rsid w:val="00960665"/>
    <w:rsid w:val="00960A45"/>
    <w:rsid w:val="009631E2"/>
    <w:rsid w:val="00964344"/>
    <w:rsid w:val="009646E8"/>
    <w:rsid w:val="00965103"/>
    <w:rsid w:val="00971177"/>
    <w:rsid w:val="0097573B"/>
    <w:rsid w:val="009802D3"/>
    <w:rsid w:val="0098256F"/>
    <w:rsid w:val="00986261"/>
    <w:rsid w:val="00992C1C"/>
    <w:rsid w:val="009948BB"/>
    <w:rsid w:val="0099517F"/>
    <w:rsid w:val="009A1714"/>
    <w:rsid w:val="009A3926"/>
    <w:rsid w:val="009A45A3"/>
    <w:rsid w:val="009A64E1"/>
    <w:rsid w:val="009B0176"/>
    <w:rsid w:val="009B1A1A"/>
    <w:rsid w:val="009B2E71"/>
    <w:rsid w:val="009B4679"/>
    <w:rsid w:val="009B52AE"/>
    <w:rsid w:val="009B59B5"/>
    <w:rsid w:val="009B7BDF"/>
    <w:rsid w:val="009C0D55"/>
    <w:rsid w:val="009C45A7"/>
    <w:rsid w:val="009C56A3"/>
    <w:rsid w:val="009D1C18"/>
    <w:rsid w:val="009D5822"/>
    <w:rsid w:val="009D5F1E"/>
    <w:rsid w:val="009E4A3B"/>
    <w:rsid w:val="009E568A"/>
    <w:rsid w:val="009E7175"/>
    <w:rsid w:val="00A079E1"/>
    <w:rsid w:val="00A110AC"/>
    <w:rsid w:val="00A12E14"/>
    <w:rsid w:val="00A2071C"/>
    <w:rsid w:val="00A23222"/>
    <w:rsid w:val="00A236D0"/>
    <w:rsid w:val="00A279B3"/>
    <w:rsid w:val="00A36FD1"/>
    <w:rsid w:val="00A377FD"/>
    <w:rsid w:val="00A4124C"/>
    <w:rsid w:val="00A4172F"/>
    <w:rsid w:val="00A470C2"/>
    <w:rsid w:val="00A47E71"/>
    <w:rsid w:val="00A558E1"/>
    <w:rsid w:val="00A60453"/>
    <w:rsid w:val="00A60A0A"/>
    <w:rsid w:val="00A66F17"/>
    <w:rsid w:val="00A70AF6"/>
    <w:rsid w:val="00A7465D"/>
    <w:rsid w:val="00A75919"/>
    <w:rsid w:val="00A8154F"/>
    <w:rsid w:val="00A850BC"/>
    <w:rsid w:val="00A870AD"/>
    <w:rsid w:val="00A9454A"/>
    <w:rsid w:val="00A97345"/>
    <w:rsid w:val="00AA2D9B"/>
    <w:rsid w:val="00AB0D7E"/>
    <w:rsid w:val="00AC111A"/>
    <w:rsid w:val="00AD534F"/>
    <w:rsid w:val="00AD7079"/>
    <w:rsid w:val="00AE2463"/>
    <w:rsid w:val="00AE62ED"/>
    <w:rsid w:val="00AF038E"/>
    <w:rsid w:val="00AF72CE"/>
    <w:rsid w:val="00B06B0D"/>
    <w:rsid w:val="00B06E23"/>
    <w:rsid w:val="00B20445"/>
    <w:rsid w:val="00B25C09"/>
    <w:rsid w:val="00B3559A"/>
    <w:rsid w:val="00B41570"/>
    <w:rsid w:val="00B41F1B"/>
    <w:rsid w:val="00B43F06"/>
    <w:rsid w:val="00B45CFB"/>
    <w:rsid w:val="00B479B3"/>
    <w:rsid w:val="00B50004"/>
    <w:rsid w:val="00B50AA9"/>
    <w:rsid w:val="00B55BE2"/>
    <w:rsid w:val="00B571C1"/>
    <w:rsid w:val="00B67387"/>
    <w:rsid w:val="00B72216"/>
    <w:rsid w:val="00B73F91"/>
    <w:rsid w:val="00B756E7"/>
    <w:rsid w:val="00B75FB3"/>
    <w:rsid w:val="00B8218D"/>
    <w:rsid w:val="00B841E2"/>
    <w:rsid w:val="00B87763"/>
    <w:rsid w:val="00B93879"/>
    <w:rsid w:val="00BA1481"/>
    <w:rsid w:val="00BA3E9C"/>
    <w:rsid w:val="00BA4DC9"/>
    <w:rsid w:val="00BA5099"/>
    <w:rsid w:val="00BB1A94"/>
    <w:rsid w:val="00BB4663"/>
    <w:rsid w:val="00BB59DF"/>
    <w:rsid w:val="00BB6D8F"/>
    <w:rsid w:val="00BC25DE"/>
    <w:rsid w:val="00BC371C"/>
    <w:rsid w:val="00BC3F60"/>
    <w:rsid w:val="00BD21C1"/>
    <w:rsid w:val="00BD24F1"/>
    <w:rsid w:val="00BD759D"/>
    <w:rsid w:val="00BD7F87"/>
    <w:rsid w:val="00BE2B6C"/>
    <w:rsid w:val="00BE5BA5"/>
    <w:rsid w:val="00BE5FD2"/>
    <w:rsid w:val="00BF07B2"/>
    <w:rsid w:val="00BF1373"/>
    <w:rsid w:val="00BF517E"/>
    <w:rsid w:val="00BF771C"/>
    <w:rsid w:val="00C1216B"/>
    <w:rsid w:val="00C14872"/>
    <w:rsid w:val="00C16073"/>
    <w:rsid w:val="00C21B61"/>
    <w:rsid w:val="00C239D8"/>
    <w:rsid w:val="00C24388"/>
    <w:rsid w:val="00C26B73"/>
    <w:rsid w:val="00C27D37"/>
    <w:rsid w:val="00C42C1B"/>
    <w:rsid w:val="00C455A0"/>
    <w:rsid w:val="00C5024B"/>
    <w:rsid w:val="00C52ADA"/>
    <w:rsid w:val="00C53311"/>
    <w:rsid w:val="00C54B94"/>
    <w:rsid w:val="00C56777"/>
    <w:rsid w:val="00C62840"/>
    <w:rsid w:val="00C6442D"/>
    <w:rsid w:val="00C64A35"/>
    <w:rsid w:val="00C70DE5"/>
    <w:rsid w:val="00C77706"/>
    <w:rsid w:val="00C8361A"/>
    <w:rsid w:val="00C84943"/>
    <w:rsid w:val="00C8767E"/>
    <w:rsid w:val="00C908E2"/>
    <w:rsid w:val="00C938A9"/>
    <w:rsid w:val="00CA0146"/>
    <w:rsid w:val="00CA03C9"/>
    <w:rsid w:val="00CA3AB6"/>
    <w:rsid w:val="00CA49CC"/>
    <w:rsid w:val="00CB0740"/>
    <w:rsid w:val="00CB4B40"/>
    <w:rsid w:val="00CB61F4"/>
    <w:rsid w:val="00CB651F"/>
    <w:rsid w:val="00CB775A"/>
    <w:rsid w:val="00CB77D2"/>
    <w:rsid w:val="00CC2958"/>
    <w:rsid w:val="00CD23A1"/>
    <w:rsid w:val="00CD253C"/>
    <w:rsid w:val="00CD3469"/>
    <w:rsid w:val="00CD57FF"/>
    <w:rsid w:val="00CD593F"/>
    <w:rsid w:val="00CD5AAA"/>
    <w:rsid w:val="00CD5B75"/>
    <w:rsid w:val="00CD7853"/>
    <w:rsid w:val="00CE102D"/>
    <w:rsid w:val="00CE19E4"/>
    <w:rsid w:val="00CE5CAC"/>
    <w:rsid w:val="00CF38B2"/>
    <w:rsid w:val="00CF569F"/>
    <w:rsid w:val="00D02E09"/>
    <w:rsid w:val="00D03F28"/>
    <w:rsid w:val="00D04AD2"/>
    <w:rsid w:val="00D10E2D"/>
    <w:rsid w:val="00D12217"/>
    <w:rsid w:val="00D13F84"/>
    <w:rsid w:val="00D178A0"/>
    <w:rsid w:val="00D232EE"/>
    <w:rsid w:val="00D25C2B"/>
    <w:rsid w:val="00D41597"/>
    <w:rsid w:val="00D44AFD"/>
    <w:rsid w:val="00D44E1D"/>
    <w:rsid w:val="00D50DEA"/>
    <w:rsid w:val="00D52BA2"/>
    <w:rsid w:val="00D53388"/>
    <w:rsid w:val="00D5373C"/>
    <w:rsid w:val="00D64D3E"/>
    <w:rsid w:val="00D65518"/>
    <w:rsid w:val="00D92623"/>
    <w:rsid w:val="00D93CC7"/>
    <w:rsid w:val="00DA10EE"/>
    <w:rsid w:val="00DA1A14"/>
    <w:rsid w:val="00DA5C94"/>
    <w:rsid w:val="00DB7E4D"/>
    <w:rsid w:val="00DC0349"/>
    <w:rsid w:val="00DC5068"/>
    <w:rsid w:val="00DC541E"/>
    <w:rsid w:val="00DC6753"/>
    <w:rsid w:val="00DC6DD4"/>
    <w:rsid w:val="00DD2F48"/>
    <w:rsid w:val="00DD531B"/>
    <w:rsid w:val="00DD673D"/>
    <w:rsid w:val="00DE41AC"/>
    <w:rsid w:val="00DE4AC1"/>
    <w:rsid w:val="00DE4C19"/>
    <w:rsid w:val="00DE7B78"/>
    <w:rsid w:val="00DF0733"/>
    <w:rsid w:val="00DF14C3"/>
    <w:rsid w:val="00DF37DF"/>
    <w:rsid w:val="00DF5676"/>
    <w:rsid w:val="00DF71EB"/>
    <w:rsid w:val="00E0346F"/>
    <w:rsid w:val="00E03BC7"/>
    <w:rsid w:val="00E047E4"/>
    <w:rsid w:val="00E06FB0"/>
    <w:rsid w:val="00E07B76"/>
    <w:rsid w:val="00E10584"/>
    <w:rsid w:val="00E12FE5"/>
    <w:rsid w:val="00E14033"/>
    <w:rsid w:val="00E236E1"/>
    <w:rsid w:val="00E23BDD"/>
    <w:rsid w:val="00E24A32"/>
    <w:rsid w:val="00E24FB8"/>
    <w:rsid w:val="00E25C8B"/>
    <w:rsid w:val="00E36C03"/>
    <w:rsid w:val="00E413CF"/>
    <w:rsid w:val="00E42906"/>
    <w:rsid w:val="00E519EB"/>
    <w:rsid w:val="00E57071"/>
    <w:rsid w:val="00E60358"/>
    <w:rsid w:val="00E61502"/>
    <w:rsid w:val="00E61768"/>
    <w:rsid w:val="00E62EEB"/>
    <w:rsid w:val="00E62F65"/>
    <w:rsid w:val="00E63925"/>
    <w:rsid w:val="00E67177"/>
    <w:rsid w:val="00E7723F"/>
    <w:rsid w:val="00E773D4"/>
    <w:rsid w:val="00E776BF"/>
    <w:rsid w:val="00E8355D"/>
    <w:rsid w:val="00E910CD"/>
    <w:rsid w:val="00EC0E0C"/>
    <w:rsid w:val="00EC1449"/>
    <w:rsid w:val="00EC4EC0"/>
    <w:rsid w:val="00EC6BC2"/>
    <w:rsid w:val="00EC6D04"/>
    <w:rsid w:val="00ED22DB"/>
    <w:rsid w:val="00ED4FD4"/>
    <w:rsid w:val="00ED5549"/>
    <w:rsid w:val="00EE29C2"/>
    <w:rsid w:val="00EE6248"/>
    <w:rsid w:val="00EE6526"/>
    <w:rsid w:val="00EE6D59"/>
    <w:rsid w:val="00EF39E1"/>
    <w:rsid w:val="00F00FAF"/>
    <w:rsid w:val="00F246C2"/>
    <w:rsid w:val="00F34535"/>
    <w:rsid w:val="00F40CB6"/>
    <w:rsid w:val="00F40CC4"/>
    <w:rsid w:val="00F41C68"/>
    <w:rsid w:val="00F428D5"/>
    <w:rsid w:val="00F45123"/>
    <w:rsid w:val="00F46A5D"/>
    <w:rsid w:val="00F46B4C"/>
    <w:rsid w:val="00F509C7"/>
    <w:rsid w:val="00F50F0D"/>
    <w:rsid w:val="00F55654"/>
    <w:rsid w:val="00F55F43"/>
    <w:rsid w:val="00F605D3"/>
    <w:rsid w:val="00F62A11"/>
    <w:rsid w:val="00F70ABB"/>
    <w:rsid w:val="00F71387"/>
    <w:rsid w:val="00F72A7B"/>
    <w:rsid w:val="00F736FF"/>
    <w:rsid w:val="00F73837"/>
    <w:rsid w:val="00F7388A"/>
    <w:rsid w:val="00F77111"/>
    <w:rsid w:val="00F80911"/>
    <w:rsid w:val="00F8206E"/>
    <w:rsid w:val="00F85A5A"/>
    <w:rsid w:val="00F86B9F"/>
    <w:rsid w:val="00F90EFC"/>
    <w:rsid w:val="00F9220E"/>
    <w:rsid w:val="00F93031"/>
    <w:rsid w:val="00F93B8A"/>
    <w:rsid w:val="00FA0C8E"/>
    <w:rsid w:val="00FA138F"/>
    <w:rsid w:val="00FA2EF4"/>
    <w:rsid w:val="00FA5BA5"/>
    <w:rsid w:val="00FC6C6A"/>
    <w:rsid w:val="00FD2604"/>
    <w:rsid w:val="00FD2C3E"/>
    <w:rsid w:val="00FD30D2"/>
    <w:rsid w:val="00FD5526"/>
    <w:rsid w:val="00FD7840"/>
    <w:rsid w:val="00FD78F7"/>
    <w:rsid w:val="00FD7DB7"/>
    <w:rsid w:val="00FE172E"/>
    <w:rsid w:val="00FF5AF7"/>
    <w:rsid w:val="00FF72C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37B700A"/>
  <w15:docId w15:val="{0610ED61-8211-4505-A2EF-2D60C4600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6261"/>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86261"/>
    <w:rPr>
      <w:color w:val="0000FF" w:themeColor="hyperlink"/>
      <w:u w:val="single"/>
    </w:rPr>
  </w:style>
  <w:style w:type="paragraph" w:styleId="NoSpacing">
    <w:name w:val="No Spacing"/>
    <w:basedOn w:val="Normal"/>
    <w:uiPriority w:val="1"/>
    <w:qFormat/>
    <w:rsid w:val="00986261"/>
    <w:rPr>
      <w:sz w:val="22"/>
      <w:szCs w:val="22"/>
    </w:rPr>
  </w:style>
  <w:style w:type="paragraph" w:styleId="ListParagraph">
    <w:name w:val="List Paragraph"/>
    <w:basedOn w:val="Normal"/>
    <w:uiPriority w:val="34"/>
    <w:qFormat/>
    <w:rsid w:val="00E42906"/>
    <w:pPr>
      <w:spacing w:after="200" w:line="276" w:lineRule="auto"/>
      <w:ind w:left="720"/>
      <w:contextualSpacing/>
    </w:pPr>
    <w:rPr>
      <w:rFonts w:eastAsiaTheme="minorHAnsi"/>
      <w:sz w:val="22"/>
      <w:szCs w:val="22"/>
    </w:rPr>
  </w:style>
  <w:style w:type="table" w:styleId="TableGrid">
    <w:name w:val="Table Grid"/>
    <w:basedOn w:val="TableNormal"/>
    <w:uiPriority w:val="39"/>
    <w:rsid w:val="00E42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F44A6"/>
    <w:rPr>
      <w:sz w:val="16"/>
      <w:szCs w:val="16"/>
    </w:rPr>
  </w:style>
  <w:style w:type="paragraph" w:styleId="CommentText">
    <w:name w:val="annotation text"/>
    <w:basedOn w:val="Normal"/>
    <w:link w:val="CommentTextChar"/>
    <w:uiPriority w:val="99"/>
    <w:semiHidden/>
    <w:unhideWhenUsed/>
    <w:rsid w:val="008F44A6"/>
    <w:rPr>
      <w:sz w:val="20"/>
      <w:szCs w:val="20"/>
    </w:rPr>
  </w:style>
  <w:style w:type="character" w:customStyle="1" w:styleId="CommentTextChar">
    <w:name w:val="Comment Text Char"/>
    <w:basedOn w:val="DefaultParagraphFont"/>
    <w:link w:val="CommentText"/>
    <w:uiPriority w:val="99"/>
    <w:semiHidden/>
    <w:rsid w:val="008F44A6"/>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F44A6"/>
    <w:rPr>
      <w:b/>
      <w:bCs/>
    </w:rPr>
  </w:style>
  <w:style w:type="character" w:customStyle="1" w:styleId="CommentSubjectChar">
    <w:name w:val="Comment Subject Char"/>
    <w:basedOn w:val="CommentTextChar"/>
    <w:link w:val="CommentSubject"/>
    <w:uiPriority w:val="99"/>
    <w:semiHidden/>
    <w:rsid w:val="008F44A6"/>
    <w:rPr>
      <w:rFonts w:eastAsiaTheme="minorEastAsia"/>
      <w:b/>
      <w:bCs/>
      <w:sz w:val="20"/>
      <w:szCs w:val="20"/>
    </w:rPr>
  </w:style>
  <w:style w:type="paragraph" w:styleId="BalloonText">
    <w:name w:val="Balloon Text"/>
    <w:basedOn w:val="Normal"/>
    <w:link w:val="BalloonTextChar"/>
    <w:uiPriority w:val="99"/>
    <w:semiHidden/>
    <w:unhideWhenUsed/>
    <w:rsid w:val="008F44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44A6"/>
    <w:rPr>
      <w:rFonts w:ascii="Segoe UI" w:eastAsiaTheme="minorEastAsia" w:hAnsi="Segoe UI" w:cs="Segoe UI"/>
      <w:sz w:val="18"/>
      <w:szCs w:val="18"/>
    </w:rPr>
  </w:style>
  <w:style w:type="paragraph" w:styleId="Revision">
    <w:name w:val="Revision"/>
    <w:hidden/>
    <w:uiPriority w:val="99"/>
    <w:semiHidden/>
    <w:rsid w:val="0072240B"/>
    <w:pPr>
      <w:spacing w:after="0" w:line="240" w:lineRule="auto"/>
    </w:pPr>
    <w:rPr>
      <w:rFonts w:eastAsiaTheme="minorEastAsia"/>
      <w:sz w:val="24"/>
      <w:szCs w:val="24"/>
    </w:rPr>
  </w:style>
  <w:style w:type="paragraph" w:styleId="Header">
    <w:name w:val="header"/>
    <w:basedOn w:val="Normal"/>
    <w:link w:val="HeaderChar"/>
    <w:uiPriority w:val="99"/>
    <w:unhideWhenUsed/>
    <w:rsid w:val="00A66F17"/>
    <w:pPr>
      <w:tabs>
        <w:tab w:val="center" w:pos="4680"/>
        <w:tab w:val="right" w:pos="9360"/>
      </w:tabs>
    </w:pPr>
    <w:rPr>
      <w:rFonts w:ascii="Times New Roman" w:eastAsia="Times New Roman" w:hAnsi="Times New Roman" w:cs="Times New Roman"/>
      <w:lang w:val="en-US"/>
    </w:rPr>
  </w:style>
  <w:style w:type="character" w:customStyle="1" w:styleId="HeaderChar">
    <w:name w:val="Header Char"/>
    <w:basedOn w:val="DefaultParagraphFont"/>
    <w:link w:val="Header"/>
    <w:uiPriority w:val="99"/>
    <w:rsid w:val="00A66F17"/>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66F17"/>
    <w:pPr>
      <w:tabs>
        <w:tab w:val="center" w:pos="4680"/>
        <w:tab w:val="right" w:pos="9360"/>
      </w:tabs>
    </w:pPr>
    <w:rPr>
      <w:rFonts w:ascii="Times New Roman" w:eastAsia="Times New Roman" w:hAnsi="Times New Roman" w:cs="Times New Roman"/>
      <w:lang w:val="en-US"/>
    </w:rPr>
  </w:style>
  <w:style w:type="character" w:customStyle="1" w:styleId="FooterChar">
    <w:name w:val="Footer Char"/>
    <w:basedOn w:val="DefaultParagraphFont"/>
    <w:link w:val="Footer"/>
    <w:uiPriority w:val="99"/>
    <w:rsid w:val="00A66F17"/>
    <w:rPr>
      <w:rFonts w:ascii="Times New Roman" w:eastAsia="Times New Roman" w:hAnsi="Times New Roman" w:cs="Times New Roman"/>
      <w:sz w:val="24"/>
      <w:szCs w:val="24"/>
      <w:lang w:val="en-US"/>
    </w:rPr>
  </w:style>
  <w:style w:type="table" w:customStyle="1" w:styleId="PlainTable51">
    <w:name w:val="Plain Table 51"/>
    <w:basedOn w:val="TableNormal"/>
    <w:uiPriority w:val="45"/>
    <w:rsid w:val="00A66F17"/>
    <w:pPr>
      <w:spacing w:after="0" w:line="240" w:lineRule="auto"/>
    </w:p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rsid w:val="00A66F1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A66F1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7Colorful1">
    <w:name w:val="List Table 7 Colorful1"/>
    <w:basedOn w:val="TableNormal"/>
    <w:uiPriority w:val="52"/>
    <w:rsid w:val="00A66F17"/>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C239D8"/>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819440">
      <w:bodyDiv w:val="1"/>
      <w:marLeft w:val="0"/>
      <w:marRight w:val="0"/>
      <w:marTop w:val="0"/>
      <w:marBottom w:val="0"/>
      <w:divBdr>
        <w:top w:val="none" w:sz="0" w:space="0" w:color="auto"/>
        <w:left w:val="none" w:sz="0" w:space="0" w:color="auto"/>
        <w:bottom w:val="none" w:sz="0" w:space="0" w:color="auto"/>
        <w:right w:val="none" w:sz="0" w:space="0" w:color="auto"/>
      </w:divBdr>
    </w:div>
    <w:div w:id="186330483">
      <w:bodyDiv w:val="1"/>
      <w:marLeft w:val="0"/>
      <w:marRight w:val="0"/>
      <w:marTop w:val="0"/>
      <w:marBottom w:val="0"/>
      <w:divBdr>
        <w:top w:val="none" w:sz="0" w:space="0" w:color="auto"/>
        <w:left w:val="none" w:sz="0" w:space="0" w:color="auto"/>
        <w:bottom w:val="none" w:sz="0" w:space="0" w:color="auto"/>
        <w:right w:val="none" w:sz="0" w:space="0" w:color="auto"/>
      </w:divBdr>
    </w:div>
    <w:div w:id="546112595">
      <w:bodyDiv w:val="1"/>
      <w:marLeft w:val="0"/>
      <w:marRight w:val="0"/>
      <w:marTop w:val="0"/>
      <w:marBottom w:val="0"/>
      <w:divBdr>
        <w:top w:val="none" w:sz="0" w:space="0" w:color="auto"/>
        <w:left w:val="none" w:sz="0" w:space="0" w:color="auto"/>
        <w:bottom w:val="none" w:sz="0" w:space="0" w:color="auto"/>
        <w:right w:val="none" w:sz="0" w:space="0" w:color="auto"/>
      </w:divBdr>
    </w:div>
    <w:div w:id="598025400">
      <w:bodyDiv w:val="1"/>
      <w:marLeft w:val="0"/>
      <w:marRight w:val="0"/>
      <w:marTop w:val="0"/>
      <w:marBottom w:val="0"/>
      <w:divBdr>
        <w:top w:val="none" w:sz="0" w:space="0" w:color="auto"/>
        <w:left w:val="none" w:sz="0" w:space="0" w:color="auto"/>
        <w:bottom w:val="none" w:sz="0" w:space="0" w:color="auto"/>
        <w:right w:val="none" w:sz="0" w:space="0" w:color="auto"/>
      </w:divBdr>
    </w:div>
    <w:div w:id="1091314619">
      <w:bodyDiv w:val="1"/>
      <w:marLeft w:val="0"/>
      <w:marRight w:val="0"/>
      <w:marTop w:val="0"/>
      <w:marBottom w:val="0"/>
      <w:divBdr>
        <w:top w:val="none" w:sz="0" w:space="0" w:color="auto"/>
        <w:left w:val="none" w:sz="0" w:space="0" w:color="auto"/>
        <w:bottom w:val="none" w:sz="0" w:space="0" w:color="auto"/>
        <w:right w:val="none" w:sz="0" w:space="0" w:color="auto"/>
      </w:divBdr>
    </w:div>
    <w:div w:id="1389181616">
      <w:bodyDiv w:val="1"/>
      <w:marLeft w:val="0"/>
      <w:marRight w:val="0"/>
      <w:marTop w:val="0"/>
      <w:marBottom w:val="0"/>
      <w:divBdr>
        <w:top w:val="none" w:sz="0" w:space="0" w:color="auto"/>
        <w:left w:val="none" w:sz="0" w:space="0" w:color="auto"/>
        <w:bottom w:val="none" w:sz="0" w:space="0" w:color="auto"/>
        <w:right w:val="none" w:sz="0" w:space="0" w:color="auto"/>
      </w:divBdr>
    </w:div>
    <w:div w:id="1658414970">
      <w:bodyDiv w:val="1"/>
      <w:marLeft w:val="0"/>
      <w:marRight w:val="0"/>
      <w:marTop w:val="0"/>
      <w:marBottom w:val="0"/>
      <w:divBdr>
        <w:top w:val="none" w:sz="0" w:space="0" w:color="auto"/>
        <w:left w:val="none" w:sz="0" w:space="0" w:color="auto"/>
        <w:bottom w:val="none" w:sz="0" w:space="0" w:color="auto"/>
        <w:right w:val="none" w:sz="0" w:space="0" w:color="auto"/>
      </w:divBdr>
    </w:div>
    <w:div w:id="1762754028">
      <w:bodyDiv w:val="1"/>
      <w:marLeft w:val="0"/>
      <w:marRight w:val="0"/>
      <w:marTop w:val="0"/>
      <w:marBottom w:val="0"/>
      <w:divBdr>
        <w:top w:val="none" w:sz="0" w:space="0" w:color="auto"/>
        <w:left w:val="none" w:sz="0" w:space="0" w:color="auto"/>
        <w:bottom w:val="none" w:sz="0" w:space="0" w:color="auto"/>
        <w:right w:val="none" w:sz="0" w:space="0" w:color="auto"/>
      </w:divBdr>
    </w:div>
    <w:div w:id="1813324493">
      <w:bodyDiv w:val="1"/>
      <w:marLeft w:val="0"/>
      <w:marRight w:val="0"/>
      <w:marTop w:val="0"/>
      <w:marBottom w:val="0"/>
      <w:divBdr>
        <w:top w:val="none" w:sz="0" w:space="0" w:color="auto"/>
        <w:left w:val="none" w:sz="0" w:space="0" w:color="auto"/>
        <w:bottom w:val="none" w:sz="0" w:space="0" w:color="auto"/>
        <w:right w:val="none" w:sz="0" w:space="0" w:color="auto"/>
      </w:divBdr>
    </w:div>
    <w:div w:id="1938368487">
      <w:bodyDiv w:val="1"/>
      <w:marLeft w:val="0"/>
      <w:marRight w:val="0"/>
      <w:marTop w:val="0"/>
      <w:marBottom w:val="0"/>
      <w:divBdr>
        <w:top w:val="none" w:sz="0" w:space="0" w:color="auto"/>
        <w:left w:val="none" w:sz="0" w:space="0" w:color="auto"/>
        <w:bottom w:val="none" w:sz="0" w:space="0" w:color="auto"/>
        <w:right w:val="none" w:sz="0" w:space="0" w:color="auto"/>
      </w:divBdr>
      <w:divsChild>
        <w:div w:id="317269568">
          <w:marLeft w:val="0"/>
          <w:marRight w:val="0"/>
          <w:marTop w:val="0"/>
          <w:marBottom w:val="0"/>
          <w:divBdr>
            <w:top w:val="none" w:sz="0" w:space="0" w:color="auto"/>
            <w:left w:val="none" w:sz="0" w:space="0" w:color="auto"/>
            <w:bottom w:val="none" w:sz="0" w:space="0" w:color="auto"/>
            <w:right w:val="none" w:sz="0" w:space="0" w:color="auto"/>
          </w:divBdr>
        </w:div>
        <w:div w:id="1782721166">
          <w:marLeft w:val="0"/>
          <w:marRight w:val="0"/>
          <w:marTop w:val="0"/>
          <w:marBottom w:val="0"/>
          <w:divBdr>
            <w:top w:val="none" w:sz="0" w:space="0" w:color="auto"/>
            <w:left w:val="none" w:sz="0" w:space="0" w:color="auto"/>
            <w:bottom w:val="none" w:sz="0" w:space="0" w:color="auto"/>
            <w:right w:val="none" w:sz="0" w:space="0" w:color="auto"/>
          </w:divBdr>
        </w:div>
        <w:div w:id="6378784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1.emf"/><Relationship Id="rId18" Type="http://schemas.openxmlformats.org/officeDocument/2006/relationships/footer" Target="footer3.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4.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image" Target="media/image5.PNG"/><Relationship Id="rId32" Type="http://schemas.openxmlformats.org/officeDocument/2006/relationships/image" Target="media/image7.tiff"/><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footer" Target="footer5.xml"/><Relationship Id="rId10" Type="http://schemas.openxmlformats.org/officeDocument/2006/relationships/hyperlink" Target="about:blank" TargetMode="External"/><Relationship Id="rId19" Type="http://schemas.openxmlformats.org/officeDocument/2006/relationships/header" Target="header3.xm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package" Target="embeddings/Microsoft_Word_Document.docx"/><Relationship Id="rId22" Type="http://schemas.openxmlformats.org/officeDocument/2006/relationships/image" Target="media/image3.png"/><Relationship Id="rId27" Type="http://schemas.openxmlformats.org/officeDocument/2006/relationships/header" Target="header5.xml"/><Relationship Id="rId30"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290575-E3BB-4C60-87D6-F16290065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8685</Words>
  <Characters>49505</Characters>
  <Application>Microsoft Office Word</Application>
  <DocSecurity>4</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Karen Drake</cp:lastModifiedBy>
  <cp:revision>2</cp:revision>
  <cp:lastPrinted>2020-04-11T09:27:00Z</cp:lastPrinted>
  <dcterms:created xsi:type="dcterms:W3CDTF">2020-07-28T13:43:00Z</dcterms:created>
  <dcterms:modified xsi:type="dcterms:W3CDTF">2020-07-28T13:43:00Z</dcterms:modified>
</cp:coreProperties>
</file>