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843EA" w14:textId="14FF097C" w:rsidR="00352D62" w:rsidRPr="00BF6C9A" w:rsidRDefault="00352D62" w:rsidP="00352D62">
      <w:pPr>
        <w:tabs>
          <w:tab w:val="left" w:pos="7350"/>
        </w:tabs>
        <w:spacing w:after="0" w:line="240" w:lineRule="auto"/>
        <w:jc w:val="both"/>
        <w:rPr>
          <w:rFonts w:asciiTheme="majorBidi" w:hAnsiTheme="majorBidi" w:cstheme="majorBidi"/>
          <w:sz w:val="24"/>
          <w:szCs w:val="24"/>
          <w:lang w:val="en"/>
        </w:rPr>
      </w:pPr>
      <w:r w:rsidRPr="00BF6C9A">
        <w:rPr>
          <w:rFonts w:asciiTheme="majorBidi" w:hAnsiTheme="majorBidi" w:cstheme="majorBidi"/>
          <w:sz w:val="24"/>
          <w:szCs w:val="24"/>
          <w:lang w:val="en"/>
        </w:rPr>
        <w:t xml:space="preserve">Full reference: </w:t>
      </w:r>
      <w:r w:rsidRPr="00180128">
        <w:rPr>
          <w:rFonts w:asciiTheme="majorBidi" w:hAnsiTheme="majorBidi" w:cstheme="majorBidi"/>
          <w:sz w:val="24"/>
          <w:szCs w:val="24"/>
          <w:lang w:val="en"/>
        </w:rPr>
        <w:t>Owusu</w:t>
      </w:r>
      <w:r>
        <w:rPr>
          <w:rFonts w:asciiTheme="majorBidi" w:hAnsiTheme="majorBidi" w:cstheme="majorBidi"/>
          <w:sz w:val="24"/>
          <w:szCs w:val="24"/>
          <w:lang w:val="en"/>
        </w:rPr>
        <w:t>, A.,</w:t>
      </w:r>
      <w:r w:rsidRPr="00BF6C9A">
        <w:rPr>
          <w:rFonts w:asciiTheme="majorBidi" w:hAnsiTheme="majorBidi" w:cstheme="majorBidi"/>
          <w:sz w:val="24"/>
          <w:szCs w:val="24"/>
          <w:lang w:val="en"/>
        </w:rPr>
        <w:t xml:space="preserve"> </w:t>
      </w:r>
      <w:r>
        <w:rPr>
          <w:rFonts w:asciiTheme="majorBidi" w:hAnsiTheme="majorBidi" w:cstheme="majorBidi"/>
          <w:sz w:val="24"/>
          <w:szCs w:val="24"/>
          <w:lang w:val="en"/>
        </w:rPr>
        <w:t>Zalata, A., Omoteso K. &amp; Elamer, A. A.</w:t>
      </w:r>
      <w:r w:rsidRPr="00180128">
        <w:rPr>
          <w:rFonts w:asciiTheme="majorBidi" w:hAnsiTheme="majorBidi" w:cstheme="majorBidi"/>
          <w:sz w:val="24"/>
          <w:szCs w:val="24"/>
          <w:lang w:val="en"/>
        </w:rPr>
        <w:t xml:space="preserve"> </w:t>
      </w:r>
      <w:r w:rsidRPr="00BF6C9A">
        <w:rPr>
          <w:rFonts w:asciiTheme="majorBidi" w:hAnsiTheme="majorBidi" w:cstheme="majorBidi"/>
          <w:sz w:val="24"/>
          <w:szCs w:val="24"/>
          <w:lang w:val="en"/>
        </w:rPr>
        <w:t>(20</w:t>
      </w:r>
      <w:r>
        <w:rPr>
          <w:rFonts w:asciiTheme="majorBidi" w:hAnsiTheme="majorBidi" w:cstheme="majorBidi"/>
          <w:sz w:val="24"/>
          <w:szCs w:val="24"/>
          <w:lang w:val="en"/>
        </w:rPr>
        <w:t xml:space="preserve">20) </w:t>
      </w:r>
      <w:r w:rsidRPr="00352D62">
        <w:rPr>
          <w:rFonts w:asciiTheme="majorBidi" w:hAnsiTheme="majorBidi" w:cstheme="majorBidi"/>
          <w:sz w:val="24"/>
          <w:szCs w:val="24"/>
          <w:lang w:val="en"/>
        </w:rPr>
        <w:t>Is there a trade-off between accrual-based and real earnings management activities in the presence of (fe) male auditors</w:t>
      </w:r>
      <w:r>
        <w:rPr>
          <w:rFonts w:asciiTheme="majorBidi" w:hAnsiTheme="majorBidi" w:cstheme="majorBidi"/>
          <w:sz w:val="24"/>
          <w:szCs w:val="24"/>
          <w:lang w:val="en"/>
        </w:rPr>
        <w:t>?</w:t>
      </w:r>
      <w:r w:rsidRPr="00BF6C9A">
        <w:rPr>
          <w:rFonts w:asciiTheme="majorBidi" w:hAnsiTheme="majorBidi" w:cstheme="majorBidi"/>
          <w:sz w:val="24"/>
          <w:szCs w:val="24"/>
          <w:lang w:val="en"/>
        </w:rPr>
        <w:t xml:space="preserve"> </w:t>
      </w:r>
      <w:r>
        <w:rPr>
          <w:rFonts w:asciiTheme="majorBidi" w:hAnsiTheme="majorBidi" w:cstheme="majorBidi"/>
          <w:i/>
          <w:iCs/>
          <w:sz w:val="24"/>
          <w:szCs w:val="24"/>
          <w:lang w:val="en"/>
        </w:rPr>
        <w:t>Journal of Business Ethics</w:t>
      </w:r>
      <w:r>
        <w:rPr>
          <w:rFonts w:asciiTheme="majorBidi" w:hAnsiTheme="majorBidi" w:cstheme="majorBidi"/>
          <w:sz w:val="24"/>
          <w:szCs w:val="24"/>
          <w:lang w:val="en"/>
        </w:rPr>
        <w:t>, Forthcoming (Accepted 1</w:t>
      </w:r>
      <w:r w:rsidRPr="00352D62">
        <w:rPr>
          <w:rFonts w:asciiTheme="majorBidi" w:hAnsiTheme="majorBidi" w:cstheme="majorBidi"/>
          <w:sz w:val="24"/>
          <w:szCs w:val="24"/>
          <w:vertAlign w:val="superscript"/>
          <w:lang w:val="en"/>
        </w:rPr>
        <w:t>st</w:t>
      </w:r>
      <w:r>
        <w:rPr>
          <w:rFonts w:asciiTheme="majorBidi" w:hAnsiTheme="majorBidi" w:cstheme="majorBidi"/>
          <w:sz w:val="24"/>
          <w:szCs w:val="24"/>
          <w:lang w:val="en"/>
        </w:rPr>
        <w:t xml:space="preserve"> November</w:t>
      </w:r>
      <w:r w:rsidRPr="00BF6C9A">
        <w:rPr>
          <w:rFonts w:asciiTheme="majorBidi" w:hAnsiTheme="majorBidi" w:cstheme="majorBidi"/>
          <w:sz w:val="24"/>
          <w:szCs w:val="24"/>
          <w:lang w:val="en"/>
        </w:rPr>
        <w:t xml:space="preserve"> 2020).</w:t>
      </w:r>
    </w:p>
    <w:p w14:paraId="42015E59" w14:textId="77777777" w:rsidR="00B515D2" w:rsidRDefault="00B515D2" w:rsidP="00352D62">
      <w:pPr>
        <w:spacing w:after="0" w:line="240" w:lineRule="auto"/>
        <w:jc w:val="both"/>
        <w:rPr>
          <w:rFonts w:ascii="Times New Roman" w:hAnsi="Times New Roman" w:cs="Times New Roman"/>
          <w:b/>
          <w:sz w:val="32"/>
          <w:szCs w:val="32"/>
        </w:rPr>
      </w:pPr>
    </w:p>
    <w:p w14:paraId="7DE5C325" w14:textId="77777777" w:rsidR="002358FC" w:rsidRDefault="002358FC" w:rsidP="006A5E7A">
      <w:pPr>
        <w:spacing w:after="0" w:line="240" w:lineRule="auto"/>
        <w:jc w:val="center"/>
        <w:rPr>
          <w:rFonts w:ascii="Times New Roman" w:hAnsi="Times New Roman" w:cs="Times New Roman"/>
          <w:b/>
          <w:sz w:val="32"/>
          <w:szCs w:val="32"/>
        </w:rPr>
      </w:pPr>
    </w:p>
    <w:p w14:paraId="498D4948" w14:textId="24230A04" w:rsidR="00B515D2" w:rsidRDefault="00352D62" w:rsidP="006A5E7A">
      <w:pPr>
        <w:spacing w:after="0" w:line="240" w:lineRule="auto"/>
        <w:jc w:val="center"/>
        <w:rPr>
          <w:rFonts w:ascii="Times New Roman" w:hAnsi="Times New Roman" w:cs="Times New Roman"/>
          <w:b/>
          <w:sz w:val="32"/>
          <w:szCs w:val="32"/>
        </w:rPr>
      </w:pPr>
      <w:r w:rsidRPr="00352D62">
        <w:rPr>
          <w:rFonts w:ascii="Times New Roman" w:hAnsi="Times New Roman" w:cs="Times New Roman"/>
          <w:b/>
          <w:sz w:val="32"/>
          <w:szCs w:val="32"/>
        </w:rPr>
        <w:t>Is there a trade-off between accrual-based and real earnings management activities in the presence of (fe) male auditors?</w:t>
      </w:r>
    </w:p>
    <w:p w14:paraId="4C413DE6" w14:textId="77777777" w:rsidR="00B515D2" w:rsidRDefault="00B515D2" w:rsidP="006A5E7A">
      <w:pPr>
        <w:spacing w:after="0" w:line="240" w:lineRule="auto"/>
        <w:jc w:val="center"/>
        <w:rPr>
          <w:rFonts w:ascii="Times New Roman" w:hAnsi="Times New Roman" w:cs="Times New Roman"/>
          <w:b/>
          <w:sz w:val="32"/>
          <w:szCs w:val="32"/>
        </w:rPr>
      </w:pPr>
    </w:p>
    <w:p w14:paraId="7DF08C39" w14:textId="77777777" w:rsidR="00B515D2" w:rsidRDefault="00B515D2" w:rsidP="006A5E7A">
      <w:pPr>
        <w:spacing w:after="0" w:line="240" w:lineRule="auto"/>
        <w:jc w:val="center"/>
        <w:rPr>
          <w:rFonts w:ascii="Times New Roman" w:hAnsi="Times New Roman" w:cs="Times New Roman"/>
          <w:b/>
          <w:sz w:val="32"/>
          <w:szCs w:val="32"/>
        </w:rPr>
      </w:pPr>
    </w:p>
    <w:p w14:paraId="727C6D5B" w14:textId="77777777" w:rsidR="002358FC" w:rsidRDefault="002358FC" w:rsidP="006A5E7A">
      <w:pPr>
        <w:spacing w:after="0" w:line="240" w:lineRule="auto"/>
        <w:jc w:val="center"/>
        <w:rPr>
          <w:rFonts w:ascii="Times New Roman" w:hAnsi="Times New Roman" w:cs="Times New Roman"/>
          <w:b/>
          <w:sz w:val="32"/>
          <w:szCs w:val="32"/>
        </w:rPr>
      </w:pPr>
    </w:p>
    <w:p w14:paraId="4B5D56AA" w14:textId="77777777" w:rsidR="006C1649" w:rsidRPr="006C1649" w:rsidRDefault="006C1649" w:rsidP="006C1649">
      <w:pPr>
        <w:spacing w:after="0" w:line="240" w:lineRule="auto"/>
        <w:jc w:val="center"/>
        <w:rPr>
          <w:rFonts w:ascii="Times New Roman" w:hAnsi="Times New Roman" w:cs="Times New Roman"/>
          <w:b/>
          <w:bCs/>
          <w:iCs/>
          <w:sz w:val="32"/>
          <w:szCs w:val="32"/>
        </w:rPr>
      </w:pPr>
      <w:r w:rsidRPr="006C1649">
        <w:rPr>
          <w:rFonts w:ascii="Times New Roman" w:hAnsi="Times New Roman" w:cs="Times New Roman"/>
          <w:b/>
          <w:bCs/>
          <w:iCs/>
          <w:sz w:val="32"/>
          <w:szCs w:val="32"/>
        </w:rPr>
        <w:t>Andrews Owusu*</w:t>
      </w:r>
    </w:p>
    <w:p w14:paraId="08C9C6A6" w14:textId="77777777" w:rsidR="006C1649" w:rsidRPr="006C1649" w:rsidRDefault="006C1649" w:rsidP="006C1649">
      <w:pPr>
        <w:spacing w:after="0" w:line="240" w:lineRule="auto"/>
        <w:jc w:val="center"/>
        <w:rPr>
          <w:rFonts w:ascii="Times New Roman" w:hAnsi="Times New Roman" w:cs="Times New Roman"/>
          <w:sz w:val="24"/>
          <w:szCs w:val="24"/>
        </w:rPr>
      </w:pPr>
      <w:r w:rsidRPr="006C1649">
        <w:rPr>
          <w:rFonts w:ascii="Times New Roman" w:hAnsi="Times New Roman" w:cs="Times New Roman"/>
          <w:sz w:val="24"/>
          <w:szCs w:val="24"/>
        </w:rPr>
        <w:t>School of Economics, Finance and Accounting &amp; Centre for Financial and Corporate</w:t>
      </w:r>
    </w:p>
    <w:p w14:paraId="10406796" w14:textId="3FD675DE" w:rsidR="00B515D2" w:rsidRDefault="006C1649" w:rsidP="006C1649">
      <w:pPr>
        <w:spacing w:after="0" w:line="240" w:lineRule="auto"/>
        <w:jc w:val="center"/>
        <w:rPr>
          <w:rFonts w:ascii="Times New Roman" w:hAnsi="Times New Roman" w:cs="Times New Roman"/>
          <w:sz w:val="24"/>
          <w:szCs w:val="24"/>
        </w:rPr>
      </w:pPr>
      <w:r w:rsidRPr="006C1649">
        <w:rPr>
          <w:rFonts w:ascii="Times New Roman" w:hAnsi="Times New Roman" w:cs="Times New Roman"/>
          <w:sz w:val="24"/>
          <w:szCs w:val="24"/>
        </w:rPr>
        <w:t>Integrity, Coventry University, Coventry, CV1 5FB</w:t>
      </w:r>
    </w:p>
    <w:p w14:paraId="4A203A1E" w14:textId="77777777" w:rsidR="006C1649" w:rsidRDefault="00ED0F6E" w:rsidP="006C1649">
      <w:pPr>
        <w:spacing w:after="0" w:line="240" w:lineRule="auto"/>
        <w:jc w:val="center"/>
        <w:rPr>
          <w:rFonts w:ascii="Times New Roman" w:hAnsi="Times New Roman" w:cs="Times New Roman"/>
          <w:sz w:val="24"/>
          <w:szCs w:val="24"/>
        </w:rPr>
      </w:pPr>
      <w:hyperlink r:id="rId8" w:history="1">
        <w:r w:rsidR="006C1649" w:rsidRPr="0097419C">
          <w:rPr>
            <w:rStyle w:val="Hyperlink"/>
            <w:rFonts w:ascii="Times New Roman" w:hAnsi="Times New Roman" w:cs="Times New Roman"/>
            <w:sz w:val="24"/>
            <w:szCs w:val="24"/>
          </w:rPr>
          <w:t>ac1980@coventry.ac.uk /</w:t>
        </w:r>
      </w:hyperlink>
      <w:r w:rsidR="006C1649">
        <w:rPr>
          <w:rFonts w:ascii="Times New Roman" w:hAnsi="Times New Roman" w:cs="Times New Roman"/>
          <w:sz w:val="24"/>
          <w:szCs w:val="24"/>
        </w:rPr>
        <w:t xml:space="preserve"> </w:t>
      </w:r>
      <w:hyperlink r:id="rId9" w:history="1">
        <w:r w:rsidR="006C1649" w:rsidRPr="0097419C">
          <w:rPr>
            <w:rStyle w:val="Hyperlink"/>
            <w:rFonts w:ascii="Times New Roman" w:hAnsi="Times New Roman" w:cs="Times New Roman"/>
            <w:sz w:val="24"/>
            <w:szCs w:val="24"/>
          </w:rPr>
          <w:t>owusu_andrews@yahoo.co.uk</w:t>
        </w:r>
      </w:hyperlink>
    </w:p>
    <w:p w14:paraId="15D9240B" w14:textId="27325FEE" w:rsidR="006C1649" w:rsidRPr="006C1649" w:rsidRDefault="006C1649" w:rsidP="006C16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*Corresponding Author </w:t>
      </w:r>
    </w:p>
    <w:p w14:paraId="11D2A928" w14:textId="77777777" w:rsidR="00B515D2" w:rsidRDefault="00B515D2" w:rsidP="006A5E7A">
      <w:pPr>
        <w:spacing w:after="0" w:line="240" w:lineRule="auto"/>
        <w:jc w:val="center"/>
        <w:rPr>
          <w:rFonts w:ascii="Times New Roman" w:hAnsi="Times New Roman" w:cs="Times New Roman"/>
          <w:b/>
          <w:sz w:val="32"/>
          <w:szCs w:val="32"/>
        </w:rPr>
      </w:pPr>
    </w:p>
    <w:p w14:paraId="4BC5F74F" w14:textId="77777777" w:rsidR="006C1649" w:rsidRDefault="006C1649" w:rsidP="006A5E7A">
      <w:pPr>
        <w:spacing w:after="0" w:line="240" w:lineRule="auto"/>
        <w:jc w:val="center"/>
        <w:rPr>
          <w:rFonts w:ascii="Times New Roman" w:hAnsi="Times New Roman" w:cs="Times New Roman"/>
          <w:b/>
          <w:sz w:val="32"/>
          <w:szCs w:val="32"/>
        </w:rPr>
      </w:pPr>
    </w:p>
    <w:p w14:paraId="2A7C331F" w14:textId="77777777" w:rsidR="002358FC" w:rsidRDefault="002358FC" w:rsidP="006A5E7A">
      <w:pPr>
        <w:spacing w:after="0" w:line="240" w:lineRule="auto"/>
        <w:jc w:val="center"/>
        <w:rPr>
          <w:rFonts w:ascii="Times New Roman" w:hAnsi="Times New Roman" w:cs="Times New Roman"/>
          <w:b/>
          <w:sz w:val="32"/>
          <w:szCs w:val="32"/>
        </w:rPr>
      </w:pPr>
    </w:p>
    <w:p w14:paraId="04AD6D0A" w14:textId="2AFDA514" w:rsidR="006C1649" w:rsidRDefault="006C1649" w:rsidP="006A5E7A">
      <w:pPr>
        <w:spacing w:after="0" w:line="240" w:lineRule="auto"/>
        <w:jc w:val="center"/>
        <w:rPr>
          <w:rFonts w:ascii="Times New Roman" w:hAnsi="Times New Roman" w:cs="Times New Roman"/>
          <w:b/>
          <w:sz w:val="32"/>
          <w:szCs w:val="32"/>
        </w:rPr>
      </w:pPr>
      <w:r w:rsidRPr="006C1649">
        <w:rPr>
          <w:rFonts w:ascii="Times New Roman" w:hAnsi="Times New Roman" w:cs="Times New Roman"/>
          <w:b/>
          <w:bCs/>
          <w:iCs/>
          <w:sz w:val="32"/>
          <w:szCs w:val="32"/>
        </w:rPr>
        <w:t>Alaa Mansour Zalata</w:t>
      </w:r>
    </w:p>
    <w:p w14:paraId="5116CC02" w14:textId="1F29DAB9" w:rsidR="002358FC" w:rsidRPr="002358FC" w:rsidRDefault="002358FC" w:rsidP="002358FC">
      <w:pPr>
        <w:spacing w:after="0" w:line="240" w:lineRule="auto"/>
        <w:jc w:val="center"/>
        <w:rPr>
          <w:rFonts w:ascii="Times New Roman" w:hAnsi="Times New Roman" w:cs="Times New Roman"/>
          <w:sz w:val="24"/>
          <w:szCs w:val="24"/>
        </w:rPr>
      </w:pPr>
      <w:r w:rsidRPr="002358FC">
        <w:rPr>
          <w:rFonts w:ascii="Times New Roman" w:hAnsi="Times New Roman" w:cs="Times New Roman"/>
          <w:sz w:val="24"/>
          <w:szCs w:val="24"/>
        </w:rPr>
        <w:t>Southampton Business School, University of Southampton, Southampton, SO17 1BJ, UK</w:t>
      </w:r>
      <w:r>
        <w:rPr>
          <w:rFonts w:ascii="Times New Roman" w:hAnsi="Times New Roman" w:cs="Times New Roman"/>
          <w:sz w:val="24"/>
          <w:szCs w:val="24"/>
        </w:rPr>
        <w:t xml:space="preserve">; and </w:t>
      </w:r>
    </w:p>
    <w:p w14:paraId="23B8A6DA" w14:textId="4FE6DCED" w:rsidR="002358FC" w:rsidRPr="002358FC" w:rsidRDefault="00ED0F6E" w:rsidP="002358FC">
      <w:pPr>
        <w:spacing w:after="0" w:line="240" w:lineRule="auto"/>
        <w:jc w:val="center"/>
        <w:rPr>
          <w:rFonts w:ascii="Times New Roman" w:hAnsi="Times New Roman" w:cs="Times New Roman"/>
          <w:sz w:val="24"/>
          <w:szCs w:val="24"/>
        </w:rPr>
      </w:pPr>
      <w:hyperlink r:id="rId10" w:history="1">
        <w:r w:rsidR="002358FC" w:rsidRPr="0097419C">
          <w:rPr>
            <w:rStyle w:val="Hyperlink"/>
            <w:rFonts w:ascii="Times New Roman" w:hAnsi="Times New Roman" w:cs="Times New Roman"/>
            <w:sz w:val="24"/>
            <w:szCs w:val="24"/>
          </w:rPr>
          <w:t>A.Zalata@soton.ac.uk</w:t>
        </w:r>
      </w:hyperlink>
      <w:r w:rsidR="002358FC">
        <w:rPr>
          <w:rFonts w:ascii="Times New Roman" w:hAnsi="Times New Roman" w:cs="Times New Roman"/>
          <w:sz w:val="24"/>
          <w:szCs w:val="24"/>
        </w:rPr>
        <w:t xml:space="preserve"> </w:t>
      </w:r>
    </w:p>
    <w:p w14:paraId="59B017D4" w14:textId="77777777" w:rsidR="00B515D2" w:rsidRPr="002358FC" w:rsidRDefault="00B515D2" w:rsidP="006A5E7A">
      <w:pPr>
        <w:spacing w:after="0" w:line="240" w:lineRule="auto"/>
        <w:jc w:val="center"/>
        <w:rPr>
          <w:rFonts w:ascii="Times New Roman" w:hAnsi="Times New Roman" w:cs="Times New Roman"/>
          <w:sz w:val="24"/>
          <w:szCs w:val="24"/>
        </w:rPr>
      </w:pPr>
    </w:p>
    <w:p w14:paraId="538F17FA" w14:textId="77777777" w:rsidR="00B515D2" w:rsidRDefault="00B515D2" w:rsidP="006A5E7A">
      <w:pPr>
        <w:spacing w:after="0" w:line="240" w:lineRule="auto"/>
        <w:jc w:val="center"/>
        <w:rPr>
          <w:rFonts w:ascii="Times New Roman" w:hAnsi="Times New Roman" w:cs="Times New Roman"/>
          <w:b/>
          <w:sz w:val="32"/>
          <w:szCs w:val="32"/>
        </w:rPr>
      </w:pPr>
    </w:p>
    <w:p w14:paraId="7721AE03" w14:textId="77777777" w:rsidR="00291975" w:rsidRDefault="00291975" w:rsidP="006A5E7A">
      <w:pPr>
        <w:spacing w:after="0" w:line="240" w:lineRule="auto"/>
        <w:jc w:val="center"/>
        <w:rPr>
          <w:rFonts w:ascii="Times New Roman" w:hAnsi="Times New Roman" w:cs="Times New Roman"/>
          <w:b/>
          <w:sz w:val="32"/>
          <w:szCs w:val="32"/>
        </w:rPr>
      </w:pPr>
    </w:p>
    <w:p w14:paraId="711ABDD5" w14:textId="3387ADC2" w:rsidR="00291975" w:rsidRPr="00291975" w:rsidRDefault="00291975" w:rsidP="00291975">
      <w:pPr>
        <w:spacing w:after="0" w:line="240" w:lineRule="auto"/>
        <w:jc w:val="center"/>
        <w:rPr>
          <w:rFonts w:ascii="Times New Roman" w:hAnsi="Times New Roman" w:cs="Times New Roman"/>
          <w:b/>
          <w:bCs/>
          <w:iCs/>
          <w:sz w:val="32"/>
          <w:szCs w:val="32"/>
          <w:vertAlign w:val="superscript"/>
        </w:rPr>
      </w:pPr>
      <w:r w:rsidRPr="00291975">
        <w:rPr>
          <w:rFonts w:ascii="Times New Roman" w:hAnsi="Times New Roman" w:cs="Times New Roman"/>
          <w:b/>
          <w:bCs/>
          <w:iCs/>
          <w:sz w:val="32"/>
          <w:szCs w:val="32"/>
        </w:rPr>
        <w:t>Kamil Omoteso</w:t>
      </w:r>
    </w:p>
    <w:p w14:paraId="31A6255E" w14:textId="28A9E1AB" w:rsidR="00291975" w:rsidRDefault="00291975" w:rsidP="00291975">
      <w:pPr>
        <w:spacing w:after="0" w:line="240" w:lineRule="auto"/>
        <w:jc w:val="center"/>
        <w:rPr>
          <w:rFonts w:ascii="Times New Roman" w:hAnsi="Times New Roman" w:cs="Times New Roman"/>
          <w:sz w:val="24"/>
          <w:szCs w:val="24"/>
        </w:rPr>
      </w:pPr>
      <w:r w:rsidRPr="00291975">
        <w:rPr>
          <w:rFonts w:ascii="Times New Roman" w:hAnsi="Times New Roman" w:cs="Times New Roman"/>
          <w:sz w:val="24"/>
          <w:szCs w:val="24"/>
        </w:rPr>
        <w:t>College of Business, Law and Social Sciences, University of Derby, Derby, DE22 1GB, UK</w:t>
      </w:r>
    </w:p>
    <w:p w14:paraId="1D409B2C" w14:textId="42391972" w:rsidR="00E04C40" w:rsidRPr="00291975" w:rsidRDefault="00ED0F6E" w:rsidP="00291975">
      <w:pPr>
        <w:spacing w:after="0" w:line="240" w:lineRule="auto"/>
        <w:jc w:val="center"/>
        <w:rPr>
          <w:rFonts w:ascii="Times New Roman" w:hAnsi="Times New Roman" w:cs="Times New Roman"/>
          <w:sz w:val="24"/>
          <w:szCs w:val="24"/>
        </w:rPr>
      </w:pPr>
      <w:hyperlink r:id="rId11" w:history="1">
        <w:r w:rsidR="00E04C40" w:rsidRPr="0097419C">
          <w:rPr>
            <w:rStyle w:val="Hyperlink"/>
            <w:rFonts w:ascii="Times New Roman" w:hAnsi="Times New Roman" w:cs="Times New Roman"/>
            <w:sz w:val="24"/>
            <w:szCs w:val="24"/>
          </w:rPr>
          <w:t>K.Omoteso@derby.ac.uk</w:t>
        </w:r>
      </w:hyperlink>
      <w:r w:rsidR="00E04C40">
        <w:rPr>
          <w:rFonts w:ascii="Times New Roman" w:hAnsi="Times New Roman" w:cs="Times New Roman"/>
          <w:sz w:val="24"/>
          <w:szCs w:val="24"/>
        </w:rPr>
        <w:t xml:space="preserve"> </w:t>
      </w:r>
    </w:p>
    <w:p w14:paraId="3397A43E" w14:textId="77777777" w:rsidR="00B515D2" w:rsidRDefault="00B515D2" w:rsidP="006A5E7A">
      <w:pPr>
        <w:spacing w:after="0" w:line="240" w:lineRule="auto"/>
        <w:jc w:val="center"/>
        <w:rPr>
          <w:rFonts w:ascii="Times New Roman" w:hAnsi="Times New Roman" w:cs="Times New Roman"/>
          <w:b/>
          <w:sz w:val="32"/>
          <w:szCs w:val="32"/>
        </w:rPr>
      </w:pPr>
    </w:p>
    <w:p w14:paraId="5122F537" w14:textId="77777777" w:rsidR="00E04C40" w:rsidRDefault="00E04C40" w:rsidP="006A5E7A">
      <w:pPr>
        <w:spacing w:after="0" w:line="240" w:lineRule="auto"/>
        <w:jc w:val="center"/>
        <w:rPr>
          <w:rFonts w:ascii="Times New Roman" w:hAnsi="Times New Roman" w:cs="Times New Roman"/>
          <w:b/>
          <w:sz w:val="32"/>
          <w:szCs w:val="32"/>
        </w:rPr>
      </w:pPr>
    </w:p>
    <w:p w14:paraId="45262DCD" w14:textId="77777777" w:rsidR="00E04C40" w:rsidRDefault="00E04C40" w:rsidP="006A5E7A">
      <w:pPr>
        <w:spacing w:after="0" w:line="240" w:lineRule="auto"/>
        <w:jc w:val="center"/>
        <w:rPr>
          <w:rFonts w:ascii="Times New Roman" w:hAnsi="Times New Roman" w:cs="Times New Roman"/>
          <w:b/>
          <w:sz w:val="32"/>
          <w:szCs w:val="32"/>
        </w:rPr>
      </w:pPr>
    </w:p>
    <w:p w14:paraId="720E15C9" w14:textId="7EC37CA2" w:rsidR="00E04C40" w:rsidRPr="00E04C40" w:rsidRDefault="00E04C40" w:rsidP="00E04C40">
      <w:pPr>
        <w:spacing w:after="0" w:line="240" w:lineRule="auto"/>
        <w:jc w:val="center"/>
        <w:rPr>
          <w:rFonts w:ascii="Times New Roman" w:hAnsi="Times New Roman" w:cs="Times New Roman"/>
          <w:b/>
          <w:bCs/>
          <w:sz w:val="32"/>
          <w:szCs w:val="32"/>
        </w:rPr>
      </w:pPr>
      <w:r w:rsidRPr="00E04C40">
        <w:rPr>
          <w:rFonts w:ascii="Times New Roman" w:hAnsi="Times New Roman" w:cs="Times New Roman"/>
          <w:b/>
          <w:bCs/>
          <w:sz w:val="32"/>
          <w:szCs w:val="32"/>
        </w:rPr>
        <w:t xml:space="preserve">Ahmed A. Elamer </w:t>
      </w:r>
    </w:p>
    <w:p w14:paraId="2166B6A0" w14:textId="77777777" w:rsidR="00E04C40" w:rsidRPr="00E04C40" w:rsidRDefault="00E04C40" w:rsidP="00E04C40">
      <w:pPr>
        <w:spacing w:after="0" w:line="240" w:lineRule="auto"/>
        <w:jc w:val="center"/>
        <w:rPr>
          <w:rFonts w:ascii="Times New Roman" w:hAnsi="Times New Roman" w:cs="Times New Roman"/>
          <w:bCs/>
          <w:sz w:val="24"/>
          <w:szCs w:val="24"/>
        </w:rPr>
      </w:pPr>
      <w:r w:rsidRPr="00E04C40">
        <w:rPr>
          <w:rFonts w:ascii="Times New Roman" w:hAnsi="Times New Roman" w:cs="Times New Roman"/>
          <w:bCs/>
          <w:sz w:val="24"/>
          <w:szCs w:val="24"/>
        </w:rPr>
        <w:t>Brunel Business School, Brunel University London, Kingston Lane, Uxbridge, London, UB8 3PH UK; and</w:t>
      </w:r>
    </w:p>
    <w:p w14:paraId="7C78D0FE" w14:textId="77777777" w:rsidR="00E04C40" w:rsidRPr="00E04C40" w:rsidRDefault="00E04C40" w:rsidP="00E04C40">
      <w:pPr>
        <w:spacing w:after="0" w:line="240" w:lineRule="auto"/>
        <w:jc w:val="center"/>
        <w:rPr>
          <w:rFonts w:ascii="Times New Roman" w:hAnsi="Times New Roman" w:cs="Times New Roman"/>
          <w:bCs/>
          <w:sz w:val="24"/>
          <w:szCs w:val="24"/>
        </w:rPr>
      </w:pPr>
      <w:r w:rsidRPr="00E04C40">
        <w:rPr>
          <w:rFonts w:ascii="Times New Roman" w:hAnsi="Times New Roman" w:cs="Times New Roman"/>
          <w:bCs/>
          <w:sz w:val="24"/>
          <w:szCs w:val="24"/>
        </w:rPr>
        <w:t>Department of Accounting, Faculty of Commerce, Mansoura University, Mansoura, Egypt</w:t>
      </w:r>
    </w:p>
    <w:p w14:paraId="6D457905" w14:textId="47352681" w:rsidR="00E04C40" w:rsidRDefault="00E04C40" w:rsidP="00E04C40">
      <w:pPr>
        <w:spacing w:after="0" w:line="240" w:lineRule="auto"/>
        <w:jc w:val="center"/>
        <w:rPr>
          <w:rFonts w:ascii="Times New Roman" w:hAnsi="Times New Roman" w:cs="Times New Roman"/>
          <w:b/>
          <w:sz w:val="32"/>
          <w:szCs w:val="32"/>
        </w:rPr>
      </w:pPr>
      <w:r w:rsidRPr="00E04C40">
        <w:rPr>
          <w:rFonts w:ascii="Times New Roman" w:hAnsi="Times New Roman" w:cs="Times New Roman"/>
          <w:bCs/>
          <w:sz w:val="24"/>
          <w:szCs w:val="24"/>
        </w:rPr>
        <w:t xml:space="preserve">Email: </w:t>
      </w:r>
      <w:hyperlink r:id="rId12" w:history="1">
        <w:r w:rsidRPr="00E04C40">
          <w:rPr>
            <w:rStyle w:val="Hyperlink"/>
            <w:rFonts w:ascii="Times New Roman" w:hAnsi="Times New Roman" w:cs="Times New Roman"/>
            <w:bCs/>
            <w:sz w:val="24"/>
            <w:szCs w:val="24"/>
          </w:rPr>
          <w:t>ahmed.elamer@brunel.ac.uk</w:t>
        </w:r>
      </w:hyperlink>
    </w:p>
    <w:p w14:paraId="5B84B0DE" w14:textId="77777777" w:rsidR="00B515D2" w:rsidRDefault="00B515D2" w:rsidP="006A5E7A">
      <w:pPr>
        <w:spacing w:after="0" w:line="240" w:lineRule="auto"/>
        <w:jc w:val="center"/>
        <w:rPr>
          <w:rFonts w:ascii="Times New Roman" w:hAnsi="Times New Roman" w:cs="Times New Roman"/>
          <w:b/>
          <w:sz w:val="32"/>
          <w:szCs w:val="32"/>
        </w:rPr>
      </w:pPr>
    </w:p>
    <w:p w14:paraId="0C822665" w14:textId="77777777" w:rsidR="00B515D2" w:rsidRDefault="00B515D2" w:rsidP="006A5E7A">
      <w:pPr>
        <w:spacing w:after="0" w:line="240" w:lineRule="auto"/>
        <w:jc w:val="center"/>
        <w:rPr>
          <w:rFonts w:ascii="Times New Roman" w:hAnsi="Times New Roman" w:cs="Times New Roman"/>
          <w:b/>
          <w:sz w:val="32"/>
          <w:szCs w:val="32"/>
        </w:rPr>
      </w:pPr>
    </w:p>
    <w:p w14:paraId="780799D3" w14:textId="77777777" w:rsidR="00B515D2" w:rsidRDefault="00B515D2" w:rsidP="006A5E7A">
      <w:pPr>
        <w:spacing w:after="0" w:line="240" w:lineRule="auto"/>
        <w:jc w:val="center"/>
        <w:rPr>
          <w:rFonts w:ascii="Times New Roman" w:hAnsi="Times New Roman" w:cs="Times New Roman"/>
          <w:b/>
          <w:sz w:val="32"/>
          <w:szCs w:val="32"/>
        </w:rPr>
      </w:pPr>
    </w:p>
    <w:p w14:paraId="56A52924" w14:textId="77777777" w:rsidR="00B515D2" w:rsidRDefault="00B515D2" w:rsidP="006A5E7A">
      <w:pPr>
        <w:spacing w:after="0" w:line="240" w:lineRule="auto"/>
        <w:jc w:val="center"/>
        <w:rPr>
          <w:rFonts w:ascii="Times New Roman" w:hAnsi="Times New Roman" w:cs="Times New Roman"/>
          <w:b/>
          <w:sz w:val="32"/>
          <w:szCs w:val="32"/>
        </w:rPr>
      </w:pPr>
    </w:p>
    <w:p w14:paraId="19281CBA" w14:textId="3B9A81A6" w:rsidR="00B515D2" w:rsidRDefault="00B515D2" w:rsidP="006A5E7A">
      <w:pPr>
        <w:spacing w:after="0" w:line="240" w:lineRule="auto"/>
        <w:jc w:val="center"/>
        <w:rPr>
          <w:rFonts w:ascii="Times New Roman" w:hAnsi="Times New Roman" w:cs="Times New Roman"/>
          <w:b/>
          <w:sz w:val="32"/>
          <w:szCs w:val="32"/>
        </w:rPr>
      </w:pPr>
    </w:p>
    <w:p w14:paraId="316C8A2F" w14:textId="77777777" w:rsidR="006D5C21" w:rsidRDefault="006D5C21" w:rsidP="006A5E7A">
      <w:pPr>
        <w:spacing w:after="0" w:line="240" w:lineRule="auto"/>
        <w:jc w:val="center"/>
        <w:rPr>
          <w:rFonts w:ascii="Times New Roman" w:hAnsi="Times New Roman" w:cs="Times New Roman"/>
          <w:b/>
          <w:sz w:val="32"/>
          <w:szCs w:val="32"/>
        </w:rPr>
      </w:pPr>
    </w:p>
    <w:p w14:paraId="029B2DBA" w14:textId="77777777" w:rsidR="00B515D2" w:rsidRDefault="00B515D2" w:rsidP="006A5E7A">
      <w:pPr>
        <w:spacing w:after="0" w:line="240" w:lineRule="auto"/>
        <w:jc w:val="center"/>
        <w:rPr>
          <w:rFonts w:ascii="Times New Roman" w:hAnsi="Times New Roman" w:cs="Times New Roman"/>
          <w:b/>
          <w:sz w:val="32"/>
          <w:szCs w:val="32"/>
        </w:rPr>
      </w:pPr>
    </w:p>
    <w:p w14:paraId="54604453" w14:textId="60D6B532" w:rsidR="006A5E7A" w:rsidRPr="006A5E7A" w:rsidRDefault="006A5E7A" w:rsidP="006A5E7A">
      <w:pPr>
        <w:spacing w:after="0" w:line="240" w:lineRule="auto"/>
        <w:jc w:val="center"/>
        <w:rPr>
          <w:rFonts w:ascii="Times New Roman" w:hAnsi="Times New Roman" w:cs="Times New Roman"/>
          <w:b/>
          <w:sz w:val="32"/>
          <w:szCs w:val="32"/>
        </w:rPr>
      </w:pPr>
      <w:r w:rsidRPr="006A5E7A">
        <w:rPr>
          <w:rFonts w:ascii="Times New Roman" w:hAnsi="Times New Roman" w:cs="Times New Roman"/>
          <w:b/>
          <w:sz w:val="32"/>
          <w:szCs w:val="32"/>
        </w:rPr>
        <w:lastRenderedPageBreak/>
        <w:t>Is there a trade-off between accrual-based and real earnings management activities in the presence of (fe) male auditors?</w:t>
      </w:r>
    </w:p>
    <w:p w14:paraId="0C2A130D" w14:textId="77777777" w:rsidR="006A5E7A" w:rsidRDefault="006A5E7A" w:rsidP="00CD3A80">
      <w:pPr>
        <w:spacing w:after="0" w:line="360" w:lineRule="auto"/>
        <w:jc w:val="both"/>
        <w:rPr>
          <w:rFonts w:ascii="Times New Roman" w:hAnsi="Times New Roman" w:cs="Times New Roman"/>
          <w:b/>
          <w:sz w:val="24"/>
          <w:szCs w:val="24"/>
        </w:rPr>
      </w:pPr>
    </w:p>
    <w:p w14:paraId="4529869B" w14:textId="77777777" w:rsidR="006A5E7A" w:rsidRDefault="006A5E7A" w:rsidP="00CD3A80">
      <w:pPr>
        <w:spacing w:after="0" w:line="360" w:lineRule="auto"/>
        <w:jc w:val="both"/>
        <w:rPr>
          <w:rFonts w:ascii="Times New Roman" w:hAnsi="Times New Roman" w:cs="Times New Roman"/>
          <w:b/>
          <w:sz w:val="24"/>
          <w:szCs w:val="24"/>
        </w:rPr>
      </w:pPr>
    </w:p>
    <w:p w14:paraId="516BD6B7" w14:textId="77777777" w:rsidR="006A5E7A" w:rsidRDefault="006A5E7A" w:rsidP="00CD3A80">
      <w:pPr>
        <w:spacing w:after="0" w:line="360" w:lineRule="auto"/>
        <w:jc w:val="both"/>
        <w:rPr>
          <w:rFonts w:ascii="Times New Roman" w:hAnsi="Times New Roman" w:cs="Times New Roman"/>
          <w:b/>
          <w:sz w:val="24"/>
          <w:szCs w:val="24"/>
        </w:rPr>
      </w:pPr>
    </w:p>
    <w:p w14:paraId="6CDB32D9" w14:textId="77777777" w:rsidR="006A5E7A" w:rsidRPr="006A5E7A" w:rsidRDefault="006A5E7A" w:rsidP="006A5E7A">
      <w:pPr>
        <w:spacing w:after="0" w:line="360" w:lineRule="auto"/>
        <w:jc w:val="center"/>
        <w:rPr>
          <w:rFonts w:ascii="Times New Roman" w:hAnsi="Times New Roman" w:cs="Times New Roman"/>
          <w:b/>
          <w:sz w:val="24"/>
          <w:szCs w:val="24"/>
        </w:rPr>
      </w:pPr>
      <w:r w:rsidRPr="006A5E7A">
        <w:rPr>
          <w:rFonts w:ascii="Times New Roman" w:hAnsi="Times New Roman" w:cs="Times New Roman"/>
          <w:b/>
          <w:sz w:val="24"/>
          <w:szCs w:val="24"/>
        </w:rPr>
        <w:t>Abstract</w:t>
      </w:r>
    </w:p>
    <w:p w14:paraId="10AA9318" w14:textId="3C297726" w:rsidR="006A5E7A" w:rsidRDefault="006A5E7A" w:rsidP="006A5E7A">
      <w:pPr>
        <w:spacing w:after="0" w:line="360" w:lineRule="auto"/>
        <w:jc w:val="both"/>
        <w:rPr>
          <w:rFonts w:ascii="Times New Roman" w:hAnsi="Times New Roman" w:cs="Times New Roman"/>
          <w:b/>
          <w:sz w:val="24"/>
          <w:szCs w:val="24"/>
        </w:rPr>
      </w:pPr>
      <w:r w:rsidRPr="006A5E7A">
        <w:rPr>
          <w:rFonts w:ascii="Times New Roman" w:hAnsi="Times New Roman" w:cs="Times New Roman"/>
          <w:sz w:val="24"/>
          <w:szCs w:val="24"/>
        </w:rPr>
        <w:t>Prior research suggests that</w:t>
      </w:r>
      <w:r w:rsidRPr="006A5E7A">
        <w:t xml:space="preserve"> </w:t>
      </w:r>
      <w:r w:rsidRPr="006A5E7A">
        <w:rPr>
          <w:rFonts w:ascii="Times New Roman" w:hAnsi="Times New Roman" w:cs="Times New Roman"/>
          <w:sz w:val="24"/>
          <w:szCs w:val="24"/>
        </w:rPr>
        <w:t>the presence of high quality auditors (i.e. proxied by audit firm characteristics) constrains accrual-based earnings management</w:t>
      </w:r>
      <w:r w:rsidR="001F3130">
        <w:rPr>
          <w:rFonts w:ascii="Times New Roman" w:hAnsi="Times New Roman" w:cs="Times New Roman"/>
          <w:sz w:val="24"/>
          <w:szCs w:val="24"/>
        </w:rPr>
        <w:t>,</w:t>
      </w:r>
      <w:r w:rsidRPr="006A5E7A">
        <w:rPr>
          <w:rFonts w:ascii="Times New Roman" w:hAnsi="Times New Roman" w:cs="Times New Roman"/>
          <w:sz w:val="24"/>
          <w:szCs w:val="24"/>
        </w:rPr>
        <w:t xml:space="preserve"> but it inadvertently leads to higher real activities manipulation. We investigate whether such trade-off exists between accrual-based and real earnings management activities in the presence of female or male auditors. We use a sample of UK firms for the period 2009 to 2016 and find that firms audited by female auditors do not resort to a higher level real activities manipulation when their ability to engage in accruals management is constrained. Overall, our results suggest that the benefits of hiring female auditors (i.e. less accrual-based earnings management) are overwhelmingly higher than the costs they might bring to the client firms (i.e. higher real activities manipulation).</w:t>
      </w:r>
    </w:p>
    <w:p w14:paraId="651DBA94" w14:textId="77777777" w:rsidR="006A5E7A" w:rsidRDefault="006A5E7A" w:rsidP="00CD3A80">
      <w:pPr>
        <w:spacing w:after="0" w:line="360" w:lineRule="auto"/>
        <w:jc w:val="both"/>
        <w:rPr>
          <w:rFonts w:ascii="Times New Roman" w:hAnsi="Times New Roman" w:cs="Times New Roman"/>
          <w:b/>
          <w:sz w:val="24"/>
          <w:szCs w:val="24"/>
        </w:rPr>
      </w:pPr>
    </w:p>
    <w:p w14:paraId="57CFAC1C" w14:textId="77777777" w:rsidR="00C22B06" w:rsidRDefault="00C22B06" w:rsidP="00CD3A80">
      <w:pPr>
        <w:spacing w:after="0" w:line="360" w:lineRule="auto"/>
        <w:jc w:val="both"/>
        <w:rPr>
          <w:rFonts w:ascii="Times New Roman" w:hAnsi="Times New Roman" w:cs="Times New Roman"/>
          <w:i/>
          <w:sz w:val="24"/>
          <w:szCs w:val="24"/>
        </w:rPr>
      </w:pPr>
    </w:p>
    <w:p w14:paraId="408BAA8A" w14:textId="023226FB" w:rsidR="006A5E7A" w:rsidRPr="00C22B06" w:rsidRDefault="00C22B06" w:rsidP="00CD3A80">
      <w:pPr>
        <w:spacing w:after="0" w:line="360" w:lineRule="auto"/>
        <w:jc w:val="both"/>
        <w:rPr>
          <w:rFonts w:ascii="Times New Roman" w:hAnsi="Times New Roman" w:cs="Times New Roman"/>
          <w:sz w:val="24"/>
          <w:szCs w:val="24"/>
        </w:rPr>
      </w:pPr>
      <w:r w:rsidRPr="00C22B06">
        <w:rPr>
          <w:rFonts w:ascii="Times New Roman" w:hAnsi="Times New Roman" w:cs="Times New Roman"/>
          <w:i/>
          <w:sz w:val="24"/>
          <w:szCs w:val="24"/>
        </w:rPr>
        <w:t>Keywords</w:t>
      </w:r>
      <w:r w:rsidRPr="00C22B06">
        <w:rPr>
          <w:rFonts w:ascii="Times New Roman" w:hAnsi="Times New Roman" w:cs="Times New Roman"/>
          <w:sz w:val="24"/>
          <w:szCs w:val="24"/>
        </w:rPr>
        <w:t>:</w:t>
      </w:r>
      <w:r>
        <w:rPr>
          <w:rFonts w:ascii="Times New Roman" w:hAnsi="Times New Roman" w:cs="Times New Roman"/>
          <w:sz w:val="24"/>
          <w:szCs w:val="24"/>
        </w:rPr>
        <w:t xml:space="preserve"> A</w:t>
      </w:r>
      <w:r w:rsidR="00157E0B">
        <w:rPr>
          <w:rFonts w:ascii="Times New Roman" w:hAnsi="Times New Roman" w:cs="Times New Roman"/>
          <w:sz w:val="24"/>
          <w:szCs w:val="24"/>
        </w:rPr>
        <w:t>uditor Gender;</w:t>
      </w:r>
      <w:r w:rsidRPr="00C22B06">
        <w:rPr>
          <w:rFonts w:ascii="Times New Roman" w:hAnsi="Times New Roman" w:cs="Times New Roman"/>
          <w:sz w:val="24"/>
          <w:szCs w:val="24"/>
        </w:rPr>
        <w:t xml:space="preserve"> Abnormal Accruals</w:t>
      </w:r>
      <w:r w:rsidR="00157E0B">
        <w:rPr>
          <w:rFonts w:ascii="Times New Roman" w:hAnsi="Times New Roman" w:cs="Times New Roman"/>
          <w:sz w:val="24"/>
          <w:szCs w:val="24"/>
        </w:rPr>
        <w:t>;</w:t>
      </w:r>
      <w:r>
        <w:rPr>
          <w:rFonts w:ascii="Times New Roman" w:hAnsi="Times New Roman" w:cs="Times New Roman"/>
          <w:sz w:val="24"/>
          <w:szCs w:val="24"/>
        </w:rPr>
        <w:t xml:space="preserve"> Real Activiti</w:t>
      </w:r>
      <w:r w:rsidR="00157E0B">
        <w:rPr>
          <w:rFonts w:ascii="Times New Roman" w:hAnsi="Times New Roman" w:cs="Times New Roman"/>
          <w:sz w:val="24"/>
          <w:szCs w:val="24"/>
        </w:rPr>
        <w:t>es</w:t>
      </w:r>
    </w:p>
    <w:p w14:paraId="491A43C1" w14:textId="77777777" w:rsidR="006A5E7A" w:rsidRDefault="006A5E7A" w:rsidP="00CD3A80">
      <w:pPr>
        <w:spacing w:after="0" w:line="360" w:lineRule="auto"/>
        <w:jc w:val="both"/>
        <w:rPr>
          <w:rFonts w:ascii="Times New Roman" w:hAnsi="Times New Roman" w:cs="Times New Roman"/>
          <w:b/>
          <w:sz w:val="24"/>
          <w:szCs w:val="24"/>
        </w:rPr>
      </w:pPr>
    </w:p>
    <w:p w14:paraId="0FA611DE" w14:textId="77777777" w:rsidR="006A5E7A" w:rsidRDefault="006A5E7A" w:rsidP="00CD3A80">
      <w:pPr>
        <w:spacing w:after="0" w:line="360" w:lineRule="auto"/>
        <w:jc w:val="both"/>
        <w:rPr>
          <w:rFonts w:ascii="Times New Roman" w:hAnsi="Times New Roman" w:cs="Times New Roman"/>
          <w:b/>
          <w:sz w:val="24"/>
          <w:szCs w:val="24"/>
        </w:rPr>
      </w:pPr>
    </w:p>
    <w:p w14:paraId="71082173" w14:textId="77777777" w:rsidR="006A5E7A" w:rsidRDefault="006A5E7A" w:rsidP="00CD3A80">
      <w:pPr>
        <w:spacing w:after="0" w:line="360" w:lineRule="auto"/>
        <w:jc w:val="both"/>
        <w:rPr>
          <w:rFonts w:ascii="Times New Roman" w:hAnsi="Times New Roman" w:cs="Times New Roman"/>
          <w:b/>
          <w:sz w:val="24"/>
          <w:szCs w:val="24"/>
        </w:rPr>
      </w:pPr>
    </w:p>
    <w:p w14:paraId="5FF834A2" w14:textId="77777777" w:rsidR="006A5E7A" w:rsidRDefault="006A5E7A" w:rsidP="00CD3A80">
      <w:pPr>
        <w:spacing w:after="0" w:line="360" w:lineRule="auto"/>
        <w:jc w:val="both"/>
        <w:rPr>
          <w:rFonts w:ascii="Times New Roman" w:hAnsi="Times New Roman" w:cs="Times New Roman"/>
          <w:b/>
          <w:sz w:val="24"/>
          <w:szCs w:val="24"/>
        </w:rPr>
      </w:pPr>
    </w:p>
    <w:p w14:paraId="50080E6E" w14:textId="77777777" w:rsidR="006A5E7A" w:rsidRDefault="006A5E7A" w:rsidP="00CD3A80">
      <w:pPr>
        <w:spacing w:after="0" w:line="360" w:lineRule="auto"/>
        <w:jc w:val="both"/>
        <w:rPr>
          <w:rFonts w:ascii="Times New Roman" w:hAnsi="Times New Roman" w:cs="Times New Roman"/>
          <w:b/>
          <w:sz w:val="24"/>
          <w:szCs w:val="24"/>
        </w:rPr>
      </w:pPr>
    </w:p>
    <w:p w14:paraId="601E7B29" w14:textId="77777777" w:rsidR="006A5E7A" w:rsidRDefault="006A5E7A" w:rsidP="00CD3A80">
      <w:pPr>
        <w:spacing w:after="0" w:line="360" w:lineRule="auto"/>
        <w:jc w:val="both"/>
        <w:rPr>
          <w:rFonts w:ascii="Times New Roman" w:hAnsi="Times New Roman" w:cs="Times New Roman"/>
          <w:b/>
          <w:sz w:val="24"/>
          <w:szCs w:val="24"/>
        </w:rPr>
      </w:pPr>
    </w:p>
    <w:p w14:paraId="0C67AEA3" w14:textId="77777777" w:rsidR="006A5E7A" w:rsidRDefault="006A5E7A" w:rsidP="00CD3A80">
      <w:pPr>
        <w:spacing w:after="0" w:line="360" w:lineRule="auto"/>
        <w:jc w:val="both"/>
        <w:rPr>
          <w:rFonts w:ascii="Times New Roman" w:hAnsi="Times New Roman" w:cs="Times New Roman"/>
          <w:b/>
          <w:sz w:val="24"/>
          <w:szCs w:val="24"/>
        </w:rPr>
      </w:pPr>
    </w:p>
    <w:p w14:paraId="00A3556C" w14:textId="77777777" w:rsidR="006A5E7A" w:rsidRDefault="006A5E7A" w:rsidP="00CD3A80">
      <w:pPr>
        <w:spacing w:after="0" w:line="360" w:lineRule="auto"/>
        <w:jc w:val="both"/>
        <w:rPr>
          <w:rFonts w:ascii="Times New Roman" w:hAnsi="Times New Roman" w:cs="Times New Roman"/>
          <w:b/>
          <w:sz w:val="24"/>
          <w:szCs w:val="24"/>
        </w:rPr>
      </w:pPr>
    </w:p>
    <w:p w14:paraId="1510B82D" w14:textId="77777777" w:rsidR="006A5E7A" w:rsidRDefault="006A5E7A" w:rsidP="00CD3A80">
      <w:pPr>
        <w:spacing w:after="0" w:line="360" w:lineRule="auto"/>
        <w:jc w:val="both"/>
        <w:rPr>
          <w:rFonts w:ascii="Times New Roman" w:hAnsi="Times New Roman" w:cs="Times New Roman"/>
          <w:b/>
          <w:sz w:val="24"/>
          <w:szCs w:val="24"/>
        </w:rPr>
      </w:pPr>
    </w:p>
    <w:p w14:paraId="3D7642B5" w14:textId="77777777" w:rsidR="006A5E7A" w:rsidRDefault="006A5E7A" w:rsidP="00CD3A80">
      <w:pPr>
        <w:spacing w:after="0" w:line="360" w:lineRule="auto"/>
        <w:jc w:val="both"/>
        <w:rPr>
          <w:rFonts w:ascii="Times New Roman" w:hAnsi="Times New Roman" w:cs="Times New Roman"/>
          <w:b/>
          <w:sz w:val="24"/>
          <w:szCs w:val="24"/>
        </w:rPr>
      </w:pPr>
    </w:p>
    <w:p w14:paraId="7CE9ED1C" w14:textId="77777777" w:rsidR="006A5E7A" w:rsidRDefault="006A5E7A" w:rsidP="00CD3A80">
      <w:pPr>
        <w:spacing w:after="0" w:line="360" w:lineRule="auto"/>
        <w:jc w:val="both"/>
        <w:rPr>
          <w:rFonts w:ascii="Times New Roman" w:hAnsi="Times New Roman" w:cs="Times New Roman"/>
          <w:b/>
          <w:sz w:val="24"/>
          <w:szCs w:val="24"/>
        </w:rPr>
      </w:pPr>
    </w:p>
    <w:p w14:paraId="353A3B1E" w14:textId="77777777" w:rsidR="006A5E7A" w:rsidRDefault="006A5E7A" w:rsidP="00CD3A80">
      <w:pPr>
        <w:spacing w:after="0" w:line="360" w:lineRule="auto"/>
        <w:jc w:val="both"/>
        <w:rPr>
          <w:rFonts w:ascii="Times New Roman" w:hAnsi="Times New Roman" w:cs="Times New Roman"/>
          <w:b/>
          <w:sz w:val="24"/>
          <w:szCs w:val="24"/>
        </w:rPr>
      </w:pPr>
    </w:p>
    <w:p w14:paraId="15FAAF9D" w14:textId="77777777" w:rsidR="006A5E7A" w:rsidRDefault="006A5E7A" w:rsidP="00CD3A80">
      <w:pPr>
        <w:spacing w:after="0" w:line="360" w:lineRule="auto"/>
        <w:jc w:val="both"/>
        <w:rPr>
          <w:rFonts w:ascii="Times New Roman" w:hAnsi="Times New Roman" w:cs="Times New Roman"/>
          <w:b/>
          <w:sz w:val="24"/>
          <w:szCs w:val="24"/>
        </w:rPr>
      </w:pPr>
    </w:p>
    <w:p w14:paraId="4F415781" w14:textId="77777777" w:rsidR="006A5E7A" w:rsidRDefault="006A5E7A" w:rsidP="00CD3A80">
      <w:pPr>
        <w:spacing w:after="0" w:line="360" w:lineRule="auto"/>
        <w:jc w:val="both"/>
        <w:rPr>
          <w:rFonts w:ascii="Times New Roman" w:hAnsi="Times New Roman" w:cs="Times New Roman"/>
          <w:b/>
          <w:sz w:val="24"/>
          <w:szCs w:val="24"/>
        </w:rPr>
      </w:pPr>
    </w:p>
    <w:p w14:paraId="28F82957" w14:textId="77777777" w:rsidR="00B515D2" w:rsidRDefault="00B515D2" w:rsidP="00CD3A80">
      <w:pPr>
        <w:spacing w:after="0" w:line="360" w:lineRule="auto"/>
        <w:jc w:val="both"/>
        <w:rPr>
          <w:rFonts w:ascii="Times New Roman" w:hAnsi="Times New Roman" w:cs="Times New Roman"/>
          <w:b/>
          <w:sz w:val="24"/>
          <w:szCs w:val="24"/>
        </w:rPr>
      </w:pPr>
    </w:p>
    <w:p w14:paraId="5356BF9A" w14:textId="77777777" w:rsidR="00B515D2" w:rsidRDefault="00B515D2" w:rsidP="00CD3A80">
      <w:pPr>
        <w:spacing w:after="0" w:line="360" w:lineRule="auto"/>
        <w:jc w:val="both"/>
        <w:rPr>
          <w:rFonts w:ascii="Times New Roman" w:hAnsi="Times New Roman" w:cs="Times New Roman"/>
          <w:b/>
          <w:sz w:val="24"/>
          <w:szCs w:val="24"/>
        </w:rPr>
      </w:pPr>
    </w:p>
    <w:p w14:paraId="550A8251" w14:textId="77777777" w:rsidR="00C22B06" w:rsidRDefault="00C22B06" w:rsidP="00CD3A80">
      <w:pPr>
        <w:spacing w:after="0" w:line="360" w:lineRule="auto"/>
        <w:jc w:val="both"/>
        <w:rPr>
          <w:rFonts w:ascii="Times New Roman" w:hAnsi="Times New Roman" w:cs="Times New Roman"/>
          <w:b/>
          <w:sz w:val="24"/>
          <w:szCs w:val="24"/>
        </w:rPr>
      </w:pPr>
    </w:p>
    <w:p w14:paraId="0D039C95" w14:textId="6AB5A114" w:rsidR="00F402F6" w:rsidRPr="00381905" w:rsidRDefault="00ED79E9" w:rsidP="00CD3A80">
      <w:pPr>
        <w:pStyle w:val="ListParagraph"/>
        <w:numPr>
          <w:ilvl w:val="0"/>
          <w:numId w:val="1"/>
        </w:numPr>
        <w:spacing w:after="0" w:line="360" w:lineRule="auto"/>
        <w:jc w:val="both"/>
        <w:rPr>
          <w:rFonts w:ascii="Times New Roman" w:hAnsi="Times New Roman" w:cs="Times New Roman"/>
          <w:b/>
          <w:sz w:val="24"/>
          <w:szCs w:val="24"/>
        </w:rPr>
      </w:pPr>
      <w:r w:rsidRPr="00381905">
        <w:rPr>
          <w:rFonts w:ascii="Times New Roman" w:hAnsi="Times New Roman" w:cs="Times New Roman"/>
          <w:b/>
          <w:sz w:val="24"/>
          <w:szCs w:val="24"/>
        </w:rPr>
        <w:lastRenderedPageBreak/>
        <w:t>Introduction</w:t>
      </w:r>
    </w:p>
    <w:p w14:paraId="18BA758F" w14:textId="58A589C0" w:rsidR="006529FD" w:rsidRPr="00381905" w:rsidRDefault="00836BD5" w:rsidP="00FB68A1">
      <w:pPr>
        <w:tabs>
          <w:tab w:val="left" w:pos="567"/>
        </w:tabs>
        <w:spacing w:after="0" w:line="360" w:lineRule="auto"/>
        <w:jc w:val="both"/>
        <w:rPr>
          <w:rFonts w:ascii="Times New Roman" w:hAnsi="Times New Roman" w:cs="Times New Roman"/>
          <w:color w:val="000000"/>
          <w:sz w:val="24"/>
          <w:szCs w:val="24"/>
        </w:rPr>
      </w:pPr>
      <w:r w:rsidRPr="00381905">
        <w:rPr>
          <w:rFonts w:ascii="Times New Roman" w:hAnsi="Times New Roman" w:cs="Times New Roman"/>
          <w:color w:val="000000"/>
          <w:sz w:val="24"/>
          <w:szCs w:val="24"/>
        </w:rPr>
        <w:tab/>
      </w:r>
      <w:r w:rsidRPr="00381905">
        <w:rPr>
          <w:rFonts w:ascii="Times New Roman" w:hAnsi="Times New Roman" w:cs="Times New Roman"/>
          <w:color w:val="000000"/>
          <w:sz w:val="24"/>
          <w:szCs w:val="24"/>
        </w:rPr>
        <w:tab/>
      </w:r>
      <w:r w:rsidR="00463A4B" w:rsidRPr="00381905">
        <w:rPr>
          <w:rFonts w:ascii="Times New Roman" w:hAnsi="Times New Roman" w:cs="Times New Roman"/>
          <w:color w:val="000000"/>
          <w:sz w:val="24"/>
          <w:szCs w:val="24"/>
        </w:rPr>
        <w:t xml:space="preserve"> </w:t>
      </w:r>
      <w:r w:rsidR="000D316B" w:rsidRPr="00381905">
        <w:rPr>
          <w:rFonts w:ascii="Times New Roman" w:hAnsi="Times New Roman" w:cs="Times New Roman"/>
          <w:color w:val="000000"/>
          <w:sz w:val="24"/>
          <w:szCs w:val="24"/>
        </w:rPr>
        <w:t>In this pap</w:t>
      </w:r>
      <w:r w:rsidR="002501A9" w:rsidRPr="00381905">
        <w:rPr>
          <w:rFonts w:ascii="Times New Roman" w:hAnsi="Times New Roman" w:cs="Times New Roman"/>
          <w:color w:val="000000"/>
          <w:sz w:val="24"/>
          <w:szCs w:val="24"/>
        </w:rPr>
        <w:t>er,</w:t>
      </w:r>
      <w:r w:rsidR="00392909" w:rsidRPr="00381905">
        <w:rPr>
          <w:rFonts w:ascii="Times New Roman" w:hAnsi="Times New Roman" w:cs="Times New Roman"/>
          <w:sz w:val="24"/>
          <w:szCs w:val="24"/>
        </w:rPr>
        <w:t xml:space="preserve"> </w:t>
      </w:r>
      <w:r w:rsidR="00392909" w:rsidRPr="00381905">
        <w:rPr>
          <w:rFonts w:ascii="Times New Roman" w:hAnsi="Times New Roman" w:cs="Times New Roman"/>
          <w:color w:val="000000"/>
          <w:sz w:val="24"/>
          <w:szCs w:val="24"/>
        </w:rPr>
        <w:t xml:space="preserve">we investigate </w:t>
      </w:r>
      <w:r w:rsidR="00431B3F" w:rsidRPr="00381905">
        <w:rPr>
          <w:rFonts w:ascii="Times New Roman" w:hAnsi="Times New Roman" w:cs="Times New Roman"/>
          <w:color w:val="000000"/>
          <w:sz w:val="24"/>
          <w:szCs w:val="24"/>
        </w:rPr>
        <w:t>whether there is a trade-off between accrual-based and real earni</w:t>
      </w:r>
      <w:r w:rsidR="00342FCE" w:rsidRPr="00381905">
        <w:rPr>
          <w:rFonts w:ascii="Times New Roman" w:hAnsi="Times New Roman" w:cs="Times New Roman"/>
          <w:color w:val="000000"/>
          <w:sz w:val="24"/>
          <w:szCs w:val="24"/>
        </w:rPr>
        <w:t>ngs management activities in the presence of</w:t>
      </w:r>
      <w:r w:rsidR="00431B3F" w:rsidRPr="00381905">
        <w:rPr>
          <w:rFonts w:ascii="Times New Roman" w:hAnsi="Times New Roman" w:cs="Times New Roman"/>
          <w:color w:val="000000"/>
          <w:sz w:val="24"/>
          <w:szCs w:val="24"/>
        </w:rPr>
        <w:t xml:space="preserve"> female</w:t>
      </w:r>
      <w:r w:rsidR="00342FCE" w:rsidRPr="00381905">
        <w:rPr>
          <w:rFonts w:ascii="Times New Roman" w:hAnsi="Times New Roman" w:cs="Times New Roman"/>
          <w:color w:val="000000"/>
          <w:sz w:val="24"/>
          <w:szCs w:val="24"/>
        </w:rPr>
        <w:t xml:space="preserve"> or male</w:t>
      </w:r>
      <w:r w:rsidR="00431B3F" w:rsidRPr="00381905">
        <w:rPr>
          <w:rFonts w:ascii="Times New Roman" w:hAnsi="Times New Roman" w:cs="Times New Roman"/>
          <w:color w:val="000000"/>
          <w:sz w:val="24"/>
          <w:szCs w:val="24"/>
        </w:rPr>
        <w:t xml:space="preserve"> auditors. </w:t>
      </w:r>
      <w:r w:rsidR="000D316B" w:rsidRPr="00381905">
        <w:rPr>
          <w:rFonts w:ascii="Times New Roman" w:hAnsi="Times New Roman" w:cs="Times New Roman"/>
          <w:color w:val="000000"/>
          <w:sz w:val="24"/>
          <w:szCs w:val="24"/>
        </w:rPr>
        <w:t>Prior research</w:t>
      </w:r>
      <w:r w:rsidR="00E672FC" w:rsidRPr="00381905">
        <w:rPr>
          <w:rFonts w:ascii="Times New Roman" w:hAnsi="Times New Roman" w:cs="Times New Roman"/>
          <w:color w:val="000000"/>
          <w:sz w:val="24"/>
          <w:szCs w:val="24"/>
        </w:rPr>
        <w:t xml:space="preserve"> has documented</w:t>
      </w:r>
      <w:r w:rsidR="00CE52E0" w:rsidRPr="00381905">
        <w:rPr>
          <w:rFonts w:ascii="Times New Roman" w:hAnsi="Times New Roman" w:cs="Times New Roman"/>
          <w:color w:val="000000"/>
          <w:sz w:val="24"/>
          <w:szCs w:val="24"/>
        </w:rPr>
        <w:t xml:space="preserve"> that the presence of high quality auditor</w:t>
      </w:r>
      <w:r w:rsidR="005C7B5D" w:rsidRPr="00381905">
        <w:rPr>
          <w:rFonts w:ascii="Times New Roman" w:hAnsi="Times New Roman" w:cs="Times New Roman"/>
          <w:color w:val="000000"/>
          <w:sz w:val="24"/>
          <w:szCs w:val="24"/>
        </w:rPr>
        <w:t>s</w:t>
      </w:r>
      <w:r w:rsidR="00DE5DCE" w:rsidRPr="00381905">
        <w:rPr>
          <w:rFonts w:ascii="Times New Roman" w:hAnsi="Times New Roman" w:cs="Times New Roman"/>
          <w:color w:val="000000"/>
          <w:sz w:val="24"/>
          <w:szCs w:val="24"/>
        </w:rPr>
        <w:t xml:space="preserve"> </w:t>
      </w:r>
      <w:r w:rsidR="00313B22" w:rsidRPr="00381905">
        <w:rPr>
          <w:rFonts w:ascii="Times New Roman" w:hAnsi="Times New Roman" w:cs="Times New Roman"/>
          <w:color w:val="000000"/>
          <w:sz w:val="24"/>
          <w:szCs w:val="24"/>
        </w:rPr>
        <w:t>constrain</w:t>
      </w:r>
      <w:r w:rsidR="00385359" w:rsidRPr="00381905">
        <w:rPr>
          <w:rFonts w:ascii="Times New Roman" w:hAnsi="Times New Roman" w:cs="Times New Roman"/>
          <w:color w:val="000000"/>
          <w:sz w:val="24"/>
          <w:szCs w:val="24"/>
        </w:rPr>
        <w:t>s accrual</w:t>
      </w:r>
      <w:r w:rsidR="00D277F8" w:rsidRPr="00381905">
        <w:rPr>
          <w:rFonts w:ascii="Times New Roman" w:hAnsi="Times New Roman" w:cs="Times New Roman"/>
          <w:color w:val="000000"/>
          <w:sz w:val="24"/>
          <w:szCs w:val="24"/>
        </w:rPr>
        <w:t>-based earnings</w:t>
      </w:r>
      <w:r w:rsidR="00CE52E0" w:rsidRPr="00381905">
        <w:rPr>
          <w:rFonts w:ascii="Times New Roman" w:hAnsi="Times New Roman" w:cs="Times New Roman"/>
          <w:color w:val="000000"/>
          <w:sz w:val="24"/>
          <w:szCs w:val="24"/>
        </w:rPr>
        <w:t xml:space="preserve"> management</w:t>
      </w:r>
      <w:r w:rsidR="001F3130">
        <w:rPr>
          <w:rFonts w:ascii="Times New Roman" w:hAnsi="Times New Roman" w:cs="Times New Roman"/>
          <w:color w:val="000000"/>
          <w:sz w:val="24"/>
          <w:szCs w:val="24"/>
        </w:rPr>
        <w:t>,</w:t>
      </w:r>
      <w:r w:rsidR="00CE52E0" w:rsidRPr="00381905">
        <w:rPr>
          <w:rFonts w:ascii="Times New Roman" w:hAnsi="Times New Roman" w:cs="Times New Roman"/>
          <w:color w:val="000000"/>
          <w:sz w:val="24"/>
          <w:szCs w:val="24"/>
        </w:rPr>
        <w:t xml:space="preserve"> b</w:t>
      </w:r>
      <w:r w:rsidR="00BF47B6" w:rsidRPr="00381905">
        <w:rPr>
          <w:rFonts w:ascii="Times New Roman" w:hAnsi="Times New Roman" w:cs="Times New Roman"/>
          <w:color w:val="000000"/>
          <w:sz w:val="24"/>
          <w:szCs w:val="24"/>
        </w:rPr>
        <w:t>ut</w:t>
      </w:r>
      <w:r w:rsidR="00CD7858" w:rsidRPr="00381905">
        <w:rPr>
          <w:rFonts w:ascii="Times New Roman" w:hAnsi="Times New Roman" w:cs="Times New Roman"/>
          <w:color w:val="000000"/>
          <w:sz w:val="24"/>
          <w:szCs w:val="24"/>
        </w:rPr>
        <w:t xml:space="preserve"> it</w:t>
      </w:r>
      <w:r w:rsidR="00BF47B6" w:rsidRPr="00381905">
        <w:rPr>
          <w:rFonts w:ascii="Times New Roman" w:hAnsi="Times New Roman" w:cs="Times New Roman"/>
          <w:color w:val="000000"/>
          <w:sz w:val="24"/>
          <w:szCs w:val="24"/>
        </w:rPr>
        <w:t xml:space="preserve"> inadvertently leads to</w:t>
      </w:r>
      <w:r w:rsidR="00CE5D58" w:rsidRPr="00381905">
        <w:rPr>
          <w:rFonts w:ascii="Times New Roman" w:hAnsi="Times New Roman" w:cs="Times New Roman"/>
          <w:color w:val="000000"/>
          <w:sz w:val="24"/>
          <w:szCs w:val="24"/>
        </w:rPr>
        <w:t xml:space="preserve"> </w:t>
      </w:r>
      <w:r w:rsidR="005C7B5D" w:rsidRPr="00381905">
        <w:rPr>
          <w:rFonts w:ascii="Times New Roman" w:hAnsi="Times New Roman" w:cs="Times New Roman"/>
          <w:color w:val="000000"/>
          <w:sz w:val="24"/>
          <w:szCs w:val="24"/>
        </w:rPr>
        <w:t xml:space="preserve">higher </w:t>
      </w:r>
      <w:r w:rsidR="00FB6245" w:rsidRPr="00381905">
        <w:rPr>
          <w:rFonts w:ascii="Times New Roman" w:hAnsi="Times New Roman" w:cs="Times New Roman"/>
          <w:color w:val="000000"/>
          <w:sz w:val="24"/>
          <w:szCs w:val="24"/>
        </w:rPr>
        <w:t>real</w:t>
      </w:r>
      <w:r w:rsidR="003B7230" w:rsidRPr="00381905">
        <w:rPr>
          <w:rFonts w:ascii="Times New Roman" w:hAnsi="Times New Roman" w:cs="Times New Roman"/>
          <w:color w:val="000000"/>
          <w:sz w:val="24"/>
          <w:szCs w:val="24"/>
        </w:rPr>
        <w:t xml:space="preserve"> </w:t>
      </w:r>
      <w:r w:rsidR="00115C10" w:rsidRPr="00381905">
        <w:rPr>
          <w:rFonts w:ascii="Times New Roman" w:hAnsi="Times New Roman" w:cs="Times New Roman"/>
          <w:color w:val="000000"/>
          <w:sz w:val="24"/>
          <w:szCs w:val="24"/>
        </w:rPr>
        <w:t>activities</w:t>
      </w:r>
      <w:r w:rsidR="00FB6245" w:rsidRPr="00381905">
        <w:rPr>
          <w:rFonts w:ascii="Times New Roman" w:hAnsi="Times New Roman" w:cs="Times New Roman"/>
          <w:color w:val="000000"/>
          <w:sz w:val="24"/>
          <w:szCs w:val="24"/>
        </w:rPr>
        <w:t xml:space="preserve"> manipulation</w:t>
      </w:r>
      <w:r w:rsidR="00115C10" w:rsidRPr="00381905">
        <w:rPr>
          <w:rFonts w:ascii="Times New Roman" w:hAnsi="Times New Roman" w:cs="Times New Roman"/>
          <w:color w:val="000000"/>
          <w:sz w:val="24"/>
          <w:szCs w:val="24"/>
        </w:rPr>
        <w:t xml:space="preserve"> (e.</w:t>
      </w:r>
      <w:r w:rsidR="00DA1AA8" w:rsidRPr="00381905">
        <w:rPr>
          <w:rFonts w:ascii="Times New Roman" w:hAnsi="Times New Roman" w:cs="Times New Roman"/>
          <w:color w:val="000000"/>
          <w:sz w:val="24"/>
          <w:szCs w:val="24"/>
        </w:rPr>
        <w:t>g.,</w:t>
      </w:r>
      <w:r w:rsidR="00115C10" w:rsidRPr="00381905">
        <w:rPr>
          <w:rFonts w:ascii="Times New Roman" w:hAnsi="Times New Roman" w:cs="Times New Roman"/>
          <w:color w:val="000000"/>
          <w:sz w:val="24"/>
          <w:szCs w:val="24"/>
        </w:rPr>
        <w:t xml:space="preserve"> </w:t>
      </w:r>
      <w:r w:rsidR="00866483" w:rsidRPr="00381905">
        <w:rPr>
          <w:rFonts w:ascii="Times New Roman" w:hAnsi="Times New Roman" w:cs="Times New Roman"/>
          <w:color w:val="000000"/>
          <w:sz w:val="24"/>
          <w:szCs w:val="24"/>
        </w:rPr>
        <w:t>Cohen and</w:t>
      </w:r>
      <w:r w:rsidR="001B5893" w:rsidRPr="00381905">
        <w:rPr>
          <w:rFonts w:ascii="Times New Roman" w:hAnsi="Times New Roman" w:cs="Times New Roman"/>
          <w:color w:val="000000"/>
          <w:sz w:val="24"/>
          <w:szCs w:val="24"/>
        </w:rPr>
        <w:t xml:space="preserve"> Zarowin</w:t>
      </w:r>
      <w:r w:rsidR="00972128" w:rsidRPr="00381905">
        <w:rPr>
          <w:rFonts w:ascii="Times New Roman" w:hAnsi="Times New Roman" w:cs="Times New Roman"/>
          <w:color w:val="000000"/>
          <w:sz w:val="24"/>
          <w:szCs w:val="24"/>
        </w:rPr>
        <w:t xml:space="preserve"> 2010; </w:t>
      </w:r>
      <w:r w:rsidR="00866483" w:rsidRPr="00381905">
        <w:rPr>
          <w:rFonts w:ascii="Times New Roman" w:hAnsi="Times New Roman" w:cs="Times New Roman"/>
          <w:color w:val="000000"/>
          <w:sz w:val="24"/>
          <w:szCs w:val="24"/>
        </w:rPr>
        <w:t>Chi et al.</w:t>
      </w:r>
      <w:r w:rsidR="00115C10" w:rsidRPr="00381905">
        <w:rPr>
          <w:rFonts w:ascii="Times New Roman" w:hAnsi="Times New Roman" w:cs="Times New Roman"/>
          <w:color w:val="000000"/>
          <w:sz w:val="24"/>
          <w:szCs w:val="24"/>
          <w:lang w:val="it-IT"/>
        </w:rPr>
        <w:t xml:space="preserve"> 2011;</w:t>
      </w:r>
      <w:r w:rsidR="00866483" w:rsidRPr="00381905">
        <w:rPr>
          <w:rFonts w:ascii="Times New Roman" w:hAnsi="Times New Roman" w:cs="Times New Roman"/>
          <w:color w:val="000000"/>
          <w:sz w:val="24"/>
          <w:szCs w:val="24"/>
        </w:rPr>
        <w:t xml:space="preserve"> Alhadaba and</w:t>
      </w:r>
      <w:r w:rsidR="001B5893" w:rsidRPr="00381905">
        <w:rPr>
          <w:rFonts w:ascii="Times New Roman" w:hAnsi="Times New Roman" w:cs="Times New Roman"/>
          <w:color w:val="000000"/>
          <w:sz w:val="24"/>
          <w:szCs w:val="24"/>
        </w:rPr>
        <w:t xml:space="preserve"> Clacher</w:t>
      </w:r>
      <w:r w:rsidR="00115C10" w:rsidRPr="00381905">
        <w:rPr>
          <w:rFonts w:ascii="Times New Roman" w:hAnsi="Times New Roman" w:cs="Times New Roman"/>
          <w:color w:val="000000"/>
          <w:sz w:val="24"/>
          <w:szCs w:val="24"/>
        </w:rPr>
        <w:t xml:space="preserve"> 2018)</w:t>
      </w:r>
      <w:r w:rsidR="00CE52E0" w:rsidRPr="00381905">
        <w:rPr>
          <w:rFonts w:ascii="Times New Roman" w:hAnsi="Times New Roman" w:cs="Times New Roman"/>
          <w:color w:val="000000"/>
          <w:sz w:val="24"/>
          <w:szCs w:val="24"/>
        </w:rPr>
        <w:t>.</w:t>
      </w:r>
      <w:r w:rsidR="00860347" w:rsidRPr="00381905">
        <w:rPr>
          <w:rFonts w:ascii="Times New Roman" w:hAnsi="Times New Roman" w:cs="Times New Roman"/>
          <w:color w:val="000000"/>
          <w:sz w:val="24"/>
          <w:szCs w:val="24"/>
        </w:rPr>
        <w:t xml:space="preserve"> </w:t>
      </w:r>
      <w:r w:rsidR="00F8236F" w:rsidRPr="00381905">
        <w:rPr>
          <w:rFonts w:ascii="Times New Roman" w:hAnsi="Times New Roman" w:cs="Times New Roman"/>
          <w:color w:val="000000"/>
          <w:sz w:val="24"/>
          <w:szCs w:val="24"/>
        </w:rPr>
        <w:t>T</w:t>
      </w:r>
      <w:r w:rsidR="00CE5D58" w:rsidRPr="00381905">
        <w:rPr>
          <w:rFonts w:ascii="Times New Roman" w:hAnsi="Times New Roman" w:cs="Times New Roman"/>
          <w:color w:val="000000"/>
          <w:sz w:val="24"/>
          <w:szCs w:val="24"/>
        </w:rPr>
        <w:t>hese studies</w:t>
      </w:r>
      <w:r w:rsidR="00016822" w:rsidRPr="00381905">
        <w:rPr>
          <w:rFonts w:ascii="Times New Roman" w:hAnsi="Times New Roman" w:cs="Times New Roman"/>
          <w:color w:val="000000"/>
          <w:sz w:val="24"/>
          <w:szCs w:val="24"/>
        </w:rPr>
        <w:t xml:space="preserve"> focused exclusively on audit firm characteris</w:t>
      </w:r>
      <w:r w:rsidR="00CE5D58" w:rsidRPr="00381905">
        <w:rPr>
          <w:rFonts w:ascii="Times New Roman" w:hAnsi="Times New Roman" w:cs="Times New Roman"/>
          <w:color w:val="000000"/>
          <w:sz w:val="24"/>
          <w:szCs w:val="24"/>
        </w:rPr>
        <w:t>tics</w:t>
      </w:r>
      <w:r w:rsidR="00E42C5E" w:rsidRPr="00381905">
        <w:rPr>
          <w:rFonts w:ascii="Times New Roman" w:hAnsi="Times New Roman" w:cs="Times New Roman"/>
          <w:color w:val="000000"/>
          <w:sz w:val="24"/>
          <w:szCs w:val="24"/>
        </w:rPr>
        <w:t xml:space="preserve"> </w:t>
      </w:r>
      <w:r w:rsidR="002471BE" w:rsidRPr="00381905">
        <w:rPr>
          <w:rFonts w:ascii="Times New Roman" w:hAnsi="Times New Roman" w:cs="Times New Roman"/>
          <w:color w:val="000000"/>
          <w:sz w:val="24"/>
          <w:szCs w:val="24"/>
        </w:rPr>
        <w:t>to measure</w:t>
      </w:r>
      <w:r w:rsidR="00544B8A" w:rsidRPr="00381905">
        <w:rPr>
          <w:rFonts w:ascii="Times New Roman" w:hAnsi="Times New Roman" w:cs="Times New Roman"/>
          <w:color w:val="000000"/>
          <w:sz w:val="24"/>
          <w:szCs w:val="24"/>
        </w:rPr>
        <w:t xml:space="preserve"> high </w:t>
      </w:r>
      <w:r w:rsidR="00016822" w:rsidRPr="00381905">
        <w:rPr>
          <w:rFonts w:ascii="Times New Roman" w:hAnsi="Times New Roman" w:cs="Times New Roman"/>
          <w:color w:val="000000"/>
          <w:sz w:val="24"/>
          <w:szCs w:val="24"/>
        </w:rPr>
        <w:t>quality</w:t>
      </w:r>
      <w:r w:rsidR="00544B8A" w:rsidRPr="00381905">
        <w:rPr>
          <w:rFonts w:ascii="Times New Roman" w:hAnsi="Times New Roman" w:cs="Times New Roman"/>
          <w:color w:val="000000"/>
          <w:sz w:val="24"/>
          <w:szCs w:val="24"/>
        </w:rPr>
        <w:t xml:space="preserve"> auditors</w:t>
      </w:r>
      <w:r w:rsidR="00250DE4" w:rsidRPr="00381905">
        <w:rPr>
          <w:rFonts w:ascii="Times New Roman" w:hAnsi="Times New Roman" w:cs="Times New Roman"/>
          <w:color w:val="000000"/>
          <w:sz w:val="24"/>
          <w:szCs w:val="24"/>
        </w:rPr>
        <w:t xml:space="preserve"> and disregard the individual audit engagement partners who supervise the audit process and provide certification to the audited financial statements</w:t>
      </w:r>
      <w:r w:rsidR="00DE5DCE" w:rsidRPr="00381905">
        <w:rPr>
          <w:rFonts w:ascii="Times New Roman" w:hAnsi="Times New Roman" w:cs="Times New Roman"/>
          <w:color w:val="000000"/>
          <w:sz w:val="24"/>
          <w:szCs w:val="24"/>
        </w:rPr>
        <w:t>.</w:t>
      </w:r>
      <w:r w:rsidR="00175A0D" w:rsidRPr="00381905">
        <w:rPr>
          <w:rFonts w:ascii="Times New Roman" w:hAnsi="Times New Roman" w:cs="Times New Roman"/>
          <w:color w:val="000000"/>
          <w:sz w:val="24"/>
          <w:szCs w:val="24"/>
        </w:rPr>
        <w:t xml:space="preserve"> </w:t>
      </w:r>
      <w:r w:rsidR="0032449E" w:rsidRPr="00381905">
        <w:rPr>
          <w:rFonts w:ascii="Times New Roman" w:hAnsi="Times New Roman" w:cs="Times New Roman"/>
          <w:color w:val="000000"/>
          <w:sz w:val="24"/>
          <w:szCs w:val="24"/>
        </w:rPr>
        <w:t>Recently</w:t>
      </w:r>
      <w:r w:rsidR="00B37CF8" w:rsidRPr="00381905">
        <w:rPr>
          <w:rFonts w:ascii="Times New Roman" w:hAnsi="Times New Roman" w:cs="Times New Roman"/>
          <w:color w:val="000000"/>
          <w:sz w:val="24"/>
          <w:szCs w:val="24"/>
        </w:rPr>
        <w:t>,</w:t>
      </w:r>
      <w:r w:rsidR="00AA3704" w:rsidRPr="00381905">
        <w:rPr>
          <w:rFonts w:ascii="Times New Roman" w:hAnsi="Times New Roman" w:cs="Times New Roman"/>
          <w:color w:val="000000"/>
          <w:sz w:val="24"/>
          <w:szCs w:val="24"/>
        </w:rPr>
        <w:t xml:space="preserve"> </w:t>
      </w:r>
      <w:r w:rsidR="00866483" w:rsidRPr="00381905">
        <w:rPr>
          <w:rFonts w:ascii="Times New Roman" w:hAnsi="Times New Roman" w:cs="Times New Roman"/>
          <w:color w:val="000000"/>
          <w:sz w:val="24"/>
          <w:szCs w:val="24"/>
        </w:rPr>
        <w:t>Ittonen et al.</w:t>
      </w:r>
      <w:r w:rsidR="00F0130A" w:rsidRPr="00381905">
        <w:rPr>
          <w:rFonts w:ascii="Times New Roman" w:hAnsi="Times New Roman" w:cs="Times New Roman"/>
          <w:color w:val="000000"/>
          <w:sz w:val="24"/>
          <w:szCs w:val="24"/>
        </w:rPr>
        <w:t xml:space="preserve"> (2013</w:t>
      </w:r>
      <w:r w:rsidR="00171995" w:rsidRPr="00381905">
        <w:rPr>
          <w:rFonts w:ascii="Times New Roman" w:hAnsi="Times New Roman" w:cs="Times New Roman"/>
          <w:color w:val="000000"/>
          <w:sz w:val="24"/>
          <w:szCs w:val="24"/>
        </w:rPr>
        <w:t>)</w:t>
      </w:r>
      <w:r w:rsidR="00EE6A5E" w:rsidRPr="00381905">
        <w:rPr>
          <w:rFonts w:ascii="Times New Roman" w:hAnsi="Times New Roman" w:cs="Times New Roman"/>
          <w:color w:val="000000"/>
          <w:sz w:val="24"/>
          <w:szCs w:val="24"/>
        </w:rPr>
        <w:t xml:space="preserve"> and Garcia-Bla</w:t>
      </w:r>
      <w:r w:rsidR="001B5893" w:rsidRPr="00381905">
        <w:rPr>
          <w:rFonts w:ascii="Times New Roman" w:hAnsi="Times New Roman" w:cs="Times New Roman"/>
          <w:color w:val="000000"/>
          <w:sz w:val="24"/>
          <w:szCs w:val="24"/>
        </w:rPr>
        <w:t xml:space="preserve">ndon et al. </w:t>
      </w:r>
      <w:r w:rsidR="00EE6A5E" w:rsidRPr="00381905">
        <w:rPr>
          <w:rFonts w:ascii="Times New Roman" w:hAnsi="Times New Roman" w:cs="Times New Roman"/>
          <w:color w:val="000000"/>
          <w:sz w:val="24"/>
          <w:szCs w:val="24"/>
        </w:rPr>
        <w:t>(2019)</w:t>
      </w:r>
      <w:r w:rsidR="008A2B77" w:rsidRPr="00381905">
        <w:rPr>
          <w:rFonts w:ascii="Times New Roman" w:hAnsi="Times New Roman" w:cs="Times New Roman"/>
          <w:color w:val="000000"/>
          <w:sz w:val="24"/>
          <w:szCs w:val="24"/>
        </w:rPr>
        <w:t xml:space="preserve"> </w:t>
      </w:r>
      <w:r w:rsidR="00F8236F" w:rsidRPr="00381905">
        <w:rPr>
          <w:rFonts w:ascii="Times New Roman" w:hAnsi="Times New Roman" w:cs="Times New Roman"/>
          <w:color w:val="000000"/>
          <w:sz w:val="24"/>
          <w:szCs w:val="24"/>
        </w:rPr>
        <w:t>find that firms audited by</w:t>
      </w:r>
      <w:r w:rsidR="00DA472B" w:rsidRPr="00381905">
        <w:rPr>
          <w:rFonts w:ascii="Times New Roman" w:hAnsi="Times New Roman" w:cs="Times New Roman"/>
          <w:color w:val="000000"/>
          <w:sz w:val="24"/>
          <w:szCs w:val="24"/>
        </w:rPr>
        <w:t xml:space="preserve"> female audit engagement partners</w:t>
      </w:r>
      <w:r w:rsidR="008A2B77" w:rsidRPr="00381905">
        <w:rPr>
          <w:rFonts w:ascii="Times New Roman" w:hAnsi="Times New Roman" w:cs="Times New Roman"/>
          <w:color w:val="000000"/>
          <w:sz w:val="24"/>
          <w:szCs w:val="24"/>
        </w:rPr>
        <w:t xml:space="preserve"> are</w:t>
      </w:r>
      <w:r w:rsidR="00385359" w:rsidRPr="00381905">
        <w:rPr>
          <w:rFonts w:ascii="Times New Roman" w:hAnsi="Times New Roman" w:cs="Times New Roman"/>
          <w:color w:val="000000"/>
          <w:sz w:val="24"/>
          <w:szCs w:val="24"/>
        </w:rPr>
        <w:t xml:space="preserve"> associated with lower accrual-based</w:t>
      </w:r>
      <w:r w:rsidR="008C5E76" w:rsidRPr="00381905">
        <w:rPr>
          <w:rFonts w:ascii="Times New Roman" w:hAnsi="Times New Roman" w:cs="Times New Roman"/>
          <w:color w:val="000000"/>
          <w:sz w:val="24"/>
          <w:szCs w:val="24"/>
        </w:rPr>
        <w:t xml:space="preserve"> earnings</w:t>
      </w:r>
      <w:r w:rsidR="00F0130A" w:rsidRPr="00381905">
        <w:rPr>
          <w:rFonts w:ascii="Times New Roman" w:hAnsi="Times New Roman" w:cs="Times New Roman"/>
          <w:color w:val="000000"/>
          <w:sz w:val="24"/>
          <w:szCs w:val="24"/>
        </w:rPr>
        <w:t xml:space="preserve"> management</w:t>
      </w:r>
      <w:r w:rsidR="008A2B77" w:rsidRPr="00381905">
        <w:rPr>
          <w:rFonts w:ascii="Times New Roman" w:hAnsi="Times New Roman" w:cs="Times New Roman"/>
          <w:color w:val="000000"/>
          <w:sz w:val="24"/>
          <w:szCs w:val="24"/>
        </w:rPr>
        <w:t>, and they attributed the lower accrual</w:t>
      </w:r>
      <w:r w:rsidR="00385359" w:rsidRPr="00381905">
        <w:rPr>
          <w:rFonts w:ascii="Times New Roman" w:hAnsi="Times New Roman" w:cs="Times New Roman"/>
          <w:color w:val="000000"/>
          <w:sz w:val="24"/>
          <w:szCs w:val="24"/>
        </w:rPr>
        <w:t>-based</w:t>
      </w:r>
      <w:r w:rsidR="008A2B77" w:rsidRPr="00381905">
        <w:rPr>
          <w:rFonts w:ascii="Times New Roman" w:hAnsi="Times New Roman" w:cs="Times New Roman"/>
          <w:color w:val="000000"/>
          <w:sz w:val="24"/>
          <w:szCs w:val="24"/>
        </w:rPr>
        <w:t xml:space="preserve"> management primarily to the behav</w:t>
      </w:r>
      <w:r w:rsidR="00175A0D" w:rsidRPr="00381905">
        <w:rPr>
          <w:rFonts w:ascii="Times New Roman" w:hAnsi="Times New Roman" w:cs="Times New Roman"/>
          <w:color w:val="000000"/>
          <w:sz w:val="24"/>
          <w:szCs w:val="24"/>
        </w:rPr>
        <w:t>ioural differences between female and male auditors</w:t>
      </w:r>
      <w:r w:rsidR="009E1328" w:rsidRPr="00381905">
        <w:rPr>
          <w:rFonts w:ascii="Times New Roman" w:hAnsi="Times New Roman" w:cs="Times New Roman"/>
          <w:color w:val="000000"/>
          <w:sz w:val="24"/>
          <w:szCs w:val="24"/>
        </w:rPr>
        <w:t xml:space="preserve">. </w:t>
      </w:r>
      <w:r w:rsidR="006529FD" w:rsidRPr="00381905">
        <w:rPr>
          <w:rFonts w:ascii="Times New Roman" w:hAnsi="Times New Roman" w:cs="Times New Roman"/>
          <w:color w:val="000000"/>
          <w:sz w:val="24"/>
          <w:szCs w:val="24"/>
        </w:rPr>
        <w:t>A significant limitation of</w:t>
      </w:r>
      <w:r w:rsidR="00A9038A" w:rsidRPr="00381905">
        <w:rPr>
          <w:rFonts w:ascii="Times New Roman" w:hAnsi="Times New Roman" w:cs="Times New Roman"/>
          <w:color w:val="000000"/>
          <w:sz w:val="24"/>
          <w:szCs w:val="24"/>
        </w:rPr>
        <w:t xml:space="preserve"> Ittonen et al.’s (2013) and Garcia-Blandon et al.’s (2019) studies</w:t>
      </w:r>
      <w:r w:rsidR="006529FD" w:rsidRPr="00381905">
        <w:rPr>
          <w:rFonts w:ascii="Times New Roman" w:hAnsi="Times New Roman" w:cs="Times New Roman"/>
          <w:color w:val="000000"/>
          <w:sz w:val="24"/>
          <w:szCs w:val="24"/>
        </w:rPr>
        <w:t xml:space="preserve"> is that they</w:t>
      </w:r>
      <w:r w:rsidR="0032449E" w:rsidRPr="00381905">
        <w:rPr>
          <w:rFonts w:ascii="Times New Roman" w:hAnsi="Times New Roman" w:cs="Times New Roman"/>
          <w:color w:val="000000"/>
          <w:sz w:val="24"/>
          <w:szCs w:val="24"/>
        </w:rPr>
        <w:t xml:space="preserve"> disregard </w:t>
      </w:r>
      <w:r w:rsidR="00247D09" w:rsidRPr="00381905">
        <w:rPr>
          <w:rFonts w:ascii="Times New Roman" w:hAnsi="Times New Roman" w:cs="Times New Roman"/>
          <w:color w:val="000000"/>
          <w:sz w:val="24"/>
          <w:szCs w:val="24"/>
        </w:rPr>
        <w:t>real activities manipulation</w:t>
      </w:r>
      <w:r w:rsidR="006529FD" w:rsidRPr="00381905">
        <w:rPr>
          <w:rFonts w:ascii="Times New Roman" w:hAnsi="Times New Roman" w:cs="Times New Roman"/>
          <w:color w:val="000000"/>
          <w:sz w:val="24"/>
          <w:szCs w:val="24"/>
        </w:rPr>
        <w:t xml:space="preserve"> in their analysis</w:t>
      </w:r>
      <w:r w:rsidR="00C65907" w:rsidRPr="00381905">
        <w:rPr>
          <w:rFonts w:ascii="Times New Roman" w:hAnsi="Times New Roman" w:cs="Times New Roman"/>
          <w:color w:val="000000"/>
          <w:sz w:val="24"/>
          <w:szCs w:val="24"/>
        </w:rPr>
        <w:t xml:space="preserve">. </w:t>
      </w:r>
      <w:r w:rsidR="006529FD" w:rsidRPr="00381905">
        <w:rPr>
          <w:rFonts w:ascii="Times New Roman" w:hAnsi="Times New Roman" w:cs="Times New Roman"/>
          <w:color w:val="000000"/>
          <w:sz w:val="24"/>
          <w:szCs w:val="24"/>
        </w:rPr>
        <w:t>However, fi</w:t>
      </w:r>
      <w:r w:rsidR="00A9038A" w:rsidRPr="00381905">
        <w:rPr>
          <w:rFonts w:ascii="Times New Roman" w:hAnsi="Times New Roman" w:cs="Times New Roman"/>
          <w:color w:val="000000"/>
          <w:sz w:val="24"/>
          <w:szCs w:val="24"/>
        </w:rPr>
        <w:t>rms resort to</w:t>
      </w:r>
      <w:r w:rsidR="006529FD" w:rsidRPr="00381905">
        <w:rPr>
          <w:rFonts w:ascii="Times New Roman" w:hAnsi="Times New Roman" w:cs="Times New Roman"/>
          <w:color w:val="000000"/>
          <w:sz w:val="24"/>
          <w:szCs w:val="24"/>
        </w:rPr>
        <w:t xml:space="preserve"> real activities manipulation when the</w:t>
      </w:r>
      <w:r w:rsidR="00151F99" w:rsidRPr="00381905">
        <w:rPr>
          <w:rFonts w:ascii="Times New Roman" w:hAnsi="Times New Roman" w:cs="Times New Roman"/>
          <w:color w:val="000000"/>
          <w:sz w:val="24"/>
          <w:szCs w:val="24"/>
        </w:rPr>
        <w:t>ir ability to engage in accrual-based earnings</w:t>
      </w:r>
      <w:r w:rsidR="006529FD" w:rsidRPr="00381905">
        <w:rPr>
          <w:rFonts w:ascii="Times New Roman" w:hAnsi="Times New Roman" w:cs="Times New Roman"/>
          <w:color w:val="000000"/>
          <w:sz w:val="24"/>
          <w:szCs w:val="24"/>
        </w:rPr>
        <w:t xml:space="preserve"> management is constrained</w:t>
      </w:r>
      <w:r w:rsidR="00A9038A" w:rsidRPr="00381905">
        <w:rPr>
          <w:rFonts w:ascii="Times New Roman" w:hAnsi="Times New Roman" w:cs="Times New Roman"/>
          <w:color w:val="000000"/>
          <w:sz w:val="24"/>
          <w:szCs w:val="24"/>
        </w:rPr>
        <w:t xml:space="preserve"> by high quality auditor</w:t>
      </w:r>
      <w:r w:rsidR="005854FC" w:rsidRPr="00381905">
        <w:rPr>
          <w:rFonts w:ascii="Times New Roman" w:hAnsi="Times New Roman" w:cs="Times New Roman"/>
          <w:color w:val="000000"/>
          <w:sz w:val="24"/>
          <w:szCs w:val="24"/>
        </w:rPr>
        <w:t>s</w:t>
      </w:r>
      <w:r w:rsidR="006529FD" w:rsidRPr="00381905">
        <w:rPr>
          <w:rFonts w:ascii="Times New Roman" w:hAnsi="Times New Roman" w:cs="Times New Roman"/>
          <w:color w:val="000000"/>
          <w:sz w:val="24"/>
          <w:szCs w:val="24"/>
        </w:rPr>
        <w:t xml:space="preserve"> (</w:t>
      </w:r>
      <w:r w:rsidR="001B5893" w:rsidRPr="00381905">
        <w:rPr>
          <w:rFonts w:ascii="Times New Roman" w:hAnsi="Times New Roman" w:cs="Times New Roman"/>
          <w:color w:val="000000"/>
          <w:sz w:val="24"/>
          <w:szCs w:val="24"/>
        </w:rPr>
        <w:t>Cohen and Zarowin</w:t>
      </w:r>
      <w:r w:rsidR="00972128" w:rsidRPr="00381905">
        <w:rPr>
          <w:rFonts w:ascii="Times New Roman" w:hAnsi="Times New Roman" w:cs="Times New Roman"/>
          <w:color w:val="000000"/>
          <w:sz w:val="24"/>
          <w:szCs w:val="24"/>
        </w:rPr>
        <w:t xml:space="preserve"> 2010; </w:t>
      </w:r>
      <w:r w:rsidR="001B5893" w:rsidRPr="00381905">
        <w:rPr>
          <w:rFonts w:ascii="Times New Roman" w:hAnsi="Times New Roman" w:cs="Times New Roman"/>
          <w:color w:val="000000"/>
          <w:sz w:val="24"/>
          <w:szCs w:val="24"/>
        </w:rPr>
        <w:t>Chi et al.</w:t>
      </w:r>
      <w:r w:rsidR="003D3CCF" w:rsidRPr="00381905">
        <w:rPr>
          <w:rFonts w:ascii="Times New Roman" w:hAnsi="Times New Roman" w:cs="Times New Roman"/>
          <w:color w:val="000000"/>
          <w:sz w:val="24"/>
          <w:szCs w:val="24"/>
        </w:rPr>
        <w:t xml:space="preserve"> 2011; Alhadaba and Clacher</w:t>
      </w:r>
      <w:r w:rsidR="006529FD" w:rsidRPr="00381905">
        <w:rPr>
          <w:rFonts w:ascii="Times New Roman" w:hAnsi="Times New Roman" w:cs="Times New Roman"/>
          <w:color w:val="000000"/>
          <w:sz w:val="24"/>
          <w:szCs w:val="24"/>
        </w:rPr>
        <w:t xml:space="preserve"> 2018). </w:t>
      </w:r>
      <w:r w:rsidR="008C5E76" w:rsidRPr="00381905">
        <w:rPr>
          <w:rFonts w:ascii="Times New Roman" w:hAnsi="Times New Roman" w:cs="Times New Roman"/>
          <w:color w:val="000000"/>
          <w:sz w:val="24"/>
          <w:szCs w:val="24"/>
        </w:rPr>
        <w:t>Consequently, research in auditor gender</w:t>
      </w:r>
      <w:r w:rsidR="00D56BAD" w:rsidRPr="00381905">
        <w:rPr>
          <w:rFonts w:ascii="Times New Roman" w:hAnsi="Times New Roman" w:cs="Times New Roman"/>
          <w:color w:val="000000"/>
          <w:sz w:val="24"/>
          <w:szCs w:val="24"/>
        </w:rPr>
        <w:t xml:space="preserve"> and earnings management</w:t>
      </w:r>
      <w:r w:rsidR="008C5E76" w:rsidRPr="00381905">
        <w:rPr>
          <w:rFonts w:ascii="Times New Roman" w:hAnsi="Times New Roman" w:cs="Times New Roman"/>
          <w:color w:val="000000"/>
          <w:sz w:val="24"/>
          <w:szCs w:val="24"/>
        </w:rPr>
        <w:t xml:space="preserve"> cannot be complete without investigating </w:t>
      </w:r>
      <w:r w:rsidR="00434292" w:rsidRPr="00381905">
        <w:rPr>
          <w:rFonts w:ascii="Times New Roman" w:hAnsi="Times New Roman" w:cs="Times New Roman"/>
          <w:color w:val="000000"/>
          <w:sz w:val="24"/>
          <w:szCs w:val="24"/>
        </w:rPr>
        <w:t>potential unintended consequences</w:t>
      </w:r>
      <w:r w:rsidR="00D56BAD" w:rsidRPr="00381905">
        <w:rPr>
          <w:rFonts w:ascii="Times New Roman" w:hAnsi="Times New Roman" w:cs="Times New Roman"/>
          <w:color w:val="000000"/>
          <w:sz w:val="24"/>
          <w:szCs w:val="24"/>
        </w:rPr>
        <w:t xml:space="preserve"> (i.e. higher real activities manipulation)</w:t>
      </w:r>
      <w:r w:rsidR="008C5E76" w:rsidRPr="00381905">
        <w:rPr>
          <w:rFonts w:ascii="Times New Roman" w:hAnsi="Times New Roman" w:cs="Times New Roman"/>
          <w:color w:val="000000"/>
          <w:sz w:val="24"/>
          <w:szCs w:val="24"/>
        </w:rPr>
        <w:t xml:space="preserve"> of hiring female auditors.</w:t>
      </w:r>
      <w:r w:rsidR="00FB68A1" w:rsidRPr="00381905">
        <w:rPr>
          <w:rFonts w:ascii="Times New Roman" w:hAnsi="Times New Roman" w:cs="Times New Roman"/>
          <w:color w:val="000000"/>
          <w:sz w:val="24"/>
          <w:szCs w:val="24"/>
        </w:rPr>
        <w:t xml:space="preserve"> </w:t>
      </w:r>
    </w:p>
    <w:p w14:paraId="22E2831F" w14:textId="631D11AA" w:rsidR="001B2EAB" w:rsidRPr="00381905" w:rsidRDefault="006529FD" w:rsidP="00083807">
      <w:pPr>
        <w:tabs>
          <w:tab w:val="left" w:pos="567"/>
        </w:tabs>
        <w:spacing w:after="0" w:line="360" w:lineRule="auto"/>
        <w:jc w:val="both"/>
        <w:rPr>
          <w:rFonts w:ascii="Times New Roman" w:hAnsi="Times New Roman" w:cs="Times New Roman"/>
          <w:color w:val="000000"/>
          <w:sz w:val="24"/>
          <w:szCs w:val="24"/>
        </w:rPr>
      </w:pPr>
      <w:r w:rsidRPr="00381905">
        <w:rPr>
          <w:rFonts w:ascii="Times New Roman" w:hAnsi="Times New Roman" w:cs="Times New Roman"/>
          <w:color w:val="000000"/>
          <w:sz w:val="24"/>
          <w:szCs w:val="24"/>
        </w:rPr>
        <w:tab/>
      </w:r>
      <w:r w:rsidRPr="00381905">
        <w:rPr>
          <w:rFonts w:ascii="Times New Roman" w:hAnsi="Times New Roman" w:cs="Times New Roman"/>
          <w:color w:val="000000"/>
          <w:sz w:val="24"/>
          <w:szCs w:val="24"/>
        </w:rPr>
        <w:tab/>
      </w:r>
      <w:r w:rsidR="00C65907" w:rsidRPr="00381905">
        <w:rPr>
          <w:rFonts w:ascii="Times New Roman" w:hAnsi="Times New Roman" w:cs="Times New Roman"/>
          <w:color w:val="000000"/>
          <w:sz w:val="24"/>
          <w:szCs w:val="24"/>
        </w:rPr>
        <w:t>De</w:t>
      </w:r>
      <w:r w:rsidR="00247D09" w:rsidRPr="00381905">
        <w:rPr>
          <w:rFonts w:ascii="Times New Roman" w:hAnsi="Times New Roman" w:cs="Times New Roman"/>
          <w:color w:val="000000"/>
          <w:sz w:val="24"/>
          <w:szCs w:val="24"/>
        </w:rPr>
        <w:t xml:space="preserve">spite the increasing interest </w:t>
      </w:r>
      <w:r w:rsidR="00081595" w:rsidRPr="00381905">
        <w:rPr>
          <w:rFonts w:ascii="Times New Roman" w:hAnsi="Times New Roman" w:cs="Times New Roman"/>
          <w:color w:val="000000"/>
          <w:sz w:val="24"/>
          <w:szCs w:val="24"/>
        </w:rPr>
        <w:t>in the role of</w:t>
      </w:r>
      <w:r w:rsidR="00C65907" w:rsidRPr="00381905">
        <w:rPr>
          <w:rFonts w:ascii="Times New Roman" w:hAnsi="Times New Roman" w:cs="Times New Roman"/>
          <w:color w:val="000000"/>
          <w:sz w:val="24"/>
          <w:szCs w:val="24"/>
        </w:rPr>
        <w:t xml:space="preserve"> audito</w:t>
      </w:r>
      <w:r w:rsidR="00A72303" w:rsidRPr="00381905">
        <w:rPr>
          <w:rFonts w:ascii="Times New Roman" w:hAnsi="Times New Roman" w:cs="Times New Roman"/>
          <w:color w:val="000000"/>
          <w:sz w:val="24"/>
          <w:szCs w:val="24"/>
        </w:rPr>
        <w:t>r gender in</w:t>
      </w:r>
      <w:r w:rsidR="00314668" w:rsidRPr="00381905">
        <w:rPr>
          <w:rFonts w:ascii="Times New Roman" w:hAnsi="Times New Roman" w:cs="Times New Roman"/>
          <w:color w:val="000000"/>
          <w:sz w:val="24"/>
          <w:szCs w:val="24"/>
        </w:rPr>
        <w:t xml:space="preserve"> </w:t>
      </w:r>
      <w:r w:rsidR="00A74D4F" w:rsidRPr="00381905">
        <w:rPr>
          <w:rFonts w:ascii="Times New Roman" w:hAnsi="Times New Roman" w:cs="Times New Roman"/>
          <w:color w:val="000000"/>
          <w:sz w:val="24"/>
          <w:szCs w:val="24"/>
        </w:rPr>
        <w:t>financial reporting quality</w:t>
      </w:r>
      <w:r w:rsidR="00C65907" w:rsidRPr="00381905">
        <w:rPr>
          <w:rFonts w:ascii="Times New Roman" w:hAnsi="Times New Roman" w:cs="Times New Roman"/>
          <w:color w:val="000000"/>
          <w:sz w:val="24"/>
          <w:szCs w:val="24"/>
        </w:rPr>
        <w:t xml:space="preserve">, </w:t>
      </w:r>
      <w:r w:rsidR="003A0818" w:rsidRPr="00381905">
        <w:rPr>
          <w:rFonts w:ascii="Times New Roman" w:hAnsi="Times New Roman" w:cs="Times New Roman"/>
          <w:color w:val="000000"/>
          <w:sz w:val="24"/>
          <w:szCs w:val="24"/>
        </w:rPr>
        <w:t xml:space="preserve">no </w:t>
      </w:r>
      <w:r w:rsidR="001F5921" w:rsidRPr="00381905">
        <w:rPr>
          <w:rFonts w:ascii="Times New Roman" w:hAnsi="Times New Roman" w:cs="Times New Roman"/>
          <w:color w:val="000000"/>
          <w:sz w:val="24"/>
          <w:szCs w:val="24"/>
        </w:rPr>
        <w:t>study</w:t>
      </w:r>
      <w:r w:rsidR="00CA73DC" w:rsidRPr="00381905">
        <w:rPr>
          <w:rFonts w:ascii="Times New Roman" w:hAnsi="Times New Roman" w:cs="Times New Roman"/>
          <w:color w:val="000000"/>
          <w:sz w:val="24"/>
          <w:szCs w:val="24"/>
        </w:rPr>
        <w:t xml:space="preserve"> to date</w:t>
      </w:r>
      <w:r w:rsidR="003A0818" w:rsidRPr="00381905">
        <w:rPr>
          <w:rFonts w:ascii="Times New Roman" w:hAnsi="Times New Roman" w:cs="Times New Roman"/>
          <w:color w:val="000000"/>
          <w:sz w:val="24"/>
          <w:szCs w:val="24"/>
        </w:rPr>
        <w:t xml:space="preserve"> has investigated </w:t>
      </w:r>
      <w:r w:rsidR="004A4D15" w:rsidRPr="00381905">
        <w:rPr>
          <w:rFonts w:ascii="Times New Roman" w:hAnsi="Times New Roman" w:cs="Times New Roman"/>
          <w:color w:val="000000"/>
          <w:sz w:val="24"/>
          <w:szCs w:val="24"/>
        </w:rPr>
        <w:t>whether the presence of female or male auditors constrains rea</w:t>
      </w:r>
      <w:r w:rsidR="00FB6245" w:rsidRPr="00381905">
        <w:rPr>
          <w:rFonts w:ascii="Times New Roman" w:hAnsi="Times New Roman" w:cs="Times New Roman"/>
          <w:color w:val="000000"/>
          <w:sz w:val="24"/>
          <w:szCs w:val="24"/>
        </w:rPr>
        <w:t>l activities manipulation</w:t>
      </w:r>
      <w:r w:rsidR="004A4D15" w:rsidRPr="00381905">
        <w:rPr>
          <w:rFonts w:ascii="Times New Roman" w:hAnsi="Times New Roman" w:cs="Times New Roman"/>
          <w:color w:val="000000"/>
          <w:sz w:val="24"/>
          <w:szCs w:val="24"/>
        </w:rPr>
        <w:t xml:space="preserve"> and how</w:t>
      </w:r>
      <w:r w:rsidR="00FB6245" w:rsidRPr="00381905">
        <w:rPr>
          <w:rFonts w:ascii="Times New Roman" w:hAnsi="Times New Roman" w:cs="Times New Roman"/>
          <w:color w:val="000000"/>
          <w:sz w:val="24"/>
          <w:szCs w:val="24"/>
        </w:rPr>
        <w:t xml:space="preserve"> firms trade-off between</w:t>
      </w:r>
      <w:r w:rsidR="00A6170A" w:rsidRPr="00381905">
        <w:rPr>
          <w:rFonts w:ascii="Times New Roman" w:hAnsi="Times New Roman" w:cs="Times New Roman"/>
          <w:color w:val="000000"/>
          <w:sz w:val="24"/>
          <w:szCs w:val="24"/>
        </w:rPr>
        <w:t xml:space="preserve"> </w:t>
      </w:r>
      <w:r w:rsidR="00314668" w:rsidRPr="00381905">
        <w:rPr>
          <w:rFonts w:ascii="Times New Roman" w:hAnsi="Times New Roman" w:cs="Times New Roman"/>
          <w:color w:val="000000"/>
          <w:sz w:val="24"/>
          <w:szCs w:val="24"/>
        </w:rPr>
        <w:t>accrual</w:t>
      </w:r>
      <w:r w:rsidR="004A4D15" w:rsidRPr="00381905">
        <w:rPr>
          <w:rFonts w:ascii="Times New Roman" w:hAnsi="Times New Roman" w:cs="Times New Roman"/>
          <w:color w:val="000000"/>
          <w:sz w:val="24"/>
          <w:szCs w:val="24"/>
        </w:rPr>
        <w:t>-based and real earni</w:t>
      </w:r>
      <w:r w:rsidR="00FB6245" w:rsidRPr="00381905">
        <w:rPr>
          <w:rFonts w:ascii="Times New Roman" w:hAnsi="Times New Roman" w:cs="Times New Roman"/>
          <w:color w:val="000000"/>
          <w:sz w:val="24"/>
          <w:szCs w:val="24"/>
        </w:rPr>
        <w:t>ngs management</w:t>
      </w:r>
      <w:r w:rsidR="008408FA" w:rsidRPr="00381905">
        <w:rPr>
          <w:rFonts w:ascii="Times New Roman" w:hAnsi="Times New Roman" w:cs="Times New Roman"/>
          <w:color w:val="000000"/>
          <w:sz w:val="24"/>
          <w:szCs w:val="24"/>
        </w:rPr>
        <w:t xml:space="preserve"> in the presence of </w:t>
      </w:r>
      <w:r w:rsidR="000C28A8" w:rsidRPr="00381905">
        <w:rPr>
          <w:rFonts w:ascii="Times New Roman" w:hAnsi="Times New Roman" w:cs="Times New Roman"/>
          <w:color w:val="000000"/>
          <w:sz w:val="24"/>
          <w:szCs w:val="24"/>
        </w:rPr>
        <w:t>female or</w:t>
      </w:r>
      <w:r w:rsidR="008408FA" w:rsidRPr="00381905">
        <w:rPr>
          <w:rFonts w:ascii="Times New Roman" w:hAnsi="Times New Roman" w:cs="Times New Roman"/>
          <w:color w:val="000000"/>
          <w:sz w:val="24"/>
          <w:szCs w:val="24"/>
        </w:rPr>
        <w:t xml:space="preserve"> male auditors</w:t>
      </w:r>
      <w:r w:rsidR="00A6170A" w:rsidRPr="00381905">
        <w:rPr>
          <w:rFonts w:ascii="Times New Roman" w:hAnsi="Times New Roman" w:cs="Times New Roman"/>
          <w:color w:val="000000"/>
          <w:sz w:val="24"/>
          <w:szCs w:val="24"/>
        </w:rPr>
        <w:t>.</w:t>
      </w:r>
      <w:r w:rsidR="00CE25C8" w:rsidRPr="00381905">
        <w:rPr>
          <w:rFonts w:ascii="Times New Roman" w:hAnsi="Times New Roman" w:cs="Times New Roman"/>
          <w:color w:val="000000"/>
          <w:sz w:val="24"/>
          <w:szCs w:val="24"/>
        </w:rPr>
        <w:t xml:space="preserve"> We</w:t>
      </w:r>
      <w:r w:rsidR="00D03BB3" w:rsidRPr="00381905">
        <w:rPr>
          <w:rFonts w:ascii="Times New Roman" w:hAnsi="Times New Roman" w:cs="Times New Roman"/>
          <w:color w:val="000000"/>
          <w:sz w:val="24"/>
          <w:szCs w:val="24"/>
        </w:rPr>
        <w:t xml:space="preserve"> </w:t>
      </w:r>
      <w:r w:rsidR="001B2EAB" w:rsidRPr="00381905">
        <w:rPr>
          <w:rFonts w:ascii="Times New Roman" w:hAnsi="Times New Roman" w:cs="Times New Roman"/>
          <w:color w:val="000000"/>
          <w:sz w:val="24"/>
          <w:szCs w:val="24"/>
        </w:rPr>
        <w:t xml:space="preserve">are motivated to answer this question </w:t>
      </w:r>
      <w:r w:rsidR="00CF4C8A" w:rsidRPr="00381905">
        <w:rPr>
          <w:rFonts w:ascii="Times New Roman" w:hAnsi="Times New Roman" w:cs="Times New Roman"/>
          <w:color w:val="000000"/>
          <w:sz w:val="24"/>
          <w:szCs w:val="24"/>
        </w:rPr>
        <w:t>because</w:t>
      </w:r>
      <w:r w:rsidR="00D415E2" w:rsidRPr="00381905">
        <w:rPr>
          <w:rFonts w:ascii="Times New Roman" w:hAnsi="Times New Roman" w:cs="Times New Roman"/>
          <w:color w:val="000000"/>
          <w:sz w:val="24"/>
          <w:szCs w:val="24"/>
        </w:rPr>
        <w:t xml:space="preserve"> a growing number of psychology studies show</w:t>
      </w:r>
      <w:r w:rsidR="0099266A" w:rsidRPr="00381905">
        <w:rPr>
          <w:rFonts w:ascii="Times New Roman" w:hAnsi="Times New Roman" w:cs="Times New Roman"/>
          <w:color w:val="000000"/>
          <w:sz w:val="24"/>
          <w:szCs w:val="24"/>
        </w:rPr>
        <w:t xml:space="preserve"> that women are behaviourally different from men in cognitive information processing, risk tolerance, diligence, conservativism and overconfidence</w:t>
      </w:r>
      <w:r w:rsidR="003D3CCF" w:rsidRPr="00381905">
        <w:rPr>
          <w:rFonts w:ascii="Times New Roman" w:hAnsi="Times New Roman" w:cs="Times New Roman"/>
          <w:color w:val="000000"/>
          <w:sz w:val="24"/>
          <w:szCs w:val="24"/>
        </w:rPr>
        <w:t xml:space="preserve"> (see Levin et al.</w:t>
      </w:r>
      <w:r w:rsidR="0099266A" w:rsidRPr="00381905">
        <w:rPr>
          <w:rFonts w:ascii="Times New Roman" w:hAnsi="Times New Roman" w:cs="Times New Roman"/>
          <w:color w:val="000000"/>
          <w:sz w:val="24"/>
          <w:szCs w:val="24"/>
        </w:rPr>
        <w:t xml:space="preserve"> 1988; Feingold</w:t>
      </w:r>
      <w:r w:rsidR="00D415E2" w:rsidRPr="00381905">
        <w:rPr>
          <w:rFonts w:ascii="Times New Roman" w:hAnsi="Times New Roman" w:cs="Times New Roman"/>
          <w:color w:val="000000"/>
          <w:sz w:val="24"/>
          <w:szCs w:val="24"/>
        </w:rPr>
        <w:t xml:space="preserve"> 1994;</w:t>
      </w:r>
      <w:r w:rsidR="003D3CCF" w:rsidRPr="00381905">
        <w:rPr>
          <w:rFonts w:ascii="Times New Roman" w:hAnsi="Times New Roman" w:cs="Times New Roman"/>
          <w:color w:val="000000"/>
          <w:sz w:val="24"/>
          <w:szCs w:val="24"/>
        </w:rPr>
        <w:t xml:space="preserve"> Fellner and Maciejovsky</w:t>
      </w:r>
      <w:r w:rsidR="0099266A" w:rsidRPr="00381905">
        <w:rPr>
          <w:rFonts w:ascii="Times New Roman" w:hAnsi="Times New Roman" w:cs="Times New Roman"/>
          <w:color w:val="000000"/>
          <w:sz w:val="24"/>
          <w:szCs w:val="24"/>
        </w:rPr>
        <w:t xml:space="preserve"> 2007; Nettle 2007; </w:t>
      </w:r>
      <w:r w:rsidR="003D3CCF" w:rsidRPr="00381905">
        <w:rPr>
          <w:rFonts w:ascii="Times New Roman" w:hAnsi="Times New Roman" w:cs="Times New Roman"/>
          <w:color w:val="000000"/>
          <w:sz w:val="24"/>
          <w:szCs w:val="24"/>
        </w:rPr>
        <w:t>Schmitt et al.</w:t>
      </w:r>
      <w:r w:rsidR="0099266A" w:rsidRPr="00381905">
        <w:rPr>
          <w:rFonts w:ascii="Times New Roman" w:hAnsi="Times New Roman" w:cs="Times New Roman"/>
          <w:color w:val="000000"/>
          <w:sz w:val="24"/>
          <w:szCs w:val="24"/>
        </w:rPr>
        <w:t xml:space="preserve"> 2008).</w:t>
      </w:r>
      <w:r w:rsidR="0099266A" w:rsidRPr="00381905">
        <w:rPr>
          <w:rFonts w:ascii="Times New Roman" w:hAnsi="Times New Roman" w:cs="Times New Roman"/>
          <w:color w:val="000000"/>
          <w:sz w:val="24"/>
          <w:szCs w:val="24"/>
          <w:lang w:val="en"/>
        </w:rPr>
        <w:t xml:space="preserve"> </w:t>
      </w:r>
      <w:r w:rsidR="00AE293B" w:rsidRPr="00381905">
        <w:rPr>
          <w:rFonts w:ascii="Times New Roman" w:hAnsi="Times New Roman" w:cs="Times New Roman"/>
          <w:color w:val="000000"/>
          <w:sz w:val="24"/>
          <w:szCs w:val="24"/>
        </w:rPr>
        <w:t xml:space="preserve">It has also been suggested in business and economics studies </w:t>
      </w:r>
      <w:r w:rsidR="00D415E2" w:rsidRPr="00381905">
        <w:rPr>
          <w:rFonts w:ascii="Times New Roman" w:hAnsi="Times New Roman" w:cs="Times New Roman"/>
          <w:color w:val="000000"/>
          <w:sz w:val="24"/>
          <w:szCs w:val="24"/>
        </w:rPr>
        <w:t>that women</w:t>
      </w:r>
      <w:r w:rsidR="00AE293B" w:rsidRPr="00381905">
        <w:rPr>
          <w:rFonts w:ascii="Times New Roman" w:hAnsi="Times New Roman" w:cs="Times New Roman"/>
          <w:color w:val="000000"/>
          <w:sz w:val="24"/>
          <w:szCs w:val="24"/>
        </w:rPr>
        <w:t xml:space="preserve"> are be</w:t>
      </w:r>
      <w:r w:rsidR="00D415E2" w:rsidRPr="00381905">
        <w:rPr>
          <w:rFonts w:ascii="Times New Roman" w:hAnsi="Times New Roman" w:cs="Times New Roman"/>
          <w:color w:val="000000"/>
          <w:sz w:val="24"/>
          <w:szCs w:val="24"/>
        </w:rPr>
        <w:t>haviourally different from men</w:t>
      </w:r>
      <w:r w:rsidR="00AE293B" w:rsidRPr="00381905">
        <w:rPr>
          <w:rFonts w:ascii="Times New Roman" w:hAnsi="Times New Roman" w:cs="Times New Roman"/>
          <w:color w:val="000000"/>
          <w:sz w:val="24"/>
          <w:szCs w:val="24"/>
        </w:rPr>
        <w:t xml:space="preserve"> in </w:t>
      </w:r>
      <w:r w:rsidR="003D3CCF" w:rsidRPr="00381905">
        <w:rPr>
          <w:rFonts w:ascii="Times New Roman" w:hAnsi="Times New Roman" w:cs="Times New Roman"/>
          <w:color w:val="000000"/>
          <w:sz w:val="24"/>
          <w:szCs w:val="24"/>
        </w:rPr>
        <w:t>business decision contexts (see Ruegger and King</w:t>
      </w:r>
      <w:r w:rsidR="00AE293B" w:rsidRPr="00381905">
        <w:rPr>
          <w:rFonts w:ascii="Times New Roman" w:hAnsi="Times New Roman" w:cs="Times New Roman"/>
          <w:color w:val="000000"/>
          <w:sz w:val="24"/>
          <w:szCs w:val="24"/>
        </w:rPr>
        <w:t xml:space="preserve"> 1992; </w:t>
      </w:r>
      <w:r w:rsidR="003D3CCF" w:rsidRPr="00381905">
        <w:rPr>
          <w:rFonts w:ascii="Times New Roman" w:hAnsi="Times New Roman" w:cs="Times New Roman"/>
          <w:iCs/>
          <w:color w:val="000000"/>
          <w:sz w:val="24"/>
          <w:szCs w:val="24"/>
        </w:rPr>
        <w:t>Dwyer et al.</w:t>
      </w:r>
      <w:r w:rsidR="003D3CCF" w:rsidRPr="00381905">
        <w:rPr>
          <w:rFonts w:ascii="Times New Roman" w:hAnsi="Times New Roman" w:cs="Times New Roman"/>
          <w:color w:val="000000"/>
          <w:sz w:val="24"/>
          <w:szCs w:val="24"/>
        </w:rPr>
        <w:t xml:space="preserve"> 2002; Eckel and Grossman</w:t>
      </w:r>
      <w:r w:rsidR="00AE293B" w:rsidRPr="00381905">
        <w:rPr>
          <w:rFonts w:ascii="Times New Roman" w:hAnsi="Times New Roman" w:cs="Times New Roman"/>
          <w:color w:val="000000"/>
          <w:sz w:val="24"/>
          <w:szCs w:val="24"/>
        </w:rPr>
        <w:t xml:space="preserve"> 2002; Chen, Ve</w:t>
      </w:r>
      <w:r w:rsidR="003D3CCF" w:rsidRPr="00381905">
        <w:rPr>
          <w:rFonts w:ascii="Times New Roman" w:hAnsi="Times New Roman" w:cs="Times New Roman"/>
          <w:color w:val="000000"/>
          <w:sz w:val="24"/>
          <w:szCs w:val="24"/>
        </w:rPr>
        <w:t>lasquez et al.</w:t>
      </w:r>
      <w:r w:rsidR="00AE293B" w:rsidRPr="00381905">
        <w:rPr>
          <w:rFonts w:ascii="Times New Roman" w:hAnsi="Times New Roman" w:cs="Times New Roman"/>
          <w:color w:val="000000"/>
          <w:sz w:val="24"/>
          <w:szCs w:val="24"/>
        </w:rPr>
        <w:t xml:space="preserve"> 2016). </w:t>
      </w:r>
      <w:r w:rsidR="007E61A8" w:rsidRPr="00381905">
        <w:rPr>
          <w:rFonts w:ascii="Times New Roman" w:hAnsi="Times New Roman" w:cs="Times New Roman"/>
          <w:color w:val="000000"/>
          <w:sz w:val="24"/>
          <w:szCs w:val="24"/>
        </w:rPr>
        <w:t>In the auditing profession, n</w:t>
      </w:r>
      <w:r w:rsidR="0053377C" w:rsidRPr="00381905">
        <w:rPr>
          <w:rFonts w:ascii="Times New Roman" w:hAnsi="Times New Roman" w:cs="Times New Roman"/>
          <w:sz w:val="24"/>
          <w:szCs w:val="24"/>
        </w:rPr>
        <w:t>ot only do female auditors exhibit greater risk aversion and ethical behaviour, they also have the ability to obtain voluntary information which may reduce the incidence of information asymmetry between auditors and company directors (</w:t>
      </w:r>
      <w:r w:rsidR="003064EC" w:rsidRPr="00381905">
        <w:rPr>
          <w:rFonts w:ascii="Times New Roman" w:hAnsi="Times New Roman" w:cs="Times New Roman"/>
          <w:sz w:val="24"/>
          <w:szCs w:val="24"/>
        </w:rPr>
        <w:t>Gul</w:t>
      </w:r>
      <w:r w:rsidR="003D3CCF" w:rsidRPr="00381905">
        <w:rPr>
          <w:rFonts w:ascii="Times New Roman" w:hAnsi="Times New Roman" w:cs="Times New Roman"/>
          <w:sz w:val="24"/>
          <w:szCs w:val="24"/>
        </w:rPr>
        <w:t xml:space="preserve"> et al.</w:t>
      </w:r>
      <w:r w:rsidR="003064EC" w:rsidRPr="00381905">
        <w:rPr>
          <w:rFonts w:ascii="Times New Roman" w:hAnsi="Times New Roman" w:cs="Times New Roman"/>
          <w:sz w:val="24"/>
          <w:szCs w:val="24"/>
        </w:rPr>
        <w:t xml:space="preserve"> </w:t>
      </w:r>
      <w:r w:rsidR="003064EC" w:rsidRPr="00A3403D">
        <w:rPr>
          <w:rFonts w:ascii="Times New Roman" w:hAnsi="Times New Roman" w:cs="Times New Roman"/>
          <w:sz w:val="24"/>
          <w:szCs w:val="24"/>
        </w:rPr>
        <w:t>2009</w:t>
      </w:r>
      <w:r w:rsidR="0011119E" w:rsidRPr="00A3403D">
        <w:rPr>
          <w:rFonts w:ascii="Times New Roman" w:hAnsi="Times New Roman" w:cs="Times New Roman"/>
          <w:sz w:val="24"/>
          <w:szCs w:val="24"/>
        </w:rPr>
        <w:t>; Abdelfattah et al. 2020</w:t>
      </w:r>
      <w:r w:rsidR="0053377C" w:rsidRPr="00A3403D">
        <w:rPr>
          <w:rFonts w:ascii="Times New Roman" w:hAnsi="Times New Roman" w:cs="Times New Roman"/>
          <w:sz w:val="24"/>
          <w:szCs w:val="24"/>
        </w:rPr>
        <w:t>).</w:t>
      </w:r>
      <w:r w:rsidR="0053377C" w:rsidRPr="00381905">
        <w:rPr>
          <w:rFonts w:ascii="Times New Roman" w:hAnsi="Times New Roman" w:cs="Times New Roman"/>
          <w:sz w:val="24"/>
          <w:szCs w:val="24"/>
        </w:rPr>
        <w:t xml:space="preserve"> </w:t>
      </w:r>
      <w:r w:rsidR="00120DE3" w:rsidRPr="00381905">
        <w:rPr>
          <w:rFonts w:ascii="Times New Roman" w:hAnsi="Times New Roman" w:cs="Times New Roman"/>
          <w:color w:val="000000"/>
          <w:sz w:val="24"/>
          <w:szCs w:val="24"/>
        </w:rPr>
        <w:t xml:space="preserve">These suggest that female auditors </w:t>
      </w:r>
      <w:r w:rsidR="00D76E36" w:rsidRPr="00381905">
        <w:rPr>
          <w:rFonts w:ascii="Times New Roman" w:hAnsi="Times New Roman" w:cs="Times New Roman"/>
          <w:color w:val="000000"/>
          <w:sz w:val="24"/>
          <w:szCs w:val="24"/>
        </w:rPr>
        <w:t>might</w:t>
      </w:r>
      <w:r w:rsidR="00741408" w:rsidRPr="00381905">
        <w:rPr>
          <w:rFonts w:ascii="Times New Roman" w:hAnsi="Times New Roman" w:cs="Times New Roman"/>
          <w:color w:val="000000"/>
          <w:sz w:val="24"/>
          <w:szCs w:val="24"/>
        </w:rPr>
        <w:t xml:space="preserve"> be better auditors in presiding over the audit than male auditors</w:t>
      </w:r>
      <w:r w:rsidR="003940DC" w:rsidRPr="00381905">
        <w:rPr>
          <w:rFonts w:ascii="Times New Roman" w:hAnsi="Times New Roman" w:cs="Times New Roman"/>
          <w:color w:val="000000"/>
          <w:sz w:val="24"/>
          <w:szCs w:val="24"/>
        </w:rPr>
        <w:t xml:space="preserve">. </w:t>
      </w:r>
    </w:p>
    <w:p w14:paraId="1DCB5D98" w14:textId="513D50DA" w:rsidR="002501A9" w:rsidRPr="00381905" w:rsidRDefault="001B2EAB" w:rsidP="00D277F8">
      <w:pPr>
        <w:tabs>
          <w:tab w:val="left" w:pos="567"/>
        </w:tabs>
        <w:spacing w:after="0" w:line="360" w:lineRule="auto"/>
        <w:jc w:val="both"/>
        <w:rPr>
          <w:rFonts w:ascii="Times New Roman" w:hAnsi="Times New Roman" w:cs="Times New Roman"/>
          <w:color w:val="000000"/>
          <w:sz w:val="24"/>
          <w:szCs w:val="24"/>
        </w:rPr>
      </w:pPr>
      <w:r w:rsidRPr="00381905">
        <w:rPr>
          <w:rFonts w:ascii="Times New Roman" w:hAnsi="Times New Roman" w:cs="Times New Roman"/>
          <w:color w:val="000000"/>
          <w:sz w:val="24"/>
          <w:szCs w:val="24"/>
        </w:rPr>
        <w:tab/>
      </w:r>
      <w:r w:rsidRPr="00381905">
        <w:rPr>
          <w:rFonts w:ascii="Times New Roman" w:hAnsi="Times New Roman" w:cs="Times New Roman"/>
          <w:color w:val="000000"/>
          <w:sz w:val="24"/>
          <w:szCs w:val="24"/>
        </w:rPr>
        <w:tab/>
      </w:r>
      <w:r w:rsidR="00D03BB3" w:rsidRPr="00381905">
        <w:rPr>
          <w:rFonts w:ascii="Times New Roman" w:hAnsi="Times New Roman" w:cs="Times New Roman"/>
          <w:color w:val="000000"/>
          <w:sz w:val="24"/>
          <w:szCs w:val="24"/>
        </w:rPr>
        <w:t xml:space="preserve">Thus, </w:t>
      </w:r>
      <w:r w:rsidR="00D03BB3" w:rsidRPr="00381905">
        <w:rPr>
          <w:rFonts w:ascii="Times New Roman" w:hAnsi="Times New Roman" w:cs="Times New Roman"/>
          <w:color w:val="000000"/>
          <w:sz w:val="24"/>
          <w:szCs w:val="24"/>
          <w:lang w:val="en"/>
        </w:rPr>
        <w:t>we</w:t>
      </w:r>
      <w:r w:rsidR="009A4B70" w:rsidRPr="00381905">
        <w:rPr>
          <w:rFonts w:ascii="Times New Roman" w:hAnsi="Times New Roman" w:cs="Times New Roman"/>
          <w:color w:val="000000"/>
          <w:sz w:val="24"/>
          <w:szCs w:val="24"/>
          <w:lang w:val="en"/>
        </w:rPr>
        <w:t xml:space="preserve"> rely on the notion of </w:t>
      </w:r>
      <w:r w:rsidR="009A4B70" w:rsidRPr="00381905">
        <w:rPr>
          <w:rFonts w:ascii="Times New Roman" w:hAnsi="Times New Roman" w:cs="Times New Roman"/>
          <w:sz w:val="24"/>
          <w:szCs w:val="24"/>
        </w:rPr>
        <w:t>gender socialisation theory</w:t>
      </w:r>
      <w:r w:rsidR="007F7D04" w:rsidRPr="00381905">
        <w:rPr>
          <w:rFonts w:ascii="Times New Roman" w:hAnsi="Times New Roman" w:cs="Times New Roman"/>
          <w:sz w:val="24"/>
          <w:szCs w:val="24"/>
        </w:rPr>
        <w:t xml:space="preserve"> (</w:t>
      </w:r>
      <w:r w:rsidR="003D3CCF" w:rsidRPr="00381905">
        <w:rPr>
          <w:rFonts w:ascii="Times New Roman" w:hAnsi="Times New Roman" w:cs="Times New Roman"/>
          <w:color w:val="000000"/>
          <w:sz w:val="24"/>
          <w:szCs w:val="24"/>
        </w:rPr>
        <w:t>Mason and Mudrack</w:t>
      </w:r>
      <w:r w:rsidR="007F7D04" w:rsidRPr="00381905">
        <w:rPr>
          <w:rFonts w:ascii="Times New Roman" w:hAnsi="Times New Roman" w:cs="Times New Roman"/>
          <w:color w:val="000000"/>
          <w:sz w:val="24"/>
          <w:szCs w:val="24"/>
        </w:rPr>
        <w:t xml:space="preserve"> 1996),</w:t>
      </w:r>
      <w:r w:rsidR="00B336EA" w:rsidRPr="00381905">
        <w:rPr>
          <w:rFonts w:ascii="Times New Roman" w:hAnsi="Times New Roman" w:cs="Times New Roman"/>
          <w:color w:val="000000"/>
          <w:sz w:val="24"/>
          <w:szCs w:val="24"/>
        </w:rPr>
        <w:t xml:space="preserve"> which assumes that female auditors</w:t>
      </w:r>
      <w:r w:rsidR="009A4B70" w:rsidRPr="00381905">
        <w:rPr>
          <w:rFonts w:ascii="Times New Roman" w:hAnsi="Times New Roman" w:cs="Times New Roman"/>
          <w:color w:val="000000"/>
          <w:sz w:val="24"/>
          <w:szCs w:val="24"/>
        </w:rPr>
        <w:t xml:space="preserve"> are significant</w:t>
      </w:r>
      <w:r w:rsidR="00640565" w:rsidRPr="00381905">
        <w:rPr>
          <w:rFonts w:ascii="Times New Roman" w:hAnsi="Times New Roman" w:cs="Times New Roman"/>
          <w:color w:val="000000"/>
          <w:sz w:val="24"/>
          <w:szCs w:val="24"/>
        </w:rPr>
        <w:t>ly</w:t>
      </w:r>
      <w:r w:rsidR="009A4B70" w:rsidRPr="00381905">
        <w:rPr>
          <w:rFonts w:ascii="Times New Roman" w:hAnsi="Times New Roman" w:cs="Times New Roman"/>
          <w:color w:val="000000"/>
          <w:sz w:val="24"/>
          <w:szCs w:val="24"/>
        </w:rPr>
        <w:t xml:space="preserve"> different</w:t>
      </w:r>
      <w:r w:rsidR="00B336EA" w:rsidRPr="00381905">
        <w:rPr>
          <w:rFonts w:ascii="Times New Roman" w:hAnsi="Times New Roman" w:cs="Times New Roman"/>
          <w:color w:val="000000"/>
          <w:sz w:val="24"/>
          <w:szCs w:val="24"/>
        </w:rPr>
        <w:t xml:space="preserve"> from male auditors</w:t>
      </w:r>
      <w:r w:rsidR="007F7D04" w:rsidRPr="00381905">
        <w:rPr>
          <w:rFonts w:ascii="Times New Roman" w:hAnsi="Times New Roman" w:cs="Times New Roman"/>
          <w:color w:val="000000"/>
          <w:sz w:val="24"/>
          <w:szCs w:val="24"/>
        </w:rPr>
        <w:t xml:space="preserve"> in</w:t>
      </w:r>
      <w:r w:rsidR="00D03BB3" w:rsidRPr="00381905">
        <w:rPr>
          <w:rFonts w:ascii="Times New Roman" w:hAnsi="Times New Roman" w:cs="Times New Roman"/>
          <w:color w:val="000000"/>
          <w:sz w:val="24"/>
          <w:szCs w:val="24"/>
        </w:rPr>
        <w:t xml:space="preserve"> presiding over</w:t>
      </w:r>
      <w:r w:rsidR="00B336EA" w:rsidRPr="00381905">
        <w:rPr>
          <w:rFonts w:ascii="Times New Roman" w:hAnsi="Times New Roman" w:cs="Times New Roman"/>
          <w:color w:val="000000"/>
          <w:sz w:val="24"/>
          <w:szCs w:val="24"/>
        </w:rPr>
        <w:t xml:space="preserve"> financial st</w:t>
      </w:r>
      <w:r w:rsidR="00CF65FE" w:rsidRPr="00381905">
        <w:rPr>
          <w:rFonts w:ascii="Times New Roman" w:hAnsi="Times New Roman" w:cs="Times New Roman"/>
          <w:color w:val="000000"/>
          <w:sz w:val="24"/>
          <w:szCs w:val="24"/>
        </w:rPr>
        <w:t>atements (</w:t>
      </w:r>
      <w:r w:rsidR="00364F95" w:rsidRPr="00381905">
        <w:rPr>
          <w:rFonts w:ascii="Times New Roman" w:hAnsi="Times New Roman" w:cs="Times New Roman"/>
          <w:color w:val="000000"/>
          <w:sz w:val="24"/>
          <w:szCs w:val="24"/>
        </w:rPr>
        <w:t>see</w:t>
      </w:r>
      <w:r w:rsidR="00A72303" w:rsidRPr="00381905">
        <w:rPr>
          <w:rFonts w:ascii="Times New Roman" w:hAnsi="Times New Roman" w:cs="Times New Roman"/>
          <w:color w:val="000000"/>
          <w:sz w:val="24"/>
          <w:szCs w:val="24"/>
        </w:rPr>
        <w:t xml:space="preserve"> </w:t>
      </w:r>
      <w:r w:rsidR="00364F95" w:rsidRPr="00381905">
        <w:rPr>
          <w:rFonts w:ascii="Times New Roman" w:hAnsi="Times New Roman" w:cs="Times New Roman"/>
          <w:color w:val="000000"/>
          <w:sz w:val="24"/>
          <w:szCs w:val="24"/>
        </w:rPr>
        <w:t>Ittonen et al.</w:t>
      </w:r>
      <w:r w:rsidR="00CF65FE" w:rsidRPr="00381905">
        <w:rPr>
          <w:rFonts w:ascii="Times New Roman" w:hAnsi="Times New Roman" w:cs="Times New Roman"/>
          <w:color w:val="000000"/>
          <w:sz w:val="24"/>
          <w:szCs w:val="24"/>
        </w:rPr>
        <w:t xml:space="preserve"> 2013;</w:t>
      </w:r>
      <w:r w:rsidR="00B336EA" w:rsidRPr="00381905">
        <w:rPr>
          <w:rFonts w:ascii="Times New Roman" w:hAnsi="Times New Roman" w:cs="Times New Roman"/>
          <w:color w:val="000000"/>
          <w:sz w:val="24"/>
          <w:szCs w:val="24"/>
        </w:rPr>
        <w:t xml:space="preserve"> </w:t>
      </w:r>
      <w:r w:rsidR="00364F95" w:rsidRPr="00381905">
        <w:rPr>
          <w:rFonts w:ascii="Times New Roman" w:hAnsi="Times New Roman" w:cs="Times New Roman"/>
          <w:color w:val="000000"/>
          <w:sz w:val="24"/>
          <w:szCs w:val="24"/>
        </w:rPr>
        <w:t>Hardies et al.</w:t>
      </w:r>
      <w:r w:rsidR="00081595" w:rsidRPr="00381905">
        <w:rPr>
          <w:rFonts w:asciiTheme="majorBidi" w:hAnsiTheme="majorBidi" w:cstheme="majorBidi"/>
          <w:color w:val="000000" w:themeColor="text1"/>
          <w:sz w:val="24"/>
          <w:szCs w:val="24"/>
        </w:rPr>
        <w:t xml:space="preserve"> 2016;</w:t>
      </w:r>
      <w:r w:rsidR="00081595" w:rsidRPr="00381905">
        <w:rPr>
          <w:rFonts w:ascii="Times New Roman" w:hAnsi="Times New Roman" w:cs="Times New Roman"/>
          <w:color w:val="000000"/>
          <w:sz w:val="24"/>
          <w:szCs w:val="24"/>
        </w:rPr>
        <w:t xml:space="preserve"> </w:t>
      </w:r>
      <w:r w:rsidR="00CF65FE" w:rsidRPr="00381905">
        <w:rPr>
          <w:rFonts w:ascii="Times New Roman" w:hAnsi="Times New Roman" w:cs="Times New Roman"/>
          <w:color w:val="000000"/>
          <w:sz w:val="24"/>
          <w:szCs w:val="24"/>
        </w:rPr>
        <w:t>Garcia-Blandon et al.</w:t>
      </w:r>
      <w:r w:rsidR="007F7D04" w:rsidRPr="00381905">
        <w:rPr>
          <w:rFonts w:ascii="Times New Roman" w:hAnsi="Times New Roman" w:cs="Times New Roman"/>
          <w:color w:val="000000"/>
          <w:sz w:val="24"/>
          <w:szCs w:val="24"/>
        </w:rPr>
        <w:t xml:space="preserve"> </w:t>
      </w:r>
      <w:r w:rsidR="007F7D04" w:rsidRPr="00A3403D">
        <w:rPr>
          <w:rFonts w:ascii="Times New Roman" w:hAnsi="Times New Roman" w:cs="Times New Roman"/>
          <w:color w:val="000000"/>
          <w:sz w:val="24"/>
          <w:szCs w:val="24"/>
        </w:rPr>
        <w:t>2019</w:t>
      </w:r>
      <w:r w:rsidR="0011119E" w:rsidRPr="00A3403D">
        <w:rPr>
          <w:rFonts w:ascii="Times New Roman" w:hAnsi="Times New Roman" w:cs="Times New Roman"/>
          <w:color w:val="000000"/>
          <w:sz w:val="24"/>
          <w:szCs w:val="24"/>
        </w:rPr>
        <w:t xml:space="preserve">; Abdelfattah et al. </w:t>
      </w:r>
      <w:r w:rsidR="0011119E" w:rsidRPr="00A3403D">
        <w:rPr>
          <w:rFonts w:ascii="Times New Roman" w:hAnsi="Times New Roman" w:cs="Times New Roman"/>
          <w:color w:val="000000"/>
          <w:sz w:val="24"/>
          <w:szCs w:val="24"/>
        </w:rPr>
        <w:lastRenderedPageBreak/>
        <w:t>2020</w:t>
      </w:r>
      <w:r w:rsidR="007F7D04" w:rsidRPr="00A3403D">
        <w:rPr>
          <w:rFonts w:ascii="Times New Roman" w:hAnsi="Times New Roman" w:cs="Times New Roman"/>
          <w:color w:val="000000"/>
          <w:sz w:val="24"/>
          <w:szCs w:val="24"/>
        </w:rPr>
        <w:t>)</w:t>
      </w:r>
      <w:r w:rsidR="00640565" w:rsidRPr="00A3403D">
        <w:rPr>
          <w:rFonts w:ascii="Times New Roman" w:hAnsi="Times New Roman" w:cs="Times New Roman"/>
          <w:color w:val="000000"/>
          <w:sz w:val="24"/>
          <w:szCs w:val="24"/>
        </w:rPr>
        <w:t>.</w:t>
      </w:r>
      <w:r w:rsidR="009A4B70" w:rsidRPr="00381905">
        <w:rPr>
          <w:rFonts w:ascii="Times New Roman" w:hAnsi="Times New Roman" w:cs="Times New Roman"/>
          <w:color w:val="000000"/>
          <w:sz w:val="24"/>
          <w:szCs w:val="24"/>
        </w:rPr>
        <w:t xml:space="preserve"> </w:t>
      </w:r>
      <w:r w:rsidR="00163034" w:rsidRPr="00381905">
        <w:rPr>
          <w:rFonts w:ascii="Times New Roman" w:hAnsi="Times New Roman" w:cs="Times New Roman"/>
          <w:color w:val="000000"/>
          <w:sz w:val="24"/>
          <w:szCs w:val="24"/>
        </w:rPr>
        <w:t xml:space="preserve">From this perspective, and given that the presence of female auditors is generally associated with high quality financial information (i.e. less accruals-based earnings management), we argue that firms constrained from using accruals-based earnings management might shift to other earnings management methods (i.e. real activities manipulation) that are less or not subject to external auditor’s scrutiny. </w:t>
      </w:r>
    </w:p>
    <w:p w14:paraId="5BECB5EF" w14:textId="09E56BA0" w:rsidR="00A72858" w:rsidRPr="00381905" w:rsidRDefault="00AE2C70" w:rsidP="007A7F6B">
      <w:pPr>
        <w:tabs>
          <w:tab w:val="left" w:pos="567"/>
        </w:tabs>
        <w:spacing w:after="0" w:line="360" w:lineRule="auto"/>
        <w:ind w:firstLine="720"/>
        <w:jc w:val="both"/>
        <w:rPr>
          <w:rFonts w:ascii="Times New Roman" w:hAnsi="Times New Roman" w:cs="Times New Roman"/>
          <w:color w:val="000000"/>
          <w:sz w:val="24"/>
          <w:szCs w:val="24"/>
        </w:rPr>
      </w:pPr>
      <w:r w:rsidRPr="00381905">
        <w:rPr>
          <w:rFonts w:ascii="Times New Roman" w:hAnsi="Times New Roman" w:cs="Times New Roman"/>
          <w:color w:val="000000"/>
          <w:sz w:val="24"/>
          <w:szCs w:val="24"/>
        </w:rPr>
        <w:t xml:space="preserve">We focus on auditor gender in this study because </w:t>
      </w:r>
      <w:r w:rsidR="00A94BE3" w:rsidRPr="00381905">
        <w:rPr>
          <w:rFonts w:ascii="Times New Roman" w:hAnsi="Times New Roman" w:cs="Times New Roman"/>
          <w:color w:val="000000"/>
          <w:sz w:val="24"/>
          <w:szCs w:val="24"/>
        </w:rPr>
        <w:t>auditing is a matter of professional judgement and therefore gender-based differences</w:t>
      </w:r>
      <w:r w:rsidR="005C7B5D" w:rsidRPr="00381905">
        <w:rPr>
          <w:rFonts w:ascii="Times New Roman" w:hAnsi="Times New Roman" w:cs="Times New Roman"/>
          <w:color w:val="000000"/>
          <w:sz w:val="24"/>
          <w:szCs w:val="24"/>
        </w:rPr>
        <w:t xml:space="preserve"> in ethics, conservativism and risk tolerance (</w:t>
      </w:r>
      <w:r w:rsidR="003A7429" w:rsidRPr="00381905">
        <w:rPr>
          <w:rFonts w:ascii="Times New Roman" w:hAnsi="Times New Roman" w:cs="Times New Roman"/>
          <w:color w:val="000000"/>
          <w:sz w:val="24"/>
          <w:szCs w:val="24"/>
        </w:rPr>
        <w:t>Khazanchi 1995; Fellner and Maciejovsky 2007, Hardies</w:t>
      </w:r>
      <w:r w:rsidR="003A7429" w:rsidRPr="00381905">
        <w:rPr>
          <w:rFonts w:ascii="Times New Roman" w:hAnsi="Times New Roman" w:cs="Times New Roman"/>
          <w:sz w:val="24"/>
          <w:szCs w:val="24"/>
        </w:rPr>
        <w:t xml:space="preserve"> et al.</w:t>
      </w:r>
      <w:r w:rsidR="005C7B5D" w:rsidRPr="00381905">
        <w:rPr>
          <w:rFonts w:ascii="Times New Roman" w:hAnsi="Times New Roman" w:cs="Times New Roman"/>
          <w:color w:val="000000"/>
          <w:sz w:val="24"/>
          <w:szCs w:val="24"/>
        </w:rPr>
        <w:t xml:space="preserve"> 2013)</w:t>
      </w:r>
      <w:r w:rsidR="00A94BE3" w:rsidRPr="00381905">
        <w:rPr>
          <w:rFonts w:ascii="Times New Roman" w:hAnsi="Times New Roman" w:cs="Times New Roman"/>
          <w:color w:val="000000"/>
          <w:sz w:val="24"/>
          <w:szCs w:val="24"/>
        </w:rPr>
        <w:t xml:space="preserve"> are more likely to affect</w:t>
      </w:r>
      <w:r w:rsidR="007D61C5" w:rsidRPr="00381905">
        <w:rPr>
          <w:rFonts w:ascii="Times New Roman" w:hAnsi="Times New Roman" w:cs="Times New Roman"/>
          <w:color w:val="000000"/>
          <w:sz w:val="24"/>
          <w:szCs w:val="24"/>
        </w:rPr>
        <w:t xml:space="preserve"> the quality of financial information</w:t>
      </w:r>
      <w:r w:rsidR="00E6676F" w:rsidRPr="00381905">
        <w:rPr>
          <w:rFonts w:ascii="Times New Roman" w:hAnsi="Times New Roman" w:cs="Times New Roman"/>
          <w:color w:val="000000"/>
          <w:sz w:val="24"/>
          <w:szCs w:val="24"/>
        </w:rPr>
        <w:t xml:space="preserve">. </w:t>
      </w:r>
      <w:r w:rsidR="004E74E9" w:rsidRPr="00381905">
        <w:rPr>
          <w:rFonts w:ascii="Times New Roman" w:hAnsi="Times New Roman" w:cs="Times New Roman"/>
          <w:color w:val="000000"/>
          <w:sz w:val="24"/>
          <w:szCs w:val="24"/>
        </w:rPr>
        <w:t xml:space="preserve">In their study on whether female or male auditors impair audit quality, </w:t>
      </w:r>
      <w:r w:rsidR="00CE25C8" w:rsidRPr="00381905">
        <w:rPr>
          <w:rFonts w:ascii="Times New Roman" w:hAnsi="Times New Roman" w:cs="Times New Roman"/>
          <w:color w:val="000000"/>
          <w:sz w:val="24"/>
          <w:szCs w:val="24"/>
        </w:rPr>
        <w:t>Hardies</w:t>
      </w:r>
      <w:r w:rsidR="00081595" w:rsidRPr="00381905">
        <w:rPr>
          <w:rFonts w:ascii="Times New Roman" w:hAnsi="Times New Roman" w:cs="Times New Roman"/>
          <w:color w:val="000000"/>
          <w:sz w:val="24"/>
          <w:szCs w:val="24"/>
        </w:rPr>
        <w:t xml:space="preserve"> et al</w:t>
      </w:r>
      <w:r w:rsidR="00B824DD" w:rsidRPr="00381905">
        <w:rPr>
          <w:rFonts w:ascii="Times New Roman" w:hAnsi="Times New Roman" w:cs="Times New Roman"/>
          <w:color w:val="000000"/>
          <w:sz w:val="24"/>
          <w:szCs w:val="24"/>
        </w:rPr>
        <w:t xml:space="preserve">. (2016, </w:t>
      </w:r>
      <w:r w:rsidR="001019E2" w:rsidRPr="00381905">
        <w:rPr>
          <w:rFonts w:ascii="Times New Roman" w:hAnsi="Times New Roman" w:cs="Times New Roman"/>
          <w:color w:val="000000"/>
          <w:sz w:val="24"/>
          <w:szCs w:val="24"/>
        </w:rPr>
        <w:t>p</w:t>
      </w:r>
      <w:r w:rsidR="002427DF" w:rsidRPr="00381905">
        <w:rPr>
          <w:rFonts w:ascii="Times New Roman" w:hAnsi="Times New Roman" w:cs="Times New Roman"/>
          <w:color w:val="000000"/>
          <w:sz w:val="24"/>
          <w:szCs w:val="24"/>
        </w:rPr>
        <w:t>.8)</w:t>
      </w:r>
      <w:r w:rsidR="00F511A3" w:rsidRPr="00381905">
        <w:rPr>
          <w:rFonts w:ascii="Times New Roman" w:hAnsi="Times New Roman" w:cs="Times New Roman"/>
          <w:color w:val="000000"/>
          <w:sz w:val="24"/>
          <w:szCs w:val="24"/>
        </w:rPr>
        <w:t xml:space="preserve"> make the following controversial</w:t>
      </w:r>
      <w:r w:rsidR="004E74E9" w:rsidRPr="00381905">
        <w:rPr>
          <w:rFonts w:ascii="Times New Roman" w:hAnsi="Times New Roman" w:cs="Times New Roman"/>
          <w:color w:val="000000"/>
          <w:sz w:val="24"/>
          <w:szCs w:val="24"/>
        </w:rPr>
        <w:t xml:space="preserve"> </w:t>
      </w:r>
      <w:r w:rsidR="00C51223" w:rsidRPr="00381905">
        <w:rPr>
          <w:rFonts w:ascii="Times New Roman" w:hAnsi="Times New Roman" w:cs="Times New Roman"/>
          <w:color w:val="000000"/>
          <w:sz w:val="24"/>
          <w:szCs w:val="24"/>
        </w:rPr>
        <w:t>assertion</w:t>
      </w:r>
      <w:r w:rsidR="003677C4" w:rsidRPr="00381905">
        <w:rPr>
          <w:rFonts w:ascii="Times New Roman" w:hAnsi="Times New Roman" w:cs="Times New Roman"/>
          <w:color w:val="000000"/>
          <w:sz w:val="24"/>
          <w:szCs w:val="24"/>
        </w:rPr>
        <w:t>:</w:t>
      </w:r>
      <w:r w:rsidR="002427DF" w:rsidRPr="00381905">
        <w:rPr>
          <w:rFonts w:ascii="Times New Roman" w:hAnsi="Times New Roman" w:cs="Times New Roman"/>
          <w:color w:val="000000"/>
          <w:sz w:val="24"/>
          <w:szCs w:val="24"/>
        </w:rPr>
        <w:t xml:space="preserve"> “…the behaviour of female auditors is more aligned with the quality-orientated aspect of the audit profession (i.e. serving the public interest), whereas the behaviour of male auditors is more aligned with the revenue-orientated aspect of the profession (i.e. providing good business for their firms)”. This suggests that </w:t>
      </w:r>
      <w:r w:rsidR="00580AB1" w:rsidRPr="00381905">
        <w:rPr>
          <w:rFonts w:ascii="Times New Roman" w:hAnsi="Times New Roman" w:cs="Times New Roman"/>
          <w:color w:val="000000"/>
          <w:sz w:val="24"/>
          <w:szCs w:val="24"/>
        </w:rPr>
        <w:t>female auditors</w:t>
      </w:r>
      <w:r w:rsidR="004E16AA" w:rsidRPr="00381905">
        <w:rPr>
          <w:rFonts w:ascii="Times New Roman" w:hAnsi="Times New Roman" w:cs="Times New Roman"/>
          <w:color w:val="000000"/>
          <w:sz w:val="24"/>
          <w:szCs w:val="24"/>
        </w:rPr>
        <w:t xml:space="preserve"> might</w:t>
      </w:r>
      <w:r w:rsidR="00580AB1" w:rsidRPr="00381905">
        <w:rPr>
          <w:rFonts w:ascii="Times New Roman" w:hAnsi="Times New Roman" w:cs="Times New Roman"/>
          <w:color w:val="000000"/>
          <w:sz w:val="24"/>
          <w:szCs w:val="24"/>
        </w:rPr>
        <w:t xml:space="preserve"> </w:t>
      </w:r>
      <w:r w:rsidR="004E16AA" w:rsidRPr="00381905">
        <w:rPr>
          <w:rFonts w:ascii="Times New Roman" w:hAnsi="Times New Roman" w:cs="Times New Roman"/>
          <w:color w:val="000000"/>
          <w:sz w:val="24"/>
          <w:szCs w:val="24"/>
        </w:rPr>
        <w:t>be more concerned about</w:t>
      </w:r>
      <w:r w:rsidR="003C25E7" w:rsidRPr="00381905">
        <w:rPr>
          <w:rFonts w:ascii="Times New Roman" w:hAnsi="Times New Roman" w:cs="Times New Roman"/>
          <w:color w:val="000000"/>
          <w:sz w:val="24"/>
          <w:szCs w:val="24"/>
        </w:rPr>
        <w:t xml:space="preserve"> the quality of financial information</w:t>
      </w:r>
      <w:r w:rsidR="004E16AA" w:rsidRPr="00381905">
        <w:rPr>
          <w:rFonts w:ascii="Times New Roman" w:hAnsi="Times New Roman" w:cs="Times New Roman"/>
          <w:color w:val="000000"/>
          <w:sz w:val="24"/>
          <w:szCs w:val="24"/>
        </w:rPr>
        <w:t xml:space="preserve"> of their client firms</w:t>
      </w:r>
      <w:r w:rsidR="003C25E7" w:rsidRPr="00381905">
        <w:rPr>
          <w:rFonts w:ascii="Times New Roman" w:hAnsi="Times New Roman" w:cs="Times New Roman"/>
          <w:color w:val="000000"/>
          <w:sz w:val="24"/>
          <w:szCs w:val="24"/>
        </w:rPr>
        <w:t xml:space="preserve"> to the users of financial information</w:t>
      </w:r>
      <w:r w:rsidR="004E16AA" w:rsidRPr="00381905">
        <w:rPr>
          <w:rFonts w:ascii="Times New Roman" w:hAnsi="Times New Roman" w:cs="Times New Roman"/>
          <w:color w:val="000000"/>
          <w:sz w:val="24"/>
          <w:szCs w:val="24"/>
        </w:rPr>
        <w:t xml:space="preserve"> and are more </w:t>
      </w:r>
      <w:r w:rsidR="00240E33" w:rsidRPr="00381905">
        <w:rPr>
          <w:rFonts w:ascii="Times New Roman" w:hAnsi="Times New Roman" w:cs="Times New Roman"/>
          <w:color w:val="000000"/>
          <w:sz w:val="24"/>
          <w:szCs w:val="24"/>
        </w:rPr>
        <w:t xml:space="preserve">likely to </w:t>
      </w:r>
      <w:r w:rsidR="00F42554" w:rsidRPr="00381905">
        <w:rPr>
          <w:rFonts w:ascii="Times New Roman" w:hAnsi="Times New Roman" w:cs="Times New Roman"/>
          <w:color w:val="000000"/>
          <w:sz w:val="24"/>
          <w:szCs w:val="24"/>
        </w:rPr>
        <w:t>provide superior monitoring</w:t>
      </w:r>
      <w:r w:rsidR="00580AB1" w:rsidRPr="00381905">
        <w:rPr>
          <w:rFonts w:ascii="Times New Roman" w:hAnsi="Times New Roman" w:cs="Times New Roman"/>
          <w:color w:val="000000"/>
          <w:sz w:val="24"/>
          <w:szCs w:val="24"/>
        </w:rPr>
        <w:t xml:space="preserve"> </w:t>
      </w:r>
      <w:r w:rsidR="004E16AA" w:rsidRPr="00381905">
        <w:rPr>
          <w:rFonts w:ascii="Times New Roman" w:hAnsi="Times New Roman" w:cs="Times New Roman"/>
          <w:color w:val="000000"/>
          <w:sz w:val="24"/>
          <w:szCs w:val="24"/>
        </w:rPr>
        <w:t>than male auditors</w:t>
      </w:r>
      <w:r w:rsidR="002427DF" w:rsidRPr="00381905">
        <w:rPr>
          <w:rFonts w:ascii="Times New Roman" w:hAnsi="Times New Roman" w:cs="Times New Roman"/>
          <w:color w:val="000000"/>
          <w:sz w:val="24"/>
          <w:szCs w:val="24"/>
        </w:rPr>
        <w:t>.</w:t>
      </w:r>
      <w:r w:rsidR="008B0ED1" w:rsidRPr="00381905">
        <w:rPr>
          <w:rFonts w:ascii="Times New Roman" w:hAnsi="Times New Roman" w:cs="Times New Roman"/>
          <w:color w:val="000000"/>
          <w:sz w:val="24"/>
          <w:szCs w:val="24"/>
        </w:rPr>
        <w:t xml:space="preserve"> </w:t>
      </w:r>
    </w:p>
    <w:p w14:paraId="170DAD95" w14:textId="4288C840" w:rsidR="00DF494B" w:rsidRPr="00381905" w:rsidRDefault="00EC62E8" w:rsidP="00AB6FE3">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color w:val="000000"/>
          <w:sz w:val="24"/>
          <w:szCs w:val="24"/>
        </w:rPr>
        <w:t xml:space="preserve">To </w:t>
      </w:r>
      <w:r w:rsidR="00D948AA" w:rsidRPr="00381905">
        <w:rPr>
          <w:rFonts w:ascii="Times New Roman" w:hAnsi="Times New Roman" w:cs="Times New Roman"/>
          <w:color w:val="000000"/>
          <w:sz w:val="24"/>
          <w:szCs w:val="24"/>
        </w:rPr>
        <w:t>in</w:t>
      </w:r>
      <w:r w:rsidR="00392909" w:rsidRPr="00381905">
        <w:rPr>
          <w:rFonts w:ascii="Times New Roman" w:hAnsi="Times New Roman" w:cs="Times New Roman"/>
          <w:color w:val="000000"/>
          <w:sz w:val="24"/>
          <w:szCs w:val="24"/>
        </w:rPr>
        <w:t xml:space="preserve">vestigate </w:t>
      </w:r>
      <w:r w:rsidR="007C09AE" w:rsidRPr="00381905">
        <w:rPr>
          <w:rFonts w:ascii="Times New Roman" w:hAnsi="Times New Roman" w:cs="Times New Roman"/>
          <w:color w:val="000000"/>
          <w:sz w:val="24"/>
          <w:szCs w:val="24"/>
        </w:rPr>
        <w:t xml:space="preserve">whether there is a trade-off between accrual-based and real earnings management activities </w:t>
      </w:r>
      <w:r w:rsidR="009D566A" w:rsidRPr="00381905">
        <w:rPr>
          <w:rFonts w:ascii="Times New Roman" w:hAnsi="Times New Roman" w:cs="Times New Roman"/>
          <w:color w:val="000000"/>
          <w:sz w:val="24"/>
          <w:szCs w:val="24"/>
        </w:rPr>
        <w:t xml:space="preserve">in the presence of </w:t>
      </w:r>
      <w:r w:rsidR="007C09AE" w:rsidRPr="00381905">
        <w:rPr>
          <w:rFonts w:ascii="Times New Roman" w:hAnsi="Times New Roman" w:cs="Times New Roman"/>
          <w:color w:val="000000"/>
          <w:sz w:val="24"/>
          <w:szCs w:val="24"/>
        </w:rPr>
        <w:t>female</w:t>
      </w:r>
      <w:r w:rsidR="00367D2B" w:rsidRPr="00381905">
        <w:rPr>
          <w:rFonts w:ascii="Times New Roman" w:hAnsi="Times New Roman" w:cs="Times New Roman"/>
          <w:color w:val="000000"/>
          <w:sz w:val="24"/>
          <w:szCs w:val="24"/>
        </w:rPr>
        <w:t xml:space="preserve"> or male</w:t>
      </w:r>
      <w:r w:rsidR="007C09AE" w:rsidRPr="00381905">
        <w:rPr>
          <w:rFonts w:ascii="Times New Roman" w:hAnsi="Times New Roman" w:cs="Times New Roman"/>
          <w:color w:val="000000"/>
          <w:sz w:val="24"/>
          <w:szCs w:val="24"/>
        </w:rPr>
        <w:t xml:space="preserve"> auditors</w:t>
      </w:r>
      <w:r w:rsidR="009D566A" w:rsidRPr="00381905">
        <w:rPr>
          <w:rFonts w:ascii="Times New Roman" w:hAnsi="Times New Roman" w:cs="Times New Roman"/>
          <w:color w:val="000000"/>
          <w:sz w:val="24"/>
          <w:szCs w:val="24"/>
        </w:rPr>
        <w:t>,</w:t>
      </w:r>
      <w:r w:rsidR="007C09AE" w:rsidRPr="00381905">
        <w:rPr>
          <w:rFonts w:ascii="Times New Roman" w:hAnsi="Times New Roman" w:cs="Times New Roman"/>
          <w:color w:val="000000"/>
          <w:sz w:val="24"/>
          <w:szCs w:val="24"/>
        </w:rPr>
        <w:t xml:space="preserve"> </w:t>
      </w:r>
      <w:r w:rsidR="00D948AA" w:rsidRPr="00381905">
        <w:rPr>
          <w:rFonts w:ascii="Times New Roman" w:hAnsi="Times New Roman" w:cs="Times New Roman"/>
          <w:color w:val="000000"/>
          <w:sz w:val="24"/>
          <w:szCs w:val="24"/>
        </w:rPr>
        <w:t>we</w:t>
      </w:r>
      <w:r w:rsidR="00CC334D" w:rsidRPr="00381905">
        <w:rPr>
          <w:rFonts w:ascii="Times New Roman" w:hAnsi="Times New Roman" w:cs="Times New Roman"/>
          <w:color w:val="000000"/>
          <w:sz w:val="24"/>
          <w:szCs w:val="24"/>
        </w:rPr>
        <w:t xml:space="preserve"> analyse</w:t>
      </w:r>
      <w:r w:rsidR="00983C01" w:rsidRPr="00381905">
        <w:rPr>
          <w:rFonts w:ascii="Times New Roman" w:hAnsi="Times New Roman" w:cs="Times New Roman"/>
          <w:color w:val="000000"/>
          <w:sz w:val="24"/>
          <w:szCs w:val="24"/>
        </w:rPr>
        <w:t xml:space="preserve"> a sample of </w:t>
      </w:r>
      <w:r w:rsidR="009D566A" w:rsidRPr="00381905">
        <w:rPr>
          <w:rFonts w:ascii="Times New Roman" w:hAnsi="Times New Roman" w:cs="Times New Roman"/>
          <w:color w:val="000000"/>
          <w:sz w:val="24"/>
          <w:szCs w:val="24"/>
        </w:rPr>
        <w:t>UK</w:t>
      </w:r>
      <w:r w:rsidR="00983C01" w:rsidRPr="00381905">
        <w:rPr>
          <w:rFonts w:ascii="Times New Roman" w:hAnsi="Times New Roman" w:cs="Times New Roman"/>
          <w:color w:val="000000"/>
          <w:sz w:val="24"/>
          <w:szCs w:val="24"/>
        </w:rPr>
        <w:t xml:space="preserve"> </w:t>
      </w:r>
      <w:r w:rsidR="0044291C" w:rsidRPr="00381905">
        <w:rPr>
          <w:rFonts w:ascii="Times New Roman" w:hAnsi="Times New Roman" w:cs="Times New Roman"/>
          <w:sz w:val="24"/>
          <w:szCs w:val="24"/>
        </w:rPr>
        <w:t>firm</w:t>
      </w:r>
      <w:r w:rsidR="009D566A" w:rsidRPr="00381905">
        <w:rPr>
          <w:rFonts w:ascii="Times New Roman" w:hAnsi="Times New Roman" w:cs="Times New Roman"/>
          <w:sz w:val="24"/>
          <w:szCs w:val="24"/>
        </w:rPr>
        <w:t>s</w:t>
      </w:r>
      <w:r w:rsidR="00CC334D" w:rsidRPr="00381905">
        <w:rPr>
          <w:rFonts w:ascii="Times New Roman" w:hAnsi="Times New Roman" w:cs="Times New Roman"/>
          <w:sz w:val="24"/>
          <w:szCs w:val="24"/>
        </w:rPr>
        <w:t xml:space="preserve"> over the period 2009 to 2016</w:t>
      </w:r>
      <w:r w:rsidR="00983C01" w:rsidRPr="00381905">
        <w:rPr>
          <w:rFonts w:ascii="Times New Roman" w:hAnsi="Times New Roman" w:cs="Times New Roman"/>
          <w:sz w:val="24"/>
          <w:szCs w:val="24"/>
        </w:rPr>
        <w:t xml:space="preserve">. </w:t>
      </w:r>
      <w:r w:rsidR="00426762" w:rsidRPr="00381905">
        <w:rPr>
          <w:rFonts w:ascii="Times New Roman" w:hAnsi="Times New Roman" w:cs="Times New Roman"/>
          <w:sz w:val="24"/>
          <w:szCs w:val="24"/>
        </w:rPr>
        <w:t>I</w:t>
      </w:r>
      <w:r w:rsidR="00E84400" w:rsidRPr="00381905">
        <w:rPr>
          <w:rFonts w:ascii="Times New Roman" w:hAnsi="Times New Roman" w:cs="Times New Roman"/>
          <w:sz w:val="24"/>
          <w:szCs w:val="24"/>
        </w:rPr>
        <w:t>n addition to the level regression</w:t>
      </w:r>
      <w:r w:rsidR="007C09AE" w:rsidRPr="00381905">
        <w:rPr>
          <w:rFonts w:ascii="Times New Roman" w:hAnsi="Times New Roman" w:cs="Times New Roman"/>
          <w:sz w:val="24"/>
          <w:szCs w:val="24"/>
        </w:rPr>
        <w:t>s</w:t>
      </w:r>
      <w:r w:rsidR="00426762" w:rsidRPr="00381905">
        <w:rPr>
          <w:rFonts w:ascii="Times New Roman" w:hAnsi="Times New Roman" w:cs="Times New Roman"/>
          <w:sz w:val="24"/>
          <w:szCs w:val="24"/>
          <w:lang w:val="en-US"/>
        </w:rPr>
        <w:t>,</w:t>
      </w:r>
      <w:r w:rsidR="009D3F31" w:rsidRPr="00381905">
        <w:rPr>
          <w:rFonts w:ascii="Times New Roman" w:hAnsi="Times New Roman" w:cs="Times New Roman"/>
          <w:sz w:val="24"/>
          <w:szCs w:val="24"/>
          <w:lang w:val="en-US"/>
        </w:rPr>
        <w:t xml:space="preserve"> and consistent with Hua</w:t>
      </w:r>
      <w:r w:rsidR="005935AD" w:rsidRPr="00381905">
        <w:rPr>
          <w:rFonts w:ascii="Times New Roman" w:hAnsi="Times New Roman" w:cs="Times New Roman"/>
          <w:sz w:val="24"/>
          <w:szCs w:val="24"/>
          <w:lang w:val="en-US"/>
        </w:rPr>
        <w:t>ng et al.</w:t>
      </w:r>
      <w:r w:rsidR="009D3F31" w:rsidRPr="00381905">
        <w:rPr>
          <w:rFonts w:ascii="Times New Roman" w:hAnsi="Times New Roman" w:cs="Times New Roman"/>
          <w:sz w:val="24"/>
          <w:szCs w:val="24"/>
          <w:lang w:val="en-US"/>
        </w:rPr>
        <w:t xml:space="preserve"> (2015),</w:t>
      </w:r>
      <w:r w:rsidR="00426762" w:rsidRPr="00381905">
        <w:rPr>
          <w:rFonts w:ascii="Times New Roman" w:hAnsi="Times New Roman" w:cs="Times New Roman"/>
          <w:sz w:val="24"/>
          <w:szCs w:val="24"/>
          <w:lang w:val="en-US"/>
        </w:rPr>
        <w:t xml:space="preserve"> w</w:t>
      </w:r>
      <w:r w:rsidR="000E63EE" w:rsidRPr="00381905">
        <w:rPr>
          <w:rFonts w:ascii="Times New Roman" w:hAnsi="Times New Roman" w:cs="Times New Roman"/>
          <w:sz w:val="24"/>
          <w:szCs w:val="24"/>
        </w:rPr>
        <w:t xml:space="preserve">e adopt the changes analysis </w:t>
      </w:r>
      <w:r w:rsidR="00426762" w:rsidRPr="00381905">
        <w:rPr>
          <w:rFonts w:ascii="Times New Roman" w:hAnsi="Times New Roman" w:cs="Times New Roman"/>
          <w:sz w:val="24"/>
          <w:szCs w:val="24"/>
        </w:rPr>
        <w:t>app</w:t>
      </w:r>
      <w:r w:rsidR="007C09AE" w:rsidRPr="00381905">
        <w:rPr>
          <w:rFonts w:ascii="Times New Roman" w:hAnsi="Times New Roman" w:cs="Times New Roman"/>
          <w:sz w:val="24"/>
          <w:szCs w:val="24"/>
        </w:rPr>
        <w:t>roach to address</w:t>
      </w:r>
      <w:r w:rsidR="00426762" w:rsidRPr="00381905">
        <w:rPr>
          <w:rFonts w:ascii="Times New Roman" w:hAnsi="Times New Roman" w:cs="Times New Roman"/>
          <w:sz w:val="24"/>
          <w:szCs w:val="24"/>
        </w:rPr>
        <w:t xml:space="preserve"> omitted variables and endogeneity problems. </w:t>
      </w:r>
      <w:r w:rsidR="007A7F6B" w:rsidRPr="00381905">
        <w:rPr>
          <w:rFonts w:ascii="Times New Roman" w:hAnsi="Times New Roman" w:cs="Times New Roman"/>
          <w:sz w:val="24"/>
          <w:szCs w:val="24"/>
        </w:rPr>
        <w:t>Our</w:t>
      </w:r>
      <w:r w:rsidR="00005383" w:rsidRPr="00381905">
        <w:rPr>
          <w:rFonts w:ascii="Times New Roman" w:hAnsi="Times New Roman" w:cs="Times New Roman"/>
          <w:sz w:val="24"/>
          <w:szCs w:val="24"/>
        </w:rPr>
        <w:t xml:space="preserve"> findings can be summarised as follows: For the full sample of firms, the presence of female auditors has</w:t>
      </w:r>
      <w:r w:rsidR="0011119E">
        <w:rPr>
          <w:rFonts w:ascii="Times New Roman" w:hAnsi="Times New Roman" w:cs="Times New Roman"/>
          <w:sz w:val="24"/>
          <w:szCs w:val="24"/>
        </w:rPr>
        <w:t xml:space="preserve"> a</w:t>
      </w:r>
      <w:r w:rsidR="00005383" w:rsidRPr="00381905">
        <w:rPr>
          <w:rFonts w:ascii="Times New Roman" w:hAnsi="Times New Roman" w:cs="Times New Roman"/>
          <w:sz w:val="24"/>
          <w:szCs w:val="24"/>
        </w:rPr>
        <w:t xml:space="preserve"> signi</w:t>
      </w:r>
      <w:r w:rsidR="00E62047" w:rsidRPr="00381905">
        <w:rPr>
          <w:rFonts w:ascii="Times New Roman" w:hAnsi="Times New Roman" w:cs="Times New Roman"/>
          <w:sz w:val="24"/>
          <w:szCs w:val="24"/>
        </w:rPr>
        <w:t>ficant</w:t>
      </w:r>
      <w:r w:rsidR="00005383" w:rsidRPr="00381905">
        <w:rPr>
          <w:rFonts w:ascii="Times New Roman" w:hAnsi="Times New Roman" w:cs="Times New Roman"/>
          <w:sz w:val="24"/>
          <w:szCs w:val="24"/>
        </w:rPr>
        <w:t xml:space="preserve"> negative impact on both</w:t>
      </w:r>
      <w:r w:rsidR="00EE02E0" w:rsidRPr="00381905">
        <w:rPr>
          <w:rFonts w:ascii="Times New Roman" w:hAnsi="Times New Roman" w:cs="Times New Roman"/>
          <w:sz w:val="24"/>
          <w:szCs w:val="24"/>
        </w:rPr>
        <w:t xml:space="preserve"> the level of abnormal accruals and the annual change in abnormal accruals. When we look at the abnormal accruals a</w:t>
      </w:r>
      <w:r w:rsidR="009034FE" w:rsidRPr="00381905">
        <w:rPr>
          <w:rFonts w:ascii="Times New Roman" w:hAnsi="Times New Roman" w:cs="Times New Roman"/>
          <w:sz w:val="24"/>
          <w:szCs w:val="24"/>
        </w:rPr>
        <w:t>nd differentiate between income increasing and income decreasing</w:t>
      </w:r>
      <w:r w:rsidR="00EE02E0" w:rsidRPr="00381905">
        <w:rPr>
          <w:rFonts w:ascii="Times New Roman" w:hAnsi="Times New Roman" w:cs="Times New Roman"/>
          <w:sz w:val="24"/>
          <w:szCs w:val="24"/>
        </w:rPr>
        <w:t xml:space="preserve"> accruals management, we find that the presence of femal</w:t>
      </w:r>
      <w:r w:rsidR="00673046" w:rsidRPr="00381905">
        <w:rPr>
          <w:rFonts w:ascii="Times New Roman" w:hAnsi="Times New Roman" w:cs="Times New Roman"/>
          <w:sz w:val="24"/>
          <w:szCs w:val="24"/>
        </w:rPr>
        <w:t>e auditors has</w:t>
      </w:r>
      <w:r w:rsidR="0011119E">
        <w:rPr>
          <w:rFonts w:ascii="Times New Roman" w:hAnsi="Times New Roman" w:cs="Times New Roman"/>
          <w:sz w:val="24"/>
          <w:szCs w:val="24"/>
        </w:rPr>
        <w:t xml:space="preserve"> a</w:t>
      </w:r>
      <w:r w:rsidR="00EE02E0" w:rsidRPr="00381905">
        <w:rPr>
          <w:rFonts w:ascii="Times New Roman" w:hAnsi="Times New Roman" w:cs="Times New Roman"/>
          <w:sz w:val="24"/>
          <w:szCs w:val="24"/>
        </w:rPr>
        <w:t xml:space="preserve"> significant negative impact on the level and the annual change in</w:t>
      </w:r>
      <w:r w:rsidR="009034FE" w:rsidRPr="00381905">
        <w:rPr>
          <w:rFonts w:ascii="Times New Roman" w:hAnsi="Times New Roman" w:cs="Times New Roman"/>
          <w:sz w:val="24"/>
          <w:szCs w:val="24"/>
        </w:rPr>
        <w:t xml:space="preserve"> income increasing</w:t>
      </w:r>
      <w:r w:rsidR="00EE02E0" w:rsidRPr="00381905">
        <w:rPr>
          <w:rFonts w:ascii="Times New Roman" w:hAnsi="Times New Roman" w:cs="Times New Roman"/>
          <w:sz w:val="24"/>
          <w:szCs w:val="24"/>
        </w:rPr>
        <w:t xml:space="preserve"> accruals management</w:t>
      </w:r>
      <w:r w:rsidR="00673046" w:rsidRPr="00381905">
        <w:rPr>
          <w:rFonts w:ascii="Times New Roman" w:hAnsi="Times New Roman" w:cs="Times New Roman"/>
          <w:sz w:val="24"/>
          <w:szCs w:val="24"/>
        </w:rPr>
        <w:t xml:space="preserve"> but</w:t>
      </w:r>
      <w:r w:rsidR="006D29C8" w:rsidRPr="00381905">
        <w:rPr>
          <w:rFonts w:ascii="Times New Roman" w:hAnsi="Times New Roman" w:cs="Times New Roman"/>
          <w:sz w:val="24"/>
          <w:szCs w:val="24"/>
        </w:rPr>
        <w:t xml:space="preserve"> a significant negative impact on annu</w:t>
      </w:r>
      <w:r w:rsidR="009034FE" w:rsidRPr="00381905">
        <w:rPr>
          <w:rFonts w:ascii="Times New Roman" w:hAnsi="Times New Roman" w:cs="Times New Roman"/>
          <w:sz w:val="24"/>
          <w:szCs w:val="24"/>
        </w:rPr>
        <w:t>a</w:t>
      </w:r>
      <w:r w:rsidR="006D29C8" w:rsidRPr="00381905">
        <w:rPr>
          <w:rFonts w:ascii="Times New Roman" w:hAnsi="Times New Roman" w:cs="Times New Roman"/>
          <w:sz w:val="24"/>
          <w:szCs w:val="24"/>
        </w:rPr>
        <w:t>l ch</w:t>
      </w:r>
      <w:r w:rsidR="009034FE" w:rsidRPr="00381905">
        <w:rPr>
          <w:rFonts w:ascii="Times New Roman" w:hAnsi="Times New Roman" w:cs="Times New Roman"/>
          <w:sz w:val="24"/>
          <w:szCs w:val="24"/>
        </w:rPr>
        <w:t>ange in income decreasing</w:t>
      </w:r>
      <w:r w:rsidR="006D29C8" w:rsidRPr="00381905">
        <w:rPr>
          <w:rFonts w:ascii="Times New Roman" w:hAnsi="Times New Roman" w:cs="Times New Roman"/>
          <w:sz w:val="24"/>
          <w:szCs w:val="24"/>
        </w:rPr>
        <w:t xml:space="preserve"> accruals management only.</w:t>
      </w:r>
      <w:r w:rsidR="00E54C37" w:rsidRPr="00381905">
        <w:rPr>
          <w:rFonts w:ascii="Times New Roman" w:hAnsi="Times New Roman" w:cs="Times New Roman"/>
          <w:sz w:val="24"/>
          <w:szCs w:val="24"/>
        </w:rPr>
        <w:t xml:space="preserve"> </w:t>
      </w:r>
      <w:r w:rsidR="003145E6" w:rsidRPr="00381905">
        <w:rPr>
          <w:rFonts w:ascii="Times New Roman" w:hAnsi="Times New Roman" w:cs="Times New Roman"/>
          <w:sz w:val="24"/>
          <w:szCs w:val="24"/>
        </w:rPr>
        <w:t>In further analysis, we find the</w:t>
      </w:r>
      <w:r w:rsidR="00E54C37" w:rsidRPr="00381905">
        <w:rPr>
          <w:rFonts w:ascii="Times New Roman" w:hAnsi="Times New Roman" w:cs="Times New Roman"/>
          <w:sz w:val="24"/>
          <w:szCs w:val="24"/>
        </w:rPr>
        <w:t xml:space="preserve"> </w:t>
      </w:r>
      <w:r w:rsidR="003145E6" w:rsidRPr="00381905">
        <w:rPr>
          <w:rFonts w:ascii="Times New Roman" w:hAnsi="Times New Roman" w:cs="Times New Roman"/>
          <w:sz w:val="24"/>
          <w:szCs w:val="24"/>
        </w:rPr>
        <w:t>result to be</w:t>
      </w:r>
      <w:r w:rsidR="00E54C37" w:rsidRPr="00381905">
        <w:rPr>
          <w:rFonts w:ascii="Times New Roman" w:hAnsi="Times New Roman" w:cs="Times New Roman"/>
          <w:sz w:val="24"/>
          <w:szCs w:val="24"/>
        </w:rPr>
        <w:t xml:space="preserve"> more </w:t>
      </w:r>
      <w:r w:rsidR="003145E6" w:rsidRPr="00381905">
        <w:rPr>
          <w:rFonts w:ascii="Times New Roman" w:hAnsi="Times New Roman" w:cs="Times New Roman"/>
          <w:sz w:val="24"/>
          <w:szCs w:val="24"/>
        </w:rPr>
        <w:t>pronounced</w:t>
      </w:r>
      <w:r w:rsidR="00E54C37" w:rsidRPr="00381905">
        <w:rPr>
          <w:rFonts w:ascii="Times New Roman" w:hAnsi="Times New Roman" w:cs="Times New Roman"/>
          <w:sz w:val="24"/>
          <w:szCs w:val="24"/>
        </w:rPr>
        <w:t xml:space="preserve"> </w:t>
      </w:r>
      <w:r w:rsidR="003145E6" w:rsidRPr="00381905">
        <w:rPr>
          <w:rFonts w:ascii="Times New Roman" w:hAnsi="Times New Roman" w:cs="Times New Roman"/>
          <w:sz w:val="24"/>
          <w:szCs w:val="24"/>
        </w:rPr>
        <w:t>in firms audited by female auditors in</w:t>
      </w:r>
      <w:r w:rsidR="00E54C37" w:rsidRPr="00381905">
        <w:rPr>
          <w:rFonts w:ascii="Times New Roman" w:hAnsi="Times New Roman" w:cs="Times New Roman"/>
          <w:sz w:val="24"/>
          <w:szCs w:val="24"/>
        </w:rPr>
        <w:t xml:space="preserve"> Big 4 </w:t>
      </w:r>
      <w:r w:rsidR="003145E6" w:rsidRPr="00381905">
        <w:rPr>
          <w:rFonts w:ascii="Times New Roman" w:hAnsi="Times New Roman" w:cs="Times New Roman"/>
          <w:sz w:val="24"/>
          <w:szCs w:val="24"/>
        </w:rPr>
        <w:t>firms</w:t>
      </w:r>
      <w:r w:rsidR="00AB6FE3" w:rsidRPr="00381905">
        <w:rPr>
          <w:rFonts w:ascii="Times New Roman" w:hAnsi="Times New Roman" w:cs="Times New Roman"/>
          <w:sz w:val="24"/>
          <w:szCs w:val="24"/>
        </w:rPr>
        <w:t xml:space="preserve"> than</w:t>
      </w:r>
      <w:r w:rsidR="0063015B" w:rsidRPr="00381905">
        <w:rPr>
          <w:rFonts w:ascii="Times New Roman" w:hAnsi="Times New Roman" w:cs="Times New Roman"/>
          <w:sz w:val="24"/>
          <w:szCs w:val="24"/>
        </w:rPr>
        <w:t xml:space="preserve"> those in</w:t>
      </w:r>
      <w:r w:rsidR="00AB6FE3" w:rsidRPr="00381905">
        <w:rPr>
          <w:rFonts w:ascii="Times New Roman" w:hAnsi="Times New Roman" w:cs="Times New Roman"/>
          <w:sz w:val="24"/>
          <w:szCs w:val="24"/>
        </w:rPr>
        <w:t xml:space="preserve"> non-Big 4 firms</w:t>
      </w:r>
      <w:r w:rsidR="008C6406" w:rsidRPr="00381905">
        <w:rPr>
          <w:rFonts w:ascii="Times New Roman" w:hAnsi="Times New Roman" w:cs="Times New Roman"/>
          <w:sz w:val="24"/>
          <w:szCs w:val="24"/>
        </w:rPr>
        <w:t xml:space="preserve"> and</w:t>
      </w:r>
      <w:r w:rsidR="00860347" w:rsidRPr="00381905">
        <w:rPr>
          <w:rFonts w:ascii="Times New Roman" w:hAnsi="Times New Roman" w:cs="Times New Roman"/>
          <w:sz w:val="24"/>
          <w:szCs w:val="24"/>
        </w:rPr>
        <w:t>,</w:t>
      </w:r>
      <w:r w:rsidR="008C6406" w:rsidRPr="00381905">
        <w:rPr>
          <w:rFonts w:ascii="Times New Roman" w:hAnsi="Times New Roman" w:cs="Times New Roman"/>
          <w:sz w:val="24"/>
          <w:szCs w:val="24"/>
        </w:rPr>
        <w:t xml:space="preserve"> therefore</w:t>
      </w:r>
      <w:r w:rsidR="00860347" w:rsidRPr="00381905">
        <w:rPr>
          <w:rFonts w:ascii="Times New Roman" w:hAnsi="Times New Roman" w:cs="Times New Roman"/>
          <w:sz w:val="24"/>
          <w:szCs w:val="24"/>
        </w:rPr>
        <w:t>,</w:t>
      </w:r>
      <w:r w:rsidR="008C6406" w:rsidRPr="00381905">
        <w:rPr>
          <w:rFonts w:ascii="Times New Roman" w:hAnsi="Times New Roman" w:cs="Times New Roman"/>
          <w:sz w:val="24"/>
          <w:szCs w:val="24"/>
        </w:rPr>
        <w:t xml:space="preserve"> it seems that </w:t>
      </w:r>
      <w:r w:rsidR="00C1528C" w:rsidRPr="00381905">
        <w:rPr>
          <w:rFonts w:ascii="Times New Roman" w:hAnsi="Times New Roman" w:cs="Times New Roman"/>
          <w:sz w:val="24"/>
          <w:szCs w:val="24"/>
        </w:rPr>
        <w:t>female auditors in Big 4 firms display different ethical standards a</w:t>
      </w:r>
      <w:r w:rsidR="00EF49FD" w:rsidRPr="00381905">
        <w:rPr>
          <w:rFonts w:ascii="Times New Roman" w:hAnsi="Times New Roman" w:cs="Times New Roman"/>
          <w:sz w:val="24"/>
          <w:szCs w:val="24"/>
        </w:rPr>
        <w:t>nd risk aversion</w:t>
      </w:r>
      <w:r w:rsidR="00860347" w:rsidRPr="00381905">
        <w:rPr>
          <w:rFonts w:ascii="Times New Roman" w:hAnsi="Times New Roman" w:cs="Times New Roman"/>
          <w:sz w:val="24"/>
          <w:szCs w:val="24"/>
        </w:rPr>
        <w:t>,</w:t>
      </w:r>
      <w:r w:rsidR="00C1528C" w:rsidRPr="00381905">
        <w:rPr>
          <w:rFonts w:ascii="Times New Roman" w:hAnsi="Times New Roman" w:cs="Times New Roman"/>
          <w:sz w:val="24"/>
          <w:szCs w:val="24"/>
        </w:rPr>
        <w:t xml:space="preserve"> influenced</w:t>
      </w:r>
      <w:r w:rsidR="00860347" w:rsidRPr="00381905">
        <w:rPr>
          <w:rFonts w:ascii="Times New Roman" w:hAnsi="Times New Roman" w:cs="Times New Roman"/>
          <w:sz w:val="24"/>
          <w:szCs w:val="24"/>
        </w:rPr>
        <w:t>,</w:t>
      </w:r>
      <w:r w:rsidR="00C1528C" w:rsidRPr="00381905">
        <w:rPr>
          <w:rFonts w:ascii="Times New Roman" w:hAnsi="Times New Roman" w:cs="Times New Roman"/>
          <w:sz w:val="24"/>
          <w:szCs w:val="24"/>
        </w:rPr>
        <w:t xml:space="preserve"> to some extent by</w:t>
      </w:r>
      <w:r w:rsidR="00A0430E" w:rsidRPr="00381905">
        <w:rPr>
          <w:rFonts w:ascii="Times New Roman" w:hAnsi="Times New Roman" w:cs="Times New Roman"/>
          <w:sz w:val="24"/>
          <w:szCs w:val="24"/>
        </w:rPr>
        <w:t xml:space="preserve"> the</w:t>
      </w:r>
      <w:r w:rsidR="00C1528C" w:rsidRPr="00381905">
        <w:rPr>
          <w:rFonts w:ascii="Times New Roman" w:hAnsi="Times New Roman" w:cs="Times New Roman"/>
          <w:sz w:val="24"/>
          <w:szCs w:val="24"/>
        </w:rPr>
        <w:t xml:space="preserve"> </w:t>
      </w:r>
      <w:r w:rsidR="0063015B" w:rsidRPr="00381905">
        <w:rPr>
          <w:rFonts w:ascii="Times New Roman" w:hAnsi="Times New Roman" w:cs="Times New Roman"/>
          <w:sz w:val="24"/>
          <w:szCs w:val="24"/>
        </w:rPr>
        <w:t>Big 4 firms-specific</w:t>
      </w:r>
      <w:r w:rsidR="008C6406" w:rsidRPr="00381905">
        <w:rPr>
          <w:rFonts w:ascii="Times New Roman" w:hAnsi="Times New Roman" w:cs="Times New Roman"/>
          <w:sz w:val="24"/>
          <w:szCs w:val="24"/>
        </w:rPr>
        <w:t xml:space="preserve"> training and reputation concerns.</w:t>
      </w:r>
      <w:r w:rsidR="00201796" w:rsidRPr="00381905">
        <w:rPr>
          <w:rFonts w:ascii="Times New Roman" w:hAnsi="Times New Roman" w:cs="Times New Roman"/>
          <w:sz w:val="24"/>
          <w:szCs w:val="24"/>
        </w:rPr>
        <w:t xml:space="preserve"> </w:t>
      </w:r>
      <w:r w:rsidR="009034FE" w:rsidRPr="00381905">
        <w:rPr>
          <w:rFonts w:ascii="Times New Roman" w:hAnsi="Times New Roman" w:cs="Times New Roman"/>
          <w:sz w:val="24"/>
          <w:szCs w:val="24"/>
        </w:rPr>
        <w:t xml:space="preserve">In terms of real earnings management, we find that the presence of female auditors has no impact on both the level and the annual change in the aggregate </w:t>
      </w:r>
      <w:r w:rsidR="005D60FF" w:rsidRPr="00381905">
        <w:rPr>
          <w:rFonts w:ascii="Times New Roman" w:hAnsi="Times New Roman" w:cs="Times New Roman"/>
          <w:sz w:val="24"/>
          <w:szCs w:val="24"/>
        </w:rPr>
        <w:t xml:space="preserve">real earnings management. When we separate the aggregate real earnings management </w:t>
      </w:r>
      <w:r w:rsidR="00136FAB" w:rsidRPr="00381905">
        <w:rPr>
          <w:rFonts w:ascii="Times New Roman" w:hAnsi="Times New Roman" w:cs="Times New Roman"/>
          <w:sz w:val="24"/>
          <w:szCs w:val="24"/>
        </w:rPr>
        <w:t xml:space="preserve">into abnormal </w:t>
      </w:r>
      <w:r w:rsidR="005D60FF" w:rsidRPr="00381905">
        <w:rPr>
          <w:rFonts w:ascii="Times New Roman" w:hAnsi="Times New Roman" w:cs="Times New Roman"/>
          <w:sz w:val="24"/>
          <w:szCs w:val="24"/>
        </w:rPr>
        <w:t>discretionar</w:t>
      </w:r>
      <w:r w:rsidR="00136FAB" w:rsidRPr="00381905">
        <w:rPr>
          <w:rFonts w:ascii="Times New Roman" w:hAnsi="Times New Roman" w:cs="Times New Roman"/>
          <w:sz w:val="24"/>
          <w:szCs w:val="24"/>
        </w:rPr>
        <w:t>y expenses and abnormal</w:t>
      </w:r>
      <w:r w:rsidR="005D60FF" w:rsidRPr="00381905">
        <w:rPr>
          <w:rFonts w:ascii="Times New Roman" w:hAnsi="Times New Roman" w:cs="Times New Roman"/>
          <w:sz w:val="24"/>
          <w:szCs w:val="24"/>
        </w:rPr>
        <w:t xml:space="preserve"> production costs, </w:t>
      </w:r>
      <w:r w:rsidR="00EE02E0" w:rsidRPr="00381905">
        <w:rPr>
          <w:rFonts w:ascii="Times New Roman" w:hAnsi="Times New Roman" w:cs="Times New Roman"/>
          <w:sz w:val="24"/>
          <w:szCs w:val="24"/>
        </w:rPr>
        <w:t>we</w:t>
      </w:r>
      <w:r w:rsidR="005D60FF" w:rsidRPr="00381905">
        <w:rPr>
          <w:rFonts w:ascii="Times New Roman" w:hAnsi="Times New Roman" w:cs="Times New Roman"/>
          <w:sz w:val="24"/>
          <w:szCs w:val="24"/>
        </w:rPr>
        <w:t xml:space="preserve"> find that the presence of female auditors has</w:t>
      </w:r>
      <w:r w:rsidR="005D63CC">
        <w:rPr>
          <w:rFonts w:ascii="Times New Roman" w:hAnsi="Times New Roman" w:cs="Times New Roman"/>
          <w:sz w:val="24"/>
          <w:szCs w:val="24"/>
        </w:rPr>
        <w:t xml:space="preserve"> a</w:t>
      </w:r>
      <w:r w:rsidR="005D60FF" w:rsidRPr="00381905">
        <w:rPr>
          <w:rFonts w:ascii="Times New Roman" w:hAnsi="Times New Roman" w:cs="Times New Roman"/>
          <w:sz w:val="24"/>
          <w:szCs w:val="24"/>
        </w:rPr>
        <w:t xml:space="preserve"> significant negative impact </w:t>
      </w:r>
      <w:r w:rsidR="00136FAB" w:rsidRPr="00381905">
        <w:rPr>
          <w:rFonts w:ascii="Times New Roman" w:hAnsi="Times New Roman" w:cs="Times New Roman"/>
          <w:sz w:val="24"/>
          <w:szCs w:val="24"/>
        </w:rPr>
        <w:t>on the level of abnormal production costs only</w:t>
      </w:r>
      <w:r w:rsidR="008829FC" w:rsidRPr="00381905">
        <w:rPr>
          <w:rFonts w:ascii="Times New Roman" w:hAnsi="Times New Roman" w:cs="Times New Roman"/>
          <w:sz w:val="24"/>
          <w:szCs w:val="24"/>
        </w:rPr>
        <w:t>.</w:t>
      </w:r>
      <w:r w:rsidR="00C917E6" w:rsidRPr="00381905">
        <w:rPr>
          <w:rFonts w:ascii="Times New Roman" w:hAnsi="Times New Roman" w:cs="Times New Roman"/>
          <w:sz w:val="24"/>
          <w:szCs w:val="24"/>
        </w:rPr>
        <w:t xml:space="preserve"> That is, it seems that female auditors play a significant role in </w:t>
      </w:r>
      <w:r w:rsidR="00C917E6" w:rsidRPr="00381905">
        <w:rPr>
          <w:rFonts w:ascii="Times New Roman" w:hAnsi="Times New Roman" w:cs="Times New Roman"/>
          <w:sz w:val="24"/>
          <w:szCs w:val="24"/>
        </w:rPr>
        <w:lastRenderedPageBreak/>
        <w:t xml:space="preserve">mitigating </w:t>
      </w:r>
      <w:r w:rsidR="001F4CB3" w:rsidRPr="00381905">
        <w:rPr>
          <w:rFonts w:ascii="Times New Roman" w:hAnsi="Times New Roman" w:cs="Times New Roman"/>
          <w:sz w:val="24"/>
          <w:szCs w:val="24"/>
        </w:rPr>
        <w:t>accrual-based</w:t>
      </w:r>
      <w:r w:rsidR="00C917E6" w:rsidRPr="00381905">
        <w:rPr>
          <w:rFonts w:ascii="Times New Roman" w:hAnsi="Times New Roman" w:cs="Times New Roman"/>
          <w:sz w:val="24"/>
          <w:szCs w:val="24"/>
        </w:rPr>
        <w:t xml:space="preserve"> earnings management. </w:t>
      </w:r>
      <w:r w:rsidR="00C917E6" w:rsidRPr="00381905">
        <w:rPr>
          <w:rFonts w:asciiTheme="majorBidi" w:eastAsia="Calibri" w:hAnsiTheme="majorBidi" w:cstheme="majorBidi"/>
          <w:sz w:val="24"/>
          <w:szCs w:val="24"/>
        </w:rPr>
        <w:t>However, there is no evidence</w:t>
      </w:r>
      <w:r w:rsidR="006A4D17" w:rsidRPr="00381905">
        <w:rPr>
          <w:rFonts w:asciiTheme="majorBidi" w:eastAsia="Calibri" w:hAnsiTheme="majorBidi" w:cstheme="majorBidi"/>
          <w:sz w:val="24"/>
          <w:szCs w:val="24"/>
        </w:rPr>
        <w:t xml:space="preserve"> to</w:t>
      </w:r>
      <w:r w:rsidR="00C917E6" w:rsidRPr="00381905">
        <w:rPr>
          <w:rFonts w:asciiTheme="majorBidi" w:eastAsia="Calibri" w:hAnsiTheme="majorBidi" w:cstheme="majorBidi"/>
          <w:sz w:val="24"/>
          <w:szCs w:val="24"/>
        </w:rPr>
        <w:t xml:space="preserve"> </w:t>
      </w:r>
      <w:r w:rsidR="006A4D17" w:rsidRPr="00381905">
        <w:rPr>
          <w:rFonts w:asciiTheme="majorBidi" w:eastAsia="Calibri" w:hAnsiTheme="majorBidi" w:cstheme="majorBidi"/>
          <w:sz w:val="24"/>
          <w:szCs w:val="24"/>
        </w:rPr>
        <w:t>suggest</w:t>
      </w:r>
      <w:r w:rsidR="00EB3FF5" w:rsidRPr="00381905">
        <w:rPr>
          <w:rFonts w:asciiTheme="majorBidi" w:eastAsia="Calibri" w:hAnsiTheme="majorBidi" w:cstheme="majorBidi"/>
          <w:sz w:val="24"/>
          <w:szCs w:val="24"/>
        </w:rPr>
        <w:t xml:space="preserve"> </w:t>
      </w:r>
      <w:r w:rsidR="00C917E6" w:rsidRPr="00381905">
        <w:rPr>
          <w:rFonts w:asciiTheme="majorBidi" w:eastAsia="Calibri" w:hAnsiTheme="majorBidi" w:cstheme="majorBidi"/>
          <w:sz w:val="24"/>
          <w:szCs w:val="24"/>
        </w:rPr>
        <w:t>that firms audited by female auditors</w:t>
      </w:r>
      <w:r w:rsidR="006A4D17" w:rsidRPr="00381905">
        <w:rPr>
          <w:rFonts w:asciiTheme="majorBidi" w:eastAsia="Calibri" w:hAnsiTheme="majorBidi" w:cstheme="majorBidi"/>
          <w:sz w:val="24"/>
          <w:szCs w:val="24"/>
        </w:rPr>
        <w:t xml:space="preserve"> substitute</w:t>
      </w:r>
      <w:r w:rsidR="00EB3FF5" w:rsidRPr="00381905">
        <w:rPr>
          <w:rFonts w:asciiTheme="majorBidi" w:eastAsia="Calibri" w:hAnsiTheme="majorBidi" w:cstheme="majorBidi"/>
          <w:sz w:val="24"/>
          <w:szCs w:val="24"/>
        </w:rPr>
        <w:t xml:space="preserve"> </w:t>
      </w:r>
      <w:r w:rsidR="00C917E6" w:rsidRPr="00381905">
        <w:rPr>
          <w:rFonts w:asciiTheme="majorBidi" w:eastAsia="Calibri" w:hAnsiTheme="majorBidi" w:cstheme="majorBidi"/>
          <w:sz w:val="24"/>
          <w:szCs w:val="24"/>
        </w:rPr>
        <w:t xml:space="preserve">real earnings management for </w:t>
      </w:r>
      <w:r w:rsidR="001F4CB3" w:rsidRPr="00381905">
        <w:rPr>
          <w:rFonts w:asciiTheme="majorBidi" w:eastAsia="Calibri" w:hAnsiTheme="majorBidi" w:cstheme="majorBidi"/>
          <w:sz w:val="24"/>
          <w:szCs w:val="24"/>
        </w:rPr>
        <w:t>accrual-based</w:t>
      </w:r>
      <w:r w:rsidR="00C917E6" w:rsidRPr="00381905">
        <w:rPr>
          <w:rFonts w:asciiTheme="majorBidi" w:eastAsia="Calibri" w:hAnsiTheme="majorBidi" w:cstheme="majorBidi"/>
          <w:sz w:val="24"/>
          <w:szCs w:val="24"/>
        </w:rPr>
        <w:t xml:space="preserve"> earnings management</w:t>
      </w:r>
      <w:r w:rsidR="00BA274A" w:rsidRPr="00381905">
        <w:rPr>
          <w:rFonts w:asciiTheme="majorBidi" w:eastAsia="Calibri" w:hAnsiTheme="majorBidi" w:cstheme="majorBidi"/>
          <w:sz w:val="24"/>
          <w:szCs w:val="24"/>
        </w:rPr>
        <w:t xml:space="preserve"> when they are constrained</w:t>
      </w:r>
      <w:r w:rsidR="00EB3FF5" w:rsidRPr="00381905">
        <w:rPr>
          <w:rFonts w:asciiTheme="majorBidi" w:eastAsia="Calibri" w:hAnsiTheme="majorBidi" w:cstheme="majorBidi"/>
          <w:sz w:val="24"/>
          <w:szCs w:val="24"/>
        </w:rPr>
        <w:t xml:space="preserve">. </w:t>
      </w:r>
      <w:r w:rsidR="00C917E6" w:rsidRPr="00381905">
        <w:rPr>
          <w:rFonts w:asciiTheme="majorBidi" w:eastAsia="Calibri" w:hAnsiTheme="majorBidi" w:cstheme="majorBidi"/>
          <w:sz w:val="24"/>
          <w:szCs w:val="24"/>
        </w:rPr>
        <w:t xml:space="preserve">    </w:t>
      </w:r>
      <w:r w:rsidR="00673046" w:rsidRPr="00381905">
        <w:rPr>
          <w:rFonts w:ascii="Times New Roman" w:hAnsi="Times New Roman" w:cs="Times New Roman"/>
          <w:sz w:val="24"/>
          <w:szCs w:val="24"/>
        </w:rPr>
        <w:t xml:space="preserve"> </w:t>
      </w:r>
      <w:r w:rsidR="00E362F9" w:rsidRPr="00381905">
        <w:rPr>
          <w:rFonts w:ascii="Times New Roman" w:hAnsi="Times New Roman" w:cs="Times New Roman"/>
          <w:sz w:val="24"/>
          <w:szCs w:val="24"/>
        </w:rPr>
        <w:t xml:space="preserve"> </w:t>
      </w:r>
    </w:p>
    <w:p w14:paraId="2619B8F1" w14:textId="7D9538CF" w:rsidR="004C7C64" w:rsidRPr="00381905" w:rsidRDefault="001F5921" w:rsidP="00AF64E5">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We contribute to the</w:t>
      </w:r>
      <w:r w:rsidR="00CF4C8A" w:rsidRPr="00381905">
        <w:rPr>
          <w:rFonts w:ascii="Times New Roman" w:hAnsi="Times New Roman" w:cs="Times New Roman"/>
          <w:sz w:val="24"/>
          <w:szCs w:val="24"/>
        </w:rPr>
        <w:t xml:space="preserve"> existing</w:t>
      </w:r>
      <w:r w:rsidR="004C7C64" w:rsidRPr="00381905">
        <w:rPr>
          <w:rFonts w:ascii="Times New Roman" w:hAnsi="Times New Roman" w:cs="Times New Roman"/>
          <w:sz w:val="24"/>
          <w:szCs w:val="24"/>
        </w:rPr>
        <w:t xml:space="preserve"> literature by showing that</w:t>
      </w:r>
      <w:r w:rsidR="008B5D15" w:rsidRPr="00381905">
        <w:rPr>
          <w:rFonts w:ascii="Times New Roman" w:hAnsi="Times New Roman" w:cs="Times New Roman"/>
          <w:sz w:val="24"/>
          <w:szCs w:val="24"/>
        </w:rPr>
        <w:t xml:space="preserve"> while</w:t>
      </w:r>
      <w:r w:rsidR="004C7C64" w:rsidRPr="00381905">
        <w:rPr>
          <w:rFonts w:ascii="Times New Roman" w:hAnsi="Times New Roman" w:cs="Times New Roman"/>
          <w:sz w:val="24"/>
          <w:szCs w:val="24"/>
        </w:rPr>
        <w:t xml:space="preserve"> the presence of fem</w:t>
      </w:r>
      <w:r w:rsidR="008B5D15" w:rsidRPr="00381905">
        <w:rPr>
          <w:rFonts w:ascii="Times New Roman" w:hAnsi="Times New Roman" w:cs="Times New Roman"/>
          <w:sz w:val="24"/>
          <w:szCs w:val="24"/>
        </w:rPr>
        <w:t>ale auditors constrains accrual-based earnings management;</w:t>
      </w:r>
      <w:r w:rsidR="004C7C64" w:rsidRPr="00381905">
        <w:rPr>
          <w:rFonts w:ascii="Times New Roman" w:hAnsi="Times New Roman" w:cs="Times New Roman"/>
          <w:sz w:val="24"/>
          <w:szCs w:val="24"/>
        </w:rPr>
        <w:t xml:space="preserve"> it does not lead to higher lev</w:t>
      </w:r>
      <w:r w:rsidR="00367C66" w:rsidRPr="00381905">
        <w:rPr>
          <w:rFonts w:ascii="Times New Roman" w:hAnsi="Times New Roman" w:cs="Times New Roman"/>
          <w:sz w:val="24"/>
          <w:szCs w:val="24"/>
        </w:rPr>
        <w:t>el</w:t>
      </w:r>
      <w:r w:rsidR="00F42554" w:rsidRPr="00381905">
        <w:rPr>
          <w:rFonts w:ascii="Times New Roman" w:hAnsi="Times New Roman" w:cs="Times New Roman"/>
          <w:sz w:val="24"/>
          <w:szCs w:val="24"/>
        </w:rPr>
        <w:t xml:space="preserve"> real </w:t>
      </w:r>
      <w:r w:rsidR="004C7C64" w:rsidRPr="00381905">
        <w:rPr>
          <w:rFonts w:ascii="Times New Roman" w:hAnsi="Times New Roman" w:cs="Times New Roman"/>
          <w:sz w:val="24"/>
          <w:szCs w:val="24"/>
        </w:rPr>
        <w:t>activities</w:t>
      </w:r>
      <w:r w:rsidR="00F42554" w:rsidRPr="00381905">
        <w:rPr>
          <w:rFonts w:ascii="Times New Roman" w:hAnsi="Times New Roman" w:cs="Times New Roman"/>
          <w:sz w:val="24"/>
          <w:szCs w:val="24"/>
        </w:rPr>
        <w:t xml:space="preserve"> manipulation</w:t>
      </w:r>
      <w:r w:rsidR="007C09AE" w:rsidRPr="00381905">
        <w:rPr>
          <w:rFonts w:ascii="Times New Roman" w:hAnsi="Times New Roman" w:cs="Times New Roman"/>
          <w:sz w:val="24"/>
          <w:szCs w:val="24"/>
        </w:rPr>
        <w:t>. Prior</w:t>
      </w:r>
      <w:r w:rsidR="00EA16DF" w:rsidRPr="00381905">
        <w:rPr>
          <w:rFonts w:ascii="Times New Roman" w:hAnsi="Times New Roman" w:cs="Times New Roman"/>
          <w:sz w:val="24"/>
          <w:szCs w:val="24"/>
        </w:rPr>
        <w:t xml:space="preserve"> research has exclusively focused on audit firm characteristics whe</w:t>
      </w:r>
      <w:r w:rsidR="005877E8" w:rsidRPr="00381905">
        <w:rPr>
          <w:rFonts w:ascii="Times New Roman" w:hAnsi="Times New Roman" w:cs="Times New Roman"/>
          <w:sz w:val="24"/>
          <w:szCs w:val="24"/>
        </w:rPr>
        <w:t xml:space="preserve">n examining the impact of high </w:t>
      </w:r>
      <w:r w:rsidR="00EA16DF" w:rsidRPr="00381905">
        <w:rPr>
          <w:rFonts w:ascii="Times New Roman" w:hAnsi="Times New Roman" w:cs="Times New Roman"/>
          <w:sz w:val="24"/>
          <w:szCs w:val="24"/>
        </w:rPr>
        <w:t>quality</w:t>
      </w:r>
      <w:r w:rsidR="005877E8" w:rsidRPr="00381905">
        <w:rPr>
          <w:rFonts w:ascii="Times New Roman" w:hAnsi="Times New Roman" w:cs="Times New Roman"/>
          <w:sz w:val="24"/>
          <w:szCs w:val="24"/>
        </w:rPr>
        <w:t xml:space="preserve"> auditors</w:t>
      </w:r>
      <w:r w:rsidR="006A4D17" w:rsidRPr="00381905">
        <w:rPr>
          <w:rFonts w:ascii="Times New Roman" w:hAnsi="Times New Roman" w:cs="Times New Roman"/>
          <w:sz w:val="24"/>
          <w:szCs w:val="24"/>
        </w:rPr>
        <w:t xml:space="preserve"> on accrual</w:t>
      </w:r>
      <w:r w:rsidR="00EA16DF" w:rsidRPr="00381905">
        <w:rPr>
          <w:rFonts w:ascii="Times New Roman" w:hAnsi="Times New Roman" w:cs="Times New Roman"/>
          <w:sz w:val="24"/>
          <w:szCs w:val="24"/>
        </w:rPr>
        <w:t xml:space="preserve">-based and real earnings management activities </w:t>
      </w:r>
      <w:r w:rsidR="00EA16DF" w:rsidRPr="00381905">
        <w:rPr>
          <w:rFonts w:ascii="Times New Roman" w:hAnsi="Times New Roman" w:cs="Times New Roman"/>
          <w:color w:val="000000"/>
          <w:sz w:val="24"/>
          <w:szCs w:val="24"/>
        </w:rPr>
        <w:t>(</w:t>
      </w:r>
      <w:r w:rsidR="005935AD" w:rsidRPr="00381905">
        <w:rPr>
          <w:rFonts w:ascii="Times New Roman" w:hAnsi="Times New Roman" w:cs="Times New Roman"/>
          <w:color w:val="000000"/>
          <w:sz w:val="24"/>
          <w:szCs w:val="24"/>
        </w:rPr>
        <w:t>Cohen and Zarowin</w:t>
      </w:r>
      <w:r w:rsidR="00EC62E8" w:rsidRPr="00381905">
        <w:rPr>
          <w:rFonts w:ascii="Times New Roman" w:hAnsi="Times New Roman" w:cs="Times New Roman"/>
          <w:color w:val="000000"/>
          <w:sz w:val="24"/>
          <w:szCs w:val="24"/>
        </w:rPr>
        <w:t xml:space="preserve"> 2010; </w:t>
      </w:r>
      <w:r w:rsidR="005935AD" w:rsidRPr="00381905">
        <w:rPr>
          <w:rFonts w:ascii="Times New Roman" w:hAnsi="Times New Roman" w:cs="Times New Roman"/>
          <w:color w:val="000000"/>
          <w:sz w:val="24"/>
          <w:szCs w:val="24"/>
        </w:rPr>
        <w:t>Chi et al. 2011; Alhadaba and Clacher</w:t>
      </w:r>
      <w:r w:rsidR="00EA16DF" w:rsidRPr="00381905">
        <w:rPr>
          <w:rFonts w:ascii="Times New Roman" w:hAnsi="Times New Roman" w:cs="Times New Roman"/>
          <w:color w:val="000000"/>
          <w:sz w:val="24"/>
          <w:szCs w:val="24"/>
        </w:rPr>
        <w:t xml:space="preserve"> 2018)</w:t>
      </w:r>
      <w:r w:rsidR="00EA16DF" w:rsidRPr="00381905">
        <w:rPr>
          <w:rFonts w:ascii="Times New Roman" w:hAnsi="Times New Roman" w:cs="Times New Roman"/>
          <w:sz w:val="24"/>
          <w:szCs w:val="24"/>
        </w:rPr>
        <w:t>. Our paper suggests that</w:t>
      </w:r>
      <w:r w:rsidR="00EA16DF" w:rsidRPr="00381905">
        <w:rPr>
          <w:rFonts w:ascii="Times New Roman" w:hAnsi="Times New Roman" w:cs="Times New Roman"/>
          <w:color w:val="000000"/>
          <w:sz w:val="24"/>
          <w:szCs w:val="24"/>
        </w:rPr>
        <w:t xml:space="preserve"> </w:t>
      </w:r>
      <w:r w:rsidR="00EA16DF" w:rsidRPr="00381905">
        <w:rPr>
          <w:rFonts w:ascii="Times New Roman" w:hAnsi="Times New Roman" w:cs="Times New Roman"/>
          <w:sz w:val="24"/>
          <w:szCs w:val="24"/>
        </w:rPr>
        <w:t>the benefits of hiring female auditors (i.e. less accruals earnings management) are overwhelmingly higher than the costs they might bring to the client firms</w:t>
      </w:r>
      <w:r w:rsidR="00EA16DF" w:rsidRPr="00381905" w:rsidDel="00EB2BAB">
        <w:rPr>
          <w:rFonts w:ascii="Times New Roman" w:hAnsi="Times New Roman" w:cs="Times New Roman"/>
          <w:sz w:val="24"/>
          <w:szCs w:val="24"/>
        </w:rPr>
        <w:t xml:space="preserve"> </w:t>
      </w:r>
      <w:r w:rsidR="00EA16DF" w:rsidRPr="00381905">
        <w:rPr>
          <w:rFonts w:ascii="Times New Roman" w:hAnsi="Times New Roman" w:cs="Times New Roman"/>
          <w:sz w:val="24"/>
          <w:szCs w:val="24"/>
        </w:rPr>
        <w:t xml:space="preserve">(i.e. high </w:t>
      </w:r>
      <w:r w:rsidR="00B65EA0" w:rsidRPr="00381905">
        <w:rPr>
          <w:rFonts w:ascii="Times New Roman" w:hAnsi="Times New Roman" w:cs="Times New Roman"/>
          <w:sz w:val="24"/>
          <w:szCs w:val="24"/>
        </w:rPr>
        <w:t>real activities manipulation</w:t>
      </w:r>
      <w:r w:rsidR="00EA16DF" w:rsidRPr="00381905">
        <w:rPr>
          <w:rFonts w:ascii="Times New Roman" w:hAnsi="Times New Roman" w:cs="Times New Roman"/>
          <w:sz w:val="24"/>
          <w:szCs w:val="24"/>
        </w:rPr>
        <w:t>).</w:t>
      </w:r>
      <w:r w:rsidR="00136FAB" w:rsidRPr="00381905">
        <w:rPr>
          <w:rFonts w:ascii="Times New Roman" w:hAnsi="Times New Roman" w:cs="Times New Roman"/>
          <w:sz w:val="24"/>
          <w:szCs w:val="24"/>
        </w:rPr>
        <w:t xml:space="preserve"> Moreover</w:t>
      </w:r>
      <w:r w:rsidR="00831E7E" w:rsidRPr="00381905">
        <w:rPr>
          <w:rFonts w:ascii="Times New Roman" w:hAnsi="Times New Roman" w:cs="Times New Roman"/>
          <w:sz w:val="24"/>
          <w:szCs w:val="24"/>
        </w:rPr>
        <w:t>,</w:t>
      </w:r>
      <w:r w:rsidR="00EA16DF" w:rsidRPr="00381905">
        <w:rPr>
          <w:rFonts w:ascii="Times New Roman" w:hAnsi="Times New Roman" w:cs="Times New Roman"/>
          <w:sz w:val="24"/>
          <w:szCs w:val="24"/>
        </w:rPr>
        <w:t xml:space="preserve"> </w:t>
      </w:r>
      <w:r w:rsidR="00F51F63" w:rsidRPr="00381905">
        <w:rPr>
          <w:rFonts w:ascii="Times New Roman" w:hAnsi="Times New Roman" w:cs="Times New Roman"/>
          <w:sz w:val="24"/>
          <w:szCs w:val="24"/>
        </w:rPr>
        <w:t>our paper</w:t>
      </w:r>
      <w:r w:rsidR="00831E7E" w:rsidRPr="00381905">
        <w:rPr>
          <w:rFonts w:ascii="Times New Roman" w:hAnsi="Times New Roman" w:cs="Times New Roman"/>
          <w:sz w:val="24"/>
          <w:szCs w:val="24"/>
        </w:rPr>
        <w:t xml:space="preserve"> is different</w:t>
      </w:r>
      <w:r w:rsidR="00981191" w:rsidRPr="00381905">
        <w:rPr>
          <w:rFonts w:ascii="Times New Roman" w:hAnsi="Times New Roman" w:cs="Times New Roman"/>
          <w:sz w:val="24"/>
          <w:szCs w:val="24"/>
        </w:rPr>
        <w:t xml:space="preserve"> from </w:t>
      </w:r>
      <w:r w:rsidR="00D4030C" w:rsidRPr="00381905">
        <w:rPr>
          <w:rFonts w:ascii="Times New Roman" w:hAnsi="Times New Roman" w:cs="Times New Roman"/>
          <w:sz w:val="24"/>
          <w:szCs w:val="24"/>
        </w:rPr>
        <w:t>pri</w:t>
      </w:r>
      <w:r w:rsidR="005877E8" w:rsidRPr="00381905">
        <w:rPr>
          <w:rFonts w:ascii="Times New Roman" w:hAnsi="Times New Roman" w:cs="Times New Roman"/>
          <w:sz w:val="24"/>
          <w:szCs w:val="24"/>
        </w:rPr>
        <w:t>or high</w:t>
      </w:r>
      <w:r w:rsidR="00D4030C" w:rsidRPr="00381905">
        <w:rPr>
          <w:rFonts w:ascii="Times New Roman" w:hAnsi="Times New Roman" w:cs="Times New Roman"/>
          <w:sz w:val="24"/>
          <w:szCs w:val="24"/>
        </w:rPr>
        <w:t xml:space="preserve"> quality</w:t>
      </w:r>
      <w:r w:rsidR="005877E8" w:rsidRPr="00381905">
        <w:rPr>
          <w:rFonts w:ascii="Times New Roman" w:hAnsi="Times New Roman" w:cs="Times New Roman"/>
          <w:sz w:val="24"/>
          <w:szCs w:val="24"/>
        </w:rPr>
        <w:t xml:space="preserve"> auditors</w:t>
      </w:r>
      <w:r w:rsidR="00F51F63" w:rsidRPr="00381905">
        <w:rPr>
          <w:rFonts w:ascii="Times New Roman" w:hAnsi="Times New Roman" w:cs="Times New Roman"/>
          <w:sz w:val="24"/>
          <w:szCs w:val="24"/>
        </w:rPr>
        <w:t>-earnings management</w:t>
      </w:r>
      <w:r w:rsidR="00831E7E" w:rsidRPr="00381905">
        <w:rPr>
          <w:rFonts w:ascii="Times New Roman" w:hAnsi="Times New Roman" w:cs="Times New Roman"/>
          <w:sz w:val="24"/>
          <w:szCs w:val="24"/>
        </w:rPr>
        <w:t xml:space="preserve"> studies because not only do we investigate the association between female auditor</w:t>
      </w:r>
      <w:r w:rsidR="00592447" w:rsidRPr="00381905">
        <w:rPr>
          <w:rFonts w:ascii="Times New Roman" w:hAnsi="Times New Roman" w:cs="Times New Roman"/>
          <w:sz w:val="24"/>
          <w:szCs w:val="24"/>
        </w:rPr>
        <w:t>s</w:t>
      </w:r>
      <w:r w:rsidR="00831E7E" w:rsidRPr="00381905">
        <w:rPr>
          <w:rFonts w:ascii="Times New Roman" w:hAnsi="Times New Roman" w:cs="Times New Roman"/>
          <w:sz w:val="24"/>
          <w:szCs w:val="24"/>
        </w:rPr>
        <w:t xml:space="preserve"> and the levels of abnormal accruals and real earnings management activities, we also employ changes analysis approach to address the problems associated with omitted variables and endogeneity (</w:t>
      </w:r>
      <w:r w:rsidR="006820FE" w:rsidRPr="00381905">
        <w:rPr>
          <w:rFonts w:ascii="Times New Roman" w:hAnsi="Times New Roman" w:cs="Times New Roman"/>
          <w:sz w:val="24"/>
          <w:szCs w:val="24"/>
          <w:lang w:val="en-US"/>
        </w:rPr>
        <w:t>see</w:t>
      </w:r>
      <w:r w:rsidR="00831E7E" w:rsidRPr="00381905">
        <w:rPr>
          <w:rFonts w:ascii="Times New Roman" w:hAnsi="Times New Roman" w:cs="Times New Roman"/>
          <w:sz w:val="24"/>
          <w:szCs w:val="24"/>
        </w:rPr>
        <w:t xml:space="preserve"> </w:t>
      </w:r>
      <w:r w:rsidR="006820FE" w:rsidRPr="00381905">
        <w:rPr>
          <w:rFonts w:ascii="Times New Roman" w:hAnsi="Times New Roman" w:cs="Times New Roman"/>
          <w:sz w:val="24"/>
          <w:szCs w:val="24"/>
          <w:lang w:val="en-US"/>
        </w:rPr>
        <w:t>Johnstone et al. 2011; Jiang and Son</w:t>
      </w:r>
      <w:r w:rsidR="00831E7E" w:rsidRPr="00381905">
        <w:rPr>
          <w:rFonts w:ascii="Times New Roman" w:hAnsi="Times New Roman" w:cs="Times New Roman"/>
          <w:sz w:val="24"/>
          <w:szCs w:val="24"/>
          <w:lang w:val="en-US"/>
        </w:rPr>
        <w:t xml:space="preserve"> 2015; Hu</w:t>
      </w:r>
      <w:r w:rsidR="007C09AE" w:rsidRPr="00381905">
        <w:rPr>
          <w:rFonts w:ascii="Times New Roman" w:hAnsi="Times New Roman" w:cs="Times New Roman"/>
          <w:sz w:val="24"/>
          <w:szCs w:val="24"/>
          <w:lang w:val="en-US"/>
        </w:rPr>
        <w:t>ang et al.</w:t>
      </w:r>
      <w:r w:rsidR="00831E7E" w:rsidRPr="00381905">
        <w:rPr>
          <w:rFonts w:ascii="Times New Roman" w:hAnsi="Times New Roman" w:cs="Times New Roman"/>
          <w:sz w:val="24"/>
          <w:szCs w:val="24"/>
          <w:lang w:val="en-US"/>
        </w:rPr>
        <w:t xml:space="preserve"> 2015)</w:t>
      </w:r>
      <w:r w:rsidR="00831E7E" w:rsidRPr="00381905">
        <w:rPr>
          <w:rFonts w:ascii="Times New Roman" w:hAnsi="Times New Roman" w:cs="Times New Roman"/>
          <w:sz w:val="24"/>
          <w:szCs w:val="24"/>
        </w:rPr>
        <w:t>. We find strong evidence of female auditors constraining accruals management</w:t>
      </w:r>
      <w:r w:rsidR="00F42554" w:rsidRPr="00381905">
        <w:rPr>
          <w:rFonts w:ascii="Times New Roman" w:hAnsi="Times New Roman" w:cs="Times New Roman"/>
          <w:sz w:val="24"/>
          <w:szCs w:val="24"/>
        </w:rPr>
        <w:t xml:space="preserve"> with no cons</w:t>
      </w:r>
      <w:r w:rsidR="00F01704" w:rsidRPr="00381905">
        <w:rPr>
          <w:rFonts w:ascii="Times New Roman" w:hAnsi="Times New Roman" w:cs="Times New Roman"/>
          <w:sz w:val="24"/>
          <w:szCs w:val="24"/>
        </w:rPr>
        <w:t>equential effect on real</w:t>
      </w:r>
      <w:r w:rsidR="00F42554" w:rsidRPr="00381905">
        <w:rPr>
          <w:rFonts w:ascii="Times New Roman" w:hAnsi="Times New Roman" w:cs="Times New Roman"/>
          <w:sz w:val="24"/>
          <w:szCs w:val="24"/>
        </w:rPr>
        <w:t xml:space="preserve"> </w:t>
      </w:r>
      <w:r w:rsidR="00831E7E" w:rsidRPr="00381905">
        <w:rPr>
          <w:rFonts w:ascii="Times New Roman" w:hAnsi="Times New Roman" w:cs="Times New Roman"/>
          <w:sz w:val="24"/>
          <w:szCs w:val="24"/>
        </w:rPr>
        <w:t>activities</w:t>
      </w:r>
      <w:r w:rsidR="00F42554" w:rsidRPr="00381905">
        <w:rPr>
          <w:rFonts w:ascii="Times New Roman" w:hAnsi="Times New Roman" w:cs="Times New Roman"/>
          <w:sz w:val="24"/>
          <w:szCs w:val="24"/>
        </w:rPr>
        <w:t xml:space="preserve"> manipulation</w:t>
      </w:r>
      <w:r w:rsidR="00831E7E" w:rsidRPr="00381905">
        <w:rPr>
          <w:rFonts w:ascii="Times New Roman" w:hAnsi="Times New Roman" w:cs="Times New Roman"/>
          <w:sz w:val="24"/>
          <w:szCs w:val="24"/>
        </w:rPr>
        <w:t xml:space="preserve">. These results show the importance of investigating changes in abnormal accruals </w:t>
      </w:r>
      <w:r w:rsidR="003940DC" w:rsidRPr="00381905">
        <w:rPr>
          <w:rFonts w:ascii="Times New Roman" w:hAnsi="Times New Roman" w:cs="Times New Roman"/>
          <w:sz w:val="24"/>
          <w:szCs w:val="24"/>
        </w:rPr>
        <w:t>and real earnings management</w:t>
      </w:r>
      <w:r w:rsidR="00831E7E" w:rsidRPr="00381905">
        <w:rPr>
          <w:rFonts w:ascii="Times New Roman" w:hAnsi="Times New Roman" w:cs="Times New Roman"/>
          <w:sz w:val="24"/>
          <w:szCs w:val="24"/>
        </w:rPr>
        <w:t xml:space="preserve"> in addition to the absolute levels in order to completely understand the effect of high quality auditor</w:t>
      </w:r>
      <w:r w:rsidR="005877E8" w:rsidRPr="00381905">
        <w:rPr>
          <w:rFonts w:ascii="Times New Roman" w:hAnsi="Times New Roman" w:cs="Times New Roman"/>
          <w:sz w:val="24"/>
          <w:szCs w:val="24"/>
        </w:rPr>
        <w:t>s</w:t>
      </w:r>
      <w:r w:rsidR="00831E7E" w:rsidRPr="00381905">
        <w:rPr>
          <w:rFonts w:ascii="Times New Roman" w:hAnsi="Times New Roman" w:cs="Times New Roman"/>
          <w:sz w:val="24"/>
          <w:szCs w:val="24"/>
        </w:rPr>
        <w:t xml:space="preserve"> on earnings manipulation. </w:t>
      </w:r>
      <w:r w:rsidR="009A5BB1" w:rsidRPr="00381905">
        <w:rPr>
          <w:rFonts w:ascii="Times New Roman" w:hAnsi="Times New Roman" w:cs="Times New Roman"/>
          <w:sz w:val="24"/>
          <w:szCs w:val="24"/>
        </w:rPr>
        <w:t xml:space="preserve">Collectively, </w:t>
      </w:r>
      <w:r w:rsidR="005D63CC">
        <w:rPr>
          <w:rFonts w:ascii="Times New Roman" w:hAnsi="Times New Roman" w:cs="Times New Roman"/>
          <w:sz w:val="24"/>
          <w:szCs w:val="24"/>
        </w:rPr>
        <w:t>our evidence is important</w:t>
      </w:r>
      <w:r w:rsidR="00CF4C8A" w:rsidRPr="00381905">
        <w:rPr>
          <w:rFonts w:ascii="Times New Roman" w:hAnsi="Times New Roman" w:cs="Times New Roman"/>
          <w:sz w:val="24"/>
          <w:szCs w:val="24"/>
        </w:rPr>
        <w:t xml:space="preserve"> because it shows that</w:t>
      </w:r>
      <w:r w:rsidR="00AF64E5" w:rsidRPr="00381905">
        <w:rPr>
          <w:rFonts w:ascii="Times New Roman" w:hAnsi="Times New Roman" w:cs="Times New Roman"/>
          <w:sz w:val="24"/>
          <w:szCs w:val="24"/>
        </w:rPr>
        <w:t xml:space="preserve"> </w:t>
      </w:r>
      <w:r w:rsidR="00D45032" w:rsidRPr="00381905">
        <w:rPr>
          <w:rFonts w:ascii="Times New Roman" w:hAnsi="Times New Roman" w:cs="Times New Roman"/>
          <w:sz w:val="24"/>
          <w:szCs w:val="24"/>
        </w:rPr>
        <w:t>the presence of female au</w:t>
      </w:r>
      <w:r w:rsidR="006B2E16" w:rsidRPr="00381905">
        <w:rPr>
          <w:rFonts w:ascii="Times New Roman" w:hAnsi="Times New Roman" w:cs="Times New Roman"/>
          <w:sz w:val="24"/>
          <w:szCs w:val="24"/>
        </w:rPr>
        <w:t>ditors is not associated with</w:t>
      </w:r>
      <w:r w:rsidR="00D45032" w:rsidRPr="00381905">
        <w:rPr>
          <w:rFonts w:ascii="Times New Roman" w:hAnsi="Times New Roman" w:cs="Times New Roman"/>
          <w:sz w:val="24"/>
          <w:szCs w:val="24"/>
        </w:rPr>
        <w:t xml:space="preserve"> real earnings management activities when accrual-based earnings management is constrained</w:t>
      </w:r>
      <w:r w:rsidR="001D681C" w:rsidRPr="00381905">
        <w:rPr>
          <w:rFonts w:ascii="Times New Roman" w:hAnsi="Times New Roman" w:cs="Times New Roman"/>
          <w:sz w:val="24"/>
          <w:szCs w:val="24"/>
        </w:rPr>
        <w:t>.</w:t>
      </w:r>
      <w:r w:rsidR="004C7C64" w:rsidRPr="00381905">
        <w:rPr>
          <w:rFonts w:ascii="Times New Roman" w:hAnsi="Times New Roman" w:cs="Times New Roman"/>
          <w:sz w:val="24"/>
          <w:szCs w:val="24"/>
        </w:rPr>
        <w:t xml:space="preserve">  </w:t>
      </w:r>
    </w:p>
    <w:p w14:paraId="55BC6E50" w14:textId="6073D4E0" w:rsidR="001D5B55" w:rsidRPr="00381905" w:rsidRDefault="00E467C9" w:rsidP="00DB1F30">
      <w:pPr>
        <w:spacing w:after="0" w:line="360" w:lineRule="auto"/>
        <w:ind w:firstLine="720"/>
        <w:jc w:val="both"/>
        <w:rPr>
          <w:rFonts w:ascii="Times New Roman" w:hAnsi="Times New Roman" w:cs="Times New Roman"/>
          <w:b/>
          <w:sz w:val="24"/>
          <w:szCs w:val="24"/>
        </w:rPr>
      </w:pPr>
      <w:r w:rsidRPr="00381905">
        <w:rPr>
          <w:rFonts w:ascii="Times New Roman" w:hAnsi="Times New Roman" w:cs="Times New Roman"/>
          <w:sz w:val="24"/>
          <w:szCs w:val="24"/>
        </w:rPr>
        <w:t xml:space="preserve">The rest of the paper </w:t>
      </w:r>
      <w:r w:rsidR="00392E25" w:rsidRPr="00381905">
        <w:rPr>
          <w:rFonts w:ascii="Times New Roman" w:hAnsi="Times New Roman" w:cs="Times New Roman"/>
          <w:sz w:val="24"/>
          <w:szCs w:val="24"/>
        </w:rPr>
        <w:t>is organised as follows</w:t>
      </w:r>
      <w:r w:rsidR="00BF42F1" w:rsidRPr="00381905">
        <w:rPr>
          <w:rFonts w:ascii="Times New Roman" w:hAnsi="Times New Roman" w:cs="Times New Roman"/>
          <w:sz w:val="24"/>
          <w:szCs w:val="24"/>
        </w:rPr>
        <w:t>:</w:t>
      </w:r>
      <w:r w:rsidR="00ED0042" w:rsidRPr="00381905">
        <w:rPr>
          <w:rFonts w:ascii="Times New Roman" w:hAnsi="Times New Roman" w:cs="Times New Roman"/>
          <w:sz w:val="24"/>
          <w:szCs w:val="24"/>
        </w:rPr>
        <w:t xml:space="preserve"> </w:t>
      </w:r>
      <w:r w:rsidR="002D31DF" w:rsidRPr="00381905">
        <w:rPr>
          <w:rFonts w:ascii="Times New Roman" w:hAnsi="Times New Roman" w:cs="Times New Roman"/>
          <w:sz w:val="24"/>
          <w:szCs w:val="24"/>
        </w:rPr>
        <w:t xml:space="preserve">Section 2 </w:t>
      </w:r>
      <w:r w:rsidR="00E1478F" w:rsidRPr="00381905">
        <w:rPr>
          <w:rFonts w:ascii="Times New Roman" w:hAnsi="Times New Roman" w:cs="Times New Roman"/>
          <w:sz w:val="24"/>
          <w:szCs w:val="24"/>
        </w:rPr>
        <w:t>review</w:t>
      </w:r>
      <w:r w:rsidR="002D31DF" w:rsidRPr="00381905">
        <w:rPr>
          <w:rFonts w:ascii="Times New Roman" w:hAnsi="Times New Roman" w:cs="Times New Roman"/>
          <w:sz w:val="24"/>
          <w:szCs w:val="24"/>
        </w:rPr>
        <w:t>s the relevant literature</w:t>
      </w:r>
      <w:r w:rsidR="00E1478F" w:rsidRPr="00381905">
        <w:rPr>
          <w:rFonts w:ascii="Times New Roman" w:hAnsi="Times New Roman" w:cs="Times New Roman"/>
          <w:sz w:val="24"/>
          <w:szCs w:val="24"/>
        </w:rPr>
        <w:t xml:space="preserve"> </w:t>
      </w:r>
      <w:r w:rsidR="002D31DF" w:rsidRPr="00381905">
        <w:rPr>
          <w:rFonts w:ascii="Times New Roman" w:hAnsi="Times New Roman" w:cs="Times New Roman"/>
          <w:sz w:val="24"/>
          <w:szCs w:val="24"/>
        </w:rPr>
        <w:t>to motivate our hypotheses</w:t>
      </w:r>
      <w:r w:rsidR="00576704" w:rsidRPr="00381905">
        <w:rPr>
          <w:rFonts w:ascii="Times New Roman" w:hAnsi="Times New Roman" w:cs="Times New Roman"/>
          <w:sz w:val="24"/>
          <w:szCs w:val="24"/>
        </w:rPr>
        <w:t xml:space="preserve">. </w:t>
      </w:r>
      <w:r w:rsidR="00FA68E1" w:rsidRPr="00381905">
        <w:rPr>
          <w:rFonts w:ascii="Times New Roman" w:hAnsi="Times New Roman" w:cs="Times New Roman"/>
          <w:sz w:val="24"/>
          <w:szCs w:val="24"/>
        </w:rPr>
        <w:t xml:space="preserve">Section </w:t>
      </w:r>
      <w:r w:rsidR="006A1B81" w:rsidRPr="00381905">
        <w:rPr>
          <w:rFonts w:ascii="Times New Roman" w:hAnsi="Times New Roman" w:cs="Times New Roman"/>
          <w:sz w:val="24"/>
          <w:szCs w:val="24"/>
        </w:rPr>
        <w:t>3</w:t>
      </w:r>
      <w:r w:rsidR="00ED4D28" w:rsidRPr="00381905">
        <w:rPr>
          <w:rFonts w:ascii="Times New Roman" w:hAnsi="Times New Roman" w:cs="Times New Roman"/>
          <w:sz w:val="24"/>
          <w:szCs w:val="24"/>
        </w:rPr>
        <w:t xml:space="preserve"> </w:t>
      </w:r>
      <w:r w:rsidR="00BA6C35" w:rsidRPr="00381905">
        <w:rPr>
          <w:rFonts w:ascii="Times New Roman" w:hAnsi="Times New Roman" w:cs="Times New Roman"/>
          <w:sz w:val="24"/>
          <w:szCs w:val="24"/>
        </w:rPr>
        <w:t>discusses the research design</w:t>
      </w:r>
      <w:r w:rsidR="007A6A9C" w:rsidRPr="00381905">
        <w:rPr>
          <w:rFonts w:ascii="Times New Roman" w:hAnsi="Times New Roman" w:cs="Times New Roman"/>
          <w:sz w:val="24"/>
          <w:szCs w:val="24"/>
        </w:rPr>
        <w:t>,</w:t>
      </w:r>
      <w:r w:rsidR="00ED4D28" w:rsidRPr="00381905">
        <w:rPr>
          <w:rFonts w:ascii="Times New Roman" w:hAnsi="Times New Roman" w:cs="Times New Roman"/>
          <w:sz w:val="24"/>
          <w:szCs w:val="24"/>
        </w:rPr>
        <w:t xml:space="preserve"> sample</w:t>
      </w:r>
      <w:r w:rsidR="009D315C" w:rsidRPr="00381905">
        <w:rPr>
          <w:rFonts w:ascii="Times New Roman" w:hAnsi="Times New Roman" w:cs="Times New Roman"/>
          <w:sz w:val="24"/>
          <w:szCs w:val="24"/>
        </w:rPr>
        <w:t xml:space="preserve"> selection</w:t>
      </w:r>
      <w:r w:rsidR="00ED4D28" w:rsidRPr="00381905">
        <w:rPr>
          <w:rFonts w:ascii="Times New Roman" w:hAnsi="Times New Roman" w:cs="Times New Roman"/>
          <w:sz w:val="24"/>
          <w:szCs w:val="24"/>
        </w:rPr>
        <w:t xml:space="preserve"> and data sources</w:t>
      </w:r>
      <w:r w:rsidR="00BA6C35" w:rsidRPr="00381905">
        <w:rPr>
          <w:rFonts w:ascii="Times New Roman" w:hAnsi="Times New Roman" w:cs="Times New Roman"/>
          <w:sz w:val="24"/>
          <w:szCs w:val="24"/>
        </w:rPr>
        <w:t xml:space="preserve">. Section </w:t>
      </w:r>
      <w:r w:rsidR="006A1B81" w:rsidRPr="00381905">
        <w:rPr>
          <w:rFonts w:ascii="Times New Roman" w:hAnsi="Times New Roman" w:cs="Times New Roman"/>
          <w:sz w:val="24"/>
          <w:szCs w:val="24"/>
        </w:rPr>
        <w:t>4</w:t>
      </w:r>
      <w:r w:rsidR="00ED4D28" w:rsidRPr="00381905">
        <w:rPr>
          <w:rFonts w:ascii="Times New Roman" w:hAnsi="Times New Roman" w:cs="Times New Roman"/>
          <w:sz w:val="24"/>
          <w:szCs w:val="24"/>
        </w:rPr>
        <w:t xml:space="preserve"> </w:t>
      </w:r>
      <w:r w:rsidR="00BA6C35" w:rsidRPr="00381905">
        <w:rPr>
          <w:rFonts w:ascii="Times New Roman" w:hAnsi="Times New Roman" w:cs="Times New Roman"/>
          <w:sz w:val="24"/>
          <w:szCs w:val="24"/>
        </w:rPr>
        <w:t>presents the results</w:t>
      </w:r>
      <w:r w:rsidR="00ED4D28" w:rsidRPr="00381905">
        <w:rPr>
          <w:rFonts w:ascii="Times New Roman" w:hAnsi="Times New Roman" w:cs="Times New Roman"/>
          <w:sz w:val="24"/>
          <w:szCs w:val="24"/>
        </w:rPr>
        <w:t xml:space="preserve">, </w:t>
      </w:r>
      <w:r w:rsidR="0054200A" w:rsidRPr="00381905">
        <w:rPr>
          <w:rFonts w:ascii="Times New Roman" w:hAnsi="Times New Roman" w:cs="Times New Roman"/>
          <w:sz w:val="24"/>
          <w:szCs w:val="24"/>
        </w:rPr>
        <w:t xml:space="preserve">while section </w:t>
      </w:r>
      <w:r w:rsidR="006A1B81" w:rsidRPr="00381905">
        <w:rPr>
          <w:rFonts w:ascii="Times New Roman" w:hAnsi="Times New Roman" w:cs="Times New Roman"/>
          <w:sz w:val="24"/>
          <w:szCs w:val="24"/>
        </w:rPr>
        <w:t>5</w:t>
      </w:r>
      <w:r w:rsidR="0054200A" w:rsidRPr="00381905">
        <w:rPr>
          <w:rFonts w:ascii="Times New Roman" w:hAnsi="Times New Roman" w:cs="Times New Roman"/>
          <w:sz w:val="24"/>
          <w:szCs w:val="24"/>
        </w:rPr>
        <w:t xml:space="preserve"> provides additional analyse</w:t>
      </w:r>
      <w:r w:rsidR="00ED4D28" w:rsidRPr="00381905">
        <w:rPr>
          <w:rFonts w:ascii="Times New Roman" w:hAnsi="Times New Roman" w:cs="Times New Roman"/>
          <w:sz w:val="24"/>
          <w:szCs w:val="24"/>
        </w:rPr>
        <w:t xml:space="preserve">s. </w:t>
      </w:r>
      <w:r w:rsidR="00BA6C35" w:rsidRPr="00381905">
        <w:rPr>
          <w:rFonts w:ascii="Times New Roman" w:hAnsi="Times New Roman" w:cs="Times New Roman"/>
          <w:sz w:val="24"/>
          <w:szCs w:val="24"/>
        </w:rPr>
        <w:t xml:space="preserve"> </w:t>
      </w:r>
      <w:r w:rsidR="00ED4D28" w:rsidRPr="00381905">
        <w:rPr>
          <w:rFonts w:ascii="Times New Roman" w:hAnsi="Times New Roman" w:cs="Times New Roman"/>
          <w:sz w:val="24"/>
          <w:szCs w:val="24"/>
        </w:rPr>
        <w:t xml:space="preserve">Section </w:t>
      </w:r>
      <w:r w:rsidR="006A1B81" w:rsidRPr="00381905">
        <w:rPr>
          <w:rFonts w:ascii="Times New Roman" w:hAnsi="Times New Roman" w:cs="Times New Roman"/>
          <w:sz w:val="24"/>
          <w:szCs w:val="24"/>
        </w:rPr>
        <w:t>6</w:t>
      </w:r>
      <w:r w:rsidR="00ED4D28" w:rsidRPr="00381905">
        <w:rPr>
          <w:rFonts w:ascii="Times New Roman" w:hAnsi="Times New Roman" w:cs="Times New Roman"/>
          <w:sz w:val="24"/>
          <w:szCs w:val="24"/>
        </w:rPr>
        <w:t xml:space="preserve"> </w:t>
      </w:r>
      <w:r w:rsidR="00270542" w:rsidRPr="00381905">
        <w:rPr>
          <w:rFonts w:ascii="Times New Roman" w:hAnsi="Times New Roman" w:cs="Times New Roman"/>
          <w:sz w:val="24"/>
          <w:szCs w:val="24"/>
        </w:rPr>
        <w:t>provides conclusion, implications and limitations</w:t>
      </w:r>
      <w:r w:rsidR="007F1A3D" w:rsidRPr="00381905">
        <w:rPr>
          <w:rFonts w:ascii="Times New Roman" w:hAnsi="Times New Roman" w:cs="Times New Roman"/>
          <w:sz w:val="24"/>
          <w:szCs w:val="24"/>
        </w:rPr>
        <w:t>.</w:t>
      </w:r>
    </w:p>
    <w:p w14:paraId="2839C646" w14:textId="77777777" w:rsidR="00AB6FE3" w:rsidRPr="00381905" w:rsidRDefault="00AB6FE3" w:rsidP="004E7807">
      <w:pPr>
        <w:spacing w:after="0" w:line="360" w:lineRule="auto"/>
        <w:jc w:val="both"/>
        <w:rPr>
          <w:rFonts w:ascii="Times New Roman" w:hAnsi="Times New Roman" w:cs="Times New Roman"/>
          <w:sz w:val="24"/>
          <w:szCs w:val="24"/>
        </w:rPr>
      </w:pPr>
    </w:p>
    <w:p w14:paraId="16524802" w14:textId="6BC030DF" w:rsidR="00CC25AA" w:rsidRPr="00381905" w:rsidRDefault="008647B8" w:rsidP="00CC25AA">
      <w:pPr>
        <w:pStyle w:val="ListParagraph"/>
        <w:numPr>
          <w:ilvl w:val="0"/>
          <w:numId w:val="1"/>
        </w:numPr>
        <w:spacing w:after="0" w:line="360" w:lineRule="auto"/>
        <w:jc w:val="both"/>
        <w:rPr>
          <w:rFonts w:ascii="Times New Roman" w:hAnsi="Times New Roman" w:cs="Times New Roman"/>
          <w:b/>
          <w:sz w:val="24"/>
          <w:szCs w:val="24"/>
        </w:rPr>
      </w:pPr>
      <w:r w:rsidRPr="00381905">
        <w:rPr>
          <w:rFonts w:ascii="Times New Roman" w:hAnsi="Times New Roman" w:cs="Times New Roman"/>
          <w:b/>
          <w:sz w:val="24"/>
          <w:szCs w:val="24"/>
        </w:rPr>
        <w:t>Literature review and h</w:t>
      </w:r>
      <w:r w:rsidR="00E25D88" w:rsidRPr="00381905">
        <w:rPr>
          <w:rFonts w:ascii="Times New Roman" w:hAnsi="Times New Roman" w:cs="Times New Roman"/>
          <w:b/>
          <w:sz w:val="24"/>
          <w:szCs w:val="24"/>
        </w:rPr>
        <w:t>ypothese</w:t>
      </w:r>
      <w:r w:rsidR="00B03B50" w:rsidRPr="00381905">
        <w:rPr>
          <w:rFonts w:ascii="Times New Roman" w:hAnsi="Times New Roman" w:cs="Times New Roman"/>
          <w:b/>
          <w:sz w:val="24"/>
          <w:szCs w:val="24"/>
        </w:rPr>
        <w:t>s development</w:t>
      </w:r>
    </w:p>
    <w:p w14:paraId="6E5DE032" w14:textId="56237ACA" w:rsidR="00291CEB" w:rsidRPr="00381905" w:rsidRDefault="00AA43FB" w:rsidP="005F071D">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In this section, we discuss the relevant literature and develop our hypotheses. First, we focus on</w:t>
      </w:r>
      <w:r w:rsidR="00291CEB" w:rsidRPr="00381905">
        <w:rPr>
          <w:rFonts w:ascii="Times New Roman" w:hAnsi="Times New Roman" w:cs="Times New Roman"/>
          <w:sz w:val="24"/>
          <w:szCs w:val="24"/>
        </w:rPr>
        <w:t xml:space="preserve"> the theory underpinning our</w:t>
      </w:r>
      <w:r w:rsidRPr="00381905">
        <w:rPr>
          <w:rFonts w:ascii="Times New Roman" w:hAnsi="Times New Roman" w:cs="Times New Roman"/>
          <w:sz w:val="24"/>
          <w:szCs w:val="24"/>
        </w:rPr>
        <w:t xml:space="preserve"> study, followed by the literature on gender differences in skills and efforts</w:t>
      </w:r>
      <w:r w:rsidR="000742E6" w:rsidRPr="00381905">
        <w:rPr>
          <w:rFonts w:ascii="Times New Roman" w:hAnsi="Times New Roman" w:cs="Times New Roman"/>
          <w:sz w:val="24"/>
          <w:szCs w:val="24"/>
        </w:rPr>
        <w:t xml:space="preserve">, and </w:t>
      </w:r>
      <w:r w:rsidR="00CF52D4" w:rsidRPr="00381905">
        <w:rPr>
          <w:rFonts w:ascii="Times New Roman" w:hAnsi="Times New Roman" w:cs="Times New Roman"/>
          <w:sz w:val="24"/>
          <w:szCs w:val="24"/>
        </w:rPr>
        <w:t>then</w:t>
      </w:r>
      <w:r w:rsidRPr="00381905">
        <w:rPr>
          <w:rFonts w:ascii="Times New Roman" w:hAnsi="Times New Roman" w:cs="Times New Roman"/>
          <w:sz w:val="24"/>
          <w:szCs w:val="24"/>
        </w:rPr>
        <w:t xml:space="preserve"> </w:t>
      </w:r>
      <w:r w:rsidR="00CF52D4" w:rsidRPr="00381905">
        <w:rPr>
          <w:rFonts w:ascii="Times New Roman" w:hAnsi="Times New Roman" w:cs="Times New Roman"/>
          <w:sz w:val="24"/>
          <w:szCs w:val="24"/>
        </w:rPr>
        <w:t xml:space="preserve">on </w:t>
      </w:r>
      <w:r w:rsidRPr="00381905">
        <w:rPr>
          <w:rFonts w:ascii="Times New Roman" w:hAnsi="Times New Roman" w:cs="Times New Roman"/>
          <w:sz w:val="24"/>
          <w:szCs w:val="24"/>
        </w:rPr>
        <w:t>the literature on gender, high quality auditors and earnings management</w:t>
      </w:r>
      <w:r w:rsidR="002234DE" w:rsidRPr="00381905">
        <w:rPr>
          <w:rFonts w:ascii="Times New Roman" w:hAnsi="Times New Roman" w:cs="Times New Roman"/>
          <w:sz w:val="24"/>
          <w:szCs w:val="24"/>
        </w:rPr>
        <w:t>. Then</w:t>
      </w:r>
      <w:r w:rsidR="000742E6" w:rsidRPr="00381905">
        <w:rPr>
          <w:rFonts w:ascii="Times New Roman" w:hAnsi="Times New Roman" w:cs="Times New Roman"/>
          <w:sz w:val="24"/>
          <w:szCs w:val="24"/>
        </w:rPr>
        <w:t>,</w:t>
      </w:r>
      <w:r w:rsidR="002C50D4" w:rsidRPr="00381905">
        <w:rPr>
          <w:rFonts w:ascii="Times New Roman" w:hAnsi="Times New Roman" w:cs="Times New Roman"/>
          <w:sz w:val="24"/>
          <w:szCs w:val="24"/>
        </w:rPr>
        <w:t xml:space="preserve"> we</w:t>
      </w:r>
      <w:r w:rsidR="00291CEB" w:rsidRPr="00381905">
        <w:rPr>
          <w:rFonts w:ascii="Times New Roman" w:hAnsi="Times New Roman" w:cs="Times New Roman"/>
          <w:sz w:val="24"/>
          <w:szCs w:val="24"/>
        </w:rPr>
        <w:t xml:space="preserve"> draw on</w:t>
      </w:r>
      <w:r w:rsidR="002C50D4" w:rsidRPr="00381905">
        <w:rPr>
          <w:rFonts w:ascii="Times New Roman" w:hAnsi="Times New Roman" w:cs="Times New Roman"/>
          <w:sz w:val="24"/>
          <w:szCs w:val="24"/>
        </w:rPr>
        <w:t xml:space="preserve"> </w:t>
      </w:r>
      <w:r w:rsidR="00291CEB" w:rsidRPr="00381905">
        <w:rPr>
          <w:rFonts w:ascii="Times New Roman" w:hAnsi="Times New Roman" w:cs="Times New Roman"/>
          <w:sz w:val="24"/>
          <w:szCs w:val="24"/>
        </w:rPr>
        <w:t xml:space="preserve">the </w:t>
      </w:r>
      <w:r w:rsidR="002C50D4" w:rsidRPr="00381905">
        <w:rPr>
          <w:rFonts w:ascii="Times New Roman" w:hAnsi="Times New Roman" w:cs="Times New Roman"/>
          <w:sz w:val="24"/>
          <w:szCs w:val="24"/>
        </w:rPr>
        <w:t>theory</w:t>
      </w:r>
      <w:r w:rsidR="00291CEB" w:rsidRPr="00381905">
        <w:rPr>
          <w:rFonts w:ascii="Times New Roman" w:hAnsi="Times New Roman" w:cs="Times New Roman"/>
          <w:sz w:val="24"/>
          <w:szCs w:val="24"/>
        </w:rPr>
        <w:t xml:space="preserve"> and the existing research</w:t>
      </w:r>
      <w:r w:rsidR="002C50D4" w:rsidRPr="00381905">
        <w:rPr>
          <w:rFonts w:ascii="Times New Roman" w:hAnsi="Times New Roman" w:cs="Times New Roman"/>
          <w:sz w:val="24"/>
          <w:szCs w:val="24"/>
        </w:rPr>
        <w:t xml:space="preserve"> to </w:t>
      </w:r>
      <w:r w:rsidR="00291CEB" w:rsidRPr="00381905">
        <w:rPr>
          <w:rFonts w:ascii="Times New Roman" w:hAnsi="Times New Roman" w:cs="Times New Roman"/>
          <w:sz w:val="24"/>
          <w:szCs w:val="24"/>
        </w:rPr>
        <w:t>motivate</w:t>
      </w:r>
      <w:r w:rsidR="002C50D4" w:rsidRPr="00381905">
        <w:rPr>
          <w:rFonts w:ascii="Times New Roman" w:hAnsi="Times New Roman" w:cs="Times New Roman"/>
          <w:sz w:val="24"/>
          <w:szCs w:val="24"/>
        </w:rPr>
        <w:t xml:space="preserve"> our hypotheses</w:t>
      </w:r>
      <w:r w:rsidR="000742E6" w:rsidRPr="00381905">
        <w:rPr>
          <w:rFonts w:ascii="Times New Roman" w:hAnsi="Times New Roman" w:cs="Times New Roman"/>
          <w:sz w:val="24"/>
          <w:szCs w:val="24"/>
        </w:rPr>
        <w:t>.</w:t>
      </w:r>
    </w:p>
    <w:p w14:paraId="4784EC2D" w14:textId="226ED9CC" w:rsidR="00FF735B" w:rsidRPr="00381905" w:rsidRDefault="000742E6" w:rsidP="005F071D">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 xml:space="preserve"> </w:t>
      </w:r>
    </w:p>
    <w:p w14:paraId="45E50A4A" w14:textId="1BDD0457" w:rsidR="00D87519" w:rsidRPr="00381905" w:rsidRDefault="00D87519" w:rsidP="00D87519">
      <w:pPr>
        <w:pStyle w:val="ListParagraph"/>
        <w:numPr>
          <w:ilvl w:val="1"/>
          <w:numId w:val="44"/>
        </w:numPr>
        <w:spacing w:after="0" w:line="360" w:lineRule="auto"/>
        <w:jc w:val="both"/>
        <w:rPr>
          <w:rFonts w:ascii="Times New Roman" w:hAnsi="Times New Roman" w:cs="Times New Roman"/>
          <w:b/>
          <w:i/>
          <w:sz w:val="24"/>
          <w:szCs w:val="24"/>
        </w:rPr>
      </w:pPr>
      <w:r w:rsidRPr="00381905">
        <w:rPr>
          <w:rFonts w:ascii="Times New Roman" w:hAnsi="Times New Roman" w:cs="Times New Roman"/>
          <w:b/>
          <w:i/>
          <w:sz w:val="24"/>
          <w:szCs w:val="24"/>
        </w:rPr>
        <w:t>Gender differentiated theories</w:t>
      </w:r>
    </w:p>
    <w:p w14:paraId="7EC882AF" w14:textId="73154388" w:rsidR="00D87519" w:rsidRPr="00381905" w:rsidRDefault="00D87519" w:rsidP="00507BB0">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 xml:space="preserve">There are a number of theoretical approaches that have been used to investigate gender issues. These include gender socialisation theory and occupational socialisation theory (see Mason and </w:t>
      </w:r>
      <w:r w:rsidRPr="00381905">
        <w:rPr>
          <w:rFonts w:ascii="Times New Roman" w:hAnsi="Times New Roman" w:cs="Times New Roman"/>
          <w:sz w:val="24"/>
          <w:szCs w:val="24"/>
        </w:rPr>
        <w:lastRenderedPageBreak/>
        <w:t>Mudrack 1996). Gender socialisation theory hypothesises that significant</w:t>
      </w:r>
      <w:r w:rsidR="00F745BB" w:rsidRPr="00381905">
        <w:rPr>
          <w:rFonts w:ascii="Times New Roman" w:hAnsi="Times New Roman" w:cs="Times New Roman"/>
          <w:sz w:val="24"/>
          <w:szCs w:val="24"/>
        </w:rPr>
        <w:t xml:space="preserve"> psychological and cognitive</w:t>
      </w:r>
      <w:r w:rsidRPr="00381905">
        <w:rPr>
          <w:rFonts w:ascii="Times New Roman" w:hAnsi="Times New Roman" w:cs="Times New Roman"/>
          <w:sz w:val="24"/>
          <w:szCs w:val="24"/>
        </w:rPr>
        <w:t xml:space="preserve"> differences exist between men and women in ethical or moral behaviour (Betz et al.</w:t>
      </w:r>
      <w:r w:rsidRPr="00381905">
        <w:rPr>
          <w:rFonts w:ascii="Times New Roman" w:hAnsi="Times New Roman" w:cs="Times New Roman"/>
          <w:i/>
          <w:sz w:val="24"/>
          <w:szCs w:val="24"/>
        </w:rPr>
        <w:t xml:space="preserve"> </w:t>
      </w:r>
      <w:r w:rsidRPr="00381905">
        <w:rPr>
          <w:rFonts w:ascii="Times New Roman" w:hAnsi="Times New Roman" w:cs="Times New Roman"/>
          <w:sz w:val="24"/>
          <w:szCs w:val="24"/>
        </w:rPr>
        <w:t>1989).</w:t>
      </w:r>
      <w:r w:rsidR="00507BB0" w:rsidRPr="00381905">
        <w:rPr>
          <w:rFonts w:ascii="Times New Roman" w:hAnsi="Times New Roman" w:cs="Times New Roman"/>
          <w:sz w:val="24"/>
          <w:szCs w:val="24"/>
        </w:rPr>
        <w:t xml:space="preserve"> </w:t>
      </w:r>
      <w:r w:rsidRPr="00381905">
        <w:rPr>
          <w:rFonts w:ascii="Times New Roman" w:hAnsi="Times New Roman" w:cs="Times New Roman"/>
          <w:sz w:val="24"/>
          <w:szCs w:val="24"/>
        </w:rPr>
        <w:t xml:space="preserve">Khazanchi (1995) report that women tend to be more ethical in the workplace and less likely to use unethical behaviour to achieve financial gains, evidence supported by Mason and Mudrack (1996) who conclude that women employees appear more ethical than men in business decision making. In addition, </w:t>
      </w:r>
      <w:r w:rsidR="0052711B" w:rsidRPr="00381905">
        <w:rPr>
          <w:rFonts w:ascii="Times New Roman" w:hAnsi="Times New Roman" w:cs="Times New Roman"/>
          <w:sz w:val="24"/>
          <w:szCs w:val="24"/>
        </w:rPr>
        <w:t>Mason and Mudrack (1996) suggest that women are more likely to be socialised to represe</w:t>
      </w:r>
      <w:r w:rsidR="00860347" w:rsidRPr="00381905">
        <w:rPr>
          <w:rFonts w:ascii="Times New Roman" w:hAnsi="Times New Roman" w:cs="Times New Roman"/>
          <w:sz w:val="24"/>
          <w:szCs w:val="24"/>
        </w:rPr>
        <w:t>nt common values compare to men</w:t>
      </w:r>
      <w:r w:rsidR="0052711B" w:rsidRPr="00381905">
        <w:rPr>
          <w:rFonts w:ascii="Times New Roman" w:hAnsi="Times New Roman" w:cs="Times New Roman"/>
          <w:sz w:val="24"/>
          <w:szCs w:val="24"/>
        </w:rPr>
        <w:t xml:space="preserve"> and</w:t>
      </w:r>
      <w:r w:rsidR="00860347" w:rsidRPr="00381905">
        <w:rPr>
          <w:rFonts w:ascii="Times New Roman" w:hAnsi="Times New Roman" w:cs="Times New Roman"/>
          <w:sz w:val="24"/>
          <w:szCs w:val="24"/>
        </w:rPr>
        <w:t>,</w:t>
      </w:r>
      <w:r w:rsidR="0052711B" w:rsidRPr="00381905">
        <w:rPr>
          <w:rFonts w:ascii="Times New Roman" w:hAnsi="Times New Roman" w:cs="Times New Roman"/>
          <w:sz w:val="24"/>
          <w:szCs w:val="24"/>
        </w:rPr>
        <w:t xml:space="preserve"> consequently</w:t>
      </w:r>
      <w:r w:rsidR="00860347" w:rsidRPr="00381905">
        <w:rPr>
          <w:rFonts w:ascii="Times New Roman" w:hAnsi="Times New Roman" w:cs="Times New Roman"/>
          <w:sz w:val="24"/>
          <w:szCs w:val="24"/>
        </w:rPr>
        <w:t>,</w:t>
      </w:r>
      <w:r w:rsidR="0052711B" w:rsidRPr="00381905">
        <w:rPr>
          <w:rFonts w:ascii="Times New Roman" w:hAnsi="Times New Roman" w:cs="Times New Roman"/>
          <w:sz w:val="24"/>
          <w:szCs w:val="24"/>
        </w:rPr>
        <w:t xml:space="preserve"> it is expected that women tend to respond ethically in dilemma circumstances, such as earnings management. Further, </w:t>
      </w:r>
      <w:r w:rsidRPr="00381905">
        <w:rPr>
          <w:rFonts w:ascii="Times New Roman" w:hAnsi="Times New Roman" w:cs="Times New Roman"/>
          <w:sz w:val="24"/>
          <w:szCs w:val="24"/>
        </w:rPr>
        <w:t>since women a</w:t>
      </w:r>
      <w:r w:rsidRPr="00381905">
        <w:rPr>
          <w:rFonts w:ascii="myriad-pro" w:eastAsia="Times New Roman" w:hAnsi="myriad-pro" w:cs="Times New Roman"/>
          <w:sz w:val="24"/>
          <w:szCs w:val="24"/>
          <w:lang w:val="en" w:eastAsia="en-GB"/>
        </w:rPr>
        <w:t xml:space="preserve">re perceived to be less overconfident, </w:t>
      </w:r>
      <w:r w:rsidR="00F745BB" w:rsidRPr="00381905">
        <w:rPr>
          <w:rFonts w:ascii="myriad-pro" w:eastAsia="Times New Roman" w:hAnsi="myriad-pro" w:cs="Times New Roman"/>
          <w:sz w:val="24"/>
          <w:szCs w:val="24"/>
          <w:lang w:val="en" w:eastAsia="en-GB"/>
        </w:rPr>
        <w:t xml:space="preserve">less aggressive, </w:t>
      </w:r>
      <w:r w:rsidRPr="00381905">
        <w:rPr>
          <w:rFonts w:ascii="myriad-pro" w:eastAsia="Times New Roman" w:hAnsi="myriad-pro" w:cs="Times New Roman"/>
          <w:sz w:val="24"/>
          <w:szCs w:val="24"/>
          <w:lang w:val="en" w:eastAsia="en-GB"/>
        </w:rPr>
        <w:t>less competitive</w:t>
      </w:r>
      <w:r w:rsidRPr="00381905">
        <w:rPr>
          <w:rFonts w:ascii="Times New Roman" w:hAnsi="Times New Roman" w:cs="Times New Roman"/>
          <w:sz w:val="24"/>
          <w:szCs w:val="24"/>
        </w:rPr>
        <w:t xml:space="preserve"> and </w:t>
      </w:r>
      <w:r w:rsidRPr="00381905">
        <w:rPr>
          <w:rFonts w:ascii="myriad-pro" w:eastAsia="Times New Roman" w:hAnsi="myriad-pro" w:cs="Times New Roman"/>
          <w:sz w:val="24"/>
          <w:szCs w:val="24"/>
          <w:lang w:val="en" w:eastAsia="en-GB"/>
        </w:rPr>
        <w:t xml:space="preserve">more emotive, they </w:t>
      </w:r>
      <w:r w:rsidRPr="00381905">
        <w:rPr>
          <w:rFonts w:ascii="Times New Roman" w:hAnsi="Times New Roman" w:cs="Times New Roman"/>
          <w:sz w:val="24"/>
          <w:szCs w:val="24"/>
        </w:rPr>
        <w:t xml:space="preserve">are </w:t>
      </w:r>
      <w:r w:rsidRPr="00381905">
        <w:rPr>
          <w:rFonts w:ascii="myriad-pro" w:eastAsia="Times New Roman" w:hAnsi="myriad-pro" w:cs="Times New Roman"/>
          <w:sz w:val="24"/>
          <w:szCs w:val="24"/>
          <w:lang w:val="en" w:eastAsia="en-GB"/>
        </w:rPr>
        <w:t xml:space="preserve">known to be more risk-averse than men (Croson and Gneezy 2009; </w:t>
      </w:r>
      <w:r w:rsidRPr="00381905">
        <w:rPr>
          <w:rFonts w:ascii="myriad-pro" w:eastAsia="Times New Roman" w:hAnsi="myriad-pro" w:cs="Times New Roman"/>
          <w:sz w:val="24"/>
          <w:szCs w:val="24"/>
          <w:lang w:eastAsia="en-GB"/>
        </w:rPr>
        <w:t>Byrnes et al. 1999</w:t>
      </w:r>
      <w:r w:rsidRPr="00381905">
        <w:rPr>
          <w:rFonts w:ascii="myriad-pro" w:eastAsia="Times New Roman" w:hAnsi="myriad-pro" w:cs="Times New Roman"/>
          <w:sz w:val="24"/>
          <w:szCs w:val="24"/>
          <w:lang w:val="en" w:eastAsia="en-GB"/>
        </w:rPr>
        <w:t>).</w:t>
      </w:r>
      <w:r w:rsidRPr="00381905">
        <w:rPr>
          <w:rFonts w:ascii="Times New Roman" w:hAnsi="Times New Roman" w:cs="Times New Roman"/>
          <w:sz w:val="24"/>
          <w:szCs w:val="24"/>
        </w:rPr>
        <w:t xml:space="preserve"> Powell and Ansic (1997) report that men and women use different strategies in financial decision environments, while Byrnes et al. (1999), in their review of 150 studies, confirm the proposition that women, on average, are more cautious and less aggressive (i.e. conservative) than men in a range of business decision making contexts. In the auditing profession, Gul et al. (2009) contend that females do not only exhibit greater risk aversion and ethical behaviour, they also have the ability to obtain voluntary information which may reduce the incidence of information asymmetry between female auditors and company directors. This evidence is supported by Hardies et al. (2013)</w:t>
      </w:r>
      <w:r w:rsidR="005D63CC">
        <w:rPr>
          <w:rFonts w:ascii="Times New Roman" w:hAnsi="Times New Roman" w:cs="Times New Roman"/>
          <w:sz w:val="24"/>
          <w:szCs w:val="24"/>
        </w:rPr>
        <w:t>,</w:t>
      </w:r>
      <w:r w:rsidRPr="00381905">
        <w:rPr>
          <w:rFonts w:ascii="Times New Roman" w:hAnsi="Times New Roman" w:cs="Times New Roman"/>
          <w:sz w:val="24"/>
          <w:szCs w:val="24"/>
        </w:rPr>
        <w:t xml:space="preserve"> who suggest that female auditors are more risk averse than male auditors.  If women are generally more risk averse and more conservative in finance related decision (Fellner and Maciejovsky 2007), </w:t>
      </w:r>
      <w:r w:rsidRPr="00381905">
        <w:rPr>
          <w:rFonts w:asciiTheme="majorBidi" w:hAnsiTheme="majorBidi" w:cstheme="majorBidi"/>
          <w:sz w:val="24"/>
          <w:szCs w:val="24"/>
        </w:rPr>
        <w:t>then</w:t>
      </w:r>
      <w:r w:rsidRPr="00381905">
        <w:rPr>
          <w:rFonts w:asciiTheme="majorBidi" w:eastAsia="Times New Roman" w:hAnsiTheme="majorBidi" w:cstheme="majorBidi"/>
          <w:sz w:val="24"/>
          <w:szCs w:val="24"/>
          <w:lang w:val="en" w:eastAsia="en-GB"/>
        </w:rPr>
        <w:t xml:space="preserve"> female auditors are more likely to constrain earnings management than male auditors.</w:t>
      </w:r>
      <w:r w:rsidRPr="00381905">
        <w:rPr>
          <w:rFonts w:ascii="myriad-pro" w:eastAsia="Times New Roman" w:hAnsi="myriad-pro" w:cs="Times New Roman"/>
          <w:sz w:val="24"/>
          <w:szCs w:val="24"/>
          <w:lang w:val="en" w:eastAsia="en-GB"/>
        </w:rPr>
        <w:t xml:space="preserve"> </w:t>
      </w:r>
    </w:p>
    <w:p w14:paraId="6D4A708D" w14:textId="77777777" w:rsidR="00D87519" w:rsidRPr="00381905" w:rsidRDefault="00D87519" w:rsidP="00D87519">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 xml:space="preserve">In contrast, occupational socialisation theory hypothesises that gender similarities exist in employees within the same work environment (Mason and Mudrack 1996). This is because gender differences related to ethics and values disappear when men and women socialised within a work environment (Posner and Munson 1981; Gomez-Mejia 1983; Lacy, Bokemeier et al. 1983; Harris 1990). Because the biological-cultural differentiation of gender becomes normalise (Ingraham 1994), Smith and Roger (2000) contend that the same may hold for accountancy profession because the similarities between men and women in ethics, values and the associated behaviours may be achieved through on-the-job socialisation. In support of this view, Clikeman et al. (2001) find no gender impact on the attitudes towards the common methods to manage earnings. </w:t>
      </w:r>
    </w:p>
    <w:p w14:paraId="7F18C8E1" w14:textId="3CCFDE65" w:rsidR="00D87519" w:rsidRPr="00297744" w:rsidRDefault="00D87519" w:rsidP="00297744">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In summary, because female auditors are more ethical</w:t>
      </w:r>
      <w:r w:rsidR="00291CEB" w:rsidRPr="00381905">
        <w:rPr>
          <w:rFonts w:ascii="Times New Roman" w:hAnsi="Times New Roman" w:cs="Times New Roman"/>
          <w:sz w:val="24"/>
          <w:szCs w:val="24"/>
        </w:rPr>
        <w:t>ly aware</w:t>
      </w:r>
      <w:r w:rsidRPr="00381905">
        <w:rPr>
          <w:rFonts w:ascii="Times New Roman" w:hAnsi="Times New Roman" w:cs="Times New Roman"/>
          <w:sz w:val="24"/>
          <w:szCs w:val="24"/>
        </w:rPr>
        <w:t>, risk averse and more conservative than male auditors (Khazanchi 1995; Fellner and Maciejovsky 2007; Hardies et al. 2013), our theoretical development is founded on gender socialisation theory. We</w:t>
      </w:r>
      <w:r w:rsidR="005D63CC">
        <w:rPr>
          <w:rFonts w:ascii="Times New Roman" w:hAnsi="Times New Roman" w:cs="Times New Roman"/>
          <w:sz w:val="24"/>
          <w:szCs w:val="24"/>
        </w:rPr>
        <w:t>,</w:t>
      </w:r>
      <w:r w:rsidRPr="00381905">
        <w:rPr>
          <w:rFonts w:ascii="Times New Roman" w:hAnsi="Times New Roman" w:cs="Times New Roman"/>
          <w:sz w:val="24"/>
          <w:szCs w:val="24"/>
        </w:rPr>
        <w:t xml:space="preserve"> therefore</w:t>
      </w:r>
      <w:r w:rsidR="005D63CC">
        <w:rPr>
          <w:rFonts w:ascii="Times New Roman" w:hAnsi="Times New Roman" w:cs="Times New Roman"/>
          <w:sz w:val="24"/>
          <w:szCs w:val="24"/>
        </w:rPr>
        <w:t>,</w:t>
      </w:r>
      <w:r w:rsidRPr="00381905">
        <w:rPr>
          <w:rFonts w:ascii="Times New Roman" w:hAnsi="Times New Roman" w:cs="Times New Roman"/>
          <w:sz w:val="24"/>
          <w:szCs w:val="24"/>
        </w:rPr>
        <w:t xml:space="preserve"> support the argument that there are significant differences</w:t>
      </w:r>
      <w:r w:rsidRPr="00381905" w:rsidDel="00F72D6B">
        <w:rPr>
          <w:rFonts w:ascii="Times New Roman" w:hAnsi="Times New Roman" w:cs="Times New Roman"/>
          <w:sz w:val="24"/>
          <w:szCs w:val="24"/>
        </w:rPr>
        <w:t xml:space="preserve"> </w:t>
      </w:r>
      <w:r w:rsidRPr="00381905">
        <w:rPr>
          <w:rFonts w:ascii="Times New Roman" w:hAnsi="Times New Roman" w:cs="Times New Roman"/>
          <w:sz w:val="24"/>
          <w:szCs w:val="24"/>
        </w:rPr>
        <w:t>between female and male auditors in constraining earnings management.</w:t>
      </w:r>
    </w:p>
    <w:p w14:paraId="0870FAF7" w14:textId="3E2A9BA8" w:rsidR="006E567C" w:rsidRPr="00381905" w:rsidRDefault="006E567C" w:rsidP="006E567C">
      <w:pPr>
        <w:pStyle w:val="ListParagraph"/>
        <w:numPr>
          <w:ilvl w:val="1"/>
          <w:numId w:val="44"/>
        </w:numPr>
        <w:spacing w:after="0" w:line="360" w:lineRule="auto"/>
        <w:jc w:val="both"/>
        <w:rPr>
          <w:rFonts w:ascii="Times New Roman" w:hAnsi="Times New Roman" w:cs="Times New Roman"/>
          <w:b/>
          <w:sz w:val="24"/>
          <w:szCs w:val="24"/>
        </w:rPr>
      </w:pPr>
      <w:r w:rsidRPr="00381905">
        <w:rPr>
          <w:rFonts w:ascii="Times New Roman" w:hAnsi="Times New Roman" w:cs="Times New Roman"/>
          <w:b/>
          <w:i/>
          <w:sz w:val="24"/>
          <w:szCs w:val="24"/>
        </w:rPr>
        <w:t xml:space="preserve">Gender </w:t>
      </w:r>
      <w:r w:rsidR="00433957" w:rsidRPr="00381905">
        <w:rPr>
          <w:rFonts w:ascii="Times New Roman" w:hAnsi="Times New Roman" w:cs="Times New Roman"/>
          <w:b/>
          <w:i/>
          <w:sz w:val="24"/>
          <w:szCs w:val="24"/>
        </w:rPr>
        <w:t>differences in skills and effort</w:t>
      </w:r>
    </w:p>
    <w:p w14:paraId="71ACBCB4" w14:textId="704129D2" w:rsidR="00AC47E6" w:rsidRPr="00381905" w:rsidRDefault="00433957" w:rsidP="00AC47E6">
      <w:pPr>
        <w:spacing w:after="0" w:line="360" w:lineRule="auto"/>
        <w:jc w:val="both"/>
        <w:rPr>
          <w:rFonts w:ascii="Times New Roman" w:hAnsi="Times New Roman" w:cs="Times New Roman"/>
          <w:sz w:val="24"/>
          <w:szCs w:val="24"/>
        </w:rPr>
      </w:pPr>
      <w:r w:rsidRPr="00674D75">
        <w:rPr>
          <w:rFonts w:ascii="Times New Roman" w:hAnsi="Times New Roman" w:cs="Times New Roman"/>
          <w:sz w:val="24"/>
          <w:szCs w:val="24"/>
        </w:rPr>
        <w:lastRenderedPageBreak/>
        <w:tab/>
      </w:r>
      <w:r w:rsidR="00083AED" w:rsidRPr="00A3403D">
        <w:rPr>
          <w:rFonts w:ascii="Times New Roman" w:hAnsi="Times New Roman" w:cs="Times New Roman"/>
          <w:sz w:val="24"/>
          <w:szCs w:val="24"/>
        </w:rPr>
        <w:t>Drawing on</w:t>
      </w:r>
      <w:r w:rsidR="00A04C94" w:rsidRPr="00A3403D">
        <w:rPr>
          <w:rFonts w:ascii="Times New Roman" w:hAnsi="Times New Roman" w:cs="Times New Roman"/>
          <w:sz w:val="24"/>
          <w:szCs w:val="24"/>
        </w:rPr>
        <w:t xml:space="preserve"> gender socialisation theory which shows that women and men socialised</w:t>
      </w:r>
      <w:r w:rsidR="00E17AD7" w:rsidRPr="00A3403D">
        <w:rPr>
          <w:rFonts w:ascii="Times New Roman" w:hAnsi="Times New Roman" w:cs="Times New Roman"/>
          <w:sz w:val="24"/>
          <w:szCs w:val="24"/>
        </w:rPr>
        <w:t xml:space="preserve"> to focus on different</w:t>
      </w:r>
      <w:r w:rsidR="00CC41BB" w:rsidRPr="00A3403D">
        <w:rPr>
          <w:rFonts w:ascii="Times New Roman" w:hAnsi="Times New Roman" w:cs="Times New Roman"/>
          <w:sz w:val="24"/>
          <w:szCs w:val="24"/>
        </w:rPr>
        <w:t xml:space="preserve"> </w:t>
      </w:r>
      <w:r w:rsidR="002A3242" w:rsidRPr="00A3403D">
        <w:rPr>
          <w:rFonts w:ascii="Times New Roman" w:hAnsi="Times New Roman" w:cs="Times New Roman"/>
          <w:sz w:val="24"/>
          <w:szCs w:val="24"/>
        </w:rPr>
        <w:t>interests</w:t>
      </w:r>
      <w:r w:rsidR="00CE4349" w:rsidRPr="00A3403D">
        <w:rPr>
          <w:rFonts w:ascii="Times New Roman" w:hAnsi="Times New Roman" w:cs="Times New Roman"/>
          <w:sz w:val="24"/>
          <w:szCs w:val="24"/>
        </w:rPr>
        <w:t xml:space="preserve"> (</w:t>
      </w:r>
      <w:r w:rsidR="00CE4349" w:rsidRPr="00A3403D">
        <w:rPr>
          <w:rFonts w:ascii="Times New Roman" w:hAnsi="Times New Roman" w:cs="Times New Roman"/>
          <w:color w:val="000000"/>
          <w:sz w:val="24"/>
          <w:szCs w:val="24"/>
        </w:rPr>
        <w:t>Mason and Mudrack 1996)</w:t>
      </w:r>
      <w:r w:rsidR="00E17AD7" w:rsidRPr="00A3403D">
        <w:rPr>
          <w:rFonts w:ascii="Times New Roman" w:hAnsi="Times New Roman" w:cs="Times New Roman"/>
          <w:sz w:val="24"/>
          <w:szCs w:val="24"/>
        </w:rPr>
        <w:t>,</w:t>
      </w:r>
      <w:r w:rsidR="00A04C94" w:rsidRPr="00A3403D">
        <w:rPr>
          <w:rFonts w:ascii="Times New Roman" w:hAnsi="Times New Roman" w:cs="Times New Roman"/>
          <w:sz w:val="24"/>
          <w:szCs w:val="24"/>
        </w:rPr>
        <w:t xml:space="preserve"> </w:t>
      </w:r>
      <w:r w:rsidR="00CE4F19" w:rsidRPr="00A3403D">
        <w:rPr>
          <w:rFonts w:ascii="Times New Roman" w:hAnsi="Times New Roman" w:cs="Times New Roman"/>
          <w:sz w:val="24"/>
          <w:szCs w:val="24"/>
        </w:rPr>
        <w:t>we argue</w:t>
      </w:r>
      <w:r w:rsidR="00E17AD7" w:rsidRPr="00A3403D">
        <w:rPr>
          <w:rFonts w:ascii="Times New Roman" w:hAnsi="Times New Roman" w:cs="Times New Roman"/>
          <w:sz w:val="24"/>
          <w:szCs w:val="24"/>
        </w:rPr>
        <w:t xml:space="preserve"> that </w:t>
      </w:r>
      <w:r w:rsidR="009819AA" w:rsidRPr="00A3403D">
        <w:rPr>
          <w:rFonts w:ascii="Times New Roman" w:hAnsi="Times New Roman" w:cs="Times New Roman"/>
          <w:sz w:val="24"/>
          <w:szCs w:val="24"/>
        </w:rPr>
        <w:t>female and male auditors</w:t>
      </w:r>
      <w:r w:rsidR="00F67391" w:rsidRPr="00A3403D">
        <w:rPr>
          <w:rFonts w:ascii="Times New Roman" w:hAnsi="Times New Roman" w:cs="Times New Roman"/>
          <w:sz w:val="24"/>
          <w:szCs w:val="24"/>
        </w:rPr>
        <w:t xml:space="preserve"> might</w:t>
      </w:r>
      <w:r w:rsidR="009819AA" w:rsidRPr="00A3403D">
        <w:rPr>
          <w:rFonts w:ascii="Times New Roman" w:hAnsi="Times New Roman" w:cs="Times New Roman"/>
          <w:sz w:val="24"/>
          <w:szCs w:val="24"/>
        </w:rPr>
        <w:t xml:space="preserve"> use different skills and effort</w:t>
      </w:r>
      <w:r w:rsidR="00083AED" w:rsidRPr="00A3403D">
        <w:rPr>
          <w:rFonts w:ascii="Times New Roman" w:hAnsi="Times New Roman" w:cs="Times New Roman"/>
          <w:sz w:val="24"/>
          <w:szCs w:val="24"/>
        </w:rPr>
        <w:t>s</w:t>
      </w:r>
      <w:r w:rsidR="002A3242" w:rsidRPr="00A3403D">
        <w:rPr>
          <w:rFonts w:ascii="Times New Roman" w:hAnsi="Times New Roman" w:cs="Times New Roman"/>
          <w:sz w:val="24"/>
          <w:szCs w:val="24"/>
        </w:rPr>
        <w:t xml:space="preserve"> when</w:t>
      </w:r>
      <w:r w:rsidR="00434292" w:rsidRPr="00A3403D">
        <w:rPr>
          <w:rFonts w:ascii="Times New Roman" w:hAnsi="Times New Roman" w:cs="Times New Roman"/>
          <w:sz w:val="24"/>
          <w:szCs w:val="24"/>
        </w:rPr>
        <w:t xml:space="preserve"> reacting</w:t>
      </w:r>
      <w:r w:rsidR="00083AED" w:rsidRPr="00A3403D">
        <w:rPr>
          <w:rFonts w:ascii="Times New Roman" w:hAnsi="Times New Roman" w:cs="Times New Roman"/>
          <w:sz w:val="24"/>
          <w:szCs w:val="24"/>
        </w:rPr>
        <w:t xml:space="preserve"> to</w:t>
      </w:r>
      <w:r w:rsidR="00434292" w:rsidRPr="00A3403D">
        <w:rPr>
          <w:rFonts w:ascii="Times New Roman" w:hAnsi="Times New Roman" w:cs="Times New Roman"/>
          <w:sz w:val="24"/>
          <w:szCs w:val="24"/>
        </w:rPr>
        <w:t xml:space="preserve"> and</w:t>
      </w:r>
      <w:r w:rsidR="002A3242" w:rsidRPr="00A3403D">
        <w:rPr>
          <w:rFonts w:ascii="Times New Roman" w:hAnsi="Times New Roman" w:cs="Times New Roman"/>
          <w:sz w:val="24"/>
          <w:szCs w:val="24"/>
        </w:rPr>
        <w:t xml:space="preserve"> evaluating ethical issues</w:t>
      </w:r>
      <w:r w:rsidR="001D2CE6" w:rsidRPr="00A3403D">
        <w:rPr>
          <w:rFonts w:ascii="Times New Roman" w:hAnsi="Times New Roman" w:cs="Times New Roman"/>
          <w:sz w:val="24"/>
          <w:szCs w:val="24"/>
        </w:rPr>
        <w:t>, such as earnings management</w:t>
      </w:r>
      <w:r w:rsidR="00E17AD7" w:rsidRPr="00A3403D">
        <w:rPr>
          <w:rFonts w:ascii="Times New Roman" w:hAnsi="Times New Roman" w:cs="Times New Roman"/>
          <w:sz w:val="24"/>
          <w:szCs w:val="24"/>
        </w:rPr>
        <w:t>.</w:t>
      </w:r>
      <w:r w:rsidR="009819AA" w:rsidRPr="00A3403D">
        <w:rPr>
          <w:rFonts w:ascii="Times New Roman" w:hAnsi="Times New Roman" w:cs="Times New Roman"/>
          <w:sz w:val="24"/>
          <w:szCs w:val="24"/>
        </w:rPr>
        <w:t xml:space="preserve"> </w:t>
      </w:r>
      <w:r w:rsidR="00B90429" w:rsidRPr="00A3403D">
        <w:rPr>
          <w:rFonts w:ascii="Times New Roman" w:hAnsi="Times New Roman" w:cs="Times New Roman"/>
          <w:sz w:val="24"/>
          <w:szCs w:val="24"/>
        </w:rPr>
        <w:t>Consistent with this line of reasoning</w:t>
      </w:r>
      <w:r w:rsidR="00E17AD7" w:rsidRPr="00A3403D">
        <w:rPr>
          <w:rFonts w:ascii="Times New Roman" w:hAnsi="Times New Roman" w:cs="Times New Roman"/>
          <w:sz w:val="24"/>
          <w:szCs w:val="24"/>
        </w:rPr>
        <w:t>, p</w:t>
      </w:r>
      <w:r w:rsidR="00C70EDF" w:rsidRPr="00A3403D">
        <w:rPr>
          <w:rFonts w:ascii="Times New Roman" w:hAnsi="Times New Roman" w:cs="Times New Roman"/>
          <w:sz w:val="24"/>
          <w:szCs w:val="24"/>
        </w:rPr>
        <w:t>rior</w:t>
      </w:r>
      <w:r w:rsidR="00C70EDF" w:rsidRPr="00381905">
        <w:rPr>
          <w:rFonts w:ascii="Times New Roman" w:hAnsi="Times New Roman" w:cs="Times New Roman"/>
          <w:sz w:val="24"/>
          <w:szCs w:val="24"/>
        </w:rPr>
        <w:t xml:space="preserve"> research suggests that</w:t>
      </w:r>
      <w:r w:rsidR="00AC4776" w:rsidRPr="00381905">
        <w:rPr>
          <w:rFonts w:ascii="Times New Roman" w:hAnsi="Times New Roman" w:cs="Times New Roman"/>
          <w:sz w:val="24"/>
          <w:szCs w:val="24"/>
        </w:rPr>
        <w:t xml:space="preserve"> female auditors</w:t>
      </w:r>
      <w:r w:rsidRPr="00381905">
        <w:rPr>
          <w:rFonts w:ascii="Times New Roman" w:hAnsi="Times New Roman" w:cs="Times New Roman"/>
          <w:sz w:val="24"/>
          <w:szCs w:val="24"/>
        </w:rPr>
        <w:t xml:space="preserve"> are more conservat</w:t>
      </w:r>
      <w:r w:rsidR="00626AB0" w:rsidRPr="00381905">
        <w:rPr>
          <w:rFonts w:ascii="Times New Roman" w:hAnsi="Times New Roman" w:cs="Times New Roman"/>
          <w:sz w:val="24"/>
          <w:szCs w:val="24"/>
        </w:rPr>
        <w:t>ive than male auditors</w:t>
      </w:r>
      <w:r w:rsidR="00C70EDF" w:rsidRPr="00381905">
        <w:rPr>
          <w:rFonts w:ascii="Times New Roman" w:hAnsi="Times New Roman" w:cs="Times New Roman"/>
          <w:sz w:val="24"/>
          <w:szCs w:val="24"/>
        </w:rPr>
        <w:t xml:space="preserve"> in business decision making</w:t>
      </w:r>
      <w:r w:rsidR="00DF1C86" w:rsidRPr="00381905">
        <w:rPr>
          <w:rFonts w:ascii="Times New Roman" w:hAnsi="Times New Roman" w:cs="Times New Roman"/>
          <w:sz w:val="24"/>
          <w:szCs w:val="24"/>
        </w:rPr>
        <w:t xml:space="preserve"> contexts</w:t>
      </w:r>
      <w:r w:rsidR="00C70EDF" w:rsidRPr="00381905">
        <w:rPr>
          <w:rFonts w:ascii="Times New Roman" w:hAnsi="Times New Roman" w:cs="Times New Roman"/>
          <w:sz w:val="24"/>
          <w:szCs w:val="24"/>
        </w:rPr>
        <w:t xml:space="preserve"> (Byrnes et al</w:t>
      </w:r>
      <w:r w:rsidR="004E7807" w:rsidRPr="00381905">
        <w:rPr>
          <w:rFonts w:ascii="Times New Roman" w:hAnsi="Times New Roman" w:cs="Times New Roman"/>
          <w:sz w:val="24"/>
          <w:szCs w:val="24"/>
        </w:rPr>
        <w:t>.</w:t>
      </w:r>
      <w:r w:rsidR="00C70EDF" w:rsidRPr="00381905">
        <w:rPr>
          <w:rFonts w:ascii="Times New Roman" w:hAnsi="Times New Roman" w:cs="Times New Roman"/>
          <w:sz w:val="24"/>
          <w:szCs w:val="24"/>
        </w:rPr>
        <w:t xml:space="preserve"> 1999)</w:t>
      </w:r>
      <w:r w:rsidR="000D5641" w:rsidRPr="00381905">
        <w:rPr>
          <w:rFonts w:ascii="Times New Roman" w:hAnsi="Times New Roman" w:cs="Times New Roman"/>
          <w:sz w:val="24"/>
          <w:szCs w:val="24"/>
        </w:rPr>
        <w:t xml:space="preserve">. </w:t>
      </w:r>
      <w:r w:rsidR="009A2637">
        <w:rPr>
          <w:rFonts w:ascii="Times New Roman" w:hAnsi="Times New Roman" w:cs="Times New Roman"/>
          <w:sz w:val="24"/>
          <w:szCs w:val="24"/>
        </w:rPr>
        <w:t xml:space="preserve">Indeed, </w:t>
      </w:r>
      <w:r w:rsidR="000D5641" w:rsidRPr="00381905">
        <w:rPr>
          <w:rFonts w:ascii="Times New Roman" w:hAnsi="Times New Roman" w:cs="Times New Roman"/>
          <w:sz w:val="24"/>
          <w:szCs w:val="24"/>
        </w:rPr>
        <w:t>Basu (1997, p.7) define accounting conservativism as “the accountant's tendency to require a higher de</w:t>
      </w:r>
      <w:r w:rsidR="00F5231B" w:rsidRPr="00381905">
        <w:rPr>
          <w:rFonts w:ascii="Times New Roman" w:hAnsi="Times New Roman" w:cs="Times New Roman"/>
          <w:sz w:val="24"/>
          <w:szCs w:val="24"/>
        </w:rPr>
        <w:t>gree of verification to recognis</w:t>
      </w:r>
      <w:r w:rsidR="000D5641" w:rsidRPr="00381905">
        <w:rPr>
          <w:rFonts w:ascii="Times New Roman" w:hAnsi="Times New Roman" w:cs="Times New Roman"/>
          <w:sz w:val="24"/>
          <w:szCs w:val="24"/>
        </w:rPr>
        <w:t xml:space="preserve">e good </w:t>
      </w:r>
      <w:r w:rsidR="00F5231B" w:rsidRPr="00381905">
        <w:rPr>
          <w:rFonts w:ascii="Times New Roman" w:hAnsi="Times New Roman" w:cs="Times New Roman"/>
          <w:sz w:val="24"/>
          <w:szCs w:val="24"/>
        </w:rPr>
        <w:t>news as gains than to recognis</w:t>
      </w:r>
      <w:r w:rsidR="000D5641" w:rsidRPr="00381905">
        <w:rPr>
          <w:rFonts w:ascii="Times New Roman" w:hAnsi="Times New Roman" w:cs="Times New Roman"/>
          <w:sz w:val="24"/>
          <w:szCs w:val="24"/>
        </w:rPr>
        <w:t>e bad news as losses”</w:t>
      </w:r>
      <w:r w:rsidR="00F5231B" w:rsidRPr="00381905">
        <w:rPr>
          <w:rFonts w:ascii="Times New Roman" w:hAnsi="Times New Roman" w:cs="Times New Roman"/>
          <w:sz w:val="24"/>
          <w:szCs w:val="24"/>
        </w:rPr>
        <w:t xml:space="preserve">. As suggested by Watts (2003), accounting conservativism has benefited the profession </w:t>
      </w:r>
      <w:r w:rsidR="00571254" w:rsidRPr="00381905">
        <w:rPr>
          <w:rFonts w:ascii="Times New Roman" w:hAnsi="Times New Roman" w:cs="Times New Roman"/>
          <w:sz w:val="24"/>
          <w:szCs w:val="24"/>
        </w:rPr>
        <w:t>l</w:t>
      </w:r>
      <w:r w:rsidR="00F77651" w:rsidRPr="00381905">
        <w:rPr>
          <w:rFonts w:ascii="Times New Roman" w:hAnsi="Times New Roman" w:cs="Times New Roman"/>
          <w:sz w:val="24"/>
          <w:szCs w:val="24"/>
        </w:rPr>
        <w:t>eading to an</w:t>
      </w:r>
      <w:r w:rsidR="00571254" w:rsidRPr="00381905">
        <w:rPr>
          <w:rFonts w:ascii="Times New Roman" w:hAnsi="Times New Roman" w:cs="Times New Roman"/>
          <w:sz w:val="24"/>
          <w:szCs w:val="24"/>
        </w:rPr>
        <w:t xml:space="preserve"> improvement </w:t>
      </w:r>
      <w:r w:rsidR="00F77651" w:rsidRPr="00381905">
        <w:rPr>
          <w:rFonts w:ascii="Times New Roman" w:hAnsi="Times New Roman" w:cs="Times New Roman"/>
          <w:sz w:val="24"/>
          <w:szCs w:val="24"/>
        </w:rPr>
        <w:t>in</w:t>
      </w:r>
      <w:r w:rsidR="00F5231B" w:rsidRPr="00381905">
        <w:rPr>
          <w:rFonts w:ascii="Times New Roman" w:hAnsi="Times New Roman" w:cs="Times New Roman"/>
          <w:sz w:val="24"/>
          <w:szCs w:val="24"/>
        </w:rPr>
        <w:t xml:space="preserve"> </w:t>
      </w:r>
      <w:r w:rsidR="00411F3B" w:rsidRPr="00381905">
        <w:rPr>
          <w:rFonts w:ascii="Times New Roman" w:hAnsi="Times New Roman" w:cs="Times New Roman"/>
          <w:sz w:val="24"/>
          <w:szCs w:val="24"/>
        </w:rPr>
        <w:t>earnings</w:t>
      </w:r>
      <w:r w:rsidR="00F5231B" w:rsidRPr="00381905">
        <w:rPr>
          <w:rFonts w:ascii="Times New Roman" w:hAnsi="Times New Roman" w:cs="Times New Roman"/>
          <w:sz w:val="24"/>
          <w:szCs w:val="24"/>
        </w:rPr>
        <w:t xml:space="preserve"> quality</w:t>
      </w:r>
      <w:r w:rsidR="00411F3B" w:rsidRPr="00381905">
        <w:rPr>
          <w:rFonts w:ascii="Times New Roman" w:hAnsi="Times New Roman" w:cs="Times New Roman"/>
          <w:sz w:val="24"/>
          <w:szCs w:val="24"/>
        </w:rPr>
        <w:t xml:space="preserve"> to benefit</w:t>
      </w:r>
      <w:r w:rsidR="00571254" w:rsidRPr="00381905">
        <w:rPr>
          <w:rFonts w:ascii="Times New Roman" w:hAnsi="Times New Roman" w:cs="Times New Roman"/>
          <w:sz w:val="24"/>
          <w:szCs w:val="24"/>
        </w:rPr>
        <w:t xml:space="preserve"> the users of financial information</w:t>
      </w:r>
      <w:r w:rsidR="00147742" w:rsidRPr="00381905">
        <w:rPr>
          <w:rFonts w:ascii="Times New Roman" w:hAnsi="Times New Roman" w:cs="Times New Roman"/>
          <w:sz w:val="24"/>
          <w:szCs w:val="24"/>
        </w:rPr>
        <w:t>. Given that the UK audit engagement partners</w:t>
      </w:r>
      <w:r w:rsidR="00F5231B" w:rsidRPr="00381905">
        <w:rPr>
          <w:rFonts w:ascii="Times New Roman" w:hAnsi="Times New Roman" w:cs="Times New Roman"/>
          <w:sz w:val="24"/>
          <w:szCs w:val="24"/>
        </w:rPr>
        <w:t xml:space="preserve"> are required to sign the auditor’s report in their own name, auditors are personally accountable</w:t>
      </w:r>
      <w:r w:rsidR="00A052AD" w:rsidRPr="00381905">
        <w:rPr>
          <w:rFonts w:ascii="Times New Roman" w:hAnsi="Times New Roman" w:cs="Times New Roman"/>
          <w:sz w:val="24"/>
          <w:szCs w:val="24"/>
        </w:rPr>
        <w:t xml:space="preserve"> to the outcome of the audit of their client firms. Hence,</w:t>
      </w:r>
      <w:r w:rsidR="00571254" w:rsidRPr="00381905">
        <w:rPr>
          <w:rFonts w:ascii="Times New Roman" w:hAnsi="Times New Roman" w:cs="Times New Roman"/>
          <w:sz w:val="24"/>
          <w:szCs w:val="24"/>
        </w:rPr>
        <w:t xml:space="preserve"> auditors who are conservative are more likely to</w:t>
      </w:r>
      <w:r w:rsidR="00147742" w:rsidRPr="00381905">
        <w:rPr>
          <w:rFonts w:ascii="Times New Roman" w:hAnsi="Times New Roman" w:cs="Times New Roman"/>
          <w:sz w:val="24"/>
          <w:szCs w:val="24"/>
        </w:rPr>
        <w:t xml:space="preserve"> constrain</w:t>
      </w:r>
      <w:r w:rsidR="003677C4" w:rsidRPr="00381905">
        <w:rPr>
          <w:rFonts w:ascii="Times New Roman" w:hAnsi="Times New Roman" w:cs="Times New Roman"/>
          <w:sz w:val="24"/>
          <w:szCs w:val="24"/>
        </w:rPr>
        <w:t xml:space="preserve"> earnings management</w:t>
      </w:r>
      <w:r w:rsidR="0060498D" w:rsidRPr="00381905">
        <w:rPr>
          <w:rFonts w:ascii="Times New Roman" w:hAnsi="Times New Roman" w:cs="Times New Roman"/>
          <w:sz w:val="24"/>
          <w:szCs w:val="24"/>
        </w:rPr>
        <w:t xml:space="preserve"> in their client firms</w:t>
      </w:r>
      <w:r w:rsidR="00E3626C" w:rsidRPr="00381905">
        <w:rPr>
          <w:rFonts w:ascii="Times New Roman" w:hAnsi="Times New Roman" w:cs="Times New Roman"/>
          <w:sz w:val="24"/>
          <w:szCs w:val="24"/>
        </w:rPr>
        <w:t xml:space="preserve"> than those who are not conservative</w:t>
      </w:r>
      <w:r w:rsidR="00571254" w:rsidRPr="00381905">
        <w:rPr>
          <w:rFonts w:ascii="Times New Roman" w:hAnsi="Times New Roman" w:cs="Times New Roman"/>
          <w:sz w:val="24"/>
          <w:szCs w:val="24"/>
        </w:rPr>
        <w:t>.</w:t>
      </w:r>
      <w:r w:rsidR="00FF3EA4" w:rsidRPr="00381905">
        <w:rPr>
          <w:rFonts w:ascii="Times New Roman" w:hAnsi="Times New Roman" w:cs="Times New Roman"/>
          <w:sz w:val="24"/>
          <w:szCs w:val="24"/>
        </w:rPr>
        <w:t xml:space="preserve"> </w:t>
      </w:r>
    </w:p>
    <w:p w14:paraId="0E3D87E9" w14:textId="6529B0A2" w:rsidR="00571254" w:rsidRPr="00381905" w:rsidRDefault="00571254" w:rsidP="00AC47E6">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In contrast, auditors who are overconfiden</w:t>
      </w:r>
      <w:r w:rsidR="001B788D" w:rsidRPr="00381905">
        <w:rPr>
          <w:rFonts w:ascii="Times New Roman" w:hAnsi="Times New Roman" w:cs="Times New Roman"/>
          <w:sz w:val="24"/>
          <w:szCs w:val="24"/>
        </w:rPr>
        <w:t>t</w:t>
      </w:r>
      <w:r w:rsidRPr="00381905">
        <w:rPr>
          <w:rFonts w:ascii="Times New Roman" w:hAnsi="Times New Roman" w:cs="Times New Roman"/>
          <w:sz w:val="24"/>
          <w:szCs w:val="24"/>
        </w:rPr>
        <w:t xml:space="preserve"> are</w:t>
      </w:r>
      <w:r w:rsidR="00DF6515" w:rsidRPr="00381905">
        <w:rPr>
          <w:rFonts w:ascii="Times New Roman" w:hAnsi="Times New Roman" w:cs="Times New Roman"/>
          <w:sz w:val="24"/>
          <w:szCs w:val="24"/>
        </w:rPr>
        <w:t xml:space="preserve"> more likely not</w:t>
      </w:r>
      <w:r w:rsidR="00FE5969" w:rsidRPr="00381905">
        <w:rPr>
          <w:rFonts w:ascii="Times New Roman" w:hAnsi="Times New Roman" w:cs="Times New Roman"/>
          <w:sz w:val="24"/>
          <w:szCs w:val="24"/>
        </w:rPr>
        <w:t xml:space="preserve"> to</w:t>
      </w:r>
      <w:r w:rsidR="00147742" w:rsidRPr="00381905">
        <w:rPr>
          <w:rFonts w:ascii="Times New Roman" w:hAnsi="Times New Roman" w:cs="Times New Roman"/>
          <w:sz w:val="24"/>
          <w:szCs w:val="24"/>
        </w:rPr>
        <w:t xml:space="preserve"> constrain</w:t>
      </w:r>
      <w:r w:rsidR="00F77651" w:rsidRPr="00381905">
        <w:rPr>
          <w:rFonts w:ascii="Times New Roman" w:hAnsi="Times New Roman" w:cs="Times New Roman"/>
          <w:sz w:val="24"/>
          <w:szCs w:val="24"/>
        </w:rPr>
        <w:t xml:space="preserve"> earni</w:t>
      </w:r>
      <w:r w:rsidR="00D1376D" w:rsidRPr="00381905">
        <w:rPr>
          <w:rFonts w:ascii="Times New Roman" w:hAnsi="Times New Roman" w:cs="Times New Roman"/>
          <w:sz w:val="24"/>
          <w:szCs w:val="24"/>
        </w:rPr>
        <w:t>ngs management because they</w:t>
      </w:r>
      <w:r w:rsidR="0060498D" w:rsidRPr="00381905">
        <w:rPr>
          <w:rFonts w:ascii="Times New Roman" w:hAnsi="Times New Roman" w:cs="Times New Roman"/>
          <w:sz w:val="24"/>
          <w:szCs w:val="24"/>
        </w:rPr>
        <w:t xml:space="preserve"> may</w:t>
      </w:r>
      <w:r w:rsidR="00F77651" w:rsidRPr="00381905">
        <w:rPr>
          <w:rFonts w:ascii="Times New Roman" w:hAnsi="Times New Roman" w:cs="Times New Roman"/>
          <w:sz w:val="24"/>
          <w:szCs w:val="24"/>
        </w:rPr>
        <w:t xml:space="preserve"> </w:t>
      </w:r>
      <w:r w:rsidR="0060498D" w:rsidRPr="00381905">
        <w:rPr>
          <w:rFonts w:ascii="Times New Roman" w:hAnsi="Times New Roman" w:cs="Times New Roman"/>
          <w:sz w:val="24"/>
          <w:szCs w:val="24"/>
        </w:rPr>
        <w:t>believe</w:t>
      </w:r>
      <w:r w:rsidR="00147742" w:rsidRPr="00381905">
        <w:rPr>
          <w:rFonts w:ascii="Times New Roman" w:hAnsi="Times New Roman" w:cs="Times New Roman"/>
          <w:sz w:val="24"/>
          <w:szCs w:val="24"/>
        </w:rPr>
        <w:t xml:space="preserve"> that</w:t>
      </w:r>
      <w:r w:rsidR="00F77651" w:rsidRPr="00381905">
        <w:rPr>
          <w:rFonts w:ascii="Times New Roman" w:hAnsi="Times New Roman" w:cs="Times New Roman"/>
          <w:sz w:val="24"/>
          <w:szCs w:val="24"/>
        </w:rPr>
        <w:t xml:space="preserve"> </w:t>
      </w:r>
      <w:r w:rsidR="001B788D" w:rsidRPr="00381905">
        <w:rPr>
          <w:rFonts w:ascii="Times New Roman" w:hAnsi="Times New Roman" w:cs="Times New Roman"/>
          <w:sz w:val="24"/>
          <w:szCs w:val="24"/>
        </w:rPr>
        <w:t xml:space="preserve">they </w:t>
      </w:r>
      <w:r w:rsidR="00DF6515" w:rsidRPr="00381905">
        <w:rPr>
          <w:rFonts w:ascii="Times New Roman" w:hAnsi="Times New Roman" w:cs="Times New Roman"/>
          <w:sz w:val="24"/>
          <w:szCs w:val="24"/>
        </w:rPr>
        <w:t>have the capacity to do so but might fail to effectively gauge the client firm’s systems and procedures</w:t>
      </w:r>
      <w:r w:rsidR="0060498D" w:rsidRPr="00381905">
        <w:rPr>
          <w:rFonts w:ascii="Times New Roman" w:hAnsi="Times New Roman" w:cs="Times New Roman"/>
          <w:sz w:val="24"/>
          <w:szCs w:val="24"/>
        </w:rPr>
        <w:t xml:space="preserve"> </w:t>
      </w:r>
      <w:r w:rsidR="001B788D" w:rsidRPr="00381905">
        <w:rPr>
          <w:rFonts w:ascii="Times New Roman" w:hAnsi="Times New Roman" w:cs="Times New Roman"/>
          <w:sz w:val="24"/>
          <w:szCs w:val="24"/>
        </w:rPr>
        <w:t xml:space="preserve">designed </w:t>
      </w:r>
      <w:r w:rsidR="0060498D" w:rsidRPr="00381905">
        <w:rPr>
          <w:rFonts w:ascii="Times New Roman" w:hAnsi="Times New Roman" w:cs="Times New Roman"/>
          <w:sz w:val="24"/>
          <w:szCs w:val="24"/>
        </w:rPr>
        <w:t xml:space="preserve">to achieve </w:t>
      </w:r>
      <w:r w:rsidR="00DF1C86" w:rsidRPr="00381905">
        <w:rPr>
          <w:rFonts w:ascii="Times New Roman" w:hAnsi="Times New Roman" w:cs="Times New Roman"/>
          <w:sz w:val="24"/>
          <w:szCs w:val="24"/>
        </w:rPr>
        <w:t xml:space="preserve">higher </w:t>
      </w:r>
      <w:r w:rsidR="0060498D" w:rsidRPr="00381905">
        <w:rPr>
          <w:rFonts w:ascii="Times New Roman" w:hAnsi="Times New Roman" w:cs="Times New Roman"/>
          <w:sz w:val="24"/>
          <w:szCs w:val="24"/>
        </w:rPr>
        <w:t>financial reporting quality</w:t>
      </w:r>
      <w:r w:rsidR="00B55EEB" w:rsidRPr="00381905">
        <w:rPr>
          <w:rFonts w:ascii="Times New Roman" w:hAnsi="Times New Roman" w:cs="Times New Roman"/>
          <w:sz w:val="24"/>
          <w:szCs w:val="24"/>
        </w:rPr>
        <w:t xml:space="preserve"> (Owhoso and Weickgenannt</w:t>
      </w:r>
      <w:r w:rsidR="00C025EB" w:rsidRPr="00381905">
        <w:rPr>
          <w:rFonts w:ascii="Times New Roman" w:hAnsi="Times New Roman" w:cs="Times New Roman"/>
          <w:sz w:val="24"/>
          <w:szCs w:val="24"/>
        </w:rPr>
        <w:t xml:space="preserve"> </w:t>
      </w:r>
      <w:r w:rsidR="00DF6515" w:rsidRPr="00381905">
        <w:rPr>
          <w:rFonts w:ascii="Times New Roman" w:hAnsi="Times New Roman" w:cs="Times New Roman"/>
          <w:sz w:val="24"/>
          <w:szCs w:val="24"/>
        </w:rPr>
        <w:t>2009)</w:t>
      </w:r>
      <w:r w:rsidR="00F77651" w:rsidRPr="00381905">
        <w:rPr>
          <w:rFonts w:ascii="Times New Roman" w:hAnsi="Times New Roman" w:cs="Times New Roman"/>
          <w:sz w:val="24"/>
          <w:szCs w:val="24"/>
        </w:rPr>
        <w:t>.</w:t>
      </w:r>
      <w:r w:rsidRPr="00381905">
        <w:rPr>
          <w:rFonts w:ascii="Times New Roman" w:hAnsi="Times New Roman" w:cs="Times New Roman"/>
          <w:sz w:val="24"/>
          <w:szCs w:val="24"/>
        </w:rPr>
        <w:t xml:space="preserve"> </w:t>
      </w:r>
      <w:r w:rsidR="0060498D" w:rsidRPr="00381905">
        <w:rPr>
          <w:rFonts w:ascii="Times New Roman" w:hAnsi="Times New Roman" w:cs="Times New Roman"/>
          <w:sz w:val="24"/>
          <w:szCs w:val="24"/>
        </w:rPr>
        <w:t>This suggests that auditors who are overconfiden</w:t>
      </w:r>
      <w:r w:rsidR="001B788D" w:rsidRPr="00381905">
        <w:rPr>
          <w:rFonts w:ascii="Times New Roman" w:hAnsi="Times New Roman" w:cs="Times New Roman"/>
          <w:sz w:val="24"/>
          <w:szCs w:val="24"/>
        </w:rPr>
        <w:t>t</w:t>
      </w:r>
      <w:r w:rsidR="00FE5969" w:rsidRPr="00381905">
        <w:rPr>
          <w:rFonts w:ascii="Times New Roman" w:hAnsi="Times New Roman" w:cs="Times New Roman"/>
          <w:sz w:val="24"/>
          <w:szCs w:val="24"/>
        </w:rPr>
        <w:t xml:space="preserve"> are less</w:t>
      </w:r>
      <w:r w:rsidR="00147742" w:rsidRPr="00381905">
        <w:rPr>
          <w:rFonts w:ascii="Times New Roman" w:hAnsi="Times New Roman" w:cs="Times New Roman"/>
          <w:sz w:val="24"/>
          <w:szCs w:val="24"/>
        </w:rPr>
        <w:t xml:space="preserve"> likely to constrain earnings management activities</w:t>
      </w:r>
      <w:r w:rsidR="00351046" w:rsidRPr="00381905">
        <w:rPr>
          <w:rFonts w:ascii="Times New Roman" w:hAnsi="Times New Roman" w:cs="Times New Roman"/>
          <w:sz w:val="24"/>
          <w:szCs w:val="24"/>
        </w:rPr>
        <w:t xml:space="preserve"> in their client firms</w:t>
      </w:r>
      <w:r w:rsidR="0060498D" w:rsidRPr="00381905">
        <w:rPr>
          <w:rFonts w:ascii="Times New Roman" w:hAnsi="Times New Roman" w:cs="Times New Roman"/>
          <w:sz w:val="24"/>
          <w:szCs w:val="24"/>
        </w:rPr>
        <w:t xml:space="preserve">.  </w:t>
      </w:r>
      <w:r w:rsidR="00AC47E6" w:rsidRPr="00381905">
        <w:rPr>
          <w:rFonts w:ascii="Times New Roman" w:hAnsi="Times New Roman" w:cs="Times New Roman"/>
          <w:sz w:val="24"/>
          <w:szCs w:val="24"/>
        </w:rPr>
        <w:t xml:space="preserve">Given that men are </w:t>
      </w:r>
      <w:r w:rsidR="001B788D" w:rsidRPr="00381905">
        <w:rPr>
          <w:rFonts w:ascii="Times New Roman" w:hAnsi="Times New Roman" w:cs="Times New Roman"/>
          <w:sz w:val="24"/>
          <w:szCs w:val="24"/>
        </w:rPr>
        <w:t xml:space="preserve">perceived to be </w:t>
      </w:r>
      <w:r w:rsidR="00AC47E6" w:rsidRPr="00381905">
        <w:rPr>
          <w:rFonts w:ascii="Times New Roman" w:hAnsi="Times New Roman" w:cs="Times New Roman"/>
          <w:sz w:val="24"/>
          <w:szCs w:val="24"/>
        </w:rPr>
        <w:t>more overconfiden</w:t>
      </w:r>
      <w:r w:rsidR="001B788D" w:rsidRPr="00381905">
        <w:rPr>
          <w:rFonts w:ascii="Times New Roman" w:hAnsi="Times New Roman" w:cs="Times New Roman"/>
          <w:sz w:val="24"/>
          <w:szCs w:val="24"/>
        </w:rPr>
        <w:t>t</w:t>
      </w:r>
      <w:r w:rsidR="00AC47E6" w:rsidRPr="00381905">
        <w:rPr>
          <w:rFonts w:ascii="Times New Roman" w:hAnsi="Times New Roman" w:cs="Times New Roman"/>
          <w:sz w:val="24"/>
          <w:szCs w:val="24"/>
        </w:rPr>
        <w:t xml:space="preserve"> than women (</w:t>
      </w:r>
      <w:r w:rsidR="00EE6DA1" w:rsidRPr="00381905">
        <w:rPr>
          <w:rFonts w:ascii="Times New Roman" w:hAnsi="Times New Roman" w:cs="Times New Roman"/>
          <w:sz w:val="24"/>
          <w:szCs w:val="24"/>
        </w:rPr>
        <w:t>Levin</w:t>
      </w:r>
      <w:r w:rsidR="00B75902" w:rsidRPr="00381905">
        <w:rPr>
          <w:rFonts w:ascii="Times New Roman" w:hAnsi="Times New Roman" w:cs="Times New Roman"/>
          <w:sz w:val="24"/>
          <w:szCs w:val="24"/>
        </w:rPr>
        <w:t xml:space="preserve"> et al.</w:t>
      </w:r>
      <w:r w:rsidR="00EE6DA1" w:rsidRPr="00381905">
        <w:rPr>
          <w:rFonts w:ascii="Times New Roman" w:hAnsi="Times New Roman" w:cs="Times New Roman"/>
          <w:sz w:val="24"/>
          <w:szCs w:val="24"/>
        </w:rPr>
        <w:t xml:space="preserve"> 1988; Lundeberg</w:t>
      </w:r>
      <w:r w:rsidR="00B55EEB" w:rsidRPr="00381905">
        <w:t xml:space="preserve"> et al.</w:t>
      </w:r>
      <w:r w:rsidR="00AC47E6" w:rsidRPr="00381905">
        <w:rPr>
          <w:rFonts w:ascii="Times New Roman" w:hAnsi="Times New Roman" w:cs="Times New Roman"/>
          <w:sz w:val="24"/>
          <w:szCs w:val="24"/>
        </w:rPr>
        <w:t xml:space="preserve"> 1994</w:t>
      </w:r>
      <w:r w:rsidR="00EE6DA1" w:rsidRPr="00381905">
        <w:rPr>
          <w:rFonts w:ascii="Times New Roman" w:hAnsi="Times New Roman" w:cs="Times New Roman"/>
          <w:sz w:val="24"/>
          <w:szCs w:val="24"/>
        </w:rPr>
        <w:t xml:space="preserve">; </w:t>
      </w:r>
      <w:r w:rsidR="00B55EEB" w:rsidRPr="00381905">
        <w:rPr>
          <w:rFonts w:ascii="Times New Roman" w:hAnsi="Times New Roman" w:cs="Times New Roman"/>
          <w:sz w:val="24"/>
          <w:szCs w:val="24"/>
        </w:rPr>
        <w:t>Bengtsson et al.</w:t>
      </w:r>
      <w:r w:rsidR="00EE6DA1" w:rsidRPr="00381905">
        <w:rPr>
          <w:rFonts w:ascii="Times New Roman" w:hAnsi="Times New Roman" w:cs="Times New Roman"/>
          <w:sz w:val="24"/>
          <w:szCs w:val="24"/>
        </w:rPr>
        <w:t xml:space="preserve"> 2005</w:t>
      </w:r>
      <w:r w:rsidR="00674D75">
        <w:rPr>
          <w:rFonts w:ascii="Times New Roman" w:hAnsi="Times New Roman" w:cs="Times New Roman"/>
          <w:sz w:val="24"/>
          <w:szCs w:val="24"/>
        </w:rPr>
        <w:t xml:space="preserve">), </w:t>
      </w:r>
      <w:r w:rsidR="0060498D" w:rsidRPr="00381905">
        <w:rPr>
          <w:rFonts w:ascii="Times New Roman" w:hAnsi="Times New Roman" w:cs="Times New Roman"/>
          <w:sz w:val="24"/>
          <w:szCs w:val="24"/>
        </w:rPr>
        <w:t>we expect firms audited by female au</w:t>
      </w:r>
      <w:r w:rsidR="00AC47E6" w:rsidRPr="00381905">
        <w:rPr>
          <w:rFonts w:ascii="Times New Roman" w:hAnsi="Times New Roman" w:cs="Times New Roman"/>
          <w:sz w:val="24"/>
          <w:szCs w:val="24"/>
        </w:rPr>
        <w:t>ditors to be a</w:t>
      </w:r>
      <w:r w:rsidR="00E3279A" w:rsidRPr="00381905">
        <w:rPr>
          <w:rFonts w:ascii="Times New Roman" w:hAnsi="Times New Roman" w:cs="Times New Roman"/>
          <w:sz w:val="24"/>
          <w:szCs w:val="24"/>
        </w:rPr>
        <w:t>ssociated with less earning manipulation</w:t>
      </w:r>
      <w:r w:rsidR="008675EB" w:rsidRPr="00381905">
        <w:rPr>
          <w:rFonts w:ascii="Times New Roman" w:hAnsi="Times New Roman" w:cs="Times New Roman"/>
          <w:sz w:val="24"/>
          <w:szCs w:val="24"/>
        </w:rPr>
        <w:t xml:space="preserve"> than firms audited by male auditors</w:t>
      </w:r>
      <w:r w:rsidR="00AC47E6" w:rsidRPr="00381905">
        <w:rPr>
          <w:rFonts w:ascii="Times New Roman" w:hAnsi="Times New Roman" w:cs="Times New Roman"/>
          <w:sz w:val="24"/>
          <w:szCs w:val="24"/>
        </w:rPr>
        <w:t>.</w:t>
      </w:r>
    </w:p>
    <w:p w14:paraId="7910FE3A" w14:textId="4757BB8D" w:rsidR="00C70EDF" w:rsidRPr="00381905" w:rsidRDefault="00C70EDF" w:rsidP="00AC47E6">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Extant research also suggests that women are more risk averse than men</w:t>
      </w:r>
      <w:r w:rsidR="00B55EEB" w:rsidRPr="00381905">
        <w:rPr>
          <w:rFonts w:ascii="Times New Roman" w:hAnsi="Times New Roman" w:cs="Times New Roman"/>
          <w:sz w:val="24"/>
          <w:szCs w:val="24"/>
        </w:rPr>
        <w:t xml:space="preserve"> (Jianakoplos and Bernasek 1998; Sunden and Surette 1998; Charness and</w:t>
      </w:r>
      <w:r w:rsidR="00E254DA" w:rsidRPr="00381905">
        <w:rPr>
          <w:rFonts w:ascii="Times New Roman" w:hAnsi="Times New Roman" w:cs="Times New Roman"/>
          <w:sz w:val="24"/>
          <w:szCs w:val="24"/>
        </w:rPr>
        <w:t xml:space="preserve"> Gneezy 2012). As suggested by </w:t>
      </w:r>
      <w:r w:rsidR="00CB4FB3" w:rsidRPr="00381905">
        <w:rPr>
          <w:rFonts w:ascii="Times New Roman" w:hAnsi="Times New Roman" w:cs="Times New Roman"/>
          <w:sz w:val="24"/>
          <w:szCs w:val="24"/>
        </w:rPr>
        <w:t>Hardies</w:t>
      </w:r>
      <w:r w:rsidR="00306B8E" w:rsidRPr="00381905">
        <w:rPr>
          <w:rFonts w:asciiTheme="majorBidi" w:hAnsiTheme="majorBidi" w:cstheme="majorBidi"/>
          <w:color w:val="000000" w:themeColor="text1"/>
          <w:sz w:val="24"/>
          <w:szCs w:val="24"/>
        </w:rPr>
        <w:t xml:space="preserve"> et al.</w:t>
      </w:r>
      <w:r w:rsidR="00B23A1D" w:rsidRPr="00381905">
        <w:rPr>
          <w:rFonts w:asciiTheme="majorBidi" w:hAnsiTheme="majorBidi" w:cstheme="majorBidi"/>
          <w:color w:val="000000" w:themeColor="text1"/>
          <w:sz w:val="24"/>
          <w:szCs w:val="24"/>
        </w:rPr>
        <w:t xml:space="preserve"> </w:t>
      </w:r>
      <w:r w:rsidR="00E254DA" w:rsidRPr="00381905">
        <w:rPr>
          <w:rFonts w:ascii="Times New Roman" w:hAnsi="Times New Roman" w:cs="Times New Roman"/>
          <w:sz w:val="24"/>
          <w:szCs w:val="24"/>
        </w:rPr>
        <w:t>(2013), female auditors</w:t>
      </w:r>
      <w:r w:rsidR="004F413F">
        <w:rPr>
          <w:rFonts w:ascii="Times New Roman" w:hAnsi="Times New Roman" w:cs="Times New Roman"/>
          <w:sz w:val="24"/>
          <w:szCs w:val="24"/>
        </w:rPr>
        <w:t>,</w:t>
      </w:r>
      <w:r w:rsidR="00E254DA" w:rsidRPr="00381905">
        <w:rPr>
          <w:rFonts w:ascii="Times New Roman" w:hAnsi="Times New Roman" w:cs="Times New Roman"/>
          <w:sz w:val="24"/>
          <w:szCs w:val="24"/>
        </w:rPr>
        <w:t xml:space="preserve"> in particul</w:t>
      </w:r>
      <w:r w:rsidR="00A052AD" w:rsidRPr="00381905">
        <w:rPr>
          <w:rFonts w:ascii="Times New Roman" w:hAnsi="Times New Roman" w:cs="Times New Roman"/>
          <w:sz w:val="24"/>
          <w:szCs w:val="24"/>
        </w:rPr>
        <w:t>ar</w:t>
      </w:r>
      <w:r w:rsidR="004F413F">
        <w:rPr>
          <w:rFonts w:ascii="Times New Roman" w:hAnsi="Times New Roman" w:cs="Times New Roman"/>
          <w:sz w:val="24"/>
          <w:szCs w:val="24"/>
        </w:rPr>
        <w:t>,</w:t>
      </w:r>
      <w:r w:rsidR="00A052AD" w:rsidRPr="00381905">
        <w:rPr>
          <w:rFonts w:ascii="Times New Roman" w:hAnsi="Times New Roman" w:cs="Times New Roman"/>
          <w:sz w:val="24"/>
          <w:szCs w:val="24"/>
        </w:rPr>
        <w:t xml:space="preserve"> are more risk averse than male auditors</w:t>
      </w:r>
      <w:r w:rsidR="00475170" w:rsidRPr="00381905">
        <w:rPr>
          <w:rFonts w:ascii="Times New Roman" w:hAnsi="Times New Roman" w:cs="Times New Roman"/>
          <w:sz w:val="24"/>
          <w:szCs w:val="24"/>
        </w:rPr>
        <w:t xml:space="preserve"> in audit judgement</w:t>
      </w:r>
      <w:r w:rsidR="00E254DA" w:rsidRPr="00381905">
        <w:rPr>
          <w:rFonts w:ascii="Times New Roman" w:hAnsi="Times New Roman" w:cs="Times New Roman"/>
          <w:sz w:val="24"/>
          <w:szCs w:val="24"/>
        </w:rPr>
        <w:t>.</w:t>
      </w:r>
      <w:r w:rsidR="00475170" w:rsidRPr="00381905">
        <w:rPr>
          <w:rFonts w:ascii="Times New Roman" w:hAnsi="Times New Roman" w:cs="Times New Roman"/>
          <w:sz w:val="24"/>
          <w:szCs w:val="24"/>
        </w:rPr>
        <w:t xml:space="preserve"> However, Owhoso (2002) finds no</w:t>
      </w:r>
      <w:r w:rsidR="001D2CE6">
        <w:rPr>
          <w:rFonts w:ascii="Times New Roman" w:hAnsi="Times New Roman" w:cs="Times New Roman"/>
          <w:sz w:val="24"/>
          <w:szCs w:val="24"/>
        </w:rPr>
        <w:t xml:space="preserve"> significant</w:t>
      </w:r>
      <w:r w:rsidR="00475170" w:rsidRPr="00381905">
        <w:rPr>
          <w:rFonts w:ascii="Times New Roman" w:hAnsi="Times New Roman" w:cs="Times New Roman"/>
          <w:sz w:val="24"/>
          <w:szCs w:val="24"/>
        </w:rPr>
        <w:t xml:space="preserve"> difference</w:t>
      </w:r>
      <w:r w:rsidR="00440D7B" w:rsidRPr="00381905">
        <w:rPr>
          <w:rFonts w:ascii="Times New Roman" w:hAnsi="Times New Roman" w:cs="Times New Roman"/>
          <w:sz w:val="24"/>
          <w:szCs w:val="24"/>
        </w:rPr>
        <w:t>s</w:t>
      </w:r>
      <w:r w:rsidR="00475170" w:rsidRPr="00381905">
        <w:rPr>
          <w:rFonts w:ascii="Times New Roman" w:hAnsi="Times New Roman" w:cs="Times New Roman"/>
          <w:sz w:val="24"/>
          <w:szCs w:val="24"/>
        </w:rPr>
        <w:t xml:space="preserve"> among auditors with similar experience in fraud risk.</w:t>
      </w:r>
      <w:r w:rsidR="00674D75">
        <w:rPr>
          <w:rFonts w:ascii="Times New Roman" w:hAnsi="Times New Roman" w:cs="Times New Roman"/>
          <w:sz w:val="24"/>
          <w:szCs w:val="24"/>
        </w:rPr>
        <w:t xml:space="preserve"> To the extent that female auditors are more risk averse than male auditors (Hardies et al. 2013)</w:t>
      </w:r>
      <w:r w:rsidR="00FD5C2E" w:rsidRPr="00381905">
        <w:rPr>
          <w:rFonts w:ascii="Times New Roman" w:hAnsi="Times New Roman" w:cs="Times New Roman"/>
          <w:sz w:val="24"/>
          <w:szCs w:val="24"/>
        </w:rPr>
        <w:t xml:space="preserve">, </w:t>
      </w:r>
      <w:r w:rsidR="00475170" w:rsidRPr="00381905">
        <w:rPr>
          <w:rFonts w:ascii="Times New Roman" w:hAnsi="Times New Roman" w:cs="Times New Roman"/>
          <w:sz w:val="24"/>
          <w:szCs w:val="24"/>
        </w:rPr>
        <w:t>we expect auditor</w:t>
      </w:r>
      <w:r w:rsidR="008F5D45" w:rsidRPr="00381905">
        <w:rPr>
          <w:rFonts w:ascii="Times New Roman" w:hAnsi="Times New Roman" w:cs="Times New Roman"/>
          <w:sz w:val="24"/>
          <w:szCs w:val="24"/>
        </w:rPr>
        <w:t>s</w:t>
      </w:r>
      <w:r w:rsidR="00475170" w:rsidRPr="00381905">
        <w:rPr>
          <w:rFonts w:ascii="Times New Roman" w:hAnsi="Times New Roman" w:cs="Times New Roman"/>
          <w:sz w:val="24"/>
          <w:szCs w:val="24"/>
        </w:rPr>
        <w:t xml:space="preserve"> who are more conservative and less overconfiden</w:t>
      </w:r>
      <w:r w:rsidR="001B788D" w:rsidRPr="00381905">
        <w:rPr>
          <w:rFonts w:ascii="Times New Roman" w:hAnsi="Times New Roman" w:cs="Times New Roman"/>
          <w:sz w:val="24"/>
          <w:szCs w:val="24"/>
        </w:rPr>
        <w:t>t</w:t>
      </w:r>
      <w:r w:rsidR="00475170" w:rsidRPr="00381905">
        <w:rPr>
          <w:rFonts w:ascii="Times New Roman" w:hAnsi="Times New Roman" w:cs="Times New Roman"/>
          <w:sz w:val="24"/>
          <w:szCs w:val="24"/>
        </w:rPr>
        <w:t xml:space="preserve"> to be more risk </w:t>
      </w:r>
      <w:r w:rsidR="00440D7B" w:rsidRPr="00381905">
        <w:rPr>
          <w:rFonts w:ascii="Times New Roman" w:hAnsi="Times New Roman" w:cs="Times New Roman"/>
          <w:sz w:val="24"/>
          <w:szCs w:val="24"/>
        </w:rPr>
        <w:t>averse; hence,</w:t>
      </w:r>
      <w:r w:rsidR="008F5D45" w:rsidRPr="00381905">
        <w:rPr>
          <w:rFonts w:ascii="Times New Roman" w:hAnsi="Times New Roman" w:cs="Times New Roman"/>
          <w:sz w:val="24"/>
          <w:szCs w:val="24"/>
        </w:rPr>
        <w:t xml:space="preserve"> firms audited b</w:t>
      </w:r>
      <w:r w:rsidR="00DF1C86" w:rsidRPr="00381905">
        <w:rPr>
          <w:rFonts w:ascii="Times New Roman" w:hAnsi="Times New Roman" w:cs="Times New Roman"/>
          <w:sz w:val="24"/>
          <w:szCs w:val="24"/>
        </w:rPr>
        <w:t>y female</w:t>
      </w:r>
      <w:r w:rsidR="00440D7B" w:rsidRPr="00381905">
        <w:rPr>
          <w:rFonts w:ascii="Times New Roman" w:hAnsi="Times New Roman" w:cs="Times New Roman"/>
          <w:sz w:val="24"/>
          <w:szCs w:val="24"/>
        </w:rPr>
        <w:t xml:space="preserve"> audito</w:t>
      </w:r>
      <w:r w:rsidR="000678D1" w:rsidRPr="00381905">
        <w:rPr>
          <w:rFonts w:ascii="Times New Roman" w:hAnsi="Times New Roman" w:cs="Times New Roman"/>
          <w:sz w:val="24"/>
          <w:szCs w:val="24"/>
        </w:rPr>
        <w:t>rs are more likely to be associated with less earnings manipulation</w:t>
      </w:r>
      <w:r w:rsidR="008675EB" w:rsidRPr="00381905">
        <w:rPr>
          <w:rFonts w:ascii="Times New Roman" w:hAnsi="Times New Roman" w:cs="Times New Roman"/>
          <w:sz w:val="24"/>
          <w:szCs w:val="24"/>
        </w:rPr>
        <w:t xml:space="preserve"> than firms audited by male auditors</w:t>
      </w:r>
      <w:r w:rsidR="008F5D45" w:rsidRPr="00381905">
        <w:rPr>
          <w:rFonts w:ascii="Times New Roman" w:hAnsi="Times New Roman" w:cs="Times New Roman"/>
          <w:sz w:val="24"/>
          <w:szCs w:val="24"/>
        </w:rPr>
        <w:t>.</w:t>
      </w:r>
    </w:p>
    <w:p w14:paraId="7A7B9250" w14:textId="0E7874E4" w:rsidR="008675EB" w:rsidRDefault="002F2EE3" w:rsidP="008675EB">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Gender differences in skills and effort</w:t>
      </w:r>
      <w:r w:rsidR="001B788D" w:rsidRPr="00381905">
        <w:rPr>
          <w:rFonts w:ascii="Times New Roman" w:hAnsi="Times New Roman" w:cs="Times New Roman"/>
          <w:sz w:val="24"/>
          <w:szCs w:val="24"/>
        </w:rPr>
        <w:t>s</w:t>
      </w:r>
      <w:r w:rsidRPr="00381905">
        <w:rPr>
          <w:rFonts w:ascii="Times New Roman" w:hAnsi="Times New Roman" w:cs="Times New Roman"/>
          <w:sz w:val="24"/>
          <w:szCs w:val="24"/>
        </w:rPr>
        <w:t xml:space="preserve"> may also be linked to the glass ceiling phenomenon which suggests that</w:t>
      </w:r>
      <w:r w:rsidR="004F7B29" w:rsidRPr="00381905">
        <w:t xml:space="preserve"> </w:t>
      </w:r>
      <w:r w:rsidR="004F7B29" w:rsidRPr="00381905">
        <w:rPr>
          <w:rFonts w:ascii="Times New Roman" w:hAnsi="Times New Roman" w:cs="Times New Roman"/>
          <w:sz w:val="24"/>
          <w:szCs w:val="24"/>
        </w:rPr>
        <w:t>women may have to show extra competence before they can be promoted to senior positions such</w:t>
      </w:r>
      <w:r w:rsidR="005C7453" w:rsidRPr="00381905">
        <w:rPr>
          <w:rFonts w:ascii="Times New Roman" w:hAnsi="Times New Roman" w:cs="Times New Roman"/>
          <w:sz w:val="24"/>
          <w:szCs w:val="24"/>
        </w:rPr>
        <w:t xml:space="preserve"> as</w:t>
      </w:r>
      <w:r w:rsidR="004F7B29" w:rsidRPr="00381905">
        <w:rPr>
          <w:rFonts w:ascii="Times New Roman" w:hAnsi="Times New Roman" w:cs="Times New Roman"/>
          <w:sz w:val="24"/>
          <w:szCs w:val="24"/>
        </w:rPr>
        <w:t xml:space="preserve"> </w:t>
      </w:r>
      <w:r w:rsidR="005C7453" w:rsidRPr="00381905">
        <w:rPr>
          <w:rFonts w:ascii="Times New Roman" w:hAnsi="Times New Roman" w:cs="Times New Roman"/>
          <w:sz w:val="24"/>
          <w:szCs w:val="24"/>
        </w:rPr>
        <w:t>audit</w:t>
      </w:r>
      <w:r w:rsidR="003448F4" w:rsidRPr="00381905">
        <w:rPr>
          <w:rFonts w:ascii="Times New Roman" w:hAnsi="Times New Roman" w:cs="Times New Roman"/>
          <w:sz w:val="24"/>
          <w:szCs w:val="24"/>
        </w:rPr>
        <w:t xml:space="preserve"> engagement</w:t>
      </w:r>
      <w:r w:rsidR="005C7453" w:rsidRPr="00381905">
        <w:rPr>
          <w:rFonts w:ascii="Times New Roman" w:hAnsi="Times New Roman" w:cs="Times New Roman"/>
          <w:sz w:val="24"/>
          <w:szCs w:val="24"/>
        </w:rPr>
        <w:t xml:space="preserve"> partner level.</w:t>
      </w:r>
      <w:r w:rsidRPr="00381905">
        <w:rPr>
          <w:rFonts w:ascii="Times New Roman" w:hAnsi="Times New Roman" w:cs="Times New Roman"/>
          <w:sz w:val="24"/>
          <w:szCs w:val="24"/>
        </w:rPr>
        <w:t xml:space="preserve"> </w:t>
      </w:r>
      <w:r w:rsidR="006A7C22" w:rsidRPr="00381905">
        <w:rPr>
          <w:rFonts w:ascii="Times New Roman" w:hAnsi="Times New Roman" w:cs="Times New Roman"/>
          <w:sz w:val="24"/>
          <w:szCs w:val="24"/>
        </w:rPr>
        <w:t>As suggested by Green et al.</w:t>
      </w:r>
      <w:r w:rsidR="005D1886" w:rsidRPr="00381905">
        <w:rPr>
          <w:rFonts w:ascii="Times New Roman" w:hAnsi="Times New Roman" w:cs="Times New Roman"/>
          <w:sz w:val="24"/>
          <w:szCs w:val="24"/>
        </w:rPr>
        <w:t xml:space="preserve"> (2009) and Kumar (2010), female financial analyst</w:t>
      </w:r>
      <w:r w:rsidR="00860B33" w:rsidRPr="00381905">
        <w:rPr>
          <w:rFonts w:ascii="Times New Roman" w:hAnsi="Times New Roman" w:cs="Times New Roman"/>
          <w:sz w:val="24"/>
          <w:szCs w:val="24"/>
        </w:rPr>
        <w:t>s</w:t>
      </w:r>
      <w:r w:rsidR="005D1886" w:rsidRPr="00381905">
        <w:rPr>
          <w:rFonts w:ascii="Times New Roman" w:hAnsi="Times New Roman" w:cs="Times New Roman"/>
          <w:sz w:val="24"/>
          <w:szCs w:val="24"/>
        </w:rPr>
        <w:t xml:space="preserve"> may need to have skills better than average be</w:t>
      </w:r>
      <w:r w:rsidR="00443E96" w:rsidRPr="00381905">
        <w:rPr>
          <w:rFonts w:ascii="Times New Roman" w:hAnsi="Times New Roman" w:cs="Times New Roman"/>
          <w:sz w:val="24"/>
          <w:szCs w:val="24"/>
        </w:rPr>
        <w:t>fore they can be promoted</w:t>
      </w:r>
      <w:r w:rsidR="009050E9" w:rsidRPr="00381905">
        <w:rPr>
          <w:rFonts w:ascii="Times New Roman" w:hAnsi="Times New Roman" w:cs="Times New Roman"/>
          <w:sz w:val="24"/>
          <w:szCs w:val="24"/>
        </w:rPr>
        <w:t xml:space="preserve"> to senior positions</w:t>
      </w:r>
      <w:r w:rsidR="00443E96" w:rsidRPr="00381905">
        <w:rPr>
          <w:rFonts w:ascii="Times New Roman" w:hAnsi="Times New Roman" w:cs="Times New Roman"/>
          <w:sz w:val="24"/>
          <w:szCs w:val="24"/>
        </w:rPr>
        <w:t xml:space="preserve"> due to gender discrimination</w:t>
      </w:r>
      <w:r w:rsidR="00E42DB0" w:rsidRPr="00381905">
        <w:rPr>
          <w:rFonts w:ascii="Times New Roman" w:hAnsi="Times New Roman" w:cs="Times New Roman"/>
          <w:sz w:val="24"/>
          <w:szCs w:val="24"/>
        </w:rPr>
        <w:t xml:space="preserve"> or implicit bias</w:t>
      </w:r>
      <w:r w:rsidR="00443E96" w:rsidRPr="00381905">
        <w:rPr>
          <w:rFonts w:ascii="Times New Roman" w:hAnsi="Times New Roman" w:cs="Times New Roman"/>
          <w:sz w:val="24"/>
          <w:szCs w:val="24"/>
        </w:rPr>
        <w:t>. It has also been argued that</w:t>
      </w:r>
      <w:r w:rsidR="00CB238C" w:rsidRPr="00381905">
        <w:rPr>
          <w:rFonts w:ascii="Times New Roman" w:hAnsi="Times New Roman" w:cs="Times New Roman"/>
          <w:sz w:val="24"/>
          <w:szCs w:val="24"/>
        </w:rPr>
        <w:t xml:space="preserve"> women tend to have high expectations in their area of responsibilities which may influence them </w:t>
      </w:r>
      <w:r w:rsidR="00CB238C" w:rsidRPr="00381905">
        <w:rPr>
          <w:rFonts w:ascii="Times New Roman" w:hAnsi="Times New Roman" w:cs="Times New Roman"/>
          <w:sz w:val="24"/>
          <w:szCs w:val="24"/>
        </w:rPr>
        <w:lastRenderedPageBreak/>
        <w:t xml:space="preserve">to spend more time and effort in completing a task </w:t>
      </w:r>
      <w:r w:rsidR="006A7C22" w:rsidRPr="00381905">
        <w:rPr>
          <w:rFonts w:ascii="Times New Roman" w:hAnsi="Times New Roman" w:cs="Times New Roman"/>
          <w:sz w:val="24"/>
          <w:szCs w:val="24"/>
        </w:rPr>
        <w:t>(Fondas and</w:t>
      </w:r>
      <w:r w:rsidR="00CB238C" w:rsidRPr="00381905">
        <w:rPr>
          <w:rFonts w:ascii="Times New Roman" w:hAnsi="Times New Roman" w:cs="Times New Roman"/>
          <w:sz w:val="24"/>
          <w:szCs w:val="24"/>
        </w:rPr>
        <w:t xml:space="preserve"> Sassalos 2000). </w:t>
      </w:r>
      <w:r w:rsidR="00860B33" w:rsidRPr="00381905">
        <w:rPr>
          <w:rFonts w:ascii="Times New Roman" w:hAnsi="Times New Roman" w:cs="Times New Roman"/>
          <w:sz w:val="24"/>
          <w:szCs w:val="24"/>
        </w:rPr>
        <w:t xml:space="preserve">From </w:t>
      </w:r>
      <w:r w:rsidR="00860B33" w:rsidRPr="00A3403D">
        <w:rPr>
          <w:rFonts w:ascii="Times New Roman" w:hAnsi="Times New Roman" w:cs="Times New Roman"/>
          <w:sz w:val="24"/>
          <w:szCs w:val="24"/>
        </w:rPr>
        <w:t xml:space="preserve">the foregoing perspectives, </w:t>
      </w:r>
      <w:r w:rsidR="009B19F8" w:rsidRPr="00A3403D">
        <w:rPr>
          <w:rFonts w:ascii="Times New Roman" w:hAnsi="Times New Roman" w:cs="Times New Roman"/>
          <w:sz w:val="24"/>
          <w:szCs w:val="24"/>
        </w:rPr>
        <w:t>one might argue</w:t>
      </w:r>
      <w:r w:rsidR="00684AD3" w:rsidRPr="00A3403D">
        <w:rPr>
          <w:rFonts w:ascii="Times New Roman" w:hAnsi="Times New Roman" w:cs="Times New Roman"/>
          <w:sz w:val="24"/>
          <w:szCs w:val="24"/>
        </w:rPr>
        <w:t xml:space="preserve"> that female auditors at the</w:t>
      </w:r>
      <w:r w:rsidR="003448F4" w:rsidRPr="00A3403D">
        <w:rPr>
          <w:rFonts w:ascii="Times New Roman" w:hAnsi="Times New Roman" w:cs="Times New Roman"/>
          <w:sz w:val="24"/>
          <w:szCs w:val="24"/>
        </w:rPr>
        <w:t xml:space="preserve"> audit engagement</w:t>
      </w:r>
      <w:r w:rsidR="00B07E5A" w:rsidRPr="00A3403D">
        <w:rPr>
          <w:rFonts w:ascii="Times New Roman" w:hAnsi="Times New Roman" w:cs="Times New Roman"/>
          <w:sz w:val="24"/>
          <w:szCs w:val="24"/>
        </w:rPr>
        <w:t xml:space="preserve"> partner level might</w:t>
      </w:r>
      <w:r w:rsidR="00860B33" w:rsidRPr="00A3403D">
        <w:rPr>
          <w:rFonts w:ascii="Times New Roman" w:hAnsi="Times New Roman" w:cs="Times New Roman"/>
          <w:sz w:val="24"/>
          <w:szCs w:val="24"/>
        </w:rPr>
        <w:t xml:space="preserve"> </w:t>
      </w:r>
      <w:r w:rsidR="00B07E5A" w:rsidRPr="00A3403D">
        <w:rPr>
          <w:rFonts w:ascii="Times New Roman" w:hAnsi="Times New Roman" w:cs="Times New Roman"/>
          <w:sz w:val="24"/>
          <w:szCs w:val="24"/>
        </w:rPr>
        <w:t>be</w:t>
      </w:r>
      <w:r w:rsidR="00083AED" w:rsidRPr="00A3403D">
        <w:rPr>
          <w:rFonts w:ascii="Times New Roman" w:hAnsi="Times New Roman" w:cs="Times New Roman"/>
          <w:sz w:val="24"/>
          <w:szCs w:val="24"/>
        </w:rPr>
        <w:t xml:space="preserve"> more</w:t>
      </w:r>
      <w:r w:rsidR="00684AD3" w:rsidRPr="00381905">
        <w:rPr>
          <w:rFonts w:ascii="Times New Roman" w:hAnsi="Times New Roman" w:cs="Times New Roman"/>
          <w:sz w:val="24"/>
          <w:szCs w:val="24"/>
        </w:rPr>
        <w:t xml:space="preserve"> competent and hard-working than male auditors</w:t>
      </w:r>
      <w:r w:rsidR="00674D75">
        <w:rPr>
          <w:rFonts w:ascii="Times New Roman" w:hAnsi="Times New Roman" w:cs="Times New Roman"/>
          <w:sz w:val="24"/>
          <w:szCs w:val="24"/>
        </w:rPr>
        <w:t xml:space="preserve">, and therefore, </w:t>
      </w:r>
      <w:r w:rsidR="00684AD3" w:rsidRPr="00381905">
        <w:rPr>
          <w:rFonts w:ascii="Times New Roman" w:hAnsi="Times New Roman" w:cs="Times New Roman"/>
          <w:sz w:val="24"/>
          <w:szCs w:val="24"/>
        </w:rPr>
        <w:t>firms audited by female audito</w:t>
      </w:r>
      <w:r w:rsidR="002410B6" w:rsidRPr="00381905">
        <w:rPr>
          <w:rFonts w:ascii="Times New Roman" w:hAnsi="Times New Roman" w:cs="Times New Roman"/>
          <w:sz w:val="24"/>
          <w:szCs w:val="24"/>
        </w:rPr>
        <w:t>rs are more likely to be associated with less earnings manipulation</w:t>
      </w:r>
      <w:r w:rsidR="008675EB" w:rsidRPr="00381905">
        <w:rPr>
          <w:rFonts w:ascii="Times New Roman" w:hAnsi="Times New Roman" w:cs="Times New Roman"/>
          <w:sz w:val="24"/>
          <w:szCs w:val="24"/>
        </w:rPr>
        <w:t xml:space="preserve"> than firms audited by male auditors</w:t>
      </w:r>
      <w:r w:rsidR="00684AD3" w:rsidRPr="00381905">
        <w:rPr>
          <w:rFonts w:ascii="Times New Roman" w:hAnsi="Times New Roman" w:cs="Times New Roman"/>
          <w:sz w:val="24"/>
          <w:szCs w:val="24"/>
        </w:rPr>
        <w:t>.</w:t>
      </w:r>
    </w:p>
    <w:p w14:paraId="0DB40E49" w14:textId="707F7CA6" w:rsidR="001D2CE6" w:rsidRDefault="00674D75" w:rsidP="00697B3C">
      <w:pPr>
        <w:spacing w:after="0" w:line="360" w:lineRule="auto"/>
        <w:ind w:firstLine="720"/>
        <w:jc w:val="both"/>
        <w:rPr>
          <w:rFonts w:ascii="Times New Roman" w:hAnsi="Times New Roman" w:cs="Times New Roman"/>
          <w:sz w:val="24"/>
          <w:szCs w:val="24"/>
        </w:rPr>
      </w:pPr>
      <w:r w:rsidRPr="002A3242">
        <w:rPr>
          <w:rFonts w:ascii="Times New Roman" w:hAnsi="Times New Roman" w:cs="Times New Roman"/>
          <w:sz w:val="24"/>
          <w:szCs w:val="24"/>
        </w:rPr>
        <w:t>In general</w:t>
      </w:r>
      <w:r w:rsidRPr="00A3403D">
        <w:rPr>
          <w:rFonts w:ascii="Times New Roman" w:hAnsi="Times New Roman" w:cs="Times New Roman"/>
          <w:sz w:val="24"/>
          <w:szCs w:val="24"/>
        </w:rPr>
        <w:t xml:space="preserve">, </w:t>
      </w:r>
      <w:r w:rsidR="00BF4699" w:rsidRPr="00A3403D">
        <w:rPr>
          <w:rFonts w:ascii="Times New Roman" w:hAnsi="Times New Roman" w:cs="Times New Roman"/>
          <w:sz w:val="24"/>
          <w:szCs w:val="24"/>
        </w:rPr>
        <w:t xml:space="preserve">previous literature suggests that </w:t>
      </w:r>
      <w:r w:rsidR="006A69D4" w:rsidRPr="00A3403D">
        <w:rPr>
          <w:rFonts w:ascii="Times New Roman" w:hAnsi="Times New Roman" w:cs="Times New Roman"/>
          <w:sz w:val="24"/>
          <w:szCs w:val="24"/>
        </w:rPr>
        <w:t>“gender is a significant factor in the determination of ethical conduct and that females are more ethical than males in their perception of business ethical situations”</w:t>
      </w:r>
      <w:r w:rsidR="00BF4699" w:rsidRPr="00A3403D">
        <w:rPr>
          <w:rFonts w:ascii="Times New Roman" w:hAnsi="Times New Roman" w:cs="Times New Roman"/>
          <w:sz w:val="24"/>
          <w:szCs w:val="24"/>
        </w:rPr>
        <w:t xml:space="preserve"> (Ruegger and King 1992, p.149)</w:t>
      </w:r>
      <w:r w:rsidR="00B81F0E">
        <w:rPr>
          <w:rFonts w:ascii="Times New Roman" w:hAnsi="Times New Roman" w:cs="Times New Roman"/>
          <w:sz w:val="24"/>
          <w:szCs w:val="24"/>
        </w:rPr>
        <w:t>.</w:t>
      </w:r>
      <w:r w:rsidR="00BF4699" w:rsidRPr="00A3403D">
        <w:rPr>
          <w:rFonts w:ascii="Times New Roman" w:hAnsi="Times New Roman" w:cs="Times New Roman"/>
          <w:sz w:val="24"/>
          <w:szCs w:val="24"/>
        </w:rPr>
        <w:t xml:space="preserve"> </w:t>
      </w:r>
      <w:r w:rsidR="00836C60" w:rsidRPr="00A3403D">
        <w:rPr>
          <w:rFonts w:ascii="Times New Roman" w:hAnsi="Times New Roman" w:cs="Times New Roman"/>
          <w:sz w:val="24"/>
          <w:szCs w:val="24"/>
        </w:rPr>
        <w:t>It has also been reported that</w:t>
      </w:r>
      <w:r w:rsidRPr="00A3403D">
        <w:rPr>
          <w:rFonts w:ascii="Times New Roman" w:hAnsi="Times New Roman" w:cs="Times New Roman"/>
          <w:sz w:val="24"/>
          <w:szCs w:val="24"/>
        </w:rPr>
        <w:t xml:space="preserve"> gender differences in ethics are more pronounced in an environment where gender equality persist</w:t>
      </w:r>
      <w:r w:rsidR="00083AED" w:rsidRPr="00A3403D">
        <w:rPr>
          <w:rFonts w:ascii="Times New Roman" w:hAnsi="Times New Roman" w:cs="Times New Roman"/>
          <w:sz w:val="24"/>
          <w:szCs w:val="24"/>
        </w:rPr>
        <w:t>s</w:t>
      </w:r>
      <w:r w:rsidRPr="00A3403D">
        <w:rPr>
          <w:rFonts w:ascii="Times New Roman" w:hAnsi="Times New Roman" w:cs="Times New Roman"/>
          <w:sz w:val="24"/>
          <w:szCs w:val="24"/>
        </w:rPr>
        <w:t xml:space="preserve"> (Chen et al</w:t>
      </w:r>
      <w:r w:rsidRPr="00A3403D">
        <w:rPr>
          <w:rFonts w:ascii="Times New Roman" w:hAnsi="Times New Roman" w:cs="Times New Roman"/>
          <w:i/>
          <w:sz w:val="24"/>
          <w:szCs w:val="24"/>
        </w:rPr>
        <w:t>.</w:t>
      </w:r>
      <w:r w:rsidRPr="00A3403D">
        <w:rPr>
          <w:rFonts w:ascii="Times New Roman" w:hAnsi="Times New Roman" w:cs="Times New Roman"/>
          <w:sz w:val="24"/>
          <w:szCs w:val="24"/>
        </w:rPr>
        <w:t xml:space="preserve"> 2016). </w:t>
      </w:r>
      <w:r w:rsidR="00697B3C" w:rsidRPr="00A3403D">
        <w:rPr>
          <w:rFonts w:ascii="Times New Roman" w:hAnsi="Times New Roman" w:cs="Times New Roman"/>
          <w:sz w:val="24"/>
          <w:szCs w:val="24"/>
        </w:rPr>
        <w:t xml:space="preserve">Building on from gender socialisation theory, </w:t>
      </w:r>
      <w:r w:rsidRPr="00A3403D">
        <w:rPr>
          <w:rFonts w:ascii="Times New Roman" w:hAnsi="Times New Roman" w:cs="Times New Roman"/>
          <w:color w:val="000000"/>
          <w:sz w:val="24"/>
          <w:szCs w:val="24"/>
        </w:rPr>
        <w:t>Mason and Mudrack (1996)</w:t>
      </w:r>
      <w:r w:rsidRPr="00A3403D">
        <w:rPr>
          <w:rFonts w:ascii="Times New Roman" w:hAnsi="Times New Roman" w:cs="Times New Roman"/>
          <w:sz w:val="24"/>
          <w:szCs w:val="24"/>
        </w:rPr>
        <w:t xml:space="preserve"> </w:t>
      </w:r>
      <w:r w:rsidR="00A642AC" w:rsidRPr="00A3403D">
        <w:rPr>
          <w:rFonts w:ascii="Times New Roman" w:hAnsi="Times New Roman" w:cs="Times New Roman"/>
          <w:sz w:val="24"/>
          <w:szCs w:val="24"/>
        </w:rPr>
        <w:t>f</w:t>
      </w:r>
      <w:r w:rsidR="00697B3C" w:rsidRPr="00A3403D">
        <w:rPr>
          <w:rFonts w:ascii="Times New Roman" w:hAnsi="Times New Roman" w:cs="Times New Roman"/>
          <w:sz w:val="24"/>
          <w:szCs w:val="24"/>
        </w:rPr>
        <w:t>ind that women in employment are</w:t>
      </w:r>
      <w:r w:rsidR="00A642AC" w:rsidRPr="00A3403D">
        <w:rPr>
          <w:rFonts w:ascii="Times New Roman" w:hAnsi="Times New Roman" w:cs="Times New Roman"/>
          <w:sz w:val="24"/>
          <w:szCs w:val="24"/>
        </w:rPr>
        <w:t xml:space="preserve"> more ethical</w:t>
      </w:r>
      <w:r w:rsidR="007F556B" w:rsidRPr="00A3403D">
        <w:rPr>
          <w:rFonts w:ascii="Times New Roman" w:hAnsi="Times New Roman" w:cs="Times New Roman"/>
          <w:sz w:val="24"/>
          <w:szCs w:val="24"/>
        </w:rPr>
        <w:t xml:space="preserve"> in comparison with</w:t>
      </w:r>
      <w:r w:rsidR="00A642AC" w:rsidRPr="00A3403D">
        <w:rPr>
          <w:rFonts w:ascii="Times New Roman" w:hAnsi="Times New Roman" w:cs="Times New Roman"/>
          <w:sz w:val="24"/>
          <w:szCs w:val="24"/>
        </w:rPr>
        <w:t xml:space="preserve"> men</w:t>
      </w:r>
      <w:r w:rsidR="00D43F96" w:rsidRPr="00A3403D">
        <w:rPr>
          <w:rFonts w:ascii="Times New Roman" w:hAnsi="Times New Roman" w:cs="Times New Roman"/>
          <w:sz w:val="24"/>
          <w:szCs w:val="24"/>
        </w:rPr>
        <w:t xml:space="preserve"> and that no significant gender differences existed</w:t>
      </w:r>
      <w:r w:rsidR="00836C60" w:rsidRPr="00A3403D">
        <w:rPr>
          <w:rFonts w:ascii="Times New Roman" w:hAnsi="Times New Roman" w:cs="Times New Roman"/>
          <w:sz w:val="24"/>
          <w:szCs w:val="24"/>
        </w:rPr>
        <w:t xml:space="preserve"> in individuals lacking full time employment</w:t>
      </w:r>
      <w:r w:rsidR="008B4E9B" w:rsidRPr="00A3403D">
        <w:rPr>
          <w:rFonts w:ascii="Times New Roman" w:hAnsi="Times New Roman" w:cs="Times New Roman"/>
          <w:sz w:val="24"/>
          <w:szCs w:val="24"/>
        </w:rPr>
        <w:t>.</w:t>
      </w:r>
      <w:r w:rsidR="008B4E9B">
        <w:rPr>
          <w:rFonts w:ascii="Times New Roman" w:hAnsi="Times New Roman" w:cs="Times New Roman"/>
          <w:sz w:val="24"/>
          <w:szCs w:val="24"/>
        </w:rPr>
        <w:t xml:space="preserve"> </w:t>
      </w:r>
      <w:r w:rsidR="00836C60">
        <w:rPr>
          <w:rFonts w:ascii="Times New Roman" w:hAnsi="Times New Roman" w:cs="Times New Roman"/>
          <w:sz w:val="24"/>
          <w:szCs w:val="24"/>
        </w:rPr>
        <w:t>Focusing on</w:t>
      </w:r>
      <w:r w:rsidRPr="00381905">
        <w:rPr>
          <w:rFonts w:ascii="Times New Roman" w:hAnsi="Times New Roman" w:cs="Times New Roman"/>
          <w:sz w:val="24"/>
          <w:szCs w:val="24"/>
        </w:rPr>
        <w:t xml:space="preserve"> the auditing profession, Bernardi and Arnold (1997) report that female auditors are more ethical than male auditors, however, their evidence is in sharp contrast with the evidence reported by other studies (see Roxas and Stoneback 2004). If female auditors are more con</w:t>
      </w:r>
      <w:r w:rsidR="001D2CE6">
        <w:rPr>
          <w:rFonts w:ascii="Times New Roman" w:hAnsi="Times New Roman" w:cs="Times New Roman"/>
          <w:sz w:val="24"/>
          <w:szCs w:val="24"/>
        </w:rPr>
        <w:t>servative</w:t>
      </w:r>
      <w:r w:rsidRPr="00381905">
        <w:rPr>
          <w:rFonts w:ascii="Times New Roman" w:hAnsi="Times New Roman" w:cs="Times New Roman"/>
          <w:sz w:val="24"/>
          <w:szCs w:val="24"/>
        </w:rPr>
        <w:t>, less overconfident</w:t>
      </w:r>
      <w:r w:rsidR="00112C38">
        <w:rPr>
          <w:rFonts w:ascii="Times New Roman" w:hAnsi="Times New Roman" w:cs="Times New Roman"/>
          <w:sz w:val="24"/>
          <w:szCs w:val="24"/>
        </w:rPr>
        <w:t>,</w:t>
      </w:r>
      <w:r w:rsidRPr="00381905">
        <w:rPr>
          <w:rFonts w:ascii="Times New Roman" w:hAnsi="Times New Roman" w:cs="Times New Roman"/>
          <w:sz w:val="24"/>
          <w:szCs w:val="24"/>
        </w:rPr>
        <w:t xml:space="preserve"> more r</w:t>
      </w:r>
      <w:r w:rsidR="001D2CE6">
        <w:rPr>
          <w:rFonts w:ascii="Times New Roman" w:hAnsi="Times New Roman" w:cs="Times New Roman"/>
          <w:sz w:val="24"/>
          <w:szCs w:val="24"/>
        </w:rPr>
        <w:t>isk averse</w:t>
      </w:r>
      <w:r w:rsidR="00112C38">
        <w:rPr>
          <w:rFonts w:ascii="Times New Roman" w:hAnsi="Times New Roman" w:cs="Times New Roman"/>
          <w:sz w:val="24"/>
          <w:szCs w:val="24"/>
        </w:rPr>
        <w:t xml:space="preserve"> and </w:t>
      </w:r>
      <w:r w:rsidR="00112C38" w:rsidRPr="00A3403D">
        <w:rPr>
          <w:rFonts w:ascii="Times New Roman" w:hAnsi="Times New Roman" w:cs="Times New Roman"/>
          <w:sz w:val="24"/>
          <w:szCs w:val="24"/>
        </w:rPr>
        <w:t>highly competent and hardworking</w:t>
      </w:r>
      <w:r w:rsidRPr="00A3403D">
        <w:rPr>
          <w:rFonts w:ascii="Times New Roman" w:hAnsi="Times New Roman" w:cs="Times New Roman"/>
          <w:sz w:val="24"/>
          <w:szCs w:val="24"/>
        </w:rPr>
        <w:t>, then we expect them to be m</w:t>
      </w:r>
      <w:r w:rsidR="00112C38" w:rsidRPr="00A3403D">
        <w:rPr>
          <w:rFonts w:ascii="Times New Roman" w:hAnsi="Times New Roman" w:cs="Times New Roman"/>
          <w:sz w:val="24"/>
          <w:szCs w:val="24"/>
        </w:rPr>
        <w:t>ore ethical than male auditors</w:t>
      </w:r>
      <w:r w:rsidRPr="00A3403D">
        <w:rPr>
          <w:rFonts w:ascii="Times New Roman" w:hAnsi="Times New Roman" w:cs="Times New Roman"/>
          <w:sz w:val="24"/>
          <w:szCs w:val="24"/>
        </w:rPr>
        <w:t>,</w:t>
      </w:r>
      <w:r w:rsidR="00112C38" w:rsidRPr="00A3403D">
        <w:rPr>
          <w:rFonts w:ascii="Times New Roman" w:hAnsi="Times New Roman" w:cs="Times New Roman"/>
          <w:sz w:val="24"/>
          <w:szCs w:val="24"/>
        </w:rPr>
        <w:t xml:space="preserve"> and therefore,</w:t>
      </w:r>
      <w:r w:rsidRPr="00A3403D">
        <w:rPr>
          <w:rFonts w:ascii="Times New Roman" w:hAnsi="Times New Roman" w:cs="Times New Roman"/>
          <w:sz w:val="24"/>
          <w:szCs w:val="24"/>
        </w:rPr>
        <w:t xml:space="preserve"> firms audited by female auditors are more likely to be associated with less earnings</w:t>
      </w:r>
      <w:r w:rsidRPr="00381905">
        <w:rPr>
          <w:rFonts w:ascii="Times New Roman" w:hAnsi="Times New Roman" w:cs="Times New Roman"/>
          <w:sz w:val="24"/>
          <w:szCs w:val="24"/>
        </w:rPr>
        <w:t xml:space="preserve"> manipulation than firms audited by male auditors.</w:t>
      </w:r>
    </w:p>
    <w:p w14:paraId="7BF31420" w14:textId="77777777" w:rsidR="00364C04" w:rsidRPr="00381905" w:rsidRDefault="00364C04" w:rsidP="00697B3C">
      <w:pPr>
        <w:spacing w:after="0" w:line="360" w:lineRule="auto"/>
        <w:ind w:firstLine="720"/>
        <w:jc w:val="both"/>
        <w:rPr>
          <w:rFonts w:ascii="Times New Roman" w:hAnsi="Times New Roman" w:cs="Times New Roman"/>
          <w:sz w:val="24"/>
          <w:szCs w:val="24"/>
        </w:rPr>
      </w:pPr>
    </w:p>
    <w:p w14:paraId="363311E6" w14:textId="7609C518" w:rsidR="00A27744" w:rsidRPr="00381905" w:rsidRDefault="003619D9" w:rsidP="00A27744">
      <w:pPr>
        <w:pStyle w:val="ListParagraph"/>
        <w:numPr>
          <w:ilvl w:val="1"/>
          <w:numId w:val="44"/>
        </w:numPr>
        <w:spacing w:after="0" w:line="360" w:lineRule="auto"/>
        <w:jc w:val="both"/>
        <w:rPr>
          <w:rFonts w:ascii="Times New Roman" w:hAnsi="Times New Roman" w:cs="Times New Roman"/>
          <w:b/>
          <w:sz w:val="24"/>
          <w:szCs w:val="24"/>
        </w:rPr>
      </w:pPr>
      <w:r w:rsidRPr="00381905">
        <w:rPr>
          <w:rFonts w:ascii="Times New Roman" w:hAnsi="Times New Roman" w:cs="Times New Roman"/>
          <w:b/>
          <w:i/>
          <w:sz w:val="24"/>
          <w:szCs w:val="24"/>
        </w:rPr>
        <w:t xml:space="preserve">Auditor gender, high </w:t>
      </w:r>
      <w:r w:rsidR="00A27744" w:rsidRPr="00381905">
        <w:rPr>
          <w:rFonts w:ascii="Times New Roman" w:hAnsi="Times New Roman" w:cs="Times New Roman"/>
          <w:b/>
          <w:i/>
          <w:sz w:val="24"/>
          <w:szCs w:val="24"/>
        </w:rPr>
        <w:t>quality</w:t>
      </w:r>
      <w:r w:rsidRPr="00381905">
        <w:rPr>
          <w:rFonts w:ascii="Times New Roman" w:hAnsi="Times New Roman" w:cs="Times New Roman"/>
          <w:b/>
          <w:i/>
          <w:sz w:val="24"/>
          <w:szCs w:val="24"/>
        </w:rPr>
        <w:t xml:space="preserve"> auditors</w:t>
      </w:r>
      <w:r w:rsidR="00A27744" w:rsidRPr="00381905">
        <w:rPr>
          <w:rFonts w:ascii="Times New Roman" w:hAnsi="Times New Roman" w:cs="Times New Roman"/>
          <w:b/>
          <w:i/>
          <w:sz w:val="24"/>
          <w:szCs w:val="24"/>
        </w:rPr>
        <w:t xml:space="preserve"> and earnings management</w:t>
      </w:r>
    </w:p>
    <w:p w14:paraId="5F5AB141" w14:textId="3FC7E76C" w:rsidR="006258B7" w:rsidRPr="00381905" w:rsidRDefault="00A27744" w:rsidP="00DD6C87">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In an attempt to investigate the notion that women and men are behaviourally different</w:t>
      </w:r>
      <w:r w:rsidR="00665BA9" w:rsidRPr="00381905">
        <w:rPr>
          <w:rFonts w:ascii="Times New Roman" w:hAnsi="Times New Roman" w:cs="Times New Roman"/>
          <w:sz w:val="24"/>
          <w:szCs w:val="24"/>
        </w:rPr>
        <w:t xml:space="preserve"> in financial reporting quality</w:t>
      </w:r>
      <w:r w:rsidRPr="00381905">
        <w:rPr>
          <w:rFonts w:ascii="Times New Roman" w:hAnsi="Times New Roman" w:cs="Times New Roman"/>
          <w:sz w:val="24"/>
          <w:szCs w:val="24"/>
        </w:rPr>
        <w:t>, a number of empirical studies have sought to examine the associa</w:t>
      </w:r>
      <w:r w:rsidR="007F7F43" w:rsidRPr="00381905">
        <w:rPr>
          <w:rFonts w:ascii="Times New Roman" w:hAnsi="Times New Roman" w:cs="Times New Roman"/>
          <w:sz w:val="24"/>
          <w:szCs w:val="24"/>
        </w:rPr>
        <w:t>tion between</w:t>
      </w:r>
      <w:r w:rsidR="00E24402" w:rsidRPr="00381905">
        <w:rPr>
          <w:rFonts w:ascii="Times New Roman" w:hAnsi="Times New Roman" w:cs="Times New Roman"/>
          <w:sz w:val="24"/>
          <w:szCs w:val="24"/>
        </w:rPr>
        <w:t xml:space="preserve"> auditor</w:t>
      </w:r>
      <w:r w:rsidR="007F7F43" w:rsidRPr="00381905">
        <w:rPr>
          <w:rFonts w:ascii="Times New Roman" w:hAnsi="Times New Roman" w:cs="Times New Roman"/>
          <w:sz w:val="24"/>
          <w:szCs w:val="24"/>
        </w:rPr>
        <w:t xml:space="preserve"> gender and accruals/audit</w:t>
      </w:r>
      <w:r w:rsidRPr="00381905">
        <w:rPr>
          <w:rFonts w:ascii="Times New Roman" w:hAnsi="Times New Roman" w:cs="Times New Roman"/>
          <w:sz w:val="24"/>
          <w:szCs w:val="24"/>
        </w:rPr>
        <w:t xml:space="preserve"> qua</w:t>
      </w:r>
      <w:r w:rsidR="007C3977" w:rsidRPr="00381905">
        <w:rPr>
          <w:rFonts w:ascii="Times New Roman" w:hAnsi="Times New Roman" w:cs="Times New Roman"/>
          <w:sz w:val="24"/>
          <w:szCs w:val="24"/>
        </w:rPr>
        <w:t>lity, using a variety of accruals/audit</w:t>
      </w:r>
      <w:r w:rsidRPr="00381905">
        <w:rPr>
          <w:rFonts w:ascii="Times New Roman" w:hAnsi="Times New Roman" w:cs="Times New Roman"/>
          <w:sz w:val="24"/>
          <w:szCs w:val="24"/>
        </w:rPr>
        <w:t xml:space="preserve"> quality proxies. In the first of such study, </w:t>
      </w:r>
      <w:r w:rsidR="00BE30FB" w:rsidRPr="00381905">
        <w:rPr>
          <w:rFonts w:ascii="Times New Roman" w:hAnsi="Times New Roman" w:cs="Times New Roman"/>
          <w:sz w:val="24"/>
          <w:szCs w:val="24"/>
        </w:rPr>
        <w:t>Breesch and Branson</w:t>
      </w:r>
      <w:r w:rsidR="00255CEB" w:rsidRPr="00381905">
        <w:rPr>
          <w:rFonts w:ascii="Times New Roman" w:hAnsi="Times New Roman" w:cs="Times New Roman"/>
          <w:sz w:val="24"/>
          <w:szCs w:val="24"/>
        </w:rPr>
        <w:t xml:space="preserve"> (2009) undertake a Belgian study in which they examine the effects of auditor gender on audit report and audit opinion. Their most important finding is that female auditors</w:t>
      </w:r>
      <w:r w:rsidR="005177F2" w:rsidRPr="00381905">
        <w:rPr>
          <w:rFonts w:ascii="Times New Roman" w:hAnsi="Times New Roman" w:cs="Times New Roman"/>
          <w:sz w:val="24"/>
          <w:szCs w:val="24"/>
        </w:rPr>
        <w:t xml:space="preserve"> discover more potential misstatements as compared to male auditors, evidence supported by</w:t>
      </w:r>
      <w:r w:rsidR="00B90E41" w:rsidRPr="00381905">
        <w:rPr>
          <w:rFonts w:ascii="Times New Roman" w:hAnsi="Times New Roman" w:cs="Times New Roman"/>
          <w:sz w:val="24"/>
          <w:szCs w:val="24"/>
        </w:rPr>
        <w:t xml:space="preserve"> more</w:t>
      </w:r>
      <w:r w:rsidR="00184945" w:rsidRPr="00381905">
        <w:rPr>
          <w:rFonts w:ascii="Times New Roman" w:hAnsi="Times New Roman" w:cs="Times New Roman"/>
          <w:sz w:val="24"/>
          <w:szCs w:val="24"/>
        </w:rPr>
        <w:t xml:space="preserve"> recent studies</w:t>
      </w:r>
      <w:r w:rsidR="005177F2" w:rsidRPr="00381905">
        <w:rPr>
          <w:rFonts w:ascii="Times New Roman" w:hAnsi="Times New Roman" w:cs="Times New Roman"/>
          <w:sz w:val="24"/>
          <w:szCs w:val="24"/>
        </w:rPr>
        <w:t xml:space="preserve"> (</w:t>
      </w:r>
      <w:r w:rsidR="00B90E41" w:rsidRPr="00381905">
        <w:rPr>
          <w:rFonts w:ascii="Times New Roman" w:hAnsi="Times New Roman" w:cs="Times New Roman"/>
          <w:sz w:val="24"/>
          <w:szCs w:val="24"/>
        </w:rPr>
        <w:t>e.g.</w:t>
      </w:r>
      <w:r w:rsidRPr="00381905">
        <w:rPr>
          <w:rFonts w:ascii="Times New Roman" w:hAnsi="Times New Roman" w:cs="Times New Roman"/>
          <w:sz w:val="24"/>
          <w:szCs w:val="24"/>
        </w:rPr>
        <w:t>,</w:t>
      </w:r>
      <w:r w:rsidR="00B90E41" w:rsidRPr="00381905">
        <w:rPr>
          <w:rFonts w:ascii="Times New Roman" w:hAnsi="Times New Roman" w:cs="Times New Roman"/>
          <w:sz w:val="24"/>
          <w:szCs w:val="24"/>
        </w:rPr>
        <w:t xml:space="preserve"> </w:t>
      </w:r>
      <w:r w:rsidR="00F733C4" w:rsidRPr="00381905">
        <w:rPr>
          <w:rFonts w:ascii="Times New Roman" w:hAnsi="Times New Roman" w:cs="Times New Roman"/>
          <w:sz w:val="24"/>
          <w:szCs w:val="24"/>
        </w:rPr>
        <w:t>Hardies et al.</w:t>
      </w:r>
      <w:r w:rsidR="005177F2" w:rsidRPr="00381905">
        <w:rPr>
          <w:rFonts w:ascii="Times New Roman" w:hAnsi="Times New Roman" w:cs="Times New Roman"/>
          <w:sz w:val="24"/>
          <w:szCs w:val="24"/>
        </w:rPr>
        <w:t xml:space="preserve"> 2015</w:t>
      </w:r>
      <w:r w:rsidR="00B90E41" w:rsidRPr="00381905">
        <w:rPr>
          <w:rFonts w:ascii="Times New Roman" w:hAnsi="Times New Roman" w:cs="Times New Roman"/>
          <w:sz w:val="24"/>
          <w:szCs w:val="24"/>
        </w:rPr>
        <w:t>;</w:t>
      </w:r>
      <w:r w:rsidR="00B90E41" w:rsidRPr="00381905">
        <w:t xml:space="preserve"> </w:t>
      </w:r>
      <w:r w:rsidR="006258B7" w:rsidRPr="00381905">
        <w:rPr>
          <w:rFonts w:ascii="Times New Roman" w:hAnsi="Times New Roman" w:cs="Times New Roman"/>
          <w:sz w:val="24"/>
          <w:szCs w:val="24"/>
        </w:rPr>
        <w:t>Hardies et al. 2016</w:t>
      </w:r>
      <w:r w:rsidR="00F733C4" w:rsidRPr="00381905">
        <w:rPr>
          <w:rFonts w:ascii="Times New Roman" w:hAnsi="Times New Roman" w:cs="Times New Roman"/>
          <w:sz w:val="24"/>
          <w:szCs w:val="24"/>
        </w:rPr>
        <w:t>; Karjalainen et al.</w:t>
      </w:r>
      <w:r w:rsidR="006B415E" w:rsidRPr="00381905">
        <w:rPr>
          <w:rFonts w:ascii="Times New Roman" w:hAnsi="Times New Roman" w:cs="Times New Roman"/>
          <w:sz w:val="24"/>
          <w:szCs w:val="24"/>
        </w:rPr>
        <w:t xml:space="preserve"> 20</w:t>
      </w:r>
      <w:r w:rsidR="00F733C4" w:rsidRPr="00381905">
        <w:rPr>
          <w:rFonts w:ascii="Times New Roman" w:hAnsi="Times New Roman" w:cs="Times New Roman"/>
          <w:sz w:val="24"/>
          <w:szCs w:val="24"/>
        </w:rPr>
        <w:t>18; Jones et al.</w:t>
      </w:r>
      <w:r w:rsidR="006B415E" w:rsidRPr="00381905">
        <w:rPr>
          <w:rFonts w:ascii="Times New Roman" w:hAnsi="Times New Roman" w:cs="Times New Roman"/>
          <w:sz w:val="24"/>
          <w:szCs w:val="24"/>
        </w:rPr>
        <w:t xml:space="preserve"> 2019</w:t>
      </w:r>
      <w:r w:rsidR="005177F2" w:rsidRPr="00381905">
        <w:rPr>
          <w:rFonts w:ascii="Times New Roman" w:hAnsi="Times New Roman" w:cs="Times New Roman"/>
          <w:sz w:val="24"/>
          <w:szCs w:val="24"/>
        </w:rPr>
        <w:t>)</w:t>
      </w:r>
      <w:r w:rsidR="00B90E41" w:rsidRPr="00381905">
        <w:rPr>
          <w:rFonts w:ascii="Times New Roman" w:hAnsi="Times New Roman" w:cs="Times New Roman"/>
          <w:sz w:val="24"/>
          <w:szCs w:val="24"/>
        </w:rPr>
        <w:t>.</w:t>
      </w:r>
      <w:r w:rsidR="006B415E" w:rsidRPr="00381905">
        <w:rPr>
          <w:rFonts w:ascii="Times New Roman" w:hAnsi="Times New Roman" w:cs="Times New Roman"/>
          <w:sz w:val="24"/>
          <w:szCs w:val="24"/>
        </w:rPr>
        <w:t xml:space="preserve"> In contrast, </w:t>
      </w:r>
      <w:r w:rsidR="00F733C4" w:rsidRPr="00381905">
        <w:rPr>
          <w:rFonts w:ascii="Times New Roman" w:hAnsi="Times New Roman" w:cs="Times New Roman"/>
          <w:sz w:val="24"/>
          <w:szCs w:val="24"/>
        </w:rPr>
        <w:t>Hossain et al.</w:t>
      </w:r>
      <w:r w:rsidR="00125483" w:rsidRPr="00381905">
        <w:rPr>
          <w:rFonts w:ascii="Times New Roman" w:hAnsi="Times New Roman" w:cs="Times New Roman"/>
          <w:sz w:val="24"/>
          <w:szCs w:val="24"/>
        </w:rPr>
        <w:t xml:space="preserve"> (2018)</w:t>
      </w:r>
      <w:r w:rsidR="007978F5">
        <w:rPr>
          <w:rFonts w:ascii="Times New Roman" w:hAnsi="Times New Roman" w:cs="Times New Roman"/>
          <w:sz w:val="24"/>
          <w:szCs w:val="24"/>
        </w:rPr>
        <w:t>,</w:t>
      </w:r>
      <w:r w:rsidR="00125483" w:rsidRPr="00381905">
        <w:rPr>
          <w:rFonts w:ascii="Times New Roman" w:hAnsi="Times New Roman" w:cs="Times New Roman"/>
          <w:sz w:val="24"/>
          <w:szCs w:val="24"/>
        </w:rPr>
        <w:t xml:space="preserve"> in their Australian study find that female audit partners are less likely to issue a going-concer</w:t>
      </w:r>
      <w:r w:rsidR="000669D9" w:rsidRPr="00381905">
        <w:rPr>
          <w:rFonts w:ascii="Times New Roman" w:hAnsi="Times New Roman" w:cs="Times New Roman"/>
          <w:sz w:val="24"/>
          <w:szCs w:val="24"/>
        </w:rPr>
        <w:t>n opinion for financially distressed clients</w:t>
      </w:r>
      <w:r w:rsidR="00125483" w:rsidRPr="00381905">
        <w:rPr>
          <w:rFonts w:ascii="Times New Roman" w:hAnsi="Times New Roman" w:cs="Times New Roman"/>
          <w:sz w:val="24"/>
          <w:szCs w:val="24"/>
        </w:rPr>
        <w:t>.</w:t>
      </w:r>
      <w:r w:rsidR="00075D97" w:rsidRPr="00381905">
        <w:rPr>
          <w:rFonts w:ascii="Times New Roman" w:hAnsi="Times New Roman" w:cs="Times New Roman"/>
          <w:sz w:val="24"/>
          <w:szCs w:val="24"/>
        </w:rPr>
        <w:t xml:space="preserve"> A third strand of literature suggests that auditor gender is not associated with earnings quality (Nasution</w:t>
      </w:r>
      <w:r w:rsidR="00F733C4" w:rsidRPr="00381905">
        <w:rPr>
          <w:rFonts w:ascii="Times New Roman" w:hAnsi="Times New Roman" w:cs="Times New Roman"/>
          <w:sz w:val="24"/>
          <w:szCs w:val="24"/>
        </w:rPr>
        <w:t xml:space="preserve"> and</w:t>
      </w:r>
      <w:r w:rsidR="00075D97" w:rsidRPr="00381905">
        <w:rPr>
          <w:rFonts w:ascii="Times New Roman" w:hAnsi="Times New Roman" w:cs="Times New Roman"/>
          <w:sz w:val="24"/>
          <w:szCs w:val="24"/>
        </w:rPr>
        <w:t xml:space="preserve"> Jonnergård 2017).</w:t>
      </w:r>
      <w:r w:rsidR="009B7C65" w:rsidRPr="00381905">
        <w:rPr>
          <w:rFonts w:ascii="Times New Roman" w:hAnsi="Times New Roman" w:cs="Times New Roman"/>
          <w:sz w:val="24"/>
          <w:szCs w:val="24"/>
        </w:rPr>
        <w:t xml:space="preserve">  </w:t>
      </w:r>
      <w:r w:rsidR="00B90E41" w:rsidRPr="00381905">
        <w:rPr>
          <w:rFonts w:ascii="Times New Roman" w:hAnsi="Times New Roman" w:cs="Times New Roman"/>
          <w:sz w:val="24"/>
          <w:szCs w:val="24"/>
        </w:rPr>
        <w:t xml:space="preserve"> </w:t>
      </w:r>
    </w:p>
    <w:p w14:paraId="049D8E67" w14:textId="1EFADC9D" w:rsidR="00086D6A" w:rsidRPr="00381905" w:rsidRDefault="00B90E41" w:rsidP="00DD6C87">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In</w:t>
      </w:r>
      <w:r w:rsidR="003C4E01" w:rsidRPr="00381905">
        <w:rPr>
          <w:rFonts w:ascii="Times New Roman" w:hAnsi="Times New Roman" w:cs="Times New Roman"/>
          <w:sz w:val="24"/>
          <w:szCs w:val="24"/>
        </w:rPr>
        <w:t xml:space="preserve"> their Finnish</w:t>
      </w:r>
      <w:r w:rsidRPr="00381905">
        <w:rPr>
          <w:rFonts w:ascii="Times New Roman" w:hAnsi="Times New Roman" w:cs="Times New Roman"/>
          <w:sz w:val="24"/>
          <w:szCs w:val="24"/>
        </w:rPr>
        <w:t xml:space="preserve"> study,</w:t>
      </w:r>
      <w:r w:rsidR="00ED00A1" w:rsidRPr="00381905">
        <w:rPr>
          <w:rFonts w:ascii="Times New Roman" w:hAnsi="Times New Roman" w:cs="Times New Roman"/>
          <w:sz w:val="24"/>
          <w:szCs w:val="24"/>
        </w:rPr>
        <w:t xml:space="preserve"> </w:t>
      </w:r>
      <w:r w:rsidR="003C4E01" w:rsidRPr="00381905">
        <w:rPr>
          <w:rFonts w:ascii="Times New Roman" w:hAnsi="Times New Roman" w:cs="Times New Roman"/>
          <w:sz w:val="24"/>
          <w:szCs w:val="24"/>
        </w:rPr>
        <w:t xml:space="preserve">Niskanen et al. (2011) find that a higher proportion of female auditors in private firms </w:t>
      </w:r>
      <w:r w:rsidR="00E53C01" w:rsidRPr="00381905">
        <w:rPr>
          <w:rFonts w:ascii="Times New Roman" w:hAnsi="Times New Roman" w:cs="Times New Roman"/>
          <w:sz w:val="24"/>
          <w:szCs w:val="24"/>
        </w:rPr>
        <w:t>allow for discretion in accrual-based</w:t>
      </w:r>
      <w:r w:rsidR="003C4E01" w:rsidRPr="00381905">
        <w:rPr>
          <w:rFonts w:ascii="Times New Roman" w:hAnsi="Times New Roman" w:cs="Times New Roman"/>
          <w:sz w:val="24"/>
          <w:szCs w:val="24"/>
        </w:rPr>
        <w:t xml:space="preserve"> earnings management than male auditors. After grouping the sample into income increasing earnings management (overstatements) and income decreasing earnings management (understatements), they find that the absolute value of abnormal accruals reported is driven by income decreasing accruals earnings management. In contrasting </w:t>
      </w:r>
      <w:r w:rsidR="003C4E01" w:rsidRPr="00381905">
        <w:rPr>
          <w:rFonts w:ascii="Times New Roman" w:hAnsi="Times New Roman" w:cs="Times New Roman"/>
          <w:sz w:val="24"/>
          <w:szCs w:val="24"/>
        </w:rPr>
        <w:lastRenderedPageBreak/>
        <w:t>Niskanen et al. (2011) study, Ittonen et al. (2013) use a sample of Finish and Swedish public listed companies and find evidence to suggest that client firms audited by female auditors are associated with lower abnormal accruals and the results persist after grouping the sample into income increasing and income decreasing accruals earnings management. This evidence has recently been supported by Garcia-Blandon</w:t>
      </w:r>
      <w:r w:rsidR="007C3977" w:rsidRPr="00381905">
        <w:rPr>
          <w:rFonts w:ascii="Times New Roman" w:hAnsi="Times New Roman" w:cs="Times New Roman"/>
          <w:sz w:val="24"/>
          <w:szCs w:val="24"/>
        </w:rPr>
        <w:t xml:space="preserve"> et al. </w:t>
      </w:r>
      <w:r w:rsidR="003C4E01" w:rsidRPr="00381905">
        <w:rPr>
          <w:rFonts w:ascii="Times New Roman" w:hAnsi="Times New Roman" w:cs="Times New Roman"/>
          <w:sz w:val="24"/>
          <w:szCs w:val="24"/>
        </w:rPr>
        <w:t>(2019) in their Spanish study.</w:t>
      </w:r>
      <w:r w:rsidR="00DD6C87" w:rsidRPr="00381905">
        <w:rPr>
          <w:rFonts w:ascii="Times New Roman" w:hAnsi="Times New Roman" w:cs="Times New Roman"/>
          <w:sz w:val="24"/>
          <w:szCs w:val="24"/>
        </w:rPr>
        <w:t xml:space="preserve"> </w:t>
      </w:r>
    </w:p>
    <w:p w14:paraId="1986A06F" w14:textId="646FCB8D" w:rsidR="002B6B12" w:rsidRPr="00381905" w:rsidRDefault="00330518" w:rsidP="002B6B12">
      <w:pPr>
        <w:spacing w:after="0" w:line="360" w:lineRule="auto"/>
        <w:ind w:firstLine="720"/>
        <w:jc w:val="both"/>
        <w:rPr>
          <w:rFonts w:asciiTheme="majorBidi" w:hAnsiTheme="majorBidi" w:cstheme="majorBidi"/>
          <w:color w:val="000000" w:themeColor="text1"/>
          <w:sz w:val="24"/>
          <w:szCs w:val="24"/>
        </w:rPr>
      </w:pPr>
      <w:r w:rsidRPr="00381905">
        <w:rPr>
          <w:rFonts w:ascii="Times New Roman" w:hAnsi="Times New Roman" w:cs="Times New Roman"/>
          <w:sz w:val="24"/>
          <w:szCs w:val="24"/>
        </w:rPr>
        <w:t>However,</w:t>
      </w:r>
      <w:r w:rsidR="00EB3FF5" w:rsidRPr="00381905">
        <w:rPr>
          <w:rFonts w:ascii="Times New Roman" w:hAnsi="Times New Roman" w:cs="Times New Roman"/>
          <w:sz w:val="24"/>
          <w:szCs w:val="24"/>
        </w:rPr>
        <w:t xml:space="preserve"> </w:t>
      </w:r>
      <w:r w:rsidR="002F70E9" w:rsidRPr="00381905">
        <w:rPr>
          <w:rFonts w:ascii="Times New Roman" w:hAnsi="Times New Roman" w:cs="Times New Roman"/>
          <w:sz w:val="24"/>
          <w:szCs w:val="24"/>
        </w:rPr>
        <w:t xml:space="preserve">as recently noted by Bedard (2012), the results of single country studies cannot be generalised or assumed for another country due to the differences in the level of accountability of auditors. </w:t>
      </w:r>
      <w:r w:rsidR="005217F9" w:rsidRPr="00381905">
        <w:rPr>
          <w:rFonts w:ascii="Times New Roman" w:hAnsi="Times New Roman" w:cs="Times New Roman"/>
          <w:sz w:val="24"/>
          <w:szCs w:val="24"/>
        </w:rPr>
        <w:t>This is of particularly important because</w:t>
      </w:r>
      <w:r w:rsidR="00997BAB" w:rsidRPr="00381905">
        <w:rPr>
          <w:rFonts w:ascii="Times New Roman" w:hAnsi="Times New Roman" w:cs="Times New Roman"/>
          <w:sz w:val="24"/>
          <w:szCs w:val="24"/>
        </w:rPr>
        <w:t xml:space="preserve">, for example, </w:t>
      </w:r>
      <w:r w:rsidR="009E4FD8" w:rsidRPr="00381905">
        <w:rPr>
          <w:rFonts w:ascii="Times New Roman" w:hAnsi="Times New Roman" w:cs="Times New Roman"/>
          <w:sz w:val="24"/>
          <w:szCs w:val="24"/>
        </w:rPr>
        <w:t>the results from prior single country studies</w:t>
      </w:r>
      <w:r w:rsidR="00997BAB" w:rsidRPr="00381905">
        <w:rPr>
          <w:rFonts w:ascii="Times New Roman" w:hAnsi="Times New Roman" w:cs="Times New Roman"/>
          <w:sz w:val="24"/>
          <w:szCs w:val="24"/>
        </w:rPr>
        <w:t xml:space="preserve"> </w:t>
      </w:r>
      <w:r w:rsidR="005217F9" w:rsidRPr="00381905">
        <w:rPr>
          <w:rFonts w:ascii="Times New Roman" w:hAnsi="Times New Roman" w:cs="Times New Roman"/>
          <w:sz w:val="24"/>
          <w:szCs w:val="24"/>
        </w:rPr>
        <w:t>might have been affected by the incidents of voluntary joint audit – a phenomenon that is rare in the</w:t>
      </w:r>
      <w:r w:rsidR="00997BAB" w:rsidRPr="00381905">
        <w:rPr>
          <w:rFonts w:ascii="Times New Roman" w:hAnsi="Times New Roman" w:cs="Times New Roman"/>
          <w:sz w:val="24"/>
          <w:szCs w:val="24"/>
        </w:rPr>
        <w:t xml:space="preserve"> UK in recent years. Specifically</w:t>
      </w:r>
      <w:r w:rsidR="007958C1" w:rsidRPr="00381905">
        <w:rPr>
          <w:rFonts w:ascii="Times New Roman" w:hAnsi="Times New Roman" w:cs="Times New Roman"/>
          <w:sz w:val="24"/>
          <w:szCs w:val="24"/>
        </w:rPr>
        <w:t>, Zerni et al.</w:t>
      </w:r>
      <w:r w:rsidR="005217F9" w:rsidRPr="00381905">
        <w:rPr>
          <w:rFonts w:ascii="Times New Roman" w:hAnsi="Times New Roman" w:cs="Times New Roman"/>
          <w:sz w:val="24"/>
          <w:szCs w:val="24"/>
        </w:rPr>
        <w:t xml:space="preserve"> (2012) find that sufficient number of firms in Sweden voluntarily empl</w:t>
      </w:r>
      <w:r w:rsidR="00997BAB" w:rsidRPr="00381905">
        <w:rPr>
          <w:rFonts w:ascii="Times New Roman" w:hAnsi="Times New Roman" w:cs="Times New Roman"/>
          <w:sz w:val="24"/>
          <w:szCs w:val="24"/>
        </w:rPr>
        <w:t>oys joint audit and those opted</w:t>
      </w:r>
      <w:r w:rsidR="005217F9" w:rsidRPr="00381905">
        <w:rPr>
          <w:rFonts w:ascii="Times New Roman" w:hAnsi="Times New Roman" w:cs="Times New Roman"/>
          <w:sz w:val="24"/>
          <w:szCs w:val="24"/>
        </w:rPr>
        <w:t xml:space="preserve"> for joint audit have lower abnormal accruals, evidence supported by Ittonen and Trønnes (2014) who find similar results across Finish and Swedish firms</w:t>
      </w:r>
      <w:r w:rsidR="002F70E9" w:rsidRPr="00381905">
        <w:rPr>
          <w:rFonts w:ascii="Times New Roman" w:hAnsi="Times New Roman" w:cs="Times New Roman"/>
          <w:sz w:val="24"/>
          <w:szCs w:val="24"/>
        </w:rPr>
        <w:t xml:space="preserve">. </w:t>
      </w:r>
      <w:r w:rsidR="00B20DE7" w:rsidRPr="00381905">
        <w:rPr>
          <w:rFonts w:ascii="Times New Roman" w:hAnsi="Times New Roman" w:cs="Times New Roman"/>
          <w:sz w:val="24"/>
          <w:szCs w:val="24"/>
        </w:rPr>
        <w:t>Even if</w:t>
      </w:r>
      <w:r w:rsidR="009F6941" w:rsidRPr="00381905">
        <w:rPr>
          <w:rFonts w:ascii="Times New Roman" w:hAnsi="Times New Roman" w:cs="Times New Roman"/>
          <w:sz w:val="24"/>
          <w:szCs w:val="24"/>
        </w:rPr>
        <w:t xml:space="preserve"> </w:t>
      </w:r>
      <w:r w:rsidR="00566258" w:rsidRPr="00381905">
        <w:rPr>
          <w:rFonts w:ascii="Times New Roman" w:hAnsi="Times New Roman" w:cs="Times New Roman"/>
          <w:sz w:val="24"/>
          <w:szCs w:val="24"/>
        </w:rPr>
        <w:t>the results from prior single country studies</w:t>
      </w:r>
      <w:r w:rsidR="00B20DE7" w:rsidRPr="00381905">
        <w:rPr>
          <w:rFonts w:ascii="Times New Roman" w:hAnsi="Times New Roman" w:cs="Times New Roman"/>
          <w:sz w:val="24"/>
          <w:szCs w:val="24"/>
        </w:rPr>
        <w:t xml:space="preserve"> can be generalised in the UK</w:t>
      </w:r>
      <w:r w:rsidR="002F70E9" w:rsidRPr="00381905">
        <w:rPr>
          <w:rFonts w:ascii="Times New Roman" w:hAnsi="Times New Roman" w:cs="Times New Roman"/>
          <w:sz w:val="24"/>
          <w:szCs w:val="24"/>
        </w:rPr>
        <w:t xml:space="preserve">, </w:t>
      </w:r>
      <w:r w:rsidR="00B20DE7" w:rsidRPr="00381905">
        <w:rPr>
          <w:rFonts w:ascii="Times New Roman" w:hAnsi="Times New Roman" w:cs="Times New Roman"/>
          <w:sz w:val="24"/>
          <w:szCs w:val="24"/>
        </w:rPr>
        <w:t>the literature</w:t>
      </w:r>
      <w:r w:rsidR="00086D6A" w:rsidRPr="00381905">
        <w:rPr>
          <w:rFonts w:ascii="Times New Roman" w:hAnsi="Times New Roman" w:cs="Times New Roman"/>
          <w:sz w:val="24"/>
          <w:szCs w:val="24"/>
        </w:rPr>
        <w:t xml:space="preserve"> has</w:t>
      </w:r>
      <w:r w:rsidR="00447774" w:rsidRPr="00381905">
        <w:rPr>
          <w:rFonts w:ascii="Times New Roman" w:hAnsi="Times New Roman" w:cs="Times New Roman"/>
          <w:sz w:val="24"/>
          <w:szCs w:val="24"/>
        </w:rPr>
        <w:t xml:space="preserve"> exclusively </w:t>
      </w:r>
      <w:r w:rsidR="00B20DE7" w:rsidRPr="00381905">
        <w:rPr>
          <w:rFonts w:ascii="Times New Roman" w:hAnsi="Times New Roman" w:cs="Times New Roman"/>
          <w:sz w:val="24"/>
          <w:szCs w:val="24"/>
        </w:rPr>
        <w:t>focused on accrual-based earnings management</w:t>
      </w:r>
      <w:r w:rsidR="007C3977" w:rsidRPr="00381905">
        <w:rPr>
          <w:rFonts w:ascii="Times New Roman" w:hAnsi="Times New Roman" w:cs="Times New Roman"/>
          <w:sz w:val="24"/>
          <w:szCs w:val="24"/>
        </w:rPr>
        <w:t xml:space="preserve"> without considering</w:t>
      </w:r>
      <w:r w:rsidR="00447774" w:rsidRPr="00381905">
        <w:rPr>
          <w:rFonts w:ascii="Times New Roman" w:hAnsi="Times New Roman" w:cs="Times New Roman"/>
          <w:sz w:val="24"/>
          <w:szCs w:val="24"/>
        </w:rPr>
        <w:t xml:space="preserve"> real earning</w:t>
      </w:r>
      <w:r w:rsidR="00673528" w:rsidRPr="00381905">
        <w:rPr>
          <w:rFonts w:ascii="Times New Roman" w:hAnsi="Times New Roman" w:cs="Times New Roman"/>
          <w:sz w:val="24"/>
          <w:szCs w:val="24"/>
        </w:rPr>
        <w:t>s</w:t>
      </w:r>
      <w:r w:rsidR="00447774" w:rsidRPr="00381905">
        <w:rPr>
          <w:rFonts w:ascii="Times New Roman" w:hAnsi="Times New Roman" w:cs="Times New Roman"/>
          <w:sz w:val="24"/>
          <w:szCs w:val="24"/>
        </w:rPr>
        <w:t xml:space="preserve"> management activities.</w:t>
      </w:r>
      <w:r w:rsidR="00DE4085" w:rsidRPr="00381905">
        <w:rPr>
          <w:rFonts w:ascii="Times New Roman" w:hAnsi="Times New Roman" w:cs="Times New Roman"/>
          <w:sz w:val="24"/>
          <w:szCs w:val="24"/>
        </w:rPr>
        <w:t xml:space="preserve"> </w:t>
      </w:r>
      <w:r w:rsidR="007401AE" w:rsidRPr="00381905">
        <w:rPr>
          <w:rFonts w:ascii="Times New Roman" w:hAnsi="Times New Roman" w:cs="Times New Roman"/>
          <w:sz w:val="24"/>
          <w:szCs w:val="24"/>
        </w:rPr>
        <w:t>U</w:t>
      </w:r>
      <w:r w:rsidR="002B6B12" w:rsidRPr="00381905">
        <w:rPr>
          <w:rFonts w:asciiTheme="majorBidi" w:hAnsiTheme="majorBidi" w:cstheme="majorBidi"/>
          <w:color w:val="000000" w:themeColor="text1"/>
          <w:sz w:val="24"/>
          <w:szCs w:val="24"/>
        </w:rPr>
        <w:t xml:space="preserve">nlike accrual-based earnings </w:t>
      </w:r>
      <w:r w:rsidR="00CF708A" w:rsidRPr="00381905">
        <w:rPr>
          <w:rFonts w:asciiTheme="majorBidi" w:hAnsiTheme="majorBidi" w:cstheme="majorBidi"/>
          <w:color w:val="000000" w:themeColor="text1"/>
          <w:sz w:val="24"/>
          <w:szCs w:val="24"/>
        </w:rPr>
        <w:t>management</w:t>
      </w:r>
      <w:r w:rsidR="00657074" w:rsidRPr="00381905">
        <w:rPr>
          <w:rFonts w:asciiTheme="majorBidi" w:hAnsiTheme="majorBidi" w:cstheme="majorBidi"/>
          <w:color w:val="000000" w:themeColor="text1"/>
          <w:sz w:val="24"/>
          <w:szCs w:val="24"/>
        </w:rPr>
        <w:t>, real earnings management</w:t>
      </w:r>
      <w:r w:rsidR="00107E72" w:rsidRPr="00381905">
        <w:rPr>
          <w:rFonts w:asciiTheme="majorBidi" w:hAnsiTheme="majorBidi" w:cstheme="majorBidi"/>
          <w:color w:val="000000" w:themeColor="text1"/>
          <w:sz w:val="24"/>
          <w:szCs w:val="24"/>
        </w:rPr>
        <w:t xml:space="preserve"> activities such as the </w:t>
      </w:r>
      <w:r w:rsidR="00657074" w:rsidRPr="00381905">
        <w:rPr>
          <w:rFonts w:asciiTheme="majorBidi" w:hAnsiTheme="majorBidi" w:cstheme="majorBidi"/>
          <w:color w:val="000000" w:themeColor="text1"/>
          <w:sz w:val="24"/>
          <w:szCs w:val="24"/>
        </w:rPr>
        <w:t xml:space="preserve">significant cuts in firms’ vital investment in </w:t>
      </w:r>
      <w:r w:rsidR="00FD48AE" w:rsidRPr="00381905">
        <w:rPr>
          <w:rFonts w:asciiTheme="majorBidi" w:hAnsiTheme="majorBidi" w:cstheme="majorBidi"/>
          <w:color w:val="000000" w:themeColor="text1"/>
          <w:sz w:val="24"/>
          <w:szCs w:val="24"/>
        </w:rPr>
        <w:t>research and development (</w:t>
      </w:r>
      <w:r w:rsidR="00657074" w:rsidRPr="00381905">
        <w:rPr>
          <w:rFonts w:asciiTheme="majorBidi" w:hAnsiTheme="majorBidi" w:cstheme="majorBidi"/>
          <w:color w:val="000000" w:themeColor="text1"/>
          <w:sz w:val="24"/>
          <w:szCs w:val="24"/>
        </w:rPr>
        <w:t>R&amp;D</w:t>
      </w:r>
      <w:r w:rsidR="00FD48AE" w:rsidRPr="00381905">
        <w:rPr>
          <w:rFonts w:asciiTheme="majorBidi" w:hAnsiTheme="majorBidi" w:cstheme="majorBidi"/>
          <w:color w:val="000000" w:themeColor="text1"/>
          <w:sz w:val="24"/>
          <w:szCs w:val="24"/>
        </w:rPr>
        <w:t>),</w:t>
      </w:r>
      <w:r w:rsidR="00657074" w:rsidRPr="00381905">
        <w:rPr>
          <w:rFonts w:asciiTheme="majorBidi" w:hAnsiTheme="majorBidi" w:cstheme="majorBidi"/>
          <w:color w:val="000000" w:themeColor="text1"/>
          <w:sz w:val="24"/>
          <w:szCs w:val="24"/>
        </w:rPr>
        <w:t xml:space="preserve"> selling, general and administrative activities</w:t>
      </w:r>
      <w:r w:rsidR="00FD48AE" w:rsidRPr="00381905">
        <w:rPr>
          <w:rFonts w:asciiTheme="majorBidi" w:hAnsiTheme="majorBidi" w:cstheme="majorBidi"/>
          <w:color w:val="000000" w:themeColor="text1"/>
          <w:sz w:val="24"/>
          <w:szCs w:val="24"/>
        </w:rPr>
        <w:t>,</w:t>
      </w:r>
      <w:r w:rsidR="00657074" w:rsidRPr="00381905">
        <w:rPr>
          <w:rFonts w:asciiTheme="majorBidi" w:hAnsiTheme="majorBidi" w:cstheme="majorBidi"/>
          <w:color w:val="000000" w:themeColor="text1"/>
          <w:sz w:val="24"/>
          <w:szCs w:val="24"/>
        </w:rPr>
        <w:t xml:space="preserve"> and increas</w:t>
      </w:r>
      <w:r w:rsidR="00107E72" w:rsidRPr="00381905">
        <w:rPr>
          <w:rFonts w:asciiTheme="majorBidi" w:hAnsiTheme="majorBidi" w:cstheme="majorBidi"/>
          <w:color w:val="000000" w:themeColor="text1"/>
          <w:sz w:val="24"/>
          <w:szCs w:val="24"/>
        </w:rPr>
        <w:t>e in</w:t>
      </w:r>
      <w:r w:rsidR="00657074" w:rsidRPr="00381905">
        <w:rPr>
          <w:rFonts w:asciiTheme="majorBidi" w:hAnsiTheme="majorBidi" w:cstheme="majorBidi"/>
          <w:color w:val="000000" w:themeColor="text1"/>
          <w:sz w:val="24"/>
          <w:szCs w:val="24"/>
        </w:rPr>
        <w:t xml:space="preserve"> unnecessary investments in inventories</w:t>
      </w:r>
      <w:r w:rsidR="00A53554" w:rsidRPr="00381905">
        <w:rPr>
          <w:rFonts w:asciiTheme="majorBidi" w:hAnsiTheme="majorBidi" w:cstheme="majorBidi"/>
          <w:color w:val="000000" w:themeColor="text1"/>
          <w:sz w:val="24"/>
          <w:szCs w:val="24"/>
        </w:rPr>
        <w:t xml:space="preserve"> </w:t>
      </w:r>
      <w:r w:rsidR="00107E72" w:rsidRPr="00381905">
        <w:rPr>
          <w:rFonts w:asciiTheme="majorBidi" w:hAnsiTheme="majorBidi" w:cstheme="majorBidi"/>
          <w:color w:val="000000" w:themeColor="text1"/>
          <w:sz w:val="24"/>
          <w:szCs w:val="24"/>
        </w:rPr>
        <w:t>leads to high long-term costs to firms’ shareholders</w:t>
      </w:r>
      <w:r w:rsidR="00B9178E" w:rsidRPr="00381905">
        <w:rPr>
          <w:rFonts w:asciiTheme="majorBidi" w:hAnsiTheme="majorBidi" w:cstheme="majorBidi"/>
          <w:color w:val="000000" w:themeColor="text1"/>
          <w:sz w:val="24"/>
          <w:szCs w:val="24"/>
        </w:rPr>
        <w:t xml:space="preserve"> (Roychowdhury</w:t>
      </w:r>
      <w:r w:rsidR="001139B1" w:rsidRPr="00381905">
        <w:rPr>
          <w:rFonts w:asciiTheme="majorBidi" w:hAnsiTheme="majorBidi" w:cstheme="majorBidi"/>
          <w:color w:val="000000" w:themeColor="text1"/>
          <w:sz w:val="24"/>
          <w:szCs w:val="24"/>
        </w:rPr>
        <w:t xml:space="preserve"> 2006)</w:t>
      </w:r>
      <w:r w:rsidR="00657074" w:rsidRPr="00381905">
        <w:rPr>
          <w:rFonts w:asciiTheme="majorBidi" w:hAnsiTheme="majorBidi" w:cstheme="majorBidi"/>
          <w:color w:val="000000" w:themeColor="text1"/>
          <w:sz w:val="24"/>
          <w:szCs w:val="24"/>
        </w:rPr>
        <w:t>.</w:t>
      </w:r>
      <w:r w:rsidR="00811D3E" w:rsidRPr="00381905">
        <w:rPr>
          <w:rFonts w:asciiTheme="majorBidi" w:hAnsiTheme="majorBidi" w:cstheme="majorBidi"/>
          <w:color w:val="000000" w:themeColor="text1"/>
          <w:sz w:val="24"/>
          <w:szCs w:val="24"/>
        </w:rPr>
        <w:t xml:space="preserve"> Therefore, it</w:t>
      </w:r>
      <w:r w:rsidR="00B9178E" w:rsidRPr="00381905">
        <w:rPr>
          <w:rFonts w:asciiTheme="majorBidi" w:hAnsiTheme="majorBidi" w:cstheme="majorBidi"/>
          <w:color w:val="000000" w:themeColor="text1"/>
          <w:sz w:val="24"/>
          <w:szCs w:val="24"/>
        </w:rPr>
        <w:t xml:space="preserve"> is</w:t>
      </w:r>
      <w:r w:rsidR="00811D3E" w:rsidRPr="00381905">
        <w:rPr>
          <w:rFonts w:asciiTheme="majorBidi" w:hAnsiTheme="majorBidi" w:cstheme="majorBidi"/>
          <w:color w:val="000000" w:themeColor="text1"/>
          <w:sz w:val="24"/>
          <w:szCs w:val="24"/>
        </w:rPr>
        <w:t xml:space="preserve"> worth investigating whether hiring female auditors would lead to unintended costs to firms’ shareholders (</w:t>
      </w:r>
      <w:r w:rsidR="00107E72" w:rsidRPr="00381905">
        <w:rPr>
          <w:rFonts w:asciiTheme="majorBidi" w:hAnsiTheme="majorBidi" w:cstheme="majorBidi"/>
          <w:color w:val="000000" w:themeColor="text1"/>
          <w:sz w:val="24"/>
          <w:szCs w:val="24"/>
        </w:rPr>
        <w:t xml:space="preserve">i.e. </w:t>
      </w:r>
      <w:r w:rsidR="00811D3E" w:rsidRPr="00381905">
        <w:rPr>
          <w:rFonts w:asciiTheme="majorBidi" w:hAnsiTheme="majorBidi" w:cstheme="majorBidi"/>
          <w:color w:val="000000" w:themeColor="text1"/>
          <w:sz w:val="24"/>
          <w:szCs w:val="24"/>
        </w:rPr>
        <w:t xml:space="preserve">high real earnings management).  </w:t>
      </w:r>
    </w:p>
    <w:p w14:paraId="3E18DB26" w14:textId="6F0426FD" w:rsidR="00B76163" w:rsidRPr="00381905" w:rsidRDefault="00D33275" w:rsidP="002B6B12">
      <w:pPr>
        <w:spacing w:after="0" w:line="360" w:lineRule="auto"/>
        <w:ind w:firstLine="720"/>
        <w:jc w:val="both"/>
        <w:rPr>
          <w:rFonts w:asciiTheme="majorBidi" w:hAnsiTheme="majorBidi" w:cstheme="majorBidi"/>
          <w:color w:val="000000" w:themeColor="text1"/>
          <w:sz w:val="24"/>
          <w:szCs w:val="24"/>
        </w:rPr>
      </w:pPr>
      <w:r w:rsidRPr="00381905">
        <w:rPr>
          <w:rFonts w:ascii="Times New Roman" w:hAnsi="Times New Roman" w:cs="Times New Roman"/>
          <w:sz w:val="24"/>
          <w:szCs w:val="24"/>
        </w:rPr>
        <w:t>Meanwhile</w:t>
      </w:r>
      <w:r w:rsidR="007978F5">
        <w:rPr>
          <w:rFonts w:ascii="Times New Roman" w:hAnsi="Times New Roman" w:cs="Times New Roman"/>
          <w:sz w:val="24"/>
          <w:szCs w:val="24"/>
        </w:rPr>
        <w:t xml:space="preserve">, </w:t>
      </w:r>
      <w:r w:rsidR="00565E5D" w:rsidRPr="00381905">
        <w:rPr>
          <w:rFonts w:ascii="Times New Roman" w:hAnsi="Times New Roman" w:cs="Times New Roman"/>
          <w:sz w:val="24"/>
          <w:szCs w:val="24"/>
        </w:rPr>
        <w:t>mor</w:t>
      </w:r>
      <w:r w:rsidR="007C3977" w:rsidRPr="00381905">
        <w:rPr>
          <w:rFonts w:ascii="Times New Roman" w:hAnsi="Times New Roman" w:cs="Times New Roman"/>
          <w:sz w:val="24"/>
          <w:szCs w:val="24"/>
        </w:rPr>
        <w:t>e recent research has evolved</w:t>
      </w:r>
      <w:r w:rsidR="00565E5D" w:rsidRPr="00381905">
        <w:rPr>
          <w:rFonts w:ascii="Times New Roman" w:hAnsi="Times New Roman" w:cs="Times New Roman"/>
          <w:sz w:val="24"/>
          <w:szCs w:val="24"/>
        </w:rPr>
        <w:t xml:space="preserve"> and </w:t>
      </w:r>
      <w:r w:rsidR="007C3977" w:rsidRPr="00381905">
        <w:rPr>
          <w:rFonts w:ascii="Times New Roman" w:hAnsi="Times New Roman" w:cs="Times New Roman"/>
          <w:sz w:val="24"/>
          <w:szCs w:val="24"/>
        </w:rPr>
        <w:t>focuses</w:t>
      </w:r>
      <w:r w:rsidR="003619D9" w:rsidRPr="00381905">
        <w:rPr>
          <w:rFonts w:ascii="Times New Roman" w:hAnsi="Times New Roman" w:cs="Times New Roman"/>
          <w:sz w:val="24"/>
          <w:szCs w:val="24"/>
        </w:rPr>
        <w:t xml:space="preserve"> on the impact of high </w:t>
      </w:r>
      <w:r w:rsidR="00565E5D" w:rsidRPr="00381905">
        <w:rPr>
          <w:rFonts w:ascii="Times New Roman" w:hAnsi="Times New Roman" w:cs="Times New Roman"/>
          <w:sz w:val="24"/>
          <w:szCs w:val="24"/>
        </w:rPr>
        <w:t>quality</w:t>
      </w:r>
      <w:r w:rsidR="003619D9" w:rsidRPr="00381905">
        <w:rPr>
          <w:rFonts w:ascii="Times New Roman" w:hAnsi="Times New Roman" w:cs="Times New Roman"/>
          <w:sz w:val="24"/>
          <w:szCs w:val="24"/>
        </w:rPr>
        <w:t xml:space="preserve"> auditors</w:t>
      </w:r>
      <w:r w:rsidR="008E3DBE" w:rsidRPr="00381905">
        <w:rPr>
          <w:rFonts w:ascii="Times New Roman" w:hAnsi="Times New Roman" w:cs="Times New Roman"/>
          <w:sz w:val="24"/>
          <w:szCs w:val="24"/>
        </w:rPr>
        <w:t xml:space="preserve"> (i.e. proxied by audit firm characteristics)</w:t>
      </w:r>
      <w:r w:rsidR="00565E5D" w:rsidRPr="00381905">
        <w:rPr>
          <w:rFonts w:ascii="Times New Roman" w:hAnsi="Times New Roman" w:cs="Times New Roman"/>
          <w:sz w:val="24"/>
          <w:szCs w:val="24"/>
        </w:rPr>
        <w:t xml:space="preserve"> on </w:t>
      </w:r>
      <w:r w:rsidR="00DA1AA8" w:rsidRPr="00381905">
        <w:rPr>
          <w:rFonts w:ascii="Times New Roman" w:hAnsi="Times New Roman" w:cs="Times New Roman"/>
          <w:sz w:val="24"/>
          <w:szCs w:val="24"/>
        </w:rPr>
        <w:t xml:space="preserve">both </w:t>
      </w:r>
      <w:r w:rsidR="001F4CB3" w:rsidRPr="00381905">
        <w:rPr>
          <w:rFonts w:ascii="Times New Roman" w:hAnsi="Times New Roman" w:cs="Times New Roman"/>
          <w:sz w:val="24"/>
          <w:szCs w:val="24"/>
        </w:rPr>
        <w:t>accrual-based</w:t>
      </w:r>
      <w:r w:rsidR="00565E5D" w:rsidRPr="00381905">
        <w:rPr>
          <w:rFonts w:ascii="Times New Roman" w:hAnsi="Times New Roman" w:cs="Times New Roman"/>
          <w:sz w:val="24"/>
          <w:szCs w:val="24"/>
        </w:rPr>
        <w:t xml:space="preserve"> and </w:t>
      </w:r>
      <w:r w:rsidR="00DA1AA8" w:rsidRPr="00381905">
        <w:rPr>
          <w:rFonts w:ascii="Times New Roman" w:hAnsi="Times New Roman" w:cs="Times New Roman"/>
          <w:sz w:val="24"/>
          <w:szCs w:val="24"/>
        </w:rPr>
        <w:t xml:space="preserve">real </w:t>
      </w:r>
      <w:r w:rsidR="00565E5D" w:rsidRPr="00381905">
        <w:rPr>
          <w:rFonts w:ascii="Times New Roman" w:hAnsi="Times New Roman" w:cs="Times New Roman"/>
          <w:sz w:val="24"/>
          <w:szCs w:val="24"/>
        </w:rPr>
        <w:t>earnings ma</w:t>
      </w:r>
      <w:r w:rsidR="000217CF" w:rsidRPr="00381905">
        <w:rPr>
          <w:rFonts w:ascii="Times New Roman" w:hAnsi="Times New Roman" w:cs="Times New Roman"/>
          <w:sz w:val="24"/>
          <w:szCs w:val="24"/>
        </w:rPr>
        <w:t xml:space="preserve">nagement activities. </w:t>
      </w:r>
      <w:r w:rsidR="007D488D" w:rsidRPr="00381905">
        <w:rPr>
          <w:rFonts w:ascii="Times New Roman" w:hAnsi="Times New Roman" w:cs="Times New Roman"/>
          <w:sz w:val="24"/>
          <w:szCs w:val="24"/>
        </w:rPr>
        <w:t xml:space="preserve">In their study on accrual-based and real earnings management around Seasoned Equity Offering in the US, </w:t>
      </w:r>
      <w:r w:rsidR="00E24402" w:rsidRPr="00381905">
        <w:rPr>
          <w:rFonts w:ascii="Times New Roman" w:hAnsi="Times New Roman" w:cs="Times New Roman"/>
          <w:sz w:val="24"/>
          <w:szCs w:val="24"/>
        </w:rPr>
        <w:t>Co</w:t>
      </w:r>
      <w:r w:rsidR="007D488D" w:rsidRPr="00381905">
        <w:rPr>
          <w:rFonts w:ascii="Times New Roman" w:hAnsi="Times New Roman" w:cs="Times New Roman"/>
          <w:sz w:val="24"/>
          <w:szCs w:val="24"/>
        </w:rPr>
        <w:t xml:space="preserve">hen and Zarowin (2010) most important </w:t>
      </w:r>
      <w:r w:rsidR="00E24402" w:rsidRPr="00381905">
        <w:rPr>
          <w:rFonts w:ascii="Times New Roman" w:hAnsi="Times New Roman" w:cs="Times New Roman"/>
          <w:sz w:val="24"/>
          <w:szCs w:val="24"/>
        </w:rPr>
        <w:t>find</w:t>
      </w:r>
      <w:r w:rsidR="007D488D" w:rsidRPr="00381905">
        <w:rPr>
          <w:rFonts w:ascii="Times New Roman" w:hAnsi="Times New Roman" w:cs="Times New Roman"/>
          <w:sz w:val="24"/>
          <w:szCs w:val="24"/>
        </w:rPr>
        <w:t>ing is that</w:t>
      </w:r>
      <w:r w:rsidR="00E24402" w:rsidRPr="00381905">
        <w:rPr>
          <w:rFonts w:ascii="Times New Roman" w:hAnsi="Times New Roman" w:cs="Times New Roman"/>
          <w:sz w:val="24"/>
          <w:szCs w:val="24"/>
        </w:rPr>
        <w:t xml:space="preserve"> </w:t>
      </w:r>
      <w:r w:rsidR="00083EB3" w:rsidRPr="00381905">
        <w:rPr>
          <w:rFonts w:ascii="Times New Roman" w:hAnsi="Times New Roman" w:cs="Times New Roman"/>
          <w:sz w:val="24"/>
          <w:szCs w:val="24"/>
        </w:rPr>
        <w:t>high quality auditors proxied by</w:t>
      </w:r>
      <w:r w:rsidR="00E24402" w:rsidRPr="00381905">
        <w:rPr>
          <w:rFonts w:ascii="Times New Roman" w:hAnsi="Times New Roman" w:cs="Times New Roman"/>
          <w:sz w:val="24"/>
          <w:szCs w:val="24"/>
        </w:rPr>
        <w:t xml:space="preserve"> Big N audit firms and long tenure are associated with higher real activities manipulation. </w:t>
      </w:r>
      <w:r w:rsidR="000217CF" w:rsidRPr="00381905">
        <w:rPr>
          <w:rFonts w:ascii="Times New Roman" w:hAnsi="Times New Roman" w:cs="Times New Roman"/>
          <w:color w:val="000000"/>
          <w:sz w:val="24"/>
          <w:szCs w:val="24"/>
        </w:rPr>
        <w:t>Chi et al. (2011)</w:t>
      </w:r>
      <w:r w:rsidR="002B6B12" w:rsidRPr="00381905">
        <w:rPr>
          <w:rFonts w:ascii="Times New Roman" w:hAnsi="Times New Roman" w:cs="Times New Roman"/>
          <w:color w:val="000000"/>
          <w:sz w:val="24"/>
          <w:szCs w:val="24"/>
        </w:rPr>
        <w:t xml:space="preserve"> also</w:t>
      </w:r>
      <w:r w:rsidR="000217CF" w:rsidRPr="00381905">
        <w:rPr>
          <w:rFonts w:ascii="Times New Roman" w:hAnsi="Times New Roman" w:cs="Times New Roman"/>
          <w:color w:val="000000"/>
          <w:sz w:val="24"/>
          <w:szCs w:val="24"/>
        </w:rPr>
        <w:t xml:space="preserve"> </w:t>
      </w:r>
      <w:r w:rsidR="00565E5D" w:rsidRPr="00381905">
        <w:rPr>
          <w:rFonts w:ascii="Times New Roman" w:hAnsi="Times New Roman" w:cs="Times New Roman"/>
          <w:color w:val="000000"/>
          <w:sz w:val="24"/>
          <w:szCs w:val="24"/>
        </w:rPr>
        <w:t>undertake a</w:t>
      </w:r>
      <w:r w:rsidR="007D488D" w:rsidRPr="00381905">
        <w:rPr>
          <w:rFonts w:ascii="Times New Roman" w:hAnsi="Times New Roman" w:cs="Times New Roman"/>
          <w:color w:val="000000"/>
          <w:sz w:val="24"/>
          <w:szCs w:val="24"/>
        </w:rPr>
        <w:t xml:space="preserve"> US</w:t>
      </w:r>
      <w:r w:rsidR="00565E5D" w:rsidRPr="00381905">
        <w:rPr>
          <w:rFonts w:ascii="Times New Roman" w:hAnsi="Times New Roman" w:cs="Times New Roman"/>
          <w:color w:val="000000"/>
          <w:sz w:val="24"/>
          <w:szCs w:val="24"/>
        </w:rPr>
        <w:t xml:space="preserve"> study in which they examine</w:t>
      </w:r>
      <w:r w:rsidR="00330518" w:rsidRPr="00381905">
        <w:rPr>
          <w:rFonts w:ascii="Times New Roman" w:hAnsi="Times New Roman" w:cs="Times New Roman"/>
          <w:color w:val="000000"/>
          <w:sz w:val="24"/>
          <w:szCs w:val="24"/>
        </w:rPr>
        <w:t xml:space="preserve"> the association between high </w:t>
      </w:r>
      <w:r w:rsidR="000217CF" w:rsidRPr="00381905">
        <w:rPr>
          <w:rFonts w:ascii="Times New Roman" w:hAnsi="Times New Roman" w:cs="Times New Roman"/>
          <w:color w:val="000000"/>
          <w:sz w:val="24"/>
          <w:szCs w:val="24"/>
        </w:rPr>
        <w:t>quality</w:t>
      </w:r>
      <w:r w:rsidR="00330518" w:rsidRPr="00381905">
        <w:rPr>
          <w:rFonts w:ascii="Times New Roman" w:hAnsi="Times New Roman" w:cs="Times New Roman"/>
          <w:color w:val="000000"/>
          <w:sz w:val="24"/>
          <w:szCs w:val="24"/>
        </w:rPr>
        <w:t xml:space="preserve"> auditors</w:t>
      </w:r>
      <w:r w:rsidR="00DE49B1" w:rsidRPr="00381905">
        <w:rPr>
          <w:rFonts w:ascii="Times New Roman" w:hAnsi="Times New Roman" w:cs="Times New Roman"/>
          <w:color w:val="000000"/>
          <w:sz w:val="24"/>
          <w:szCs w:val="24"/>
        </w:rPr>
        <w:t xml:space="preserve"> and</w:t>
      </w:r>
      <w:r w:rsidR="00565E5D" w:rsidRPr="00381905">
        <w:rPr>
          <w:rFonts w:ascii="Times New Roman" w:hAnsi="Times New Roman" w:cs="Times New Roman"/>
          <w:color w:val="000000"/>
          <w:sz w:val="24"/>
          <w:szCs w:val="24"/>
        </w:rPr>
        <w:t xml:space="preserve"> </w:t>
      </w:r>
      <w:r w:rsidR="001F4CB3" w:rsidRPr="00381905">
        <w:rPr>
          <w:rFonts w:ascii="Times New Roman" w:hAnsi="Times New Roman" w:cs="Times New Roman"/>
          <w:color w:val="000000"/>
          <w:sz w:val="24"/>
          <w:szCs w:val="24"/>
        </w:rPr>
        <w:t>accrual-based</w:t>
      </w:r>
      <w:r w:rsidR="00565E5D" w:rsidRPr="00381905">
        <w:rPr>
          <w:rFonts w:ascii="Times New Roman" w:hAnsi="Times New Roman" w:cs="Times New Roman"/>
          <w:color w:val="000000"/>
          <w:sz w:val="24"/>
          <w:szCs w:val="24"/>
        </w:rPr>
        <w:t xml:space="preserve"> and real earnings</w:t>
      </w:r>
      <w:r w:rsidR="007D488D" w:rsidRPr="00381905">
        <w:rPr>
          <w:rFonts w:ascii="Times New Roman" w:hAnsi="Times New Roman" w:cs="Times New Roman"/>
          <w:color w:val="000000"/>
          <w:sz w:val="24"/>
          <w:szCs w:val="24"/>
        </w:rPr>
        <w:t xml:space="preserve"> management activities around Initial Public Offering</w:t>
      </w:r>
      <w:r w:rsidR="00325293" w:rsidRPr="00381905">
        <w:rPr>
          <w:rFonts w:ascii="Times New Roman" w:hAnsi="Times New Roman" w:cs="Times New Roman"/>
          <w:color w:val="000000"/>
          <w:sz w:val="24"/>
          <w:szCs w:val="24"/>
        </w:rPr>
        <w:t>s (IPOs).</w:t>
      </w:r>
      <w:r w:rsidR="008E7475" w:rsidRPr="00381905">
        <w:rPr>
          <w:rFonts w:ascii="Times New Roman" w:hAnsi="Times New Roman" w:cs="Times New Roman"/>
          <w:color w:val="000000"/>
          <w:sz w:val="24"/>
          <w:szCs w:val="24"/>
        </w:rPr>
        <w:t xml:space="preserve"> They use audit firm characteristics</w:t>
      </w:r>
      <w:r w:rsidR="007C3977" w:rsidRPr="00381905">
        <w:rPr>
          <w:rFonts w:ascii="Times New Roman" w:hAnsi="Times New Roman" w:cs="Times New Roman"/>
          <w:color w:val="000000"/>
          <w:sz w:val="24"/>
          <w:szCs w:val="24"/>
        </w:rPr>
        <w:t>, such as</w:t>
      </w:r>
      <w:r w:rsidR="00E071AD" w:rsidRPr="00381905">
        <w:rPr>
          <w:rFonts w:ascii="Times New Roman" w:hAnsi="Times New Roman" w:cs="Times New Roman"/>
          <w:color w:val="000000"/>
          <w:sz w:val="24"/>
          <w:szCs w:val="24"/>
        </w:rPr>
        <w:t xml:space="preserve"> Big N </w:t>
      </w:r>
      <w:r w:rsidR="00DD6C87" w:rsidRPr="00381905">
        <w:rPr>
          <w:rFonts w:ascii="Times New Roman" w:hAnsi="Times New Roman" w:cs="Times New Roman"/>
          <w:color w:val="000000"/>
          <w:sz w:val="24"/>
          <w:szCs w:val="24"/>
        </w:rPr>
        <w:t>audit</w:t>
      </w:r>
      <w:r w:rsidR="00E071AD" w:rsidRPr="00381905">
        <w:rPr>
          <w:rFonts w:ascii="Times New Roman" w:hAnsi="Times New Roman" w:cs="Times New Roman"/>
          <w:color w:val="000000"/>
          <w:sz w:val="24"/>
          <w:szCs w:val="24"/>
        </w:rPr>
        <w:t xml:space="preserve"> firms,</w:t>
      </w:r>
      <w:r w:rsidR="00DE49B1" w:rsidRPr="00381905">
        <w:rPr>
          <w:rFonts w:ascii="Times New Roman" w:hAnsi="Times New Roman" w:cs="Times New Roman"/>
          <w:color w:val="000000"/>
          <w:sz w:val="24"/>
          <w:szCs w:val="24"/>
        </w:rPr>
        <w:t xml:space="preserve"> </w:t>
      </w:r>
      <w:r w:rsidR="00B76163" w:rsidRPr="00381905">
        <w:rPr>
          <w:rFonts w:ascii="Times New Roman" w:hAnsi="Times New Roman" w:cs="Times New Roman"/>
          <w:bCs/>
          <w:color w:val="000000"/>
          <w:sz w:val="24"/>
          <w:szCs w:val="24"/>
        </w:rPr>
        <w:t>long tenure, industry expertise and audit fees</w:t>
      </w:r>
      <w:r w:rsidR="00B76163" w:rsidRPr="00381905">
        <w:rPr>
          <w:rFonts w:ascii="Times New Roman" w:hAnsi="Times New Roman" w:cs="Times New Roman"/>
          <w:color w:val="000000"/>
          <w:sz w:val="24"/>
          <w:szCs w:val="24"/>
        </w:rPr>
        <w:t xml:space="preserve"> </w:t>
      </w:r>
      <w:r w:rsidR="00673528" w:rsidRPr="00381905">
        <w:rPr>
          <w:rFonts w:ascii="Times New Roman" w:hAnsi="Times New Roman" w:cs="Times New Roman"/>
          <w:color w:val="000000"/>
          <w:sz w:val="24"/>
          <w:szCs w:val="24"/>
        </w:rPr>
        <w:t>to proxy high</w:t>
      </w:r>
      <w:r w:rsidR="00DE49B1" w:rsidRPr="00381905">
        <w:rPr>
          <w:rFonts w:ascii="Times New Roman" w:hAnsi="Times New Roman" w:cs="Times New Roman"/>
          <w:color w:val="000000"/>
          <w:sz w:val="24"/>
          <w:szCs w:val="24"/>
        </w:rPr>
        <w:t xml:space="preserve"> quality</w:t>
      </w:r>
      <w:r w:rsidR="00673528" w:rsidRPr="00381905">
        <w:rPr>
          <w:rFonts w:ascii="Times New Roman" w:hAnsi="Times New Roman" w:cs="Times New Roman"/>
          <w:color w:val="000000"/>
          <w:sz w:val="24"/>
          <w:szCs w:val="24"/>
        </w:rPr>
        <w:t xml:space="preserve"> auditors</w:t>
      </w:r>
      <w:r w:rsidR="00DE49B1" w:rsidRPr="00381905">
        <w:rPr>
          <w:rFonts w:ascii="Times New Roman" w:hAnsi="Times New Roman" w:cs="Times New Roman"/>
          <w:color w:val="000000"/>
          <w:sz w:val="24"/>
          <w:szCs w:val="24"/>
        </w:rPr>
        <w:t xml:space="preserve"> and their most important finding sugge</w:t>
      </w:r>
      <w:r w:rsidR="00D84610" w:rsidRPr="00381905">
        <w:rPr>
          <w:rFonts w:ascii="Times New Roman" w:hAnsi="Times New Roman" w:cs="Times New Roman"/>
          <w:color w:val="000000"/>
          <w:sz w:val="24"/>
          <w:szCs w:val="24"/>
        </w:rPr>
        <w:t>sts that</w:t>
      </w:r>
      <w:r w:rsidR="00DE49B1" w:rsidRPr="00381905">
        <w:rPr>
          <w:rFonts w:ascii="Times New Roman" w:hAnsi="Times New Roman" w:cs="Times New Roman"/>
          <w:color w:val="000000"/>
          <w:sz w:val="24"/>
          <w:szCs w:val="24"/>
        </w:rPr>
        <w:t xml:space="preserve"> high</w:t>
      </w:r>
      <w:r w:rsidR="00D84610" w:rsidRPr="00381905">
        <w:rPr>
          <w:rFonts w:ascii="Times New Roman" w:hAnsi="Times New Roman" w:cs="Times New Roman"/>
          <w:color w:val="000000"/>
          <w:sz w:val="24"/>
          <w:szCs w:val="24"/>
        </w:rPr>
        <w:t>er quality auditors ability to constrain</w:t>
      </w:r>
      <w:r w:rsidR="00DE49B1" w:rsidRPr="00381905">
        <w:rPr>
          <w:rFonts w:ascii="Times New Roman" w:hAnsi="Times New Roman" w:cs="Times New Roman"/>
          <w:color w:val="000000"/>
          <w:sz w:val="24"/>
          <w:szCs w:val="24"/>
        </w:rPr>
        <w:t xml:space="preserve"> accrual earnings management leads to</w:t>
      </w:r>
      <w:r w:rsidR="00DD6C87" w:rsidRPr="00381905">
        <w:rPr>
          <w:rFonts w:ascii="Times New Roman" w:hAnsi="Times New Roman" w:cs="Times New Roman"/>
          <w:color w:val="000000"/>
          <w:sz w:val="24"/>
          <w:szCs w:val="24"/>
        </w:rPr>
        <w:t xml:space="preserve"> client</w:t>
      </w:r>
      <w:r w:rsidR="00DE49B1" w:rsidRPr="00381905">
        <w:rPr>
          <w:rFonts w:ascii="Times New Roman" w:hAnsi="Times New Roman" w:cs="Times New Roman"/>
          <w:color w:val="000000"/>
          <w:sz w:val="24"/>
          <w:szCs w:val="24"/>
        </w:rPr>
        <w:t xml:space="preserve"> firms resorting to potentially even more</w:t>
      </w:r>
      <w:r w:rsidR="00D84610" w:rsidRPr="00381905">
        <w:rPr>
          <w:rFonts w:ascii="Times New Roman" w:hAnsi="Times New Roman" w:cs="Times New Roman"/>
          <w:color w:val="000000"/>
          <w:sz w:val="24"/>
          <w:szCs w:val="24"/>
        </w:rPr>
        <w:t xml:space="preserve"> costly real activities manipulation</w:t>
      </w:r>
      <w:r w:rsidR="00DE49B1" w:rsidRPr="00381905">
        <w:rPr>
          <w:rFonts w:ascii="Times New Roman" w:hAnsi="Times New Roman" w:cs="Times New Roman"/>
          <w:color w:val="000000"/>
          <w:sz w:val="24"/>
          <w:szCs w:val="24"/>
        </w:rPr>
        <w:t>. In a UK study, Alhadaba and Clacher (2018)</w:t>
      </w:r>
      <w:r w:rsidR="006D595F" w:rsidRPr="00381905">
        <w:rPr>
          <w:rFonts w:ascii="Times New Roman" w:hAnsi="Times New Roman" w:cs="Times New Roman"/>
          <w:color w:val="000000"/>
          <w:sz w:val="24"/>
          <w:szCs w:val="24"/>
        </w:rPr>
        <w:t xml:space="preserve"> examine the impact of </w:t>
      </w:r>
      <w:r w:rsidR="00330518" w:rsidRPr="00381905">
        <w:rPr>
          <w:rFonts w:ascii="Times New Roman" w:hAnsi="Times New Roman" w:cs="Times New Roman"/>
          <w:color w:val="000000"/>
          <w:sz w:val="24"/>
          <w:szCs w:val="24"/>
        </w:rPr>
        <w:t xml:space="preserve">high </w:t>
      </w:r>
      <w:r w:rsidR="006D595F" w:rsidRPr="00381905">
        <w:rPr>
          <w:rFonts w:ascii="Times New Roman" w:hAnsi="Times New Roman" w:cs="Times New Roman"/>
          <w:color w:val="000000"/>
          <w:sz w:val="24"/>
          <w:szCs w:val="24"/>
        </w:rPr>
        <w:t>quality</w:t>
      </w:r>
      <w:r w:rsidR="00330518" w:rsidRPr="00381905">
        <w:rPr>
          <w:rFonts w:ascii="Times New Roman" w:hAnsi="Times New Roman" w:cs="Times New Roman"/>
          <w:color w:val="000000"/>
          <w:sz w:val="24"/>
          <w:szCs w:val="24"/>
        </w:rPr>
        <w:t xml:space="preserve"> auditors</w:t>
      </w:r>
      <w:r w:rsidR="006D595F" w:rsidRPr="00381905">
        <w:rPr>
          <w:rFonts w:ascii="Times New Roman" w:hAnsi="Times New Roman" w:cs="Times New Roman"/>
          <w:color w:val="000000"/>
          <w:sz w:val="24"/>
          <w:szCs w:val="24"/>
        </w:rPr>
        <w:t xml:space="preserve"> on real and accrual</w:t>
      </w:r>
      <w:r w:rsidR="006258B7" w:rsidRPr="00381905">
        <w:rPr>
          <w:rFonts w:ascii="Times New Roman" w:hAnsi="Times New Roman" w:cs="Times New Roman"/>
          <w:color w:val="000000"/>
          <w:sz w:val="24"/>
          <w:szCs w:val="24"/>
        </w:rPr>
        <w:t>-based</w:t>
      </w:r>
      <w:r w:rsidR="006D595F" w:rsidRPr="00381905">
        <w:rPr>
          <w:rFonts w:ascii="Times New Roman" w:hAnsi="Times New Roman" w:cs="Times New Roman"/>
          <w:color w:val="000000"/>
          <w:sz w:val="24"/>
          <w:szCs w:val="24"/>
        </w:rPr>
        <w:t xml:space="preserve"> earnings management a</w:t>
      </w:r>
      <w:r w:rsidR="00325293" w:rsidRPr="00381905">
        <w:rPr>
          <w:rFonts w:ascii="Times New Roman" w:hAnsi="Times New Roman" w:cs="Times New Roman"/>
          <w:color w:val="000000"/>
          <w:sz w:val="24"/>
          <w:szCs w:val="24"/>
        </w:rPr>
        <w:t>round IPOs</w:t>
      </w:r>
      <w:r w:rsidR="006D25F5" w:rsidRPr="00381905">
        <w:rPr>
          <w:rFonts w:ascii="Times New Roman" w:hAnsi="Times New Roman" w:cs="Times New Roman"/>
          <w:color w:val="000000"/>
          <w:sz w:val="24"/>
          <w:szCs w:val="24"/>
        </w:rPr>
        <w:t xml:space="preserve">. </w:t>
      </w:r>
      <w:r w:rsidR="00E071AD" w:rsidRPr="00381905">
        <w:rPr>
          <w:rFonts w:ascii="Times New Roman" w:hAnsi="Times New Roman" w:cs="Times New Roman"/>
          <w:color w:val="000000"/>
          <w:sz w:val="24"/>
          <w:szCs w:val="24"/>
        </w:rPr>
        <w:t>The</w:t>
      </w:r>
      <w:r w:rsidR="000F1EB4" w:rsidRPr="00381905">
        <w:rPr>
          <w:rFonts w:ascii="Times New Roman" w:hAnsi="Times New Roman" w:cs="Times New Roman"/>
          <w:color w:val="000000"/>
          <w:sz w:val="24"/>
          <w:szCs w:val="24"/>
        </w:rPr>
        <w:t>y</w:t>
      </w:r>
      <w:r w:rsidR="00E071AD" w:rsidRPr="00381905">
        <w:rPr>
          <w:rFonts w:ascii="Times New Roman" w:hAnsi="Times New Roman" w:cs="Times New Roman"/>
          <w:color w:val="000000"/>
          <w:sz w:val="24"/>
          <w:szCs w:val="24"/>
        </w:rPr>
        <w:t xml:space="preserve"> use Big N audit firms to proxy audit quality and </w:t>
      </w:r>
      <w:r w:rsidR="006D595F" w:rsidRPr="00381905">
        <w:rPr>
          <w:rFonts w:ascii="Times New Roman" w:hAnsi="Times New Roman" w:cs="Times New Roman"/>
          <w:color w:val="000000"/>
          <w:sz w:val="24"/>
          <w:szCs w:val="24"/>
        </w:rPr>
        <w:t>find that</w:t>
      </w:r>
      <w:r w:rsidR="00E071AD" w:rsidRPr="00381905">
        <w:rPr>
          <w:rFonts w:ascii="Times New Roman" w:hAnsi="Times New Roman" w:cs="Times New Roman"/>
          <w:color w:val="000000"/>
          <w:sz w:val="24"/>
          <w:szCs w:val="24"/>
        </w:rPr>
        <w:t xml:space="preserve"> high quality auditors constrain the manipulation of discretionary accrual</w:t>
      </w:r>
      <w:r w:rsidR="000F1EB4" w:rsidRPr="00381905">
        <w:rPr>
          <w:rFonts w:ascii="Times New Roman" w:hAnsi="Times New Roman" w:cs="Times New Roman"/>
          <w:color w:val="000000"/>
          <w:sz w:val="24"/>
          <w:szCs w:val="24"/>
        </w:rPr>
        <w:t>s</w:t>
      </w:r>
      <w:r w:rsidR="00E071AD" w:rsidRPr="00381905">
        <w:rPr>
          <w:rFonts w:ascii="Times New Roman" w:hAnsi="Times New Roman" w:cs="Times New Roman"/>
          <w:color w:val="000000"/>
          <w:sz w:val="24"/>
          <w:szCs w:val="24"/>
        </w:rPr>
        <w:t xml:space="preserve"> and the use of real activities manipulation that occurs through the management of discretionary expenses</w:t>
      </w:r>
      <w:r w:rsidR="006D595F" w:rsidRPr="00381905">
        <w:rPr>
          <w:rFonts w:ascii="Times New Roman" w:hAnsi="Times New Roman" w:cs="Times New Roman"/>
          <w:color w:val="000000"/>
          <w:sz w:val="24"/>
          <w:szCs w:val="24"/>
        </w:rPr>
        <w:t>.</w:t>
      </w:r>
      <w:r w:rsidR="00E071AD" w:rsidRPr="00381905">
        <w:rPr>
          <w:rFonts w:ascii="Times New Roman" w:hAnsi="Times New Roman" w:cs="Times New Roman"/>
          <w:color w:val="000000"/>
          <w:sz w:val="24"/>
          <w:szCs w:val="24"/>
        </w:rPr>
        <w:t xml:space="preserve"> However, they find</w:t>
      </w:r>
      <w:r w:rsidR="00DD6C87" w:rsidRPr="00381905">
        <w:rPr>
          <w:rFonts w:ascii="Times New Roman" w:hAnsi="Times New Roman" w:cs="Times New Roman"/>
          <w:color w:val="000000"/>
          <w:sz w:val="24"/>
          <w:szCs w:val="24"/>
        </w:rPr>
        <w:t xml:space="preserve"> </w:t>
      </w:r>
      <w:r w:rsidR="00DD6C87" w:rsidRPr="00381905">
        <w:rPr>
          <w:rFonts w:ascii="Times New Roman" w:hAnsi="Times New Roman" w:cs="Times New Roman"/>
          <w:color w:val="000000"/>
          <w:sz w:val="24"/>
          <w:szCs w:val="24"/>
        </w:rPr>
        <w:lastRenderedPageBreak/>
        <w:t>evidence to suggest that</w:t>
      </w:r>
      <w:r w:rsidR="00E071AD" w:rsidRPr="00381905">
        <w:rPr>
          <w:rFonts w:ascii="Times New Roman" w:hAnsi="Times New Roman" w:cs="Times New Roman"/>
          <w:color w:val="000000"/>
          <w:sz w:val="24"/>
          <w:szCs w:val="24"/>
        </w:rPr>
        <w:t xml:space="preserve"> firms aud</w:t>
      </w:r>
      <w:r w:rsidR="00DD6C87" w:rsidRPr="00381905">
        <w:rPr>
          <w:rFonts w:ascii="Times New Roman" w:hAnsi="Times New Roman" w:cs="Times New Roman"/>
          <w:color w:val="000000"/>
          <w:sz w:val="24"/>
          <w:szCs w:val="24"/>
        </w:rPr>
        <w:t>ited by high quality auditors do</w:t>
      </w:r>
      <w:r w:rsidR="00E071AD" w:rsidRPr="00381905">
        <w:rPr>
          <w:rFonts w:ascii="Times New Roman" w:hAnsi="Times New Roman" w:cs="Times New Roman"/>
          <w:color w:val="000000"/>
          <w:sz w:val="24"/>
          <w:szCs w:val="24"/>
        </w:rPr>
        <w:t xml:space="preserve"> undertake</w:t>
      </w:r>
      <w:r w:rsidR="006D595F" w:rsidRPr="00381905">
        <w:rPr>
          <w:rFonts w:ascii="Times New Roman" w:hAnsi="Times New Roman" w:cs="Times New Roman"/>
          <w:color w:val="000000"/>
          <w:sz w:val="24"/>
          <w:szCs w:val="24"/>
        </w:rPr>
        <w:t xml:space="preserve"> </w:t>
      </w:r>
      <w:r w:rsidR="00E071AD" w:rsidRPr="00381905">
        <w:rPr>
          <w:rFonts w:ascii="Times New Roman" w:hAnsi="Times New Roman" w:cs="Times New Roman"/>
          <w:color w:val="000000"/>
          <w:sz w:val="24"/>
          <w:szCs w:val="24"/>
        </w:rPr>
        <w:t>sales-based real earnings manipulation.</w:t>
      </w:r>
      <w:r w:rsidR="00DD6C87" w:rsidRPr="00381905">
        <w:rPr>
          <w:rFonts w:ascii="Times New Roman" w:hAnsi="Times New Roman" w:cs="Times New Roman"/>
          <w:color w:val="000000"/>
          <w:sz w:val="24"/>
          <w:szCs w:val="24"/>
        </w:rPr>
        <w:t xml:space="preserve"> These results suggest</w:t>
      </w:r>
      <w:r w:rsidR="00657074" w:rsidRPr="00381905">
        <w:rPr>
          <w:rFonts w:ascii="Times New Roman" w:hAnsi="Times New Roman" w:cs="Times New Roman"/>
          <w:color w:val="000000"/>
          <w:sz w:val="24"/>
          <w:szCs w:val="24"/>
        </w:rPr>
        <w:t xml:space="preserve"> that hiring </w:t>
      </w:r>
      <w:r w:rsidR="00DD6C87" w:rsidRPr="00381905">
        <w:rPr>
          <w:rFonts w:ascii="Times New Roman" w:hAnsi="Times New Roman" w:cs="Times New Roman"/>
          <w:color w:val="000000"/>
          <w:sz w:val="24"/>
          <w:szCs w:val="24"/>
        </w:rPr>
        <w:t>high quality auditors</w:t>
      </w:r>
      <w:r w:rsidR="00657074" w:rsidRPr="00381905">
        <w:rPr>
          <w:rFonts w:ascii="Times New Roman" w:hAnsi="Times New Roman" w:cs="Times New Roman"/>
          <w:color w:val="000000"/>
          <w:sz w:val="24"/>
          <w:szCs w:val="24"/>
        </w:rPr>
        <w:t xml:space="preserve"> is partially costly due to the significant increase in </w:t>
      </w:r>
      <w:r w:rsidR="00DB6604" w:rsidRPr="00381905">
        <w:rPr>
          <w:rFonts w:ascii="Times New Roman" w:hAnsi="Times New Roman" w:cs="Times New Roman"/>
          <w:color w:val="000000"/>
          <w:sz w:val="24"/>
          <w:szCs w:val="24"/>
        </w:rPr>
        <w:t>real earnings management</w:t>
      </w:r>
      <w:r w:rsidR="002B6B12" w:rsidRPr="00381905">
        <w:rPr>
          <w:rFonts w:ascii="Times New Roman" w:hAnsi="Times New Roman" w:cs="Times New Roman"/>
          <w:color w:val="000000"/>
          <w:sz w:val="24"/>
          <w:szCs w:val="24"/>
        </w:rPr>
        <w:t xml:space="preserve"> activities</w:t>
      </w:r>
      <w:r w:rsidR="00DB6604" w:rsidRPr="00381905">
        <w:rPr>
          <w:rFonts w:ascii="Times New Roman" w:hAnsi="Times New Roman" w:cs="Times New Roman"/>
          <w:color w:val="000000"/>
          <w:sz w:val="24"/>
          <w:szCs w:val="24"/>
        </w:rPr>
        <w:t xml:space="preserve">. </w:t>
      </w:r>
      <w:r w:rsidR="00E071AD" w:rsidRPr="00381905">
        <w:rPr>
          <w:rFonts w:ascii="Times New Roman" w:hAnsi="Times New Roman" w:cs="Times New Roman"/>
          <w:color w:val="000000"/>
          <w:sz w:val="24"/>
          <w:szCs w:val="24"/>
        </w:rPr>
        <w:t xml:space="preserve"> </w:t>
      </w:r>
      <w:r w:rsidR="00DD6C87" w:rsidRPr="00381905">
        <w:rPr>
          <w:rFonts w:ascii="Times New Roman" w:hAnsi="Times New Roman" w:cs="Times New Roman"/>
          <w:color w:val="000000"/>
          <w:sz w:val="24"/>
          <w:szCs w:val="24"/>
        </w:rPr>
        <w:t>A significant limitation of these studies is that they focused exclusively on audit firm cha</w:t>
      </w:r>
      <w:r w:rsidR="00815E90" w:rsidRPr="00381905">
        <w:rPr>
          <w:rFonts w:ascii="Times New Roman" w:hAnsi="Times New Roman" w:cs="Times New Roman"/>
          <w:color w:val="000000"/>
          <w:sz w:val="24"/>
          <w:szCs w:val="24"/>
        </w:rPr>
        <w:t>racteristics to measure</w:t>
      </w:r>
      <w:r w:rsidR="00C32C9D" w:rsidRPr="00381905">
        <w:rPr>
          <w:rFonts w:ascii="Times New Roman" w:hAnsi="Times New Roman" w:cs="Times New Roman"/>
          <w:color w:val="000000"/>
          <w:sz w:val="24"/>
          <w:szCs w:val="24"/>
        </w:rPr>
        <w:t xml:space="preserve"> high</w:t>
      </w:r>
      <w:r w:rsidR="00815E90" w:rsidRPr="00381905">
        <w:rPr>
          <w:rFonts w:ascii="Times New Roman" w:hAnsi="Times New Roman" w:cs="Times New Roman"/>
          <w:color w:val="000000"/>
          <w:sz w:val="24"/>
          <w:szCs w:val="24"/>
        </w:rPr>
        <w:t xml:space="preserve"> </w:t>
      </w:r>
      <w:r w:rsidR="00DD6C87" w:rsidRPr="00381905">
        <w:rPr>
          <w:rFonts w:ascii="Times New Roman" w:hAnsi="Times New Roman" w:cs="Times New Roman"/>
          <w:color w:val="000000"/>
          <w:sz w:val="24"/>
          <w:szCs w:val="24"/>
        </w:rPr>
        <w:t>quality</w:t>
      </w:r>
      <w:r w:rsidR="00815E90" w:rsidRPr="00381905">
        <w:rPr>
          <w:rFonts w:ascii="Times New Roman" w:hAnsi="Times New Roman" w:cs="Times New Roman"/>
          <w:color w:val="000000"/>
          <w:sz w:val="24"/>
          <w:szCs w:val="24"/>
        </w:rPr>
        <w:t xml:space="preserve"> auditors</w:t>
      </w:r>
      <w:r w:rsidR="00DD6C87" w:rsidRPr="00381905">
        <w:rPr>
          <w:rFonts w:ascii="Times New Roman" w:hAnsi="Times New Roman" w:cs="Times New Roman"/>
          <w:color w:val="000000"/>
          <w:sz w:val="24"/>
          <w:szCs w:val="24"/>
        </w:rPr>
        <w:t xml:space="preserve"> and disregard the individual audit engagement partners who preside over the audit process and provide certification to the audited financial statements.</w:t>
      </w:r>
      <w:r w:rsidR="00A56F14" w:rsidRPr="00381905">
        <w:rPr>
          <w:rFonts w:ascii="Times New Roman" w:hAnsi="Times New Roman" w:cs="Times New Roman"/>
          <w:color w:val="000000"/>
          <w:sz w:val="24"/>
          <w:szCs w:val="24"/>
        </w:rPr>
        <w:t xml:space="preserve"> </w:t>
      </w:r>
    </w:p>
    <w:p w14:paraId="4287B28C" w14:textId="7C9175B2" w:rsidR="00415C89" w:rsidRPr="00381905" w:rsidRDefault="00B76163" w:rsidP="00C74495">
      <w:pPr>
        <w:spacing w:after="0" w:line="360" w:lineRule="auto"/>
        <w:ind w:firstLine="720"/>
        <w:jc w:val="both"/>
        <w:rPr>
          <w:rFonts w:ascii="Times New Roman" w:hAnsi="Times New Roman" w:cs="Times New Roman"/>
          <w:color w:val="000000"/>
          <w:sz w:val="24"/>
          <w:szCs w:val="24"/>
        </w:rPr>
      </w:pPr>
      <w:r w:rsidRPr="00381905">
        <w:rPr>
          <w:rFonts w:ascii="Times New Roman" w:hAnsi="Times New Roman" w:cs="Times New Roman"/>
          <w:color w:val="000000"/>
          <w:sz w:val="24"/>
          <w:szCs w:val="24"/>
        </w:rPr>
        <w:t>T</w:t>
      </w:r>
      <w:r w:rsidR="00BB6FF6" w:rsidRPr="00381905">
        <w:rPr>
          <w:rFonts w:ascii="Times New Roman" w:hAnsi="Times New Roman" w:cs="Times New Roman"/>
          <w:color w:val="000000"/>
          <w:sz w:val="24"/>
          <w:szCs w:val="24"/>
        </w:rPr>
        <w:t>he current paper investigates whether the presence of female or male auditors con</w:t>
      </w:r>
      <w:r w:rsidR="006258B7" w:rsidRPr="00381905">
        <w:rPr>
          <w:rFonts w:ascii="Times New Roman" w:hAnsi="Times New Roman" w:cs="Times New Roman"/>
          <w:color w:val="000000"/>
          <w:sz w:val="24"/>
          <w:szCs w:val="24"/>
        </w:rPr>
        <w:t>strains real</w:t>
      </w:r>
      <w:r w:rsidR="00BB6FF6" w:rsidRPr="00381905">
        <w:rPr>
          <w:rFonts w:ascii="Times New Roman" w:hAnsi="Times New Roman" w:cs="Times New Roman"/>
          <w:color w:val="000000"/>
          <w:sz w:val="24"/>
          <w:szCs w:val="24"/>
        </w:rPr>
        <w:t xml:space="preserve"> activities</w:t>
      </w:r>
      <w:r w:rsidR="006258B7" w:rsidRPr="00381905">
        <w:rPr>
          <w:rFonts w:ascii="Times New Roman" w:hAnsi="Times New Roman" w:cs="Times New Roman"/>
          <w:color w:val="000000"/>
          <w:sz w:val="24"/>
          <w:szCs w:val="24"/>
        </w:rPr>
        <w:t xml:space="preserve"> manipulation</w:t>
      </w:r>
      <w:r w:rsidR="0044291C" w:rsidRPr="00381905">
        <w:rPr>
          <w:rFonts w:ascii="Times New Roman" w:hAnsi="Times New Roman" w:cs="Times New Roman"/>
          <w:color w:val="000000"/>
          <w:sz w:val="24"/>
          <w:szCs w:val="24"/>
        </w:rPr>
        <w:t xml:space="preserve"> and how firms trade-off</w:t>
      </w:r>
      <w:r w:rsidR="00BB6FF6" w:rsidRPr="00381905">
        <w:rPr>
          <w:rFonts w:ascii="Times New Roman" w:hAnsi="Times New Roman" w:cs="Times New Roman"/>
          <w:color w:val="000000"/>
          <w:sz w:val="24"/>
          <w:szCs w:val="24"/>
        </w:rPr>
        <w:t xml:space="preserve"> </w:t>
      </w:r>
      <w:r w:rsidR="001F4CB3" w:rsidRPr="00381905">
        <w:rPr>
          <w:rFonts w:ascii="Times New Roman" w:hAnsi="Times New Roman" w:cs="Times New Roman"/>
          <w:color w:val="000000"/>
          <w:sz w:val="24"/>
          <w:szCs w:val="24"/>
        </w:rPr>
        <w:t>accrual-based</w:t>
      </w:r>
      <w:r w:rsidR="00BB6FF6" w:rsidRPr="00381905">
        <w:rPr>
          <w:rFonts w:ascii="Times New Roman" w:hAnsi="Times New Roman" w:cs="Times New Roman"/>
          <w:color w:val="000000"/>
          <w:sz w:val="24"/>
          <w:szCs w:val="24"/>
        </w:rPr>
        <w:t xml:space="preserve"> and real ea</w:t>
      </w:r>
      <w:r w:rsidR="0044291C" w:rsidRPr="00381905">
        <w:rPr>
          <w:rFonts w:ascii="Times New Roman" w:hAnsi="Times New Roman" w:cs="Times New Roman"/>
          <w:color w:val="000000"/>
          <w:sz w:val="24"/>
          <w:szCs w:val="24"/>
        </w:rPr>
        <w:t>rnings management</w:t>
      </w:r>
      <w:r w:rsidR="00BB6FF6" w:rsidRPr="00381905">
        <w:rPr>
          <w:rFonts w:ascii="Times New Roman" w:hAnsi="Times New Roman" w:cs="Times New Roman"/>
          <w:color w:val="000000"/>
          <w:sz w:val="24"/>
          <w:szCs w:val="24"/>
        </w:rPr>
        <w:t xml:space="preserve"> in the presence of female or male auditors. We believe that our paper is diffe</w:t>
      </w:r>
      <w:r w:rsidR="009A5B38" w:rsidRPr="00381905">
        <w:rPr>
          <w:rFonts w:ascii="Times New Roman" w:hAnsi="Times New Roman" w:cs="Times New Roman"/>
          <w:color w:val="000000"/>
          <w:sz w:val="24"/>
          <w:szCs w:val="24"/>
        </w:rPr>
        <w:t>rent</w:t>
      </w:r>
      <w:r w:rsidR="00BB6FF6" w:rsidRPr="00381905">
        <w:rPr>
          <w:rFonts w:ascii="Times New Roman" w:hAnsi="Times New Roman" w:cs="Times New Roman"/>
          <w:color w:val="000000"/>
          <w:sz w:val="24"/>
          <w:szCs w:val="24"/>
        </w:rPr>
        <w:t xml:space="preserve"> in many ways</w:t>
      </w:r>
      <w:r w:rsidR="00D84610" w:rsidRPr="00381905">
        <w:rPr>
          <w:rFonts w:ascii="Times New Roman" w:hAnsi="Times New Roman" w:cs="Times New Roman"/>
          <w:color w:val="000000"/>
          <w:sz w:val="24"/>
          <w:szCs w:val="24"/>
        </w:rPr>
        <w:t xml:space="preserve"> from the existing literature</w:t>
      </w:r>
      <w:r w:rsidR="00BB6FF6" w:rsidRPr="00381905">
        <w:rPr>
          <w:rFonts w:ascii="Times New Roman" w:hAnsi="Times New Roman" w:cs="Times New Roman"/>
          <w:color w:val="000000"/>
          <w:sz w:val="24"/>
          <w:szCs w:val="24"/>
        </w:rPr>
        <w:t>. First, unlike</w:t>
      </w:r>
      <w:r w:rsidR="00775466" w:rsidRPr="00381905">
        <w:rPr>
          <w:rFonts w:ascii="Times New Roman" w:hAnsi="Times New Roman" w:cs="Times New Roman"/>
          <w:color w:val="000000"/>
          <w:sz w:val="24"/>
          <w:szCs w:val="24"/>
        </w:rPr>
        <w:t xml:space="preserve"> </w:t>
      </w:r>
      <w:r w:rsidR="00827078" w:rsidRPr="00381905">
        <w:rPr>
          <w:rFonts w:ascii="Times New Roman" w:hAnsi="Times New Roman" w:cs="Times New Roman"/>
          <w:sz w:val="24"/>
          <w:szCs w:val="24"/>
        </w:rPr>
        <w:t xml:space="preserve">Cohen and Zarowin (2010), </w:t>
      </w:r>
      <w:r w:rsidR="00775466" w:rsidRPr="00381905">
        <w:rPr>
          <w:rFonts w:ascii="Times New Roman" w:hAnsi="Times New Roman" w:cs="Times New Roman"/>
          <w:color w:val="000000"/>
          <w:sz w:val="24"/>
          <w:szCs w:val="24"/>
        </w:rPr>
        <w:t xml:space="preserve">Chi et al. (2011) and Alhadaba and Clacher (2018) studies, </w:t>
      </w:r>
      <w:r w:rsidR="007E7BA3" w:rsidRPr="00381905">
        <w:rPr>
          <w:rFonts w:ascii="Times New Roman" w:hAnsi="Times New Roman" w:cs="Times New Roman"/>
          <w:color w:val="000000"/>
          <w:sz w:val="24"/>
          <w:szCs w:val="24"/>
        </w:rPr>
        <w:t>we use audit partner characteristics</w:t>
      </w:r>
      <w:r w:rsidR="00647B48" w:rsidRPr="00381905">
        <w:rPr>
          <w:rFonts w:ascii="Times New Roman" w:hAnsi="Times New Roman" w:cs="Times New Roman"/>
          <w:color w:val="000000"/>
          <w:sz w:val="24"/>
          <w:szCs w:val="24"/>
        </w:rPr>
        <w:t xml:space="preserve"> such as audit partner</w:t>
      </w:r>
      <w:r w:rsidR="00827078" w:rsidRPr="00381905">
        <w:rPr>
          <w:rFonts w:ascii="Times New Roman" w:hAnsi="Times New Roman" w:cs="Times New Roman"/>
          <w:color w:val="000000"/>
          <w:sz w:val="24"/>
          <w:szCs w:val="24"/>
        </w:rPr>
        <w:t xml:space="preserve"> gender</w:t>
      </w:r>
      <w:r w:rsidR="00775466" w:rsidRPr="00381905">
        <w:rPr>
          <w:rFonts w:ascii="Times New Roman" w:hAnsi="Times New Roman" w:cs="Times New Roman"/>
          <w:color w:val="000000"/>
          <w:sz w:val="24"/>
          <w:szCs w:val="24"/>
        </w:rPr>
        <w:t xml:space="preserve"> to </w:t>
      </w:r>
      <w:r w:rsidR="00C32C9D" w:rsidRPr="00381905">
        <w:rPr>
          <w:rFonts w:ascii="Times New Roman" w:hAnsi="Times New Roman" w:cs="Times New Roman"/>
          <w:color w:val="000000"/>
          <w:sz w:val="24"/>
          <w:szCs w:val="24"/>
        </w:rPr>
        <w:t>proxy high quality auditors</w:t>
      </w:r>
      <w:r w:rsidR="009A5B38" w:rsidRPr="00381905">
        <w:rPr>
          <w:rFonts w:ascii="Times New Roman" w:hAnsi="Times New Roman" w:cs="Times New Roman"/>
          <w:color w:val="000000"/>
          <w:sz w:val="24"/>
          <w:szCs w:val="24"/>
        </w:rPr>
        <w:t>. This</w:t>
      </w:r>
      <w:r w:rsidR="001838EF" w:rsidRPr="00381905">
        <w:rPr>
          <w:rFonts w:ascii="Times New Roman" w:hAnsi="Times New Roman" w:cs="Times New Roman"/>
          <w:color w:val="000000"/>
          <w:sz w:val="24"/>
          <w:szCs w:val="24"/>
        </w:rPr>
        <w:t xml:space="preserve"> is</w:t>
      </w:r>
      <w:r w:rsidR="009A5B38" w:rsidRPr="00381905">
        <w:rPr>
          <w:rFonts w:ascii="Times New Roman" w:hAnsi="Times New Roman" w:cs="Times New Roman"/>
          <w:color w:val="000000"/>
          <w:sz w:val="24"/>
          <w:szCs w:val="24"/>
        </w:rPr>
        <w:t xml:space="preserve"> important</w:t>
      </w:r>
      <w:r w:rsidR="001838EF" w:rsidRPr="00381905">
        <w:rPr>
          <w:rFonts w:ascii="Times New Roman" w:hAnsi="Times New Roman" w:cs="Times New Roman"/>
          <w:color w:val="000000"/>
          <w:sz w:val="24"/>
          <w:szCs w:val="24"/>
        </w:rPr>
        <w:t xml:space="preserve"> because</w:t>
      </w:r>
      <w:r w:rsidR="00E93A99" w:rsidRPr="00381905">
        <w:rPr>
          <w:rFonts w:ascii="Times New Roman" w:hAnsi="Times New Roman" w:cs="Times New Roman"/>
          <w:color w:val="000000"/>
          <w:sz w:val="24"/>
          <w:szCs w:val="24"/>
        </w:rPr>
        <w:t xml:space="preserve"> Section 503 of the Companies Act 2006 implement</w:t>
      </w:r>
      <w:r w:rsidR="007E7BA3" w:rsidRPr="00381905">
        <w:rPr>
          <w:rFonts w:ascii="Times New Roman" w:hAnsi="Times New Roman" w:cs="Times New Roman"/>
          <w:color w:val="000000"/>
          <w:sz w:val="24"/>
          <w:szCs w:val="24"/>
        </w:rPr>
        <w:t>ed</w:t>
      </w:r>
      <w:r w:rsidR="00E93A99" w:rsidRPr="00381905">
        <w:rPr>
          <w:rFonts w:ascii="Times New Roman" w:hAnsi="Times New Roman" w:cs="Times New Roman"/>
          <w:color w:val="000000"/>
          <w:sz w:val="24"/>
          <w:szCs w:val="24"/>
        </w:rPr>
        <w:t xml:space="preserve"> by Auditing P</w:t>
      </w:r>
      <w:r w:rsidR="007E7BA3" w:rsidRPr="00381905">
        <w:rPr>
          <w:rFonts w:ascii="Times New Roman" w:hAnsi="Times New Roman" w:cs="Times New Roman"/>
          <w:color w:val="000000"/>
          <w:sz w:val="24"/>
          <w:szCs w:val="24"/>
        </w:rPr>
        <w:t>ractic</w:t>
      </w:r>
      <w:r w:rsidR="00E93A99" w:rsidRPr="00381905">
        <w:rPr>
          <w:rFonts w:ascii="Times New Roman" w:hAnsi="Times New Roman" w:cs="Times New Roman"/>
          <w:color w:val="000000"/>
          <w:sz w:val="24"/>
          <w:szCs w:val="24"/>
        </w:rPr>
        <w:t>e</w:t>
      </w:r>
      <w:r w:rsidR="007E7BA3" w:rsidRPr="00381905">
        <w:rPr>
          <w:rFonts w:ascii="Times New Roman" w:hAnsi="Times New Roman" w:cs="Times New Roman"/>
          <w:color w:val="000000"/>
          <w:sz w:val="24"/>
          <w:szCs w:val="24"/>
        </w:rPr>
        <w:t>s</w:t>
      </w:r>
      <w:r w:rsidR="00E93A99" w:rsidRPr="00381905">
        <w:rPr>
          <w:rFonts w:ascii="Times New Roman" w:hAnsi="Times New Roman" w:cs="Times New Roman"/>
          <w:color w:val="000000"/>
          <w:sz w:val="24"/>
          <w:szCs w:val="24"/>
        </w:rPr>
        <w:t xml:space="preserve"> Board (APB)</w:t>
      </w:r>
      <w:r w:rsidR="007E7BA3" w:rsidRPr="00381905">
        <w:rPr>
          <w:rFonts w:ascii="Times New Roman" w:hAnsi="Times New Roman" w:cs="Times New Roman"/>
          <w:color w:val="000000"/>
          <w:sz w:val="24"/>
          <w:szCs w:val="24"/>
        </w:rPr>
        <w:t xml:space="preserve"> in 2009</w:t>
      </w:r>
      <w:r w:rsidR="001838EF" w:rsidRPr="00381905">
        <w:rPr>
          <w:rFonts w:ascii="Times New Roman" w:hAnsi="Times New Roman" w:cs="Times New Roman"/>
          <w:color w:val="000000"/>
          <w:sz w:val="24"/>
          <w:szCs w:val="24"/>
        </w:rPr>
        <w:t xml:space="preserve"> requires</w:t>
      </w:r>
      <w:r w:rsidR="007E7BA3" w:rsidRPr="00381905">
        <w:rPr>
          <w:rFonts w:ascii="Times New Roman" w:hAnsi="Times New Roman" w:cs="Times New Roman"/>
          <w:color w:val="000000"/>
          <w:sz w:val="24"/>
          <w:szCs w:val="24"/>
        </w:rPr>
        <w:t xml:space="preserve"> the</w:t>
      </w:r>
      <w:r w:rsidR="001838EF" w:rsidRPr="00381905">
        <w:rPr>
          <w:rFonts w:ascii="Times New Roman" w:hAnsi="Times New Roman" w:cs="Times New Roman"/>
          <w:color w:val="000000"/>
          <w:sz w:val="24"/>
          <w:szCs w:val="24"/>
        </w:rPr>
        <w:t xml:space="preserve"> audit</w:t>
      </w:r>
      <w:r w:rsidR="007E7BA3" w:rsidRPr="00381905">
        <w:rPr>
          <w:rFonts w:ascii="Times New Roman" w:hAnsi="Times New Roman" w:cs="Times New Roman"/>
          <w:color w:val="000000"/>
          <w:sz w:val="24"/>
          <w:szCs w:val="24"/>
        </w:rPr>
        <w:t xml:space="preserve"> engagement partner to sign the auditor’s report in his/her name on behalf of the audit firm</w:t>
      </w:r>
      <w:r w:rsidR="00E93A99" w:rsidRPr="00381905">
        <w:rPr>
          <w:rFonts w:ascii="Times New Roman" w:hAnsi="Times New Roman" w:cs="Times New Roman"/>
          <w:color w:val="000000"/>
          <w:sz w:val="24"/>
          <w:szCs w:val="24"/>
        </w:rPr>
        <w:t>.</w:t>
      </w:r>
      <w:r w:rsidR="00C26845" w:rsidRPr="00381905">
        <w:rPr>
          <w:rFonts w:ascii="Times New Roman" w:hAnsi="Times New Roman" w:cs="Times New Roman"/>
          <w:color w:val="000000"/>
          <w:sz w:val="24"/>
          <w:szCs w:val="24"/>
        </w:rPr>
        <w:t xml:space="preserve"> </w:t>
      </w:r>
      <w:r w:rsidR="00330518" w:rsidRPr="00381905">
        <w:rPr>
          <w:rFonts w:ascii="Times New Roman" w:hAnsi="Times New Roman" w:cs="Times New Roman"/>
          <w:color w:val="000000"/>
          <w:sz w:val="24"/>
          <w:szCs w:val="24"/>
        </w:rPr>
        <w:t>Because the current UK regulation makes the audit partner</w:t>
      </w:r>
      <w:r w:rsidR="00330518" w:rsidRPr="00381905">
        <w:rPr>
          <w:rFonts w:ascii="Times New Roman" w:hAnsi="Times New Roman" w:cs="Times New Roman"/>
          <w:sz w:val="24"/>
          <w:szCs w:val="24"/>
        </w:rPr>
        <w:t xml:space="preserve"> personally accountable to the outcome of the audit of their client firms</w:t>
      </w:r>
      <w:r w:rsidR="00610548" w:rsidRPr="00381905">
        <w:rPr>
          <w:rFonts w:ascii="Times New Roman" w:hAnsi="Times New Roman" w:cs="Times New Roman"/>
          <w:color w:val="000000"/>
          <w:sz w:val="24"/>
          <w:szCs w:val="24"/>
        </w:rPr>
        <w:t xml:space="preserve">, research on </w:t>
      </w:r>
      <w:r w:rsidR="00C32C9D" w:rsidRPr="00381905">
        <w:rPr>
          <w:rFonts w:ascii="Times New Roman" w:hAnsi="Times New Roman" w:cs="Times New Roman"/>
          <w:color w:val="000000"/>
          <w:sz w:val="24"/>
          <w:szCs w:val="24"/>
        </w:rPr>
        <w:t>high</w:t>
      </w:r>
      <w:r w:rsidR="00610548" w:rsidRPr="00381905">
        <w:rPr>
          <w:rFonts w:ascii="Times New Roman" w:hAnsi="Times New Roman" w:cs="Times New Roman"/>
          <w:color w:val="000000"/>
          <w:sz w:val="24"/>
          <w:szCs w:val="24"/>
        </w:rPr>
        <w:t xml:space="preserve"> quality</w:t>
      </w:r>
      <w:r w:rsidR="00C32C9D" w:rsidRPr="00381905">
        <w:rPr>
          <w:rFonts w:ascii="Times New Roman" w:hAnsi="Times New Roman" w:cs="Times New Roman"/>
          <w:color w:val="000000"/>
          <w:sz w:val="24"/>
          <w:szCs w:val="24"/>
        </w:rPr>
        <w:t xml:space="preserve"> auditors</w:t>
      </w:r>
      <w:r w:rsidR="00610548" w:rsidRPr="00381905">
        <w:rPr>
          <w:rFonts w:ascii="Times New Roman" w:hAnsi="Times New Roman" w:cs="Times New Roman"/>
          <w:color w:val="000000"/>
          <w:sz w:val="24"/>
          <w:szCs w:val="24"/>
        </w:rPr>
        <w:t xml:space="preserve"> and earnings management cannot be complete without considering the quality of individual audit partners who preside over the audit process and provide certification to the audited financial </w:t>
      </w:r>
      <w:r w:rsidR="00610548" w:rsidRPr="00A3403D">
        <w:rPr>
          <w:rFonts w:ascii="Times New Roman" w:hAnsi="Times New Roman" w:cs="Times New Roman"/>
          <w:color w:val="000000"/>
          <w:sz w:val="24"/>
          <w:szCs w:val="24"/>
        </w:rPr>
        <w:t xml:space="preserve">statements. </w:t>
      </w:r>
      <w:r w:rsidR="00C26845" w:rsidRPr="00A3403D">
        <w:rPr>
          <w:rFonts w:ascii="Times New Roman" w:hAnsi="Times New Roman" w:cs="Times New Roman"/>
          <w:color w:val="000000"/>
          <w:sz w:val="24"/>
          <w:szCs w:val="24"/>
        </w:rPr>
        <w:t xml:space="preserve">Second, </w:t>
      </w:r>
      <w:r w:rsidR="00060603" w:rsidRPr="00A3403D">
        <w:rPr>
          <w:rFonts w:ascii="Times New Roman" w:hAnsi="Times New Roman" w:cs="Times New Roman"/>
          <w:color w:val="000000"/>
          <w:sz w:val="24"/>
          <w:szCs w:val="24"/>
        </w:rPr>
        <w:t>given that women in employme</w:t>
      </w:r>
      <w:r w:rsidR="007E29CD" w:rsidRPr="00A3403D">
        <w:rPr>
          <w:rFonts w:ascii="Times New Roman" w:hAnsi="Times New Roman" w:cs="Times New Roman"/>
          <w:color w:val="000000"/>
          <w:sz w:val="24"/>
          <w:szCs w:val="24"/>
        </w:rPr>
        <w:t>nt are more ethically aware in comparison with</w:t>
      </w:r>
      <w:r w:rsidR="00060603" w:rsidRPr="00A3403D">
        <w:rPr>
          <w:rFonts w:ascii="Times New Roman" w:hAnsi="Times New Roman" w:cs="Times New Roman"/>
          <w:color w:val="000000"/>
          <w:sz w:val="24"/>
          <w:szCs w:val="24"/>
        </w:rPr>
        <w:t xml:space="preserve"> men</w:t>
      </w:r>
      <w:r w:rsidR="007E29CD" w:rsidRPr="00A3403D">
        <w:rPr>
          <w:rFonts w:ascii="Times New Roman" w:hAnsi="Times New Roman" w:cs="Times New Roman"/>
          <w:color w:val="000000"/>
          <w:sz w:val="24"/>
          <w:szCs w:val="24"/>
        </w:rPr>
        <w:t xml:space="preserve"> (Mason and Mudrack 1996)</w:t>
      </w:r>
      <w:r w:rsidR="00060603" w:rsidRPr="00A3403D">
        <w:rPr>
          <w:rFonts w:ascii="Times New Roman" w:hAnsi="Times New Roman" w:cs="Times New Roman"/>
          <w:color w:val="000000"/>
          <w:sz w:val="24"/>
          <w:szCs w:val="24"/>
        </w:rPr>
        <w:t>, we extend gender</w:t>
      </w:r>
      <w:r w:rsidR="006B075D" w:rsidRPr="00A3403D">
        <w:rPr>
          <w:rFonts w:ascii="Times New Roman" w:hAnsi="Times New Roman" w:cs="Times New Roman"/>
          <w:color w:val="000000"/>
          <w:sz w:val="24"/>
          <w:szCs w:val="24"/>
        </w:rPr>
        <w:t xml:space="preserve"> socialisation theory which posits that significant differences exist</w:t>
      </w:r>
      <w:r w:rsidR="007E29CD" w:rsidRPr="00A3403D">
        <w:rPr>
          <w:rFonts w:ascii="Times New Roman" w:hAnsi="Times New Roman" w:cs="Times New Roman"/>
          <w:color w:val="000000"/>
          <w:sz w:val="24"/>
          <w:szCs w:val="24"/>
        </w:rPr>
        <w:t xml:space="preserve"> between women and men</w:t>
      </w:r>
      <w:r w:rsidR="006B075D" w:rsidRPr="00A3403D">
        <w:rPr>
          <w:rFonts w:ascii="Times New Roman" w:hAnsi="Times New Roman" w:cs="Times New Roman"/>
          <w:color w:val="000000"/>
          <w:sz w:val="24"/>
          <w:szCs w:val="24"/>
        </w:rPr>
        <w:t xml:space="preserve"> in</w:t>
      </w:r>
      <w:r w:rsidR="007E29CD" w:rsidRPr="00A3403D">
        <w:rPr>
          <w:rFonts w:ascii="Times New Roman" w:hAnsi="Times New Roman" w:cs="Times New Roman"/>
          <w:color w:val="000000"/>
          <w:sz w:val="24"/>
          <w:szCs w:val="24"/>
        </w:rPr>
        <w:t xml:space="preserve"> evaluating ethical issues</w:t>
      </w:r>
      <w:r w:rsidR="00767625" w:rsidRPr="00A3403D">
        <w:rPr>
          <w:rFonts w:ascii="Times New Roman" w:hAnsi="Times New Roman" w:cs="Times New Roman"/>
          <w:color w:val="000000"/>
          <w:sz w:val="24"/>
          <w:szCs w:val="24"/>
        </w:rPr>
        <w:t xml:space="preserve"> to how firms</w:t>
      </w:r>
      <w:r w:rsidR="006B075D" w:rsidRPr="00A3403D">
        <w:rPr>
          <w:rFonts w:ascii="Times New Roman" w:hAnsi="Times New Roman" w:cs="Times New Roman"/>
          <w:color w:val="000000"/>
          <w:sz w:val="24"/>
          <w:szCs w:val="24"/>
        </w:rPr>
        <w:t xml:space="preserve"> </w:t>
      </w:r>
      <w:r w:rsidR="007E29CD" w:rsidRPr="00A3403D">
        <w:rPr>
          <w:rFonts w:ascii="Times New Roman" w:hAnsi="Times New Roman" w:cs="Times New Roman"/>
          <w:color w:val="000000"/>
          <w:sz w:val="24"/>
          <w:szCs w:val="24"/>
        </w:rPr>
        <w:t>trade-off between accrual-based and real earnings management in the presence of female or male auditors</w:t>
      </w:r>
      <w:r w:rsidR="006B075D" w:rsidRPr="00A3403D">
        <w:rPr>
          <w:rFonts w:ascii="Times New Roman" w:hAnsi="Times New Roman" w:cs="Times New Roman"/>
          <w:color w:val="000000"/>
          <w:sz w:val="24"/>
          <w:szCs w:val="24"/>
        </w:rPr>
        <w:t xml:space="preserve">. Third, </w:t>
      </w:r>
      <w:r w:rsidR="006A2DF1" w:rsidRPr="00A3403D">
        <w:rPr>
          <w:rFonts w:ascii="Times New Roman" w:hAnsi="Times New Roman" w:cs="Times New Roman"/>
          <w:color w:val="000000"/>
          <w:sz w:val="24"/>
          <w:szCs w:val="24"/>
        </w:rPr>
        <w:t>because</w:t>
      </w:r>
      <w:r w:rsidR="006A2DF1" w:rsidRPr="00381905">
        <w:rPr>
          <w:rFonts w:ascii="Times New Roman" w:hAnsi="Times New Roman" w:cs="Times New Roman"/>
          <w:color w:val="000000"/>
          <w:sz w:val="24"/>
          <w:szCs w:val="24"/>
        </w:rPr>
        <w:t xml:space="preserve"> firms can engage in real activities manipulation when they are constrained from accrual-based earnings management</w:t>
      </w:r>
      <w:r w:rsidR="00C32C9D" w:rsidRPr="00381905">
        <w:rPr>
          <w:rFonts w:ascii="Times New Roman" w:hAnsi="Times New Roman" w:cs="Times New Roman"/>
          <w:color w:val="000000"/>
          <w:sz w:val="24"/>
          <w:szCs w:val="24"/>
        </w:rPr>
        <w:t xml:space="preserve"> by high quality auditors</w:t>
      </w:r>
      <w:r w:rsidR="006A2DF1" w:rsidRPr="00381905">
        <w:rPr>
          <w:rFonts w:ascii="Times New Roman" w:hAnsi="Times New Roman" w:cs="Times New Roman"/>
          <w:color w:val="000000"/>
          <w:sz w:val="24"/>
          <w:szCs w:val="24"/>
        </w:rPr>
        <w:t xml:space="preserve"> (</w:t>
      </w:r>
      <w:r w:rsidR="003D57F3" w:rsidRPr="00381905">
        <w:rPr>
          <w:rFonts w:ascii="Times New Roman" w:hAnsi="Times New Roman" w:cs="Times New Roman"/>
          <w:sz w:val="24"/>
          <w:szCs w:val="24"/>
        </w:rPr>
        <w:t>Cohen and Zarowin</w:t>
      </w:r>
      <w:r w:rsidR="00827078" w:rsidRPr="00381905">
        <w:rPr>
          <w:rFonts w:ascii="Times New Roman" w:hAnsi="Times New Roman" w:cs="Times New Roman"/>
          <w:sz w:val="24"/>
          <w:szCs w:val="24"/>
        </w:rPr>
        <w:t xml:space="preserve"> 2010; </w:t>
      </w:r>
      <w:r w:rsidR="006A2DF1" w:rsidRPr="00381905">
        <w:rPr>
          <w:rFonts w:ascii="Times New Roman" w:hAnsi="Times New Roman" w:cs="Times New Roman"/>
          <w:color w:val="000000"/>
          <w:sz w:val="24"/>
          <w:szCs w:val="24"/>
        </w:rPr>
        <w:t xml:space="preserve">Chi et al. 2011; Alhadaba </w:t>
      </w:r>
      <w:r w:rsidR="003D57F3" w:rsidRPr="00381905">
        <w:rPr>
          <w:rFonts w:ascii="Times New Roman" w:hAnsi="Times New Roman" w:cs="Times New Roman"/>
          <w:color w:val="000000"/>
          <w:sz w:val="24"/>
          <w:szCs w:val="24"/>
        </w:rPr>
        <w:t>and</w:t>
      </w:r>
      <w:r w:rsidR="006A2DF1" w:rsidRPr="00381905">
        <w:rPr>
          <w:rFonts w:ascii="Times New Roman" w:hAnsi="Times New Roman" w:cs="Times New Roman"/>
          <w:color w:val="000000"/>
          <w:sz w:val="24"/>
          <w:szCs w:val="24"/>
        </w:rPr>
        <w:t xml:space="preserve"> Clacher 2018)</w:t>
      </w:r>
      <w:r w:rsidR="00CE516C" w:rsidRPr="00381905">
        <w:rPr>
          <w:rFonts w:ascii="Times New Roman" w:hAnsi="Times New Roman" w:cs="Times New Roman"/>
          <w:color w:val="000000"/>
          <w:sz w:val="24"/>
          <w:szCs w:val="24"/>
        </w:rPr>
        <w:t>,</w:t>
      </w:r>
      <w:r w:rsidR="006A2DF1" w:rsidRPr="00381905">
        <w:rPr>
          <w:rFonts w:ascii="Times New Roman" w:hAnsi="Times New Roman" w:cs="Times New Roman"/>
          <w:color w:val="000000"/>
          <w:sz w:val="24"/>
          <w:szCs w:val="24"/>
        </w:rPr>
        <w:t xml:space="preserve"> we believe that w</w:t>
      </w:r>
      <w:r w:rsidR="00CF708A" w:rsidRPr="00381905">
        <w:rPr>
          <w:rFonts w:ascii="Times New Roman" w:hAnsi="Times New Roman" w:cs="Times New Roman"/>
          <w:color w:val="000000"/>
          <w:sz w:val="24"/>
          <w:szCs w:val="24"/>
        </w:rPr>
        <w:t>e take auditor gender</w:t>
      </w:r>
      <w:r w:rsidR="00CE516C" w:rsidRPr="00381905">
        <w:rPr>
          <w:rFonts w:ascii="Times New Roman" w:hAnsi="Times New Roman" w:cs="Times New Roman"/>
          <w:color w:val="000000"/>
          <w:sz w:val="24"/>
          <w:szCs w:val="24"/>
        </w:rPr>
        <w:t xml:space="preserve"> studi</w:t>
      </w:r>
      <w:r w:rsidR="00D84610" w:rsidRPr="00381905">
        <w:rPr>
          <w:rFonts w:ascii="Times New Roman" w:hAnsi="Times New Roman" w:cs="Times New Roman"/>
          <w:color w:val="000000"/>
          <w:sz w:val="24"/>
          <w:szCs w:val="24"/>
        </w:rPr>
        <w:t>es</w:t>
      </w:r>
      <w:r w:rsidR="003D57F3" w:rsidRPr="00381905">
        <w:rPr>
          <w:rFonts w:ascii="Times New Roman" w:hAnsi="Times New Roman" w:cs="Times New Roman"/>
          <w:color w:val="000000"/>
          <w:sz w:val="24"/>
          <w:szCs w:val="24"/>
        </w:rPr>
        <w:t xml:space="preserve"> (e.g., Ittonen et al.</w:t>
      </w:r>
      <w:r w:rsidR="00AC4F9B" w:rsidRPr="00381905">
        <w:rPr>
          <w:rFonts w:ascii="Times New Roman" w:hAnsi="Times New Roman" w:cs="Times New Roman"/>
          <w:color w:val="000000"/>
          <w:sz w:val="24"/>
          <w:szCs w:val="24"/>
        </w:rPr>
        <w:t xml:space="preserve"> 2013; </w:t>
      </w:r>
      <w:r w:rsidR="00AC4F9B" w:rsidRPr="00381905">
        <w:rPr>
          <w:rFonts w:ascii="Times New Roman" w:hAnsi="Times New Roman" w:cs="Times New Roman"/>
          <w:sz w:val="24"/>
          <w:szCs w:val="24"/>
        </w:rPr>
        <w:t>Garcia-Blandon</w:t>
      </w:r>
      <w:r w:rsidR="003D57F3" w:rsidRPr="00381905">
        <w:rPr>
          <w:rFonts w:ascii="Times New Roman" w:hAnsi="Times New Roman" w:cs="Times New Roman"/>
          <w:sz w:val="24"/>
          <w:szCs w:val="24"/>
        </w:rPr>
        <w:t xml:space="preserve"> et al.</w:t>
      </w:r>
      <w:r w:rsidR="00AC4F9B" w:rsidRPr="00381905">
        <w:rPr>
          <w:rFonts w:ascii="Times New Roman" w:hAnsi="Times New Roman" w:cs="Times New Roman"/>
          <w:sz w:val="24"/>
          <w:szCs w:val="24"/>
        </w:rPr>
        <w:t xml:space="preserve"> 2019)</w:t>
      </w:r>
      <w:r w:rsidR="00D84610" w:rsidRPr="00381905">
        <w:rPr>
          <w:rFonts w:ascii="Times New Roman" w:hAnsi="Times New Roman" w:cs="Times New Roman"/>
          <w:color w:val="000000"/>
          <w:sz w:val="24"/>
          <w:szCs w:val="24"/>
        </w:rPr>
        <w:t xml:space="preserve"> forward by investigating how firms trade-off between</w:t>
      </w:r>
      <w:r w:rsidR="00CE516C" w:rsidRPr="00381905">
        <w:rPr>
          <w:rFonts w:ascii="Times New Roman" w:hAnsi="Times New Roman" w:cs="Times New Roman"/>
          <w:color w:val="000000"/>
          <w:sz w:val="24"/>
          <w:szCs w:val="24"/>
        </w:rPr>
        <w:t xml:space="preserve"> </w:t>
      </w:r>
      <w:r w:rsidR="001F4CB3" w:rsidRPr="00381905">
        <w:rPr>
          <w:rFonts w:ascii="Times New Roman" w:hAnsi="Times New Roman" w:cs="Times New Roman"/>
          <w:color w:val="000000"/>
          <w:sz w:val="24"/>
          <w:szCs w:val="24"/>
        </w:rPr>
        <w:t>accrual-based</w:t>
      </w:r>
      <w:r w:rsidR="00CE516C" w:rsidRPr="00381905">
        <w:rPr>
          <w:rFonts w:ascii="Times New Roman" w:hAnsi="Times New Roman" w:cs="Times New Roman"/>
          <w:color w:val="000000"/>
          <w:sz w:val="24"/>
          <w:szCs w:val="24"/>
        </w:rPr>
        <w:t xml:space="preserve"> and real earnings management</w:t>
      </w:r>
      <w:r w:rsidR="00D84610" w:rsidRPr="00381905">
        <w:rPr>
          <w:rFonts w:ascii="Times New Roman" w:hAnsi="Times New Roman" w:cs="Times New Roman"/>
          <w:color w:val="000000"/>
          <w:sz w:val="24"/>
          <w:szCs w:val="24"/>
        </w:rPr>
        <w:t xml:space="preserve"> in the presence of female or male </w:t>
      </w:r>
      <w:r w:rsidR="00D84610" w:rsidRPr="00A3403D">
        <w:rPr>
          <w:rFonts w:ascii="Times New Roman" w:hAnsi="Times New Roman" w:cs="Times New Roman"/>
          <w:color w:val="000000"/>
          <w:sz w:val="24"/>
          <w:szCs w:val="24"/>
        </w:rPr>
        <w:t>auditors</w:t>
      </w:r>
      <w:r w:rsidR="006B075D" w:rsidRPr="00A3403D">
        <w:rPr>
          <w:rFonts w:ascii="Times New Roman" w:hAnsi="Times New Roman" w:cs="Times New Roman"/>
          <w:color w:val="000000"/>
          <w:sz w:val="24"/>
          <w:szCs w:val="24"/>
        </w:rPr>
        <w:t>. Fourth</w:t>
      </w:r>
      <w:r w:rsidR="00CE516C" w:rsidRPr="00A3403D">
        <w:rPr>
          <w:rFonts w:ascii="Times New Roman" w:hAnsi="Times New Roman" w:cs="Times New Roman"/>
          <w:color w:val="000000"/>
          <w:sz w:val="24"/>
          <w:szCs w:val="24"/>
        </w:rPr>
        <w:t xml:space="preserve">, </w:t>
      </w:r>
      <w:r w:rsidR="00182FFD" w:rsidRPr="00A3403D">
        <w:rPr>
          <w:rFonts w:ascii="Times New Roman" w:hAnsi="Times New Roman" w:cs="Times New Roman"/>
          <w:color w:val="000000"/>
          <w:sz w:val="24"/>
          <w:szCs w:val="24"/>
        </w:rPr>
        <w:t>in</w:t>
      </w:r>
      <w:r w:rsidR="00182FFD" w:rsidRPr="00381905">
        <w:rPr>
          <w:rFonts w:ascii="Times New Roman" w:hAnsi="Times New Roman" w:cs="Times New Roman"/>
          <w:color w:val="000000"/>
          <w:sz w:val="24"/>
          <w:szCs w:val="24"/>
        </w:rPr>
        <w:t xml:space="preserve"> addition to investigating the impact</w:t>
      </w:r>
      <w:r w:rsidR="00827078" w:rsidRPr="00381905">
        <w:rPr>
          <w:rFonts w:ascii="Times New Roman" w:hAnsi="Times New Roman" w:cs="Times New Roman"/>
          <w:color w:val="000000"/>
          <w:sz w:val="24"/>
          <w:szCs w:val="24"/>
        </w:rPr>
        <w:t xml:space="preserve"> of auditor gender on the absolute values</w:t>
      </w:r>
      <w:r w:rsidR="00182FFD" w:rsidRPr="00381905">
        <w:rPr>
          <w:rFonts w:ascii="Times New Roman" w:hAnsi="Times New Roman" w:cs="Times New Roman"/>
          <w:color w:val="000000"/>
          <w:sz w:val="24"/>
          <w:szCs w:val="24"/>
        </w:rPr>
        <w:t xml:space="preserve"> of abnormal accruals and real earnings management, we also ascert</w:t>
      </w:r>
      <w:r w:rsidR="00827078" w:rsidRPr="00381905">
        <w:rPr>
          <w:rFonts w:ascii="Times New Roman" w:hAnsi="Times New Roman" w:cs="Times New Roman"/>
          <w:color w:val="000000"/>
          <w:sz w:val="24"/>
          <w:szCs w:val="24"/>
        </w:rPr>
        <w:t>ain the impact on the changes in</w:t>
      </w:r>
      <w:r w:rsidR="00182FFD" w:rsidRPr="00381905">
        <w:rPr>
          <w:rFonts w:ascii="Times New Roman" w:hAnsi="Times New Roman" w:cs="Times New Roman"/>
          <w:color w:val="000000"/>
          <w:sz w:val="24"/>
          <w:szCs w:val="24"/>
        </w:rPr>
        <w:t xml:space="preserve"> both </w:t>
      </w:r>
      <w:r w:rsidR="001F4CB3" w:rsidRPr="00381905">
        <w:rPr>
          <w:rFonts w:ascii="Times New Roman" w:hAnsi="Times New Roman" w:cs="Times New Roman"/>
          <w:color w:val="000000"/>
          <w:sz w:val="24"/>
          <w:szCs w:val="24"/>
        </w:rPr>
        <w:t>accrual-based</w:t>
      </w:r>
      <w:r w:rsidR="00182FFD" w:rsidRPr="00381905">
        <w:rPr>
          <w:rFonts w:ascii="Times New Roman" w:hAnsi="Times New Roman" w:cs="Times New Roman"/>
          <w:color w:val="000000"/>
          <w:sz w:val="24"/>
          <w:szCs w:val="24"/>
        </w:rPr>
        <w:t xml:space="preserve"> and real earnings management from one year to the next. In this way, we develop </w:t>
      </w:r>
      <w:r w:rsidR="00C74495" w:rsidRPr="00381905">
        <w:rPr>
          <w:rFonts w:ascii="Times New Roman" w:hAnsi="Times New Roman" w:cs="Times New Roman"/>
          <w:color w:val="000000"/>
          <w:sz w:val="24"/>
          <w:szCs w:val="24"/>
        </w:rPr>
        <w:t xml:space="preserve">the work of </w:t>
      </w:r>
      <w:r w:rsidR="00827078" w:rsidRPr="00381905">
        <w:rPr>
          <w:rFonts w:ascii="Times New Roman" w:hAnsi="Times New Roman" w:cs="Times New Roman"/>
          <w:sz w:val="24"/>
          <w:szCs w:val="24"/>
        </w:rPr>
        <w:t xml:space="preserve">Cohen and Zarowin (2010), </w:t>
      </w:r>
      <w:r w:rsidR="00C74495" w:rsidRPr="00381905">
        <w:rPr>
          <w:rFonts w:ascii="Times New Roman" w:hAnsi="Times New Roman" w:cs="Times New Roman"/>
          <w:color w:val="000000"/>
          <w:sz w:val="24"/>
          <w:szCs w:val="24"/>
        </w:rPr>
        <w:t>Chi et al. (2011) and Alhadaba and Clacher (2018)</w:t>
      </w:r>
      <w:r w:rsidR="00DB7280" w:rsidRPr="00381905">
        <w:rPr>
          <w:rFonts w:ascii="Times New Roman" w:hAnsi="Times New Roman" w:cs="Times New Roman"/>
          <w:color w:val="000000"/>
          <w:sz w:val="24"/>
          <w:szCs w:val="24"/>
        </w:rPr>
        <w:t xml:space="preserve"> to address omitted variables and endogeneity problems</w:t>
      </w:r>
      <w:r w:rsidR="00C74495" w:rsidRPr="00381905">
        <w:rPr>
          <w:rFonts w:ascii="Times New Roman" w:hAnsi="Times New Roman" w:cs="Times New Roman"/>
          <w:color w:val="000000"/>
          <w:sz w:val="24"/>
          <w:szCs w:val="24"/>
        </w:rPr>
        <w:t>. Thus, we believ</w:t>
      </w:r>
      <w:r w:rsidR="00FF0B20" w:rsidRPr="00381905">
        <w:rPr>
          <w:rFonts w:ascii="Times New Roman" w:hAnsi="Times New Roman" w:cs="Times New Roman"/>
          <w:color w:val="000000"/>
          <w:sz w:val="24"/>
          <w:szCs w:val="24"/>
        </w:rPr>
        <w:t>e that we undertake</w:t>
      </w:r>
      <w:r w:rsidR="006258B7" w:rsidRPr="00381905">
        <w:rPr>
          <w:rFonts w:ascii="Times New Roman" w:hAnsi="Times New Roman" w:cs="Times New Roman"/>
          <w:color w:val="000000"/>
          <w:sz w:val="24"/>
          <w:szCs w:val="24"/>
        </w:rPr>
        <w:t xml:space="preserve"> a</w:t>
      </w:r>
      <w:r w:rsidR="00FF0B20" w:rsidRPr="00381905">
        <w:rPr>
          <w:rFonts w:ascii="Times New Roman" w:hAnsi="Times New Roman" w:cs="Times New Roman"/>
          <w:color w:val="000000"/>
          <w:sz w:val="24"/>
          <w:szCs w:val="24"/>
        </w:rPr>
        <w:t xml:space="preserve"> more </w:t>
      </w:r>
      <w:r w:rsidR="00D34BC2" w:rsidRPr="00381905">
        <w:rPr>
          <w:rFonts w:ascii="Times New Roman" w:hAnsi="Times New Roman" w:cs="Times New Roman"/>
          <w:color w:val="000000"/>
          <w:sz w:val="24"/>
          <w:szCs w:val="24"/>
        </w:rPr>
        <w:t>wide-ranging</w:t>
      </w:r>
      <w:r w:rsidR="00C74495" w:rsidRPr="00381905">
        <w:rPr>
          <w:rFonts w:ascii="Times New Roman" w:hAnsi="Times New Roman" w:cs="Times New Roman"/>
          <w:color w:val="000000"/>
          <w:sz w:val="24"/>
          <w:szCs w:val="24"/>
        </w:rPr>
        <w:t xml:space="preserve"> analysis of </w:t>
      </w:r>
      <w:r w:rsidR="00FF0B20" w:rsidRPr="00381905">
        <w:rPr>
          <w:rFonts w:ascii="Times New Roman" w:hAnsi="Times New Roman" w:cs="Times New Roman"/>
          <w:color w:val="000000"/>
          <w:sz w:val="24"/>
          <w:szCs w:val="24"/>
        </w:rPr>
        <w:t xml:space="preserve">the impact of </w:t>
      </w:r>
      <w:r w:rsidR="00CF708A" w:rsidRPr="00381905">
        <w:rPr>
          <w:rFonts w:ascii="Times New Roman" w:hAnsi="Times New Roman" w:cs="Times New Roman"/>
          <w:color w:val="000000"/>
          <w:sz w:val="24"/>
          <w:szCs w:val="24"/>
        </w:rPr>
        <w:t>high quality auditors</w:t>
      </w:r>
      <w:r w:rsidR="00C74495" w:rsidRPr="00381905">
        <w:rPr>
          <w:rFonts w:ascii="Times New Roman" w:hAnsi="Times New Roman" w:cs="Times New Roman"/>
          <w:color w:val="000000"/>
          <w:sz w:val="24"/>
          <w:szCs w:val="24"/>
        </w:rPr>
        <w:t xml:space="preserve"> on </w:t>
      </w:r>
      <w:r w:rsidR="001F4CB3" w:rsidRPr="00381905">
        <w:rPr>
          <w:rFonts w:ascii="Times New Roman" w:hAnsi="Times New Roman" w:cs="Times New Roman"/>
          <w:color w:val="000000"/>
          <w:sz w:val="24"/>
          <w:szCs w:val="24"/>
        </w:rPr>
        <w:t>accrual-based</w:t>
      </w:r>
      <w:r w:rsidR="00C74495" w:rsidRPr="00381905">
        <w:rPr>
          <w:rFonts w:ascii="Times New Roman" w:hAnsi="Times New Roman" w:cs="Times New Roman"/>
          <w:color w:val="000000"/>
          <w:sz w:val="24"/>
          <w:szCs w:val="24"/>
        </w:rPr>
        <w:t xml:space="preserve"> and real earnings management than any</w:t>
      </w:r>
      <w:r w:rsidR="00D84610" w:rsidRPr="00381905">
        <w:rPr>
          <w:rFonts w:ascii="Times New Roman" w:hAnsi="Times New Roman" w:cs="Times New Roman"/>
          <w:color w:val="000000"/>
          <w:sz w:val="24"/>
          <w:szCs w:val="24"/>
        </w:rPr>
        <w:t xml:space="preserve"> other</w:t>
      </w:r>
      <w:r w:rsidR="00C74495" w:rsidRPr="00381905">
        <w:rPr>
          <w:rFonts w:ascii="Times New Roman" w:hAnsi="Times New Roman" w:cs="Times New Roman"/>
          <w:color w:val="000000"/>
          <w:sz w:val="24"/>
          <w:szCs w:val="24"/>
        </w:rPr>
        <w:t xml:space="preserve"> exis</w:t>
      </w:r>
      <w:r w:rsidR="003E5A9D" w:rsidRPr="00381905">
        <w:rPr>
          <w:rFonts w:ascii="Times New Roman" w:hAnsi="Times New Roman" w:cs="Times New Roman"/>
          <w:color w:val="000000"/>
          <w:sz w:val="24"/>
          <w:szCs w:val="24"/>
        </w:rPr>
        <w:t>ting research</w:t>
      </w:r>
      <w:r w:rsidR="00C74495" w:rsidRPr="00381905">
        <w:rPr>
          <w:rFonts w:ascii="Times New Roman" w:hAnsi="Times New Roman" w:cs="Times New Roman"/>
          <w:color w:val="000000"/>
          <w:sz w:val="24"/>
          <w:szCs w:val="24"/>
        </w:rPr>
        <w:t>.</w:t>
      </w:r>
      <w:r w:rsidR="006A2DF1" w:rsidRPr="00381905">
        <w:rPr>
          <w:rFonts w:ascii="Times New Roman" w:hAnsi="Times New Roman" w:cs="Times New Roman"/>
          <w:color w:val="000000"/>
          <w:sz w:val="24"/>
          <w:szCs w:val="24"/>
        </w:rPr>
        <w:t xml:space="preserve"> </w:t>
      </w:r>
    </w:p>
    <w:p w14:paraId="686B3BE4" w14:textId="61B1A357" w:rsidR="005B0DFD" w:rsidRPr="00381905" w:rsidRDefault="0059252E" w:rsidP="0052711B">
      <w:pPr>
        <w:spacing w:after="0" w:line="360" w:lineRule="auto"/>
        <w:ind w:firstLine="720"/>
        <w:jc w:val="both"/>
        <w:rPr>
          <w:rFonts w:ascii="Times New Roman" w:hAnsi="Times New Roman" w:cs="Times New Roman"/>
          <w:color w:val="000000"/>
          <w:sz w:val="24"/>
          <w:szCs w:val="24"/>
        </w:rPr>
      </w:pPr>
      <w:r w:rsidRPr="0059252E">
        <w:rPr>
          <w:rFonts w:ascii="Times New Roman" w:hAnsi="Times New Roman" w:cs="Times New Roman"/>
          <w:color w:val="000000"/>
          <w:sz w:val="24"/>
          <w:szCs w:val="24"/>
        </w:rPr>
        <w:t xml:space="preserve">In summary, there is a strong evidence of significant differences between female and male auditors and it is likely that female auditor’s ability to constrain accrual-based earnings management </w:t>
      </w:r>
      <w:r w:rsidRPr="0059252E">
        <w:rPr>
          <w:rFonts w:ascii="Times New Roman" w:hAnsi="Times New Roman" w:cs="Times New Roman"/>
          <w:color w:val="000000"/>
          <w:sz w:val="24"/>
          <w:szCs w:val="24"/>
        </w:rPr>
        <w:lastRenderedPageBreak/>
        <w:t>might not lead to higher level real activities manipulation.</w:t>
      </w:r>
      <w:r>
        <w:rPr>
          <w:rFonts w:ascii="Times New Roman" w:hAnsi="Times New Roman" w:cs="Times New Roman"/>
          <w:color w:val="000000"/>
          <w:sz w:val="24"/>
          <w:szCs w:val="24"/>
        </w:rPr>
        <w:t xml:space="preserve"> </w:t>
      </w:r>
      <w:r w:rsidR="002A230F" w:rsidRPr="00381905">
        <w:rPr>
          <w:rFonts w:ascii="Times New Roman" w:hAnsi="Times New Roman" w:cs="Times New Roman"/>
          <w:color w:val="000000"/>
          <w:sz w:val="24"/>
          <w:szCs w:val="24"/>
        </w:rPr>
        <w:t>While we acknowledge that real earnings management, as business decisions, is less likely to attract the attention of external auditor</w:t>
      </w:r>
      <w:r w:rsidR="00390DE8" w:rsidRPr="00381905">
        <w:rPr>
          <w:rFonts w:ascii="Times New Roman" w:hAnsi="Times New Roman" w:cs="Times New Roman"/>
          <w:color w:val="000000"/>
          <w:sz w:val="24"/>
          <w:szCs w:val="24"/>
        </w:rPr>
        <w:t>s</w:t>
      </w:r>
      <w:r w:rsidR="00B525A2">
        <w:rPr>
          <w:rFonts w:ascii="Times New Roman" w:hAnsi="Times New Roman" w:cs="Times New Roman"/>
          <w:color w:val="000000"/>
          <w:sz w:val="24"/>
          <w:szCs w:val="24"/>
        </w:rPr>
        <w:t xml:space="preserve"> (Chi et al. </w:t>
      </w:r>
      <w:r w:rsidR="002A230F" w:rsidRPr="00381905">
        <w:rPr>
          <w:rFonts w:ascii="Times New Roman" w:hAnsi="Times New Roman" w:cs="Times New Roman"/>
          <w:color w:val="000000"/>
          <w:sz w:val="24"/>
          <w:szCs w:val="24"/>
        </w:rPr>
        <w:t>2011; Cohen and Zarowin 2010) and therefore some firms might exploit this and shift to more real earnings management</w:t>
      </w:r>
      <w:r w:rsidR="00D3417F" w:rsidRPr="00381905">
        <w:rPr>
          <w:rFonts w:ascii="Times New Roman" w:hAnsi="Times New Roman" w:cs="Times New Roman"/>
          <w:color w:val="000000"/>
          <w:sz w:val="24"/>
          <w:szCs w:val="24"/>
        </w:rPr>
        <w:t xml:space="preserve"> activities</w:t>
      </w:r>
      <w:r w:rsidR="002A230F" w:rsidRPr="00381905">
        <w:rPr>
          <w:rFonts w:ascii="Times New Roman" w:hAnsi="Times New Roman" w:cs="Times New Roman"/>
          <w:color w:val="000000"/>
          <w:sz w:val="24"/>
          <w:szCs w:val="24"/>
        </w:rPr>
        <w:t>, Alhadab and Clacher (2018) no</w:t>
      </w:r>
      <w:r w:rsidR="00F02A40" w:rsidRPr="00381905">
        <w:rPr>
          <w:rFonts w:ascii="Times New Roman" w:hAnsi="Times New Roman" w:cs="Times New Roman"/>
          <w:color w:val="000000"/>
          <w:sz w:val="24"/>
          <w:szCs w:val="24"/>
        </w:rPr>
        <w:t>ted that it is still possible that</w:t>
      </w:r>
      <w:r w:rsidR="002A230F" w:rsidRPr="00381905">
        <w:rPr>
          <w:rFonts w:ascii="Times New Roman" w:hAnsi="Times New Roman" w:cs="Times New Roman"/>
          <w:color w:val="000000"/>
          <w:sz w:val="24"/>
          <w:szCs w:val="24"/>
        </w:rPr>
        <w:t xml:space="preserve"> auditors might question real earnings management. In essence, they build this proposition on the finding of Sohn (201</w:t>
      </w:r>
      <w:r w:rsidR="00F02A40" w:rsidRPr="00381905">
        <w:rPr>
          <w:rFonts w:ascii="Times New Roman" w:hAnsi="Times New Roman" w:cs="Times New Roman"/>
          <w:color w:val="000000"/>
          <w:sz w:val="24"/>
          <w:szCs w:val="24"/>
        </w:rPr>
        <w:t>1</w:t>
      </w:r>
      <w:r w:rsidR="002A230F" w:rsidRPr="00381905">
        <w:rPr>
          <w:rFonts w:ascii="Times New Roman" w:hAnsi="Times New Roman" w:cs="Times New Roman"/>
          <w:color w:val="000000"/>
          <w:sz w:val="24"/>
          <w:szCs w:val="24"/>
        </w:rPr>
        <w:t xml:space="preserve">) </w:t>
      </w:r>
      <w:r w:rsidR="00F02A40" w:rsidRPr="00381905">
        <w:rPr>
          <w:rFonts w:ascii="Times New Roman" w:hAnsi="Times New Roman" w:cs="Times New Roman"/>
          <w:color w:val="000000"/>
          <w:sz w:val="24"/>
          <w:szCs w:val="24"/>
        </w:rPr>
        <w:t xml:space="preserve">and Kim and Park (2014). </w:t>
      </w:r>
      <w:r w:rsidR="00390DE8" w:rsidRPr="00381905">
        <w:rPr>
          <w:rFonts w:ascii="Times New Roman" w:hAnsi="Times New Roman" w:cs="Times New Roman"/>
          <w:color w:val="000000"/>
          <w:sz w:val="24"/>
          <w:szCs w:val="24"/>
        </w:rPr>
        <w:t>W</w:t>
      </w:r>
      <w:r w:rsidR="00F02A40" w:rsidRPr="00381905">
        <w:rPr>
          <w:rFonts w:ascii="Times New Roman" w:hAnsi="Times New Roman" w:cs="Times New Roman"/>
          <w:color w:val="000000"/>
          <w:sz w:val="24"/>
          <w:szCs w:val="24"/>
        </w:rPr>
        <w:t>hile</w:t>
      </w:r>
      <w:r w:rsidR="002A230F" w:rsidRPr="00381905">
        <w:rPr>
          <w:rFonts w:ascii="Times New Roman" w:hAnsi="Times New Roman" w:cs="Times New Roman"/>
          <w:color w:val="000000"/>
          <w:sz w:val="24"/>
          <w:szCs w:val="24"/>
        </w:rPr>
        <w:t xml:space="preserve"> Kim and Park (2014) show that the probability of auditor resignations is associated with real earni</w:t>
      </w:r>
      <w:r w:rsidR="00F02A40" w:rsidRPr="00381905">
        <w:rPr>
          <w:rFonts w:ascii="Times New Roman" w:hAnsi="Times New Roman" w:cs="Times New Roman"/>
          <w:color w:val="000000"/>
          <w:sz w:val="24"/>
          <w:szCs w:val="24"/>
        </w:rPr>
        <w:t>ngs management</w:t>
      </w:r>
      <w:r w:rsidR="00D3417F" w:rsidRPr="00381905">
        <w:rPr>
          <w:rFonts w:ascii="Times New Roman" w:hAnsi="Times New Roman" w:cs="Times New Roman"/>
          <w:color w:val="000000"/>
          <w:sz w:val="24"/>
          <w:szCs w:val="24"/>
        </w:rPr>
        <w:t xml:space="preserve"> activities</w:t>
      </w:r>
      <w:r w:rsidR="00F02A40" w:rsidRPr="00381905">
        <w:rPr>
          <w:rFonts w:ascii="Times New Roman" w:hAnsi="Times New Roman" w:cs="Times New Roman"/>
          <w:color w:val="000000"/>
          <w:sz w:val="24"/>
          <w:szCs w:val="24"/>
        </w:rPr>
        <w:t xml:space="preserve">, </w:t>
      </w:r>
      <w:r w:rsidR="002A230F" w:rsidRPr="00381905">
        <w:rPr>
          <w:rFonts w:ascii="Times New Roman" w:hAnsi="Times New Roman" w:cs="Times New Roman"/>
          <w:color w:val="000000"/>
          <w:sz w:val="24"/>
          <w:szCs w:val="24"/>
        </w:rPr>
        <w:t>Sohn (201</w:t>
      </w:r>
      <w:r w:rsidR="00F02A40" w:rsidRPr="00381905">
        <w:rPr>
          <w:rFonts w:ascii="Times New Roman" w:hAnsi="Times New Roman" w:cs="Times New Roman"/>
          <w:color w:val="000000"/>
          <w:sz w:val="24"/>
          <w:szCs w:val="24"/>
        </w:rPr>
        <w:t>1</w:t>
      </w:r>
      <w:r w:rsidR="002A230F" w:rsidRPr="00381905">
        <w:rPr>
          <w:rFonts w:ascii="Times New Roman" w:hAnsi="Times New Roman" w:cs="Times New Roman"/>
          <w:color w:val="000000"/>
          <w:sz w:val="24"/>
          <w:szCs w:val="24"/>
        </w:rPr>
        <w:t xml:space="preserve">) </w:t>
      </w:r>
      <w:r w:rsidR="00F02A40" w:rsidRPr="00381905">
        <w:rPr>
          <w:rFonts w:ascii="Times New Roman" w:hAnsi="Times New Roman" w:cs="Times New Roman"/>
          <w:color w:val="000000"/>
          <w:sz w:val="24"/>
          <w:szCs w:val="24"/>
        </w:rPr>
        <w:t>find that</w:t>
      </w:r>
      <w:r w:rsidR="008632B9" w:rsidRPr="00381905">
        <w:rPr>
          <w:rFonts w:ascii="Times New Roman" w:hAnsi="Times New Roman" w:cs="Times New Roman"/>
          <w:color w:val="000000"/>
          <w:sz w:val="24"/>
          <w:szCs w:val="24"/>
        </w:rPr>
        <w:t xml:space="preserve"> 55</w:t>
      </w:r>
      <w:r w:rsidR="002A230F" w:rsidRPr="00381905">
        <w:rPr>
          <w:rFonts w:ascii="Times New Roman" w:hAnsi="Times New Roman" w:cs="Times New Roman"/>
          <w:color w:val="000000"/>
          <w:sz w:val="24"/>
          <w:szCs w:val="24"/>
        </w:rPr>
        <w:t xml:space="preserve">% of </w:t>
      </w:r>
      <w:r w:rsidR="006A64C0" w:rsidRPr="00381905">
        <w:rPr>
          <w:rFonts w:ascii="Times New Roman" w:hAnsi="Times New Roman" w:cs="Times New Roman"/>
          <w:color w:val="000000"/>
          <w:sz w:val="24"/>
          <w:szCs w:val="24"/>
        </w:rPr>
        <w:t xml:space="preserve">high quality </w:t>
      </w:r>
      <w:r w:rsidR="002A230F" w:rsidRPr="00381905">
        <w:rPr>
          <w:rFonts w:ascii="Times New Roman" w:hAnsi="Times New Roman" w:cs="Times New Roman"/>
          <w:color w:val="000000"/>
          <w:sz w:val="24"/>
          <w:szCs w:val="24"/>
        </w:rPr>
        <w:t>auditors</w:t>
      </w:r>
      <w:r w:rsidR="006A64C0" w:rsidRPr="00381905">
        <w:rPr>
          <w:rFonts w:ascii="Times New Roman" w:hAnsi="Times New Roman" w:cs="Times New Roman"/>
          <w:color w:val="000000"/>
          <w:sz w:val="24"/>
          <w:szCs w:val="24"/>
        </w:rPr>
        <w:t xml:space="preserve"> (i.e. Big 4 auditors) </w:t>
      </w:r>
      <w:r w:rsidR="00F02A40" w:rsidRPr="00381905">
        <w:rPr>
          <w:rFonts w:ascii="Times New Roman" w:hAnsi="Times New Roman" w:cs="Times New Roman"/>
          <w:color w:val="000000"/>
          <w:sz w:val="24"/>
          <w:szCs w:val="24"/>
        </w:rPr>
        <w:t>who</w:t>
      </w:r>
      <w:r w:rsidR="002A230F" w:rsidRPr="00381905">
        <w:rPr>
          <w:rFonts w:ascii="Times New Roman" w:hAnsi="Times New Roman" w:cs="Times New Roman"/>
          <w:color w:val="000000"/>
          <w:sz w:val="24"/>
          <w:szCs w:val="24"/>
        </w:rPr>
        <w:t xml:space="preserve"> p</w:t>
      </w:r>
      <w:r w:rsidR="00F02A40" w:rsidRPr="00381905">
        <w:rPr>
          <w:rFonts w:ascii="Times New Roman" w:hAnsi="Times New Roman" w:cs="Times New Roman"/>
          <w:color w:val="000000"/>
          <w:sz w:val="24"/>
          <w:szCs w:val="24"/>
        </w:rPr>
        <w:t>articipated in their survey indicated</w:t>
      </w:r>
      <w:r w:rsidR="002A230F" w:rsidRPr="00381905">
        <w:rPr>
          <w:rFonts w:ascii="Times New Roman" w:hAnsi="Times New Roman" w:cs="Times New Roman"/>
          <w:color w:val="000000"/>
          <w:sz w:val="24"/>
          <w:szCs w:val="24"/>
        </w:rPr>
        <w:t xml:space="preserve"> their willingness to ask their </w:t>
      </w:r>
      <w:r w:rsidR="00F02A40" w:rsidRPr="00381905">
        <w:rPr>
          <w:rFonts w:ascii="Times New Roman" w:hAnsi="Times New Roman" w:cs="Times New Roman"/>
          <w:color w:val="000000"/>
          <w:sz w:val="24"/>
          <w:szCs w:val="24"/>
        </w:rPr>
        <w:t xml:space="preserve">client </w:t>
      </w:r>
      <w:r w:rsidR="002A230F" w:rsidRPr="00381905">
        <w:rPr>
          <w:rFonts w:ascii="Times New Roman" w:hAnsi="Times New Roman" w:cs="Times New Roman"/>
          <w:color w:val="000000"/>
          <w:sz w:val="24"/>
          <w:szCs w:val="24"/>
        </w:rPr>
        <w:t xml:space="preserve">firms to correct real earnings management or at least stop it in the future. </w:t>
      </w:r>
      <w:r w:rsidR="00117FC2" w:rsidRPr="00381905">
        <w:rPr>
          <w:rFonts w:ascii="Times New Roman" w:hAnsi="Times New Roman" w:cs="Times New Roman"/>
          <w:color w:val="000000"/>
          <w:sz w:val="24"/>
          <w:szCs w:val="24"/>
        </w:rPr>
        <w:t>B</w:t>
      </w:r>
      <w:r w:rsidR="003E5A9D" w:rsidRPr="00381905">
        <w:rPr>
          <w:rFonts w:ascii="Times New Roman" w:hAnsi="Times New Roman" w:cs="Times New Roman"/>
          <w:color w:val="000000"/>
          <w:sz w:val="24"/>
          <w:szCs w:val="24"/>
        </w:rPr>
        <w:t>uilding on from the</w:t>
      </w:r>
      <w:r w:rsidR="00A3610E" w:rsidRPr="00381905">
        <w:rPr>
          <w:rFonts w:ascii="Times New Roman" w:hAnsi="Times New Roman" w:cs="Times New Roman"/>
          <w:sz w:val="24"/>
          <w:szCs w:val="24"/>
        </w:rPr>
        <w:t xml:space="preserve"> gender socialisation theory</w:t>
      </w:r>
      <w:r w:rsidR="00604BDC" w:rsidRPr="00381905">
        <w:rPr>
          <w:rFonts w:ascii="Times New Roman" w:hAnsi="Times New Roman" w:cs="Times New Roman"/>
          <w:sz w:val="24"/>
          <w:szCs w:val="24"/>
        </w:rPr>
        <w:t xml:space="preserve"> which suggests that fe</w:t>
      </w:r>
      <w:r w:rsidR="00AC48BE" w:rsidRPr="00381905">
        <w:rPr>
          <w:rFonts w:ascii="Times New Roman" w:hAnsi="Times New Roman" w:cs="Times New Roman"/>
          <w:sz w:val="24"/>
          <w:szCs w:val="24"/>
        </w:rPr>
        <w:t>male auditors are more ethical</w:t>
      </w:r>
      <w:r w:rsidR="001E4AB8" w:rsidRPr="00381905">
        <w:rPr>
          <w:rFonts w:ascii="Times New Roman" w:hAnsi="Times New Roman" w:cs="Times New Roman"/>
          <w:sz w:val="24"/>
          <w:szCs w:val="24"/>
        </w:rPr>
        <w:t>ly aware</w:t>
      </w:r>
      <w:r w:rsidR="00604BDC" w:rsidRPr="00381905">
        <w:rPr>
          <w:rFonts w:ascii="Times New Roman" w:hAnsi="Times New Roman" w:cs="Times New Roman"/>
          <w:sz w:val="24"/>
          <w:szCs w:val="24"/>
        </w:rPr>
        <w:t xml:space="preserve"> and risk averse in comparison to male auditors</w:t>
      </w:r>
      <w:r w:rsidR="0012481A" w:rsidRPr="00381905">
        <w:rPr>
          <w:rFonts w:ascii="Times New Roman" w:hAnsi="Times New Roman" w:cs="Times New Roman"/>
          <w:sz w:val="24"/>
          <w:szCs w:val="24"/>
        </w:rPr>
        <w:t xml:space="preserve"> (</w:t>
      </w:r>
      <w:r w:rsidR="0012481A" w:rsidRPr="00381905">
        <w:rPr>
          <w:rFonts w:ascii="Times New Roman" w:hAnsi="Times New Roman" w:cs="Times New Roman"/>
          <w:color w:val="000000"/>
          <w:sz w:val="24"/>
          <w:szCs w:val="24"/>
        </w:rPr>
        <w:t>Mason and Mudrack 1996; Hardies et al. 2013)</w:t>
      </w:r>
      <w:r w:rsidR="0012481A" w:rsidRPr="00381905">
        <w:rPr>
          <w:rFonts w:ascii="Times New Roman" w:hAnsi="Times New Roman" w:cs="Times New Roman"/>
          <w:sz w:val="24"/>
          <w:szCs w:val="24"/>
        </w:rPr>
        <w:t>,</w:t>
      </w:r>
      <w:r w:rsidR="006D52FF" w:rsidRPr="00381905">
        <w:rPr>
          <w:rFonts w:ascii="Times New Roman" w:hAnsi="Times New Roman" w:cs="Times New Roman"/>
          <w:sz w:val="24"/>
          <w:szCs w:val="24"/>
        </w:rPr>
        <w:t xml:space="preserve"> and the</w:t>
      </w:r>
      <w:r w:rsidR="003E5A9D" w:rsidRPr="00381905">
        <w:rPr>
          <w:rFonts w:ascii="Times New Roman" w:hAnsi="Times New Roman" w:cs="Times New Roman"/>
          <w:color w:val="000000"/>
          <w:sz w:val="24"/>
          <w:szCs w:val="24"/>
        </w:rPr>
        <w:t xml:space="preserve"> significant differences </w:t>
      </w:r>
      <w:r w:rsidR="00604BDC" w:rsidRPr="00381905">
        <w:rPr>
          <w:rFonts w:ascii="Times New Roman" w:hAnsi="Times New Roman" w:cs="Times New Roman"/>
          <w:color w:val="000000"/>
          <w:sz w:val="24"/>
          <w:szCs w:val="24"/>
        </w:rPr>
        <w:t xml:space="preserve">between </w:t>
      </w:r>
      <w:r w:rsidR="00635448" w:rsidRPr="00381905">
        <w:rPr>
          <w:rFonts w:ascii="Times New Roman" w:hAnsi="Times New Roman" w:cs="Times New Roman"/>
          <w:color w:val="000000"/>
          <w:sz w:val="24"/>
          <w:szCs w:val="24"/>
        </w:rPr>
        <w:t>female and male auditors</w:t>
      </w:r>
      <w:r w:rsidR="003E5A9D" w:rsidRPr="00381905">
        <w:rPr>
          <w:rFonts w:ascii="Times New Roman" w:hAnsi="Times New Roman" w:cs="Times New Roman"/>
          <w:color w:val="000000"/>
          <w:sz w:val="24"/>
          <w:szCs w:val="24"/>
        </w:rPr>
        <w:t xml:space="preserve"> in presiding over </w:t>
      </w:r>
      <w:r w:rsidR="00FA0654" w:rsidRPr="00381905">
        <w:rPr>
          <w:rFonts w:ascii="Times New Roman" w:hAnsi="Times New Roman" w:cs="Times New Roman"/>
          <w:color w:val="000000"/>
          <w:sz w:val="24"/>
          <w:szCs w:val="24"/>
        </w:rPr>
        <w:t>high</w:t>
      </w:r>
      <w:r w:rsidR="003E5A9D" w:rsidRPr="00381905">
        <w:rPr>
          <w:rFonts w:ascii="Times New Roman" w:hAnsi="Times New Roman" w:cs="Times New Roman"/>
          <w:color w:val="000000"/>
          <w:sz w:val="24"/>
          <w:szCs w:val="24"/>
        </w:rPr>
        <w:t xml:space="preserve"> quality financial information</w:t>
      </w:r>
      <w:r w:rsidR="0012481A" w:rsidRPr="00381905">
        <w:rPr>
          <w:rFonts w:ascii="Times New Roman" w:hAnsi="Times New Roman" w:cs="Times New Roman"/>
          <w:color w:val="000000"/>
          <w:sz w:val="24"/>
          <w:szCs w:val="24"/>
        </w:rPr>
        <w:t xml:space="preserve"> </w:t>
      </w:r>
      <w:r w:rsidR="00797797" w:rsidRPr="00381905">
        <w:rPr>
          <w:rFonts w:ascii="Times New Roman" w:hAnsi="Times New Roman" w:cs="Times New Roman"/>
          <w:color w:val="000000"/>
          <w:sz w:val="24"/>
          <w:szCs w:val="24"/>
        </w:rPr>
        <w:t xml:space="preserve">(Ittonen et al. 2013; </w:t>
      </w:r>
      <w:r w:rsidR="00797797" w:rsidRPr="00381905">
        <w:rPr>
          <w:rFonts w:ascii="Times New Roman" w:hAnsi="Times New Roman" w:cs="Times New Roman"/>
          <w:sz w:val="24"/>
          <w:szCs w:val="24"/>
        </w:rPr>
        <w:t>Garcia-Blandon et al. 2019)</w:t>
      </w:r>
      <w:r w:rsidR="00117FC2" w:rsidRPr="00381905">
        <w:rPr>
          <w:rFonts w:ascii="Times New Roman" w:hAnsi="Times New Roman" w:cs="Times New Roman"/>
          <w:color w:val="000000"/>
          <w:sz w:val="24"/>
          <w:szCs w:val="24"/>
        </w:rPr>
        <w:t>,</w:t>
      </w:r>
      <w:r w:rsidR="00797797" w:rsidRPr="00381905">
        <w:rPr>
          <w:rFonts w:ascii="Times New Roman" w:hAnsi="Times New Roman" w:cs="Times New Roman"/>
          <w:color w:val="000000"/>
          <w:sz w:val="24"/>
          <w:szCs w:val="24"/>
        </w:rPr>
        <w:t xml:space="preserve"> we expect that female auditors would not only constrain firms from engaging in accrual-based earnings manipulation</w:t>
      </w:r>
      <w:r w:rsidR="007978F5">
        <w:rPr>
          <w:rFonts w:ascii="Times New Roman" w:hAnsi="Times New Roman" w:cs="Times New Roman"/>
          <w:color w:val="000000"/>
          <w:sz w:val="24"/>
          <w:szCs w:val="24"/>
        </w:rPr>
        <w:t>,</w:t>
      </w:r>
      <w:r w:rsidR="00797797" w:rsidRPr="00381905">
        <w:rPr>
          <w:rFonts w:ascii="Times New Roman" w:hAnsi="Times New Roman" w:cs="Times New Roman"/>
          <w:color w:val="000000"/>
          <w:sz w:val="24"/>
          <w:szCs w:val="24"/>
        </w:rPr>
        <w:t xml:space="preserve"> but </w:t>
      </w:r>
      <w:r w:rsidR="00F02A40" w:rsidRPr="00381905">
        <w:rPr>
          <w:rFonts w:ascii="Times New Roman" w:hAnsi="Times New Roman" w:cs="Times New Roman"/>
          <w:color w:val="000000"/>
          <w:sz w:val="24"/>
          <w:szCs w:val="24"/>
        </w:rPr>
        <w:t>they are also more likely to constrain firms from engaging in real earnings management activities</w:t>
      </w:r>
      <w:r w:rsidR="00797797" w:rsidRPr="00381905">
        <w:rPr>
          <w:rFonts w:ascii="Times New Roman" w:hAnsi="Times New Roman" w:cs="Times New Roman"/>
          <w:color w:val="000000"/>
          <w:sz w:val="24"/>
          <w:szCs w:val="24"/>
        </w:rPr>
        <w:t>.</w:t>
      </w:r>
      <w:r w:rsidR="00097FED" w:rsidRPr="00381905">
        <w:rPr>
          <w:rFonts w:ascii="Times New Roman" w:hAnsi="Times New Roman" w:cs="Times New Roman"/>
          <w:color w:val="000000"/>
          <w:sz w:val="24"/>
          <w:szCs w:val="24"/>
        </w:rPr>
        <w:t xml:space="preserve">  Accordingly, our predictions are as follows:</w:t>
      </w:r>
      <w:r w:rsidR="00415C89" w:rsidRPr="00381905">
        <w:rPr>
          <w:rFonts w:ascii="Times New Roman" w:hAnsi="Times New Roman" w:cs="Times New Roman"/>
          <w:color w:val="000000"/>
          <w:sz w:val="24"/>
          <w:szCs w:val="24"/>
        </w:rPr>
        <w:t xml:space="preserve"> </w:t>
      </w:r>
      <w:r w:rsidR="00610548" w:rsidRPr="00381905">
        <w:rPr>
          <w:rFonts w:ascii="Times New Roman" w:hAnsi="Times New Roman" w:cs="Times New Roman"/>
          <w:color w:val="000000"/>
          <w:sz w:val="24"/>
          <w:szCs w:val="24"/>
        </w:rPr>
        <w:t xml:space="preserve">  </w:t>
      </w:r>
      <w:r w:rsidR="00C26845" w:rsidRPr="00381905">
        <w:rPr>
          <w:rFonts w:ascii="Times New Roman" w:hAnsi="Times New Roman" w:cs="Times New Roman"/>
          <w:color w:val="000000"/>
          <w:sz w:val="24"/>
          <w:szCs w:val="24"/>
        </w:rPr>
        <w:t xml:space="preserve"> </w:t>
      </w:r>
    </w:p>
    <w:p w14:paraId="091BB27F" w14:textId="77777777" w:rsidR="0052711B" w:rsidRPr="00381905" w:rsidRDefault="0052711B" w:rsidP="0052711B">
      <w:pPr>
        <w:spacing w:after="0" w:line="360" w:lineRule="auto"/>
        <w:ind w:firstLine="720"/>
        <w:jc w:val="both"/>
        <w:rPr>
          <w:rFonts w:ascii="Times New Roman" w:hAnsi="Times New Roman" w:cs="Times New Roman"/>
          <w:color w:val="000000"/>
          <w:sz w:val="24"/>
          <w:szCs w:val="24"/>
        </w:rPr>
      </w:pPr>
    </w:p>
    <w:p w14:paraId="0CF7574D" w14:textId="77777777" w:rsidR="006A1B81" w:rsidRPr="00381905" w:rsidRDefault="005B6CD5" w:rsidP="00D15FDA">
      <w:pPr>
        <w:spacing w:after="0" w:line="240" w:lineRule="auto"/>
        <w:ind w:firstLine="720"/>
        <w:jc w:val="both"/>
        <w:rPr>
          <w:rFonts w:ascii="Times New Roman" w:hAnsi="Times New Roman" w:cs="Times New Roman"/>
          <w:b/>
          <w:sz w:val="24"/>
          <w:szCs w:val="24"/>
        </w:rPr>
      </w:pPr>
      <w:r w:rsidRPr="00381905">
        <w:rPr>
          <w:rFonts w:ascii="Times New Roman" w:hAnsi="Times New Roman" w:cs="Times New Roman"/>
          <w:b/>
          <w:sz w:val="24"/>
          <w:szCs w:val="24"/>
        </w:rPr>
        <w:t>H</w:t>
      </w:r>
      <w:r w:rsidRPr="00381905">
        <w:rPr>
          <w:rFonts w:ascii="Times New Roman" w:hAnsi="Times New Roman" w:cs="Times New Roman"/>
          <w:b/>
          <w:sz w:val="24"/>
          <w:szCs w:val="24"/>
          <w:vertAlign w:val="subscript"/>
        </w:rPr>
        <w:t>1</w:t>
      </w:r>
      <w:r w:rsidRPr="00381905">
        <w:rPr>
          <w:rFonts w:ascii="Times New Roman" w:hAnsi="Times New Roman" w:cs="Times New Roman"/>
          <w:b/>
          <w:sz w:val="24"/>
          <w:szCs w:val="24"/>
        </w:rPr>
        <w:t xml:space="preserve">: </w:t>
      </w:r>
      <w:r w:rsidR="00667ABA" w:rsidRPr="00381905">
        <w:rPr>
          <w:rFonts w:ascii="Times New Roman" w:hAnsi="Times New Roman" w:cs="Times New Roman"/>
          <w:b/>
          <w:sz w:val="24"/>
          <w:szCs w:val="24"/>
        </w:rPr>
        <w:t>F</w:t>
      </w:r>
      <w:r w:rsidR="00E62204" w:rsidRPr="00381905">
        <w:rPr>
          <w:rFonts w:ascii="Times New Roman" w:hAnsi="Times New Roman" w:cs="Times New Roman"/>
          <w:b/>
          <w:sz w:val="24"/>
          <w:szCs w:val="24"/>
        </w:rPr>
        <w:t xml:space="preserve">irms audited by female </w:t>
      </w:r>
      <w:r w:rsidR="008334C3" w:rsidRPr="00381905">
        <w:rPr>
          <w:rFonts w:ascii="Times New Roman" w:hAnsi="Times New Roman" w:cs="Times New Roman"/>
          <w:b/>
          <w:sz w:val="24"/>
          <w:szCs w:val="24"/>
        </w:rPr>
        <w:t>auditors</w:t>
      </w:r>
      <w:r w:rsidR="00E62204" w:rsidRPr="00381905">
        <w:rPr>
          <w:rFonts w:ascii="Times New Roman" w:hAnsi="Times New Roman" w:cs="Times New Roman"/>
          <w:b/>
          <w:sz w:val="24"/>
          <w:szCs w:val="24"/>
        </w:rPr>
        <w:t xml:space="preserve"> exhibit lower</w:t>
      </w:r>
      <w:r w:rsidR="00C71D4B" w:rsidRPr="00381905">
        <w:rPr>
          <w:rFonts w:ascii="Times New Roman" w:hAnsi="Times New Roman" w:cs="Times New Roman"/>
          <w:b/>
          <w:sz w:val="24"/>
          <w:szCs w:val="24"/>
        </w:rPr>
        <w:t xml:space="preserve"> level of accrual</w:t>
      </w:r>
      <w:r w:rsidR="006A1B81" w:rsidRPr="00381905">
        <w:rPr>
          <w:rFonts w:ascii="Times New Roman" w:hAnsi="Times New Roman" w:cs="Times New Roman"/>
          <w:b/>
          <w:sz w:val="24"/>
          <w:szCs w:val="24"/>
        </w:rPr>
        <w:t>-based</w:t>
      </w:r>
    </w:p>
    <w:p w14:paraId="5AEDC857" w14:textId="426EF8DF" w:rsidR="00CF708A" w:rsidRPr="00381905" w:rsidRDefault="006A1B81" w:rsidP="006A1B81">
      <w:pPr>
        <w:spacing w:after="0" w:line="240" w:lineRule="auto"/>
        <w:ind w:firstLine="720"/>
        <w:jc w:val="both"/>
        <w:rPr>
          <w:rFonts w:ascii="Times New Roman" w:hAnsi="Times New Roman" w:cs="Times New Roman"/>
          <w:b/>
          <w:sz w:val="24"/>
          <w:szCs w:val="24"/>
        </w:rPr>
      </w:pPr>
      <w:r w:rsidRPr="00381905">
        <w:rPr>
          <w:rFonts w:ascii="Times New Roman" w:hAnsi="Times New Roman" w:cs="Times New Roman"/>
          <w:b/>
          <w:sz w:val="24"/>
          <w:szCs w:val="24"/>
        </w:rPr>
        <w:t xml:space="preserve">      earnings</w:t>
      </w:r>
      <w:r w:rsidR="00CF708A" w:rsidRPr="00381905">
        <w:rPr>
          <w:rFonts w:ascii="Times New Roman" w:hAnsi="Times New Roman" w:cs="Times New Roman"/>
          <w:b/>
          <w:sz w:val="24"/>
          <w:szCs w:val="24"/>
        </w:rPr>
        <w:t xml:space="preserve"> </w:t>
      </w:r>
      <w:r w:rsidR="003356EB" w:rsidRPr="00381905">
        <w:rPr>
          <w:rFonts w:ascii="Times New Roman" w:hAnsi="Times New Roman" w:cs="Times New Roman"/>
          <w:b/>
          <w:sz w:val="24"/>
          <w:szCs w:val="24"/>
        </w:rPr>
        <w:t>management</w:t>
      </w:r>
      <w:r w:rsidR="00D4656D" w:rsidRPr="00381905">
        <w:rPr>
          <w:rFonts w:ascii="Times New Roman" w:hAnsi="Times New Roman" w:cs="Times New Roman"/>
          <w:b/>
          <w:sz w:val="24"/>
          <w:szCs w:val="24"/>
        </w:rPr>
        <w:t xml:space="preserve"> than firms audited by male auditors</w:t>
      </w:r>
      <w:r w:rsidR="00E73083" w:rsidRPr="00381905">
        <w:rPr>
          <w:rFonts w:ascii="Times New Roman" w:hAnsi="Times New Roman" w:cs="Times New Roman"/>
          <w:b/>
          <w:sz w:val="24"/>
          <w:szCs w:val="24"/>
        </w:rPr>
        <w:t>.</w:t>
      </w:r>
    </w:p>
    <w:p w14:paraId="5B04863C" w14:textId="224562D8" w:rsidR="00D15FDA" w:rsidRPr="00381905" w:rsidRDefault="00B37714" w:rsidP="00D15FDA">
      <w:pPr>
        <w:spacing w:after="0" w:line="24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 xml:space="preserve"> </w:t>
      </w:r>
    </w:p>
    <w:p w14:paraId="6AE97719" w14:textId="77777777" w:rsidR="0052711B" w:rsidRPr="00381905" w:rsidRDefault="0052711B" w:rsidP="00D15FDA">
      <w:pPr>
        <w:spacing w:after="0" w:line="240" w:lineRule="auto"/>
        <w:ind w:firstLine="720"/>
        <w:jc w:val="both"/>
        <w:rPr>
          <w:rFonts w:ascii="Times New Roman" w:hAnsi="Times New Roman" w:cs="Times New Roman"/>
          <w:sz w:val="24"/>
          <w:szCs w:val="24"/>
        </w:rPr>
      </w:pPr>
    </w:p>
    <w:p w14:paraId="4F006634" w14:textId="0E7437EB" w:rsidR="003F660F" w:rsidRPr="00381905" w:rsidRDefault="00D15FDA" w:rsidP="00D15FDA">
      <w:pPr>
        <w:spacing w:after="0" w:line="240" w:lineRule="auto"/>
        <w:ind w:firstLine="720"/>
        <w:jc w:val="both"/>
        <w:rPr>
          <w:rFonts w:ascii="Times New Roman" w:hAnsi="Times New Roman" w:cs="Times New Roman"/>
          <w:b/>
          <w:sz w:val="24"/>
          <w:szCs w:val="24"/>
        </w:rPr>
      </w:pPr>
      <w:r w:rsidRPr="00381905">
        <w:rPr>
          <w:rFonts w:ascii="Times New Roman" w:hAnsi="Times New Roman" w:cs="Times New Roman"/>
          <w:b/>
          <w:sz w:val="24"/>
          <w:szCs w:val="24"/>
        </w:rPr>
        <w:t>H</w:t>
      </w:r>
      <w:r w:rsidRPr="00381905">
        <w:rPr>
          <w:rFonts w:ascii="Times New Roman" w:hAnsi="Times New Roman" w:cs="Times New Roman"/>
          <w:b/>
          <w:sz w:val="24"/>
          <w:szCs w:val="24"/>
          <w:vertAlign w:val="subscript"/>
        </w:rPr>
        <w:t>2</w:t>
      </w:r>
      <w:r w:rsidRPr="00381905">
        <w:rPr>
          <w:rFonts w:ascii="Times New Roman" w:hAnsi="Times New Roman" w:cs="Times New Roman"/>
          <w:b/>
          <w:sz w:val="24"/>
          <w:szCs w:val="24"/>
        </w:rPr>
        <w:t xml:space="preserve">: Firms audited by female auditors exhibit </w:t>
      </w:r>
      <w:r w:rsidR="00797797" w:rsidRPr="00381905">
        <w:rPr>
          <w:rFonts w:ascii="Times New Roman" w:hAnsi="Times New Roman" w:cs="Times New Roman"/>
          <w:b/>
          <w:sz w:val="24"/>
          <w:szCs w:val="24"/>
        </w:rPr>
        <w:t>lower</w:t>
      </w:r>
      <w:r w:rsidRPr="00381905">
        <w:rPr>
          <w:rFonts w:ascii="Times New Roman" w:hAnsi="Times New Roman" w:cs="Times New Roman"/>
          <w:b/>
          <w:sz w:val="24"/>
          <w:szCs w:val="24"/>
        </w:rPr>
        <w:t xml:space="preserve"> le</w:t>
      </w:r>
      <w:r w:rsidR="003F660F" w:rsidRPr="00381905">
        <w:rPr>
          <w:rFonts w:ascii="Times New Roman" w:hAnsi="Times New Roman" w:cs="Times New Roman"/>
          <w:b/>
          <w:sz w:val="24"/>
          <w:szCs w:val="24"/>
        </w:rPr>
        <w:t>vel of real earnings</w:t>
      </w:r>
    </w:p>
    <w:p w14:paraId="1B91D883" w14:textId="77777777" w:rsidR="00797797" w:rsidRPr="00381905" w:rsidRDefault="003F660F" w:rsidP="00097FED">
      <w:pPr>
        <w:spacing w:after="0" w:line="240" w:lineRule="auto"/>
        <w:ind w:firstLine="720"/>
        <w:jc w:val="both"/>
        <w:rPr>
          <w:rFonts w:ascii="Times New Roman" w:hAnsi="Times New Roman" w:cs="Times New Roman"/>
          <w:b/>
          <w:sz w:val="24"/>
          <w:szCs w:val="24"/>
        </w:rPr>
      </w:pPr>
      <w:r w:rsidRPr="00381905">
        <w:rPr>
          <w:rFonts w:ascii="Times New Roman" w:hAnsi="Times New Roman" w:cs="Times New Roman"/>
          <w:b/>
          <w:sz w:val="24"/>
          <w:szCs w:val="24"/>
        </w:rPr>
        <w:t xml:space="preserve">       m</w:t>
      </w:r>
      <w:r w:rsidR="00CF708A" w:rsidRPr="00381905">
        <w:rPr>
          <w:rFonts w:ascii="Times New Roman" w:hAnsi="Times New Roman" w:cs="Times New Roman"/>
          <w:b/>
          <w:sz w:val="24"/>
          <w:szCs w:val="24"/>
        </w:rPr>
        <w:t>anagement</w:t>
      </w:r>
      <w:r w:rsidRPr="00381905">
        <w:rPr>
          <w:rFonts w:ascii="Times New Roman" w:hAnsi="Times New Roman" w:cs="Times New Roman"/>
          <w:b/>
          <w:sz w:val="24"/>
          <w:szCs w:val="24"/>
        </w:rPr>
        <w:t xml:space="preserve"> </w:t>
      </w:r>
      <w:r w:rsidR="00D15FDA" w:rsidRPr="00381905">
        <w:rPr>
          <w:rFonts w:ascii="Times New Roman" w:hAnsi="Times New Roman" w:cs="Times New Roman"/>
          <w:b/>
          <w:sz w:val="24"/>
          <w:szCs w:val="24"/>
        </w:rPr>
        <w:t>than firms audited by male auditors.</w:t>
      </w:r>
    </w:p>
    <w:p w14:paraId="00F7829A" w14:textId="452BDE86" w:rsidR="00D4656D" w:rsidRPr="00381905" w:rsidRDefault="00D15FDA" w:rsidP="00097FED">
      <w:pPr>
        <w:spacing w:after="0" w:line="24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 xml:space="preserve"> </w:t>
      </w:r>
    </w:p>
    <w:p w14:paraId="1F6FC2E6" w14:textId="77777777" w:rsidR="00797797" w:rsidRPr="00381905" w:rsidRDefault="00797797" w:rsidP="0052711B">
      <w:pPr>
        <w:spacing w:after="0" w:line="240" w:lineRule="auto"/>
        <w:jc w:val="both"/>
        <w:rPr>
          <w:rFonts w:ascii="Times New Roman" w:hAnsi="Times New Roman" w:cs="Times New Roman"/>
          <w:sz w:val="24"/>
          <w:szCs w:val="24"/>
        </w:rPr>
      </w:pPr>
    </w:p>
    <w:p w14:paraId="4C486737" w14:textId="4B2605D9" w:rsidR="00F25F6E" w:rsidRPr="00381905" w:rsidRDefault="00896D40" w:rsidP="006A1B81">
      <w:pPr>
        <w:pStyle w:val="ListParagraph"/>
        <w:numPr>
          <w:ilvl w:val="0"/>
          <w:numId w:val="1"/>
        </w:numPr>
        <w:spacing w:after="0" w:line="360" w:lineRule="auto"/>
        <w:jc w:val="both"/>
        <w:rPr>
          <w:rFonts w:ascii="Times New Roman" w:hAnsi="Times New Roman" w:cs="Times New Roman"/>
          <w:b/>
          <w:bCs/>
          <w:sz w:val="24"/>
          <w:szCs w:val="24"/>
        </w:rPr>
      </w:pPr>
      <w:r w:rsidRPr="00381905">
        <w:rPr>
          <w:rFonts w:ascii="Times New Roman" w:hAnsi="Times New Roman" w:cs="Times New Roman"/>
          <w:sz w:val="24"/>
          <w:szCs w:val="24"/>
        </w:rPr>
        <w:t xml:space="preserve"> </w:t>
      </w:r>
      <w:r w:rsidRPr="00381905">
        <w:rPr>
          <w:rFonts w:ascii="Times New Roman" w:hAnsi="Times New Roman" w:cs="Times New Roman"/>
          <w:b/>
          <w:bCs/>
          <w:sz w:val="24"/>
          <w:szCs w:val="24"/>
        </w:rPr>
        <w:t>Research design</w:t>
      </w:r>
      <w:r w:rsidR="00333C25" w:rsidRPr="00381905">
        <w:rPr>
          <w:rFonts w:ascii="Times New Roman" w:hAnsi="Times New Roman" w:cs="Times New Roman"/>
          <w:b/>
          <w:bCs/>
          <w:sz w:val="24"/>
          <w:szCs w:val="24"/>
        </w:rPr>
        <w:t xml:space="preserve"> and sample selection</w:t>
      </w:r>
    </w:p>
    <w:p w14:paraId="10AC9435" w14:textId="63B06F62" w:rsidR="00E84CD7" w:rsidRPr="00381905" w:rsidRDefault="00E84CD7" w:rsidP="006A1B81">
      <w:pPr>
        <w:pStyle w:val="ListParagraph"/>
        <w:numPr>
          <w:ilvl w:val="1"/>
          <w:numId w:val="1"/>
        </w:numPr>
        <w:spacing w:after="0" w:line="360" w:lineRule="auto"/>
        <w:jc w:val="both"/>
        <w:rPr>
          <w:rFonts w:ascii="Times New Roman" w:hAnsi="Times New Roman" w:cs="Times New Roman"/>
          <w:i/>
          <w:iCs/>
          <w:color w:val="000000" w:themeColor="text1"/>
          <w:sz w:val="24"/>
          <w:szCs w:val="24"/>
        </w:rPr>
      </w:pPr>
      <w:r w:rsidRPr="00381905">
        <w:rPr>
          <w:rFonts w:ascii="Times New Roman" w:hAnsi="Times New Roman" w:cs="Times New Roman"/>
          <w:i/>
          <w:iCs/>
          <w:sz w:val="24"/>
          <w:szCs w:val="24"/>
        </w:rPr>
        <w:t xml:space="preserve"> </w:t>
      </w:r>
      <w:r w:rsidR="00333C25" w:rsidRPr="00381905">
        <w:rPr>
          <w:rFonts w:ascii="Times New Roman" w:hAnsi="Times New Roman" w:cs="Times New Roman"/>
          <w:i/>
          <w:iCs/>
          <w:color w:val="000000" w:themeColor="text1"/>
          <w:sz w:val="24"/>
          <w:szCs w:val="24"/>
        </w:rPr>
        <w:t>Research design</w:t>
      </w:r>
    </w:p>
    <w:p w14:paraId="47BE65F5" w14:textId="6F06844D" w:rsidR="00EB1BE4" w:rsidRPr="00381905" w:rsidRDefault="00BE30A5" w:rsidP="00DB1F30">
      <w:pPr>
        <w:spacing w:after="0" w:line="360" w:lineRule="auto"/>
        <w:ind w:firstLine="720"/>
        <w:jc w:val="both"/>
        <w:rPr>
          <w:rFonts w:ascii="Times New Roman" w:hAnsi="Times New Roman" w:cs="Times New Roman"/>
          <w:color w:val="000000" w:themeColor="text1"/>
          <w:sz w:val="24"/>
          <w:szCs w:val="24"/>
        </w:rPr>
      </w:pPr>
      <w:r w:rsidRPr="00381905">
        <w:rPr>
          <w:rFonts w:ascii="Times New Roman" w:hAnsi="Times New Roman" w:cs="Times New Roman"/>
          <w:color w:val="000000" w:themeColor="text1"/>
          <w:sz w:val="24"/>
          <w:szCs w:val="24"/>
        </w:rPr>
        <w:t>F</w:t>
      </w:r>
      <w:r w:rsidR="00020B49" w:rsidRPr="00381905">
        <w:rPr>
          <w:rFonts w:ascii="Times New Roman" w:hAnsi="Times New Roman" w:cs="Times New Roman"/>
          <w:color w:val="000000" w:themeColor="text1"/>
          <w:sz w:val="24"/>
          <w:szCs w:val="24"/>
        </w:rPr>
        <w:t>irst</w:t>
      </w:r>
      <w:r w:rsidR="00E4239C" w:rsidRPr="00381905">
        <w:rPr>
          <w:rFonts w:ascii="Times New Roman" w:hAnsi="Times New Roman" w:cs="Times New Roman"/>
          <w:color w:val="000000" w:themeColor="text1"/>
          <w:sz w:val="24"/>
          <w:szCs w:val="24"/>
        </w:rPr>
        <w:t xml:space="preserve">, </w:t>
      </w:r>
      <w:r w:rsidR="003D57F3" w:rsidRPr="00381905">
        <w:rPr>
          <w:rFonts w:ascii="Times New Roman" w:hAnsi="Times New Roman" w:cs="Times New Roman"/>
          <w:color w:val="000000" w:themeColor="text1"/>
          <w:sz w:val="24"/>
          <w:szCs w:val="24"/>
        </w:rPr>
        <w:t>we follow extant research (see</w:t>
      </w:r>
      <w:r w:rsidR="00BA6649" w:rsidRPr="00381905">
        <w:rPr>
          <w:rFonts w:ascii="Times New Roman" w:hAnsi="Times New Roman" w:cs="Times New Roman"/>
          <w:color w:val="000000" w:themeColor="text1"/>
          <w:sz w:val="24"/>
          <w:szCs w:val="24"/>
        </w:rPr>
        <w:t xml:space="preserve"> </w:t>
      </w:r>
      <w:r w:rsidR="003D57F3" w:rsidRPr="00381905">
        <w:rPr>
          <w:rFonts w:ascii="Times New Roman" w:eastAsia="Calibri" w:hAnsi="Times New Roman" w:cs="Times New Roman"/>
          <w:color w:val="000000"/>
          <w:sz w:val="24"/>
          <w:szCs w:val="24"/>
        </w:rPr>
        <w:t>Srinidhi et al.</w:t>
      </w:r>
      <w:r w:rsidR="00BA6649" w:rsidRPr="00381905">
        <w:rPr>
          <w:rFonts w:ascii="Times New Roman" w:eastAsia="Calibri" w:hAnsi="Times New Roman" w:cs="Times New Roman"/>
          <w:color w:val="000000"/>
          <w:sz w:val="24"/>
          <w:szCs w:val="24"/>
        </w:rPr>
        <w:t xml:space="preserve"> 2011</w:t>
      </w:r>
      <w:r w:rsidR="005965D7" w:rsidRPr="00381905">
        <w:rPr>
          <w:rFonts w:ascii="Times New Roman" w:hAnsi="Times New Roman" w:cs="Times New Roman"/>
          <w:color w:val="000000" w:themeColor="text1"/>
          <w:sz w:val="24"/>
          <w:szCs w:val="24"/>
        </w:rPr>
        <w:t>) and use A</w:t>
      </w:r>
      <w:r w:rsidR="00E4239C" w:rsidRPr="00381905">
        <w:rPr>
          <w:rFonts w:ascii="Times New Roman" w:hAnsi="Times New Roman" w:cs="Times New Roman"/>
          <w:color w:val="000000" w:themeColor="text1"/>
          <w:sz w:val="24"/>
          <w:szCs w:val="24"/>
        </w:rPr>
        <w:t xml:space="preserve">ccruals </w:t>
      </w:r>
      <w:r w:rsidR="005965D7" w:rsidRPr="00381905">
        <w:rPr>
          <w:rFonts w:ascii="Times New Roman" w:hAnsi="Times New Roman" w:cs="Times New Roman"/>
          <w:color w:val="000000" w:themeColor="text1"/>
          <w:sz w:val="24"/>
          <w:szCs w:val="24"/>
        </w:rPr>
        <w:t>Estimation E</w:t>
      </w:r>
      <w:r w:rsidR="0062100E" w:rsidRPr="00381905">
        <w:rPr>
          <w:rFonts w:ascii="Times New Roman" w:hAnsi="Times New Roman" w:cs="Times New Roman"/>
          <w:color w:val="000000" w:themeColor="text1"/>
          <w:sz w:val="24"/>
          <w:szCs w:val="24"/>
        </w:rPr>
        <w:t>rrors</w:t>
      </w:r>
      <w:r w:rsidR="005965D7" w:rsidRPr="00381905">
        <w:rPr>
          <w:rFonts w:ascii="Times New Roman" w:hAnsi="Times New Roman" w:cs="Times New Roman"/>
          <w:color w:val="000000" w:themeColor="text1"/>
          <w:sz w:val="24"/>
          <w:szCs w:val="24"/>
        </w:rPr>
        <w:t xml:space="preserve"> (</w:t>
      </w:r>
      <w:r w:rsidR="00754115" w:rsidRPr="00381905">
        <w:rPr>
          <w:rFonts w:ascii="Times New Roman" w:hAnsi="Times New Roman" w:cs="Times New Roman"/>
          <w:color w:val="000000" w:themeColor="text1"/>
          <w:sz w:val="24"/>
          <w:szCs w:val="24"/>
        </w:rPr>
        <w:t>AEE)</w:t>
      </w:r>
      <w:r w:rsidR="0062100E" w:rsidRPr="00381905">
        <w:rPr>
          <w:rFonts w:ascii="Times New Roman" w:hAnsi="Times New Roman" w:cs="Times New Roman"/>
          <w:color w:val="000000" w:themeColor="text1"/>
          <w:sz w:val="24"/>
          <w:szCs w:val="24"/>
        </w:rPr>
        <w:t xml:space="preserve"> </w:t>
      </w:r>
      <w:r w:rsidR="00E4239C" w:rsidRPr="00381905">
        <w:rPr>
          <w:rFonts w:ascii="Times New Roman" w:hAnsi="Times New Roman" w:cs="Times New Roman"/>
          <w:color w:val="000000" w:themeColor="text1"/>
          <w:sz w:val="24"/>
          <w:szCs w:val="24"/>
        </w:rPr>
        <w:t>as a</w:t>
      </w:r>
      <w:r w:rsidR="003E41BF" w:rsidRPr="00381905">
        <w:rPr>
          <w:rFonts w:ascii="Times New Roman" w:hAnsi="Times New Roman" w:cs="Times New Roman"/>
          <w:color w:val="000000" w:themeColor="text1"/>
          <w:sz w:val="24"/>
          <w:szCs w:val="24"/>
        </w:rPr>
        <w:t xml:space="preserve"> proxy </w:t>
      </w:r>
      <w:r w:rsidR="005B603F" w:rsidRPr="00381905">
        <w:rPr>
          <w:rFonts w:ascii="Times New Roman" w:hAnsi="Times New Roman" w:cs="Times New Roman"/>
          <w:color w:val="000000" w:themeColor="text1"/>
          <w:sz w:val="24"/>
          <w:szCs w:val="24"/>
        </w:rPr>
        <w:t xml:space="preserve">for </w:t>
      </w:r>
      <w:r w:rsidR="00B05651" w:rsidRPr="00381905">
        <w:rPr>
          <w:rFonts w:ascii="Times New Roman" w:hAnsi="Times New Roman" w:cs="Times New Roman"/>
          <w:color w:val="000000" w:themeColor="text1"/>
          <w:sz w:val="24"/>
          <w:szCs w:val="24"/>
        </w:rPr>
        <w:t>accruals</w:t>
      </w:r>
      <w:r w:rsidR="00E4239C" w:rsidRPr="00381905">
        <w:rPr>
          <w:rFonts w:ascii="Times New Roman" w:hAnsi="Times New Roman" w:cs="Times New Roman"/>
          <w:color w:val="000000" w:themeColor="text1"/>
          <w:sz w:val="24"/>
          <w:szCs w:val="24"/>
        </w:rPr>
        <w:t xml:space="preserve"> quality.</w:t>
      </w:r>
      <w:r w:rsidR="00D82E4D" w:rsidRPr="00381905">
        <w:rPr>
          <w:rFonts w:ascii="Times New Roman" w:hAnsi="Times New Roman" w:cs="Times New Roman"/>
          <w:color w:val="000000" w:themeColor="text1"/>
          <w:sz w:val="24"/>
          <w:szCs w:val="24"/>
        </w:rPr>
        <w:t xml:space="preserve"> </w:t>
      </w:r>
      <w:r w:rsidR="0062100E" w:rsidRPr="00381905">
        <w:rPr>
          <w:rFonts w:ascii="Times New Roman" w:hAnsi="Times New Roman" w:cs="Times New Roman"/>
          <w:color w:val="000000" w:themeColor="text1"/>
          <w:sz w:val="24"/>
          <w:szCs w:val="24"/>
        </w:rPr>
        <w:t>Prior studies have employed differen</w:t>
      </w:r>
      <w:r w:rsidR="003E41BF" w:rsidRPr="00381905">
        <w:rPr>
          <w:rFonts w:ascii="Times New Roman" w:hAnsi="Times New Roman" w:cs="Times New Roman"/>
          <w:color w:val="000000" w:themeColor="text1"/>
          <w:sz w:val="24"/>
          <w:szCs w:val="24"/>
        </w:rPr>
        <w:t xml:space="preserve">t approaches </w:t>
      </w:r>
      <w:r w:rsidR="00EA1BBC" w:rsidRPr="00381905">
        <w:rPr>
          <w:rFonts w:ascii="Times New Roman" w:hAnsi="Times New Roman" w:cs="Times New Roman"/>
          <w:color w:val="000000" w:themeColor="text1"/>
          <w:sz w:val="24"/>
          <w:szCs w:val="24"/>
        </w:rPr>
        <w:t xml:space="preserve">to represent </w:t>
      </w:r>
      <w:r w:rsidR="00B05651" w:rsidRPr="00381905">
        <w:rPr>
          <w:rFonts w:ascii="Times New Roman" w:hAnsi="Times New Roman" w:cs="Times New Roman"/>
          <w:color w:val="000000" w:themeColor="text1"/>
          <w:sz w:val="24"/>
          <w:szCs w:val="24"/>
        </w:rPr>
        <w:t>accruals</w:t>
      </w:r>
      <w:r w:rsidR="00F721DD" w:rsidRPr="00381905">
        <w:rPr>
          <w:rFonts w:ascii="Times New Roman" w:hAnsi="Times New Roman" w:cs="Times New Roman"/>
          <w:color w:val="000000" w:themeColor="text1"/>
          <w:sz w:val="24"/>
          <w:szCs w:val="24"/>
        </w:rPr>
        <w:t xml:space="preserve"> quality. </w:t>
      </w:r>
      <w:r w:rsidR="0062100E" w:rsidRPr="00381905">
        <w:rPr>
          <w:rFonts w:ascii="Times New Roman" w:hAnsi="Times New Roman" w:cs="Times New Roman"/>
          <w:color w:val="000000" w:themeColor="text1"/>
          <w:sz w:val="24"/>
          <w:szCs w:val="24"/>
        </w:rPr>
        <w:t>For instance, Jones (1991) defines it as the extent to which accruals are not opportunistically used by man</w:t>
      </w:r>
      <w:r w:rsidR="000378F7" w:rsidRPr="00381905">
        <w:rPr>
          <w:rFonts w:ascii="Times New Roman" w:hAnsi="Times New Roman" w:cs="Times New Roman"/>
          <w:color w:val="000000" w:themeColor="text1"/>
          <w:sz w:val="24"/>
          <w:szCs w:val="24"/>
        </w:rPr>
        <w:t>a</w:t>
      </w:r>
      <w:r w:rsidR="0062100E" w:rsidRPr="00381905">
        <w:rPr>
          <w:rFonts w:ascii="Times New Roman" w:hAnsi="Times New Roman" w:cs="Times New Roman"/>
          <w:color w:val="000000" w:themeColor="text1"/>
          <w:sz w:val="24"/>
          <w:szCs w:val="24"/>
        </w:rPr>
        <w:t>gers, while</w:t>
      </w:r>
      <w:r w:rsidR="0062100E" w:rsidRPr="00381905">
        <w:rPr>
          <w:rFonts w:ascii="Times New Roman" w:hAnsi="Times New Roman" w:cs="Times New Roman"/>
          <w:i/>
          <w:color w:val="000000" w:themeColor="text1"/>
          <w:sz w:val="24"/>
          <w:szCs w:val="24"/>
        </w:rPr>
        <w:t xml:space="preserve"> </w:t>
      </w:r>
      <w:r w:rsidR="0062100E" w:rsidRPr="00381905">
        <w:rPr>
          <w:rFonts w:ascii="Times New Roman" w:hAnsi="Times New Roman" w:cs="Times New Roman"/>
          <w:color w:val="000000" w:themeColor="text1"/>
          <w:sz w:val="24"/>
          <w:szCs w:val="24"/>
        </w:rPr>
        <w:t>Dechow and Dichev (2002) define it</w:t>
      </w:r>
      <w:r w:rsidR="00706FAC" w:rsidRPr="00381905">
        <w:rPr>
          <w:rFonts w:ascii="Times New Roman" w:hAnsi="Times New Roman" w:cs="Times New Roman"/>
          <w:color w:val="000000" w:themeColor="text1"/>
          <w:sz w:val="24"/>
          <w:szCs w:val="24"/>
        </w:rPr>
        <w:t xml:space="preserve"> as the extent to which current </w:t>
      </w:r>
      <w:r w:rsidR="0062100E" w:rsidRPr="00381905">
        <w:rPr>
          <w:rFonts w:ascii="Times New Roman" w:hAnsi="Times New Roman" w:cs="Times New Roman"/>
          <w:color w:val="000000" w:themeColor="text1"/>
          <w:sz w:val="24"/>
          <w:szCs w:val="24"/>
        </w:rPr>
        <w:t>year accruals are associated with previous, current and subsequent year operating cash flows. McNichols (2002) combines these two methods and develops a more rigorous esti</w:t>
      </w:r>
      <w:r w:rsidR="00395FAF" w:rsidRPr="00381905">
        <w:rPr>
          <w:rFonts w:ascii="Times New Roman" w:hAnsi="Times New Roman" w:cs="Times New Roman"/>
          <w:color w:val="000000" w:themeColor="text1"/>
          <w:sz w:val="24"/>
          <w:szCs w:val="24"/>
        </w:rPr>
        <w:t>mation for accruals</w:t>
      </w:r>
      <w:r w:rsidR="003E41BF" w:rsidRPr="00381905">
        <w:rPr>
          <w:rFonts w:ascii="Times New Roman" w:hAnsi="Times New Roman" w:cs="Times New Roman"/>
          <w:color w:val="000000" w:themeColor="text1"/>
          <w:sz w:val="24"/>
          <w:szCs w:val="24"/>
        </w:rPr>
        <w:t xml:space="preserve"> quality. We</w:t>
      </w:r>
      <w:r w:rsidR="007978F5">
        <w:rPr>
          <w:rFonts w:ascii="Times New Roman" w:hAnsi="Times New Roman" w:cs="Times New Roman"/>
          <w:color w:val="000000" w:themeColor="text1"/>
          <w:sz w:val="24"/>
          <w:szCs w:val="24"/>
        </w:rPr>
        <w:t>,</w:t>
      </w:r>
      <w:r w:rsidR="003E41BF" w:rsidRPr="00381905">
        <w:rPr>
          <w:rFonts w:ascii="Times New Roman" w:hAnsi="Times New Roman" w:cs="Times New Roman"/>
          <w:color w:val="000000" w:themeColor="text1"/>
          <w:sz w:val="24"/>
          <w:szCs w:val="24"/>
        </w:rPr>
        <w:t xml:space="preserve"> therefore</w:t>
      </w:r>
      <w:r w:rsidR="007978F5">
        <w:rPr>
          <w:rFonts w:ascii="Times New Roman" w:hAnsi="Times New Roman" w:cs="Times New Roman"/>
          <w:color w:val="000000" w:themeColor="text1"/>
          <w:sz w:val="24"/>
          <w:szCs w:val="24"/>
        </w:rPr>
        <w:t>,</w:t>
      </w:r>
      <w:r w:rsidR="0062100E" w:rsidRPr="00381905">
        <w:rPr>
          <w:rFonts w:ascii="Times New Roman" w:hAnsi="Times New Roman" w:cs="Times New Roman"/>
          <w:color w:val="000000" w:themeColor="text1"/>
          <w:sz w:val="24"/>
          <w:szCs w:val="24"/>
        </w:rPr>
        <w:t xml:space="preserve"> follow McNichols (20</w:t>
      </w:r>
      <w:r w:rsidR="00395FAF" w:rsidRPr="00381905">
        <w:rPr>
          <w:rFonts w:ascii="Times New Roman" w:hAnsi="Times New Roman" w:cs="Times New Roman"/>
          <w:color w:val="000000" w:themeColor="text1"/>
          <w:sz w:val="24"/>
          <w:szCs w:val="24"/>
        </w:rPr>
        <w:t>02) and draw our measure for accrual</w:t>
      </w:r>
      <w:r w:rsidR="00F721DD" w:rsidRPr="00381905">
        <w:rPr>
          <w:rFonts w:ascii="Times New Roman" w:hAnsi="Times New Roman" w:cs="Times New Roman"/>
          <w:color w:val="000000" w:themeColor="text1"/>
          <w:sz w:val="24"/>
          <w:szCs w:val="24"/>
        </w:rPr>
        <w:t>s</w:t>
      </w:r>
      <w:r w:rsidR="00754115" w:rsidRPr="00381905">
        <w:rPr>
          <w:rFonts w:ascii="Times New Roman" w:hAnsi="Times New Roman" w:cs="Times New Roman"/>
          <w:color w:val="000000" w:themeColor="text1"/>
          <w:sz w:val="24"/>
          <w:szCs w:val="24"/>
        </w:rPr>
        <w:t xml:space="preserve"> quality based on AEE</w:t>
      </w:r>
      <w:r w:rsidR="0062100E" w:rsidRPr="00381905">
        <w:rPr>
          <w:rFonts w:ascii="Times New Roman" w:hAnsi="Times New Roman" w:cs="Times New Roman"/>
          <w:color w:val="000000" w:themeColor="text1"/>
          <w:sz w:val="24"/>
          <w:szCs w:val="24"/>
        </w:rPr>
        <w:t xml:space="preserve"> using </w:t>
      </w:r>
      <w:r w:rsidR="006B502A" w:rsidRPr="00381905">
        <w:rPr>
          <w:rFonts w:ascii="Times New Roman" w:hAnsi="Times New Roman" w:cs="Times New Roman"/>
          <w:color w:val="000000" w:themeColor="text1"/>
          <w:sz w:val="24"/>
          <w:szCs w:val="24"/>
        </w:rPr>
        <w:t>the following expectation model:</w:t>
      </w:r>
    </w:p>
    <w:p w14:paraId="6E5A4463" w14:textId="77777777" w:rsidR="00812447" w:rsidRPr="00381905" w:rsidRDefault="00812447" w:rsidP="00EB1BE4">
      <w:pPr>
        <w:spacing w:after="0" w:line="240" w:lineRule="auto"/>
        <w:jc w:val="both"/>
        <w:rPr>
          <w:rFonts w:ascii="Times New Roman" w:hAnsi="Times New Roman" w:cs="Times New Roman"/>
          <w:color w:val="000000" w:themeColor="text1"/>
          <w:sz w:val="24"/>
          <w:szCs w:val="24"/>
        </w:rPr>
      </w:pPr>
    </w:p>
    <w:p w14:paraId="1AD0C7C1" w14:textId="5DD69881" w:rsidR="00EB1BE4" w:rsidRPr="00381905" w:rsidRDefault="00A728A0" w:rsidP="00A728A0">
      <w:pPr>
        <w:spacing w:after="0" w:line="360" w:lineRule="auto"/>
        <w:jc w:val="both"/>
        <w:rPr>
          <w:rFonts w:ascii="Times New Roman" w:hAnsi="Times New Roman" w:cs="Times New Roman"/>
          <w:sz w:val="24"/>
          <w:szCs w:val="24"/>
        </w:rPr>
      </w:pPr>
      <w:r w:rsidRPr="00381905">
        <w:rPr>
          <w:rFonts w:ascii="Times New Roman" w:hAnsi="Times New Roman" w:cs="Times New Roman"/>
          <w:i/>
          <w:iCs/>
          <w:sz w:val="24"/>
          <w:szCs w:val="24"/>
        </w:rPr>
        <w:t>ACC</w:t>
      </w:r>
      <w:r w:rsidRPr="00381905">
        <w:rPr>
          <w:rFonts w:ascii="Times New Roman" w:hAnsi="Times New Roman" w:cs="Times New Roman"/>
          <w:i/>
          <w:iCs/>
          <w:sz w:val="24"/>
          <w:szCs w:val="24"/>
          <w:vertAlign w:val="subscript"/>
        </w:rPr>
        <w:t xml:space="preserve">i,t </w:t>
      </w:r>
      <w:r w:rsidRPr="00381905">
        <w:rPr>
          <w:rFonts w:ascii="Times New Roman" w:hAnsi="Times New Roman" w:cs="Times New Roman"/>
          <w:i/>
          <w:iCs/>
          <w:sz w:val="24"/>
          <w:szCs w:val="24"/>
        </w:rPr>
        <w:t>/AT</w:t>
      </w:r>
      <w:r w:rsidRPr="00381905">
        <w:rPr>
          <w:rFonts w:ascii="Times New Roman" w:hAnsi="Times New Roman" w:cs="Times New Roman"/>
          <w:i/>
          <w:iCs/>
          <w:sz w:val="24"/>
          <w:szCs w:val="24"/>
          <w:vertAlign w:val="subscript"/>
        </w:rPr>
        <w:t>i,t-1</w:t>
      </w:r>
      <w:r w:rsidRPr="00381905">
        <w:rPr>
          <w:rFonts w:ascii="Times New Roman" w:hAnsi="Times New Roman" w:cs="Times New Roman"/>
          <w:i/>
          <w:iCs/>
          <w:sz w:val="24"/>
          <w:szCs w:val="24"/>
        </w:rPr>
        <w:t xml:space="preserve"> = β</w:t>
      </w:r>
      <w:r w:rsidRPr="00381905">
        <w:rPr>
          <w:rFonts w:ascii="Times New Roman" w:hAnsi="Times New Roman" w:cs="Times New Roman"/>
          <w:i/>
          <w:iCs/>
          <w:sz w:val="24"/>
          <w:szCs w:val="24"/>
          <w:vertAlign w:val="subscript"/>
        </w:rPr>
        <w:t>0</w:t>
      </w:r>
      <w:r w:rsidRPr="00381905">
        <w:rPr>
          <w:rFonts w:ascii="Times New Roman" w:hAnsi="Times New Roman" w:cs="Times New Roman"/>
          <w:i/>
          <w:iCs/>
          <w:sz w:val="24"/>
          <w:szCs w:val="24"/>
        </w:rPr>
        <w:t xml:space="preserve"> + β</w:t>
      </w:r>
      <w:r w:rsidRPr="00381905">
        <w:rPr>
          <w:rFonts w:ascii="Times New Roman" w:hAnsi="Times New Roman" w:cs="Times New Roman"/>
          <w:i/>
          <w:iCs/>
          <w:sz w:val="24"/>
          <w:szCs w:val="24"/>
          <w:vertAlign w:val="subscript"/>
        </w:rPr>
        <w:t>1</w:t>
      </w:r>
      <w:r w:rsidRPr="00381905">
        <w:rPr>
          <w:rFonts w:ascii="Times New Roman" w:hAnsi="Times New Roman" w:cs="Times New Roman"/>
          <w:i/>
          <w:iCs/>
          <w:sz w:val="24"/>
          <w:szCs w:val="24"/>
        </w:rPr>
        <w:t>OCF</w:t>
      </w:r>
      <w:r w:rsidRPr="00381905">
        <w:rPr>
          <w:rFonts w:ascii="Times New Roman" w:hAnsi="Times New Roman" w:cs="Times New Roman"/>
          <w:i/>
          <w:iCs/>
          <w:sz w:val="24"/>
          <w:szCs w:val="24"/>
          <w:vertAlign w:val="subscript"/>
        </w:rPr>
        <w:t>i,t-1</w:t>
      </w:r>
      <w:r w:rsidRPr="00381905">
        <w:rPr>
          <w:rFonts w:ascii="Times New Roman" w:hAnsi="Times New Roman" w:cs="Times New Roman"/>
          <w:i/>
          <w:iCs/>
          <w:sz w:val="24"/>
          <w:szCs w:val="24"/>
        </w:rPr>
        <w:t xml:space="preserve"> /AT</w:t>
      </w:r>
      <w:r w:rsidRPr="00381905">
        <w:rPr>
          <w:rFonts w:ascii="Times New Roman" w:hAnsi="Times New Roman" w:cs="Times New Roman"/>
          <w:i/>
          <w:iCs/>
          <w:sz w:val="24"/>
          <w:szCs w:val="24"/>
          <w:vertAlign w:val="subscript"/>
        </w:rPr>
        <w:t>i,t-2</w:t>
      </w:r>
      <w:r w:rsidRPr="00381905">
        <w:rPr>
          <w:rFonts w:ascii="Times New Roman" w:hAnsi="Times New Roman" w:cs="Times New Roman"/>
          <w:i/>
          <w:iCs/>
          <w:sz w:val="24"/>
          <w:szCs w:val="24"/>
        </w:rPr>
        <w:t xml:space="preserve"> + β</w:t>
      </w:r>
      <w:r w:rsidRPr="00381905">
        <w:rPr>
          <w:rFonts w:ascii="Times New Roman" w:hAnsi="Times New Roman" w:cs="Times New Roman"/>
          <w:i/>
          <w:iCs/>
          <w:sz w:val="24"/>
          <w:szCs w:val="24"/>
          <w:vertAlign w:val="subscript"/>
        </w:rPr>
        <w:t>2</w:t>
      </w:r>
      <w:r w:rsidRPr="00381905">
        <w:rPr>
          <w:rFonts w:ascii="Times New Roman" w:hAnsi="Times New Roman" w:cs="Times New Roman"/>
          <w:i/>
          <w:iCs/>
          <w:sz w:val="24"/>
          <w:szCs w:val="24"/>
        </w:rPr>
        <w:t>OCF</w:t>
      </w:r>
      <w:r w:rsidRPr="00381905">
        <w:rPr>
          <w:rFonts w:ascii="Times New Roman" w:hAnsi="Times New Roman" w:cs="Times New Roman"/>
          <w:i/>
          <w:iCs/>
          <w:sz w:val="24"/>
          <w:szCs w:val="24"/>
          <w:vertAlign w:val="subscript"/>
        </w:rPr>
        <w:t>i,t</w:t>
      </w:r>
      <w:r w:rsidRPr="00381905">
        <w:rPr>
          <w:rFonts w:ascii="Times New Roman" w:hAnsi="Times New Roman" w:cs="Times New Roman"/>
          <w:i/>
          <w:iCs/>
          <w:sz w:val="24"/>
          <w:szCs w:val="24"/>
        </w:rPr>
        <w:t xml:space="preserve"> / AT</w:t>
      </w:r>
      <w:r w:rsidRPr="00381905">
        <w:rPr>
          <w:rFonts w:ascii="Times New Roman" w:hAnsi="Times New Roman" w:cs="Times New Roman"/>
          <w:i/>
          <w:iCs/>
          <w:sz w:val="24"/>
          <w:szCs w:val="24"/>
          <w:vertAlign w:val="subscript"/>
        </w:rPr>
        <w:t xml:space="preserve">i,t-1 </w:t>
      </w:r>
      <w:r w:rsidRPr="00381905">
        <w:rPr>
          <w:rFonts w:ascii="Times New Roman" w:hAnsi="Times New Roman" w:cs="Times New Roman"/>
          <w:i/>
          <w:iCs/>
          <w:sz w:val="24"/>
          <w:szCs w:val="24"/>
        </w:rPr>
        <w:t>+ β</w:t>
      </w:r>
      <w:r w:rsidRPr="00381905">
        <w:rPr>
          <w:rFonts w:ascii="Times New Roman" w:hAnsi="Times New Roman" w:cs="Times New Roman"/>
          <w:i/>
          <w:iCs/>
          <w:sz w:val="24"/>
          <w:szCs w:val="24"/>
          <w:vertAlign w:val="subscript"/>
        </w:rPr>
        <w:t>3</w:t>
      </w:r>
      <w:r w:rsidRPr="00381905">
        <w:rPr>
          <w:rFonts w:ascii="Times New Roman" w:hAnsi="Times New Roman" w:cs="Times New Roman"/>
          <w:i/>
          <w:iCs/>
          <w:sz w:val="24"/>
          <w:szCs w:val="24"/>
        </w:rPr>
        <w:t>OCF</w:t>
      </w:r>
      <w:r w:rsidRPr="00381905">
        <w:rPr>
          <w:rFonts w:ascii="Times New Roman" w:hAnsi="Times New Roman" w:cs="Times New Roman"/>
          <w:i/>
          <w:iCs/>
          <w:sz w:val="24"/>
          <w:szCs w:val="24"/>
          <w:vertAlign w:val="subscript"/>
        </w:rPr>
        <w:t>i,t+1</w:t>
      </w:r>
      <w:r w:rsidRPr="00381905">
        <w:rPr>
          <w:rFonts w:ascii="Times New Roman" w:hAnsi="Times New Roman" w:cs="Times New Roman"/>
          <w:i/>
          <w:iCs/>
          <w:sz w:val="24"/>
          <w:szCs w:val="24"/>
        </w:rPr>
        <w:t xml:space="preserve"> /AT</w:t>
      </w:r>
      <w:r w:rsidRPr="00381905">
        <w:rPr>
          <w:rFonts w:ascii="Times New Roman" w:hAnsi="Times New Roman" w:cs="Times New Roman"/>
          <w:i/>
          <w:iCs/>
          <w:sz w:val="24"/>
          <w:szCs w:val="24"/>
          <w:vertAlign w:val="subscript"/>
        </w:rPr>
        <w:t xml:space="preserve">i,t </w:t>
      </w:r>
      <w:r w:rsidRPr="00381905">
        <w:rPr>
          <w:rFonts w:ascii="Times New Roman" w:hAnsi="Times New Roman" w:cs="Times New Roman"/>
          <w:i/>
          <w:iCs/>
          <w:sz w:val="24"/>
          <w:szCs w:val="24"/>
        </w:rPr>
        <w:t>+ β</w:t>
      </w:r>
      <w:r w:rsidRPr="00381905">
        <w:rPr>
          <w:rFonts w:ascii="Times New Roman" w:hAnsi="Times New Roman" w:cs="Times New Roman"/>
          <w:i/>
          <w:iCs/>
          <w:sz w:val="24"/>
          <w:szCs w:val="24"/>
          <w:vertAlign w:val="subscript"/>
        </w:rPr>
        <w:t>4</w:t>
      </w:r>
      <w:r w:rsidRPr="00381905">
        <w:rPr>
          <w:rFonts w:ascii="Times New Roman" w:hAnsi="Times New Roman" w:cs="Times New Roman"/>
          <w:i/>
          <w:iCs/>
          <w:sz w:val="24"/>
          <w:szCs w:val="24"/>
        </w:rPr>
        <w:t>ΔSALES</w:t>
      </w:r>
      <w:r w:rsidRPr="00381905">
        <w:rPr>
          <w:rFonts w:ascii="Times New Roman" w:hAnsi="Times New Roman" w:cs="Times New Roman"/>
          <w:i/>
          <w:iCs/>
          <w:sz w:val="24"/>
          <w:szCs w:val="24"/>
          <w:vertAlign w:val="subscript"/>
        </w:rPr>
        <w:t xml:space="preserve">i,t </w:t>
      </w:r>
      <w:r w:rsidRPr="00381905">
        <w:rPr>
          <w:rFonts w:ascii="Times New Roman" w:hAnsi="Times New Roman" w:cs="Times New Roman"/>
          <w:i/>
          <w:iCs/>
          <w:sz w:val="24"/>
          <w:szCs w:val="24"/>
        </w:rPr>
        <w:t>/AT</w:t>
      </w:r>
      <w:r w:rsidRPr="00381905">
        <w:rPr>
          <w:rFonts w:ascii="Times New Roman" w:hAnsi="Times New Roman" w:cs="Times New Roman"/>
          <w:i/>
          <w:iCs/>
          <w:sz w:val="24"/>
          <w:szCs w:val="24"/>
          <w:vertAlign w:val="subscript"/>
        </w:rPr>
        <w:t>i,t-1</w:t>
      </w:r>
      <w:r w:rsidRPr="00381905">
        <w:rPr>
          <w:rFonts w:ascii="Times New Roman" w:hAnsi="Times New Roman" w:cs="Times New Roman"/>
          <w:i/>
          <w:iCs/>
          <w:sz w:val="24"/>
          <w:szCs w:val="24"/>
        </w:rPr>
        <w:t xml:space="preserve"> + β</w:t>
      </w:r>
      <w:r w:rsidRPr="00381905">
        <w:rPr>
          <w:rFonts w:ascii="Times New Roman" w:hAnsi="Times New Roman" w:cs="Times New Roman"/>
          <w:i/>
          <w:iCs/>
          <w:sz w:val="24"/>
          <w:szCs w:val="24"/>
          <w:vertAlign w:val="subscript"/>
        </w:rPr>
        <w:t>5</w:t>
      </w:r>
      <w:r w:rsidRPr="00381905">
        <w:rPr>
          <w:rFonts w:ascii="Times New Roman" w:hAnsi="Times New Roman" w:cs="Times New Roman"/>
          <w:i/>
          <w:iCs/>
          <w:sz w:val="24"/>
          <w:szCs w:val="24"/>
        </w:rPr>
        <w:t>PPE</w:t>
      </w:r>
      <w:r w:rsidRPr="00381905">
        <w:rPr>
          <w:rFonts w:ascii="Times New Roman" w:hAnsi="Times New Roman" w:cs="Times New Roman"/>
          <w:i/>
          <w:iCs/>
          <w:sz w:val="24"/>
          <w:szCs w:val="24"/>
          <w:vertAlign w:val="subscript"/>
        </w:rPr>
        <w:t>i,t</w:t>
      </w:r>
      <w:r w:rsidRPr="00381905">
        <w:rPr>
          <w:rFonts w:ascii="Times New Roman" w:hAnsi="Times New Roman" w:cs="Times New Roman"/>
          <w:i/>
          <w:iCs/>
          <w:sz w:val="24"/>
          <w:szCs w:val="24"/>
        </w:rPr>
        <w:t>/AT</w:t>
      </w:r>
      <w:r w:rsidRPr="00381905">
        <w:rPr>
          <w:rFonts w:ascii="Times New Roman" w:hAnsi="Times New Roman" w:cs="Times New Roman"/>
          <w:i/>
          <w:iCs/>
          <w:sz w:val="24"/>
          <w:szCs w:val="24"/>
          <w:vertAlign w:val="subscript"/>
        </w:rPr>
        <w:t>i,t-1</w:t>
      </w:r>
      <w:r w:rsidRPr="00381905">
        <w:rPr>
          <w:rFonts w:ascii="Times New Roman" w:hAnsi="Times New Roman" w:cs="Times New Roman"/>
          <w:i/>
          <w:iCs/>
          <w:sz w:val="24"/>
          <w:szCs w:val="24"/>
        </w:rPr>
        <w:t xml:space="preserve"> + ε</w:t>
      </w:r>
      <w:r w:rsidRPr="00381905">
        <w:rPr>
          <w:rFonts w:ascii="Times New Roman" w:hAnsi="Times New Roman" w:cs="Times New Roman"/>
          <w:i/>
          <w:iCs/>
          <w:sz w:val="24"/>
          <w:szCs w:val="24"/>
          <w:vertAlign w:val="subscript"/>
        </w:rPr>
        <w:t xml:space="preserve">it                                                                                                                                           </w:t>
      </w:r>
      <w:r w:rsidR="001F4CB3" w:rsidRPr="00381905">
        <w:rPr>
          <w:rFonts w:ascii="Times New Roman" w:hAnsi="Times New Roman" w:cs="Times New Roman"/>
          <w:i/>
          <w:iCs/>
          <w:sz w:val="24"/>
          <w:szCs w:val="24"/>
          <w:vertAlign w:val="subscript"/>
        </w:rPr>
        <w:t xml:space="preserve">         </w:t>
      </w:r>
      <w:r w:rsidRPr="00381905">
        <w:rPr>
          <w:rFonts w:ascii="Times New Roman" w:hAnsi="Times New Roman" w:cs="Times New Roman"/>
          <w:i/>
          <w:iCs/>
          <w:sz w:val="24"/>
          <w:szCs w:val="24"/>
          <w:vertAlign w:val="subscript"/>
        </w:rPr>
        <w:t xml:space="preserve"> </w:t>
      </w:r>
      <w:r w:rsidRPr="00381905">
        <w:rPr>
          <w:rFonts w:ascii="Times New Roman" w:hAnsi="Times New Roman" w:cs="Times New Roman"/>
          <w:i/>
          <w:iCs/>
          <w:sz w:val="24"/>
          <w:szCs w:val="24"/>
        </w:rPr>
        <w:t>(1)</w:t>
      </w:r>
    </w:p>
    <w:p w14:paraId="568BEBB6" w14:textId="77777777" w:rsidR="00812447" w:rsidRPr="00381905" w:rsidRDefault="00812447" w:rsidP="00EB1BE4">
      <w:pPr>
        <w:spacing w:after="0" w:line="240" w:lineRule="auto"/>
        <w:jc w:val="both"/>
        <w:rPr>
          <w:rFonts w:ascii="Times New Roman" w:hAnsi="Times New Roman" w:cs="Times New Roman"/>
          <w:color w:val="000000" w:themeColor="text1"/>
          <w:sz w:val="24"/>
          <w:szCs w:val="24"/>
        </w:rPr>
      </w:pPr>
    </w:p>
    <w:p w14:paraId="5A8092ED" w14:textId="64FC65F9" w:rsidR="001C3D17" w:rsidRPr="00381905" w:rsidRDefault="007978F5" w:rsidP="0062100E">
      <w:pPr>
        <w:spacing w:after="0" w:line="360" w:lineRule="auto"/>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w</w:t>
      </w:r>
      <w:r w:rsidR="0062100E" w:rsidRPr="00381905">
        <w:rPr>
          <w:rFonts w:ascii="Times New Roman" w:hAnsi="Times New Roman" w:cs="Times New Roman"/>
          <w:color w:val="000000" w:themeColor="text1"/>
          <w:sz w:val="24"/>
          <w:szCs w:val="24"/>
        </w:rPr>
        <w:t>here</w:t>
      </w:r>
      <w:r w:rsidR="006054AD" w:rsidRPr="00381905">
        <w:rPr>
          <w:rFonts w:ascii="Times New Roman" w:hAnsi="Times New Roman" w:cs="Times New Roman"/>
          <w:color w:val="000000" w:themeColor="text1"/>
          <w:sz w:val="24"/>
          <w:szCs w:val="24"/>
        </w:rPr>
        <w:t>,</w:t>
      </w:r>
      <w:r w:rsidR="0062100E" w:rsidRPr="00381905">
        <w:rPr>
          <w:rFonts w:ascii="Times New Roman" w:hAnsi="Times New Roman" w:cs="Times New Roman"/>
          <w:color w:val="000000" w:themeColor="text1"/>
          <w:sz w:val="24"/>
          <w:szCs w:val="24"/>
        </w:rPr>
        <w:t xml:space="preserve"> ACC</w:t>
      </w:r>
      <w:r w:rsidR="003E41BF" w:rsidRPr="00381905">
        <w:rPr>
          <w:rFonts w:ascii="Times New Roman" w:hAnsi="Times New Roman" w:cs="Times New Roman"/>
          <w:color w:val="000000" w:themeColor="text1"/>
          <w:sz w:val="24"/>
          <w:szCs w:val="24"/>
        </w:rPr>
        <w:t xml:space="preserve"> is accruals measured as the</w:t>
      </w:r>
      <w:r w:rsidR="0062100E" w:rsidRPr="00381905">
        <w:rPr>
          <w:rFonts w:ascii="Times New Roman" w:hAnsi="Times New Roman" w:cs="Times New Roman"/>
          <w:color w:val="000000" w:themeColor="text1"/>
          <w:sz w:val="24"/>
          <w:szCs w:val="24"/>
        </w:rPr>
        <w:t xml:space="preserve"> difference between income before extraordinary items and cash fl</w:t>
      </w:r>
      <w:r w:rsidR="00380EBA" w:rsidRPr="00381905">
        <w:rPr>
          <w:rFonts w:ascii="Times New Roman" w:hAnsi="Times New Roman" w:cs="Times New Roman"/>
          <w:color w:val="000000" w:themeColor="text1"/>
          <w:sz w:val="24"/>
          <w:szCs w:val="24"/>
        </w:rPr>
        <w:t xml:space="preserve">ows from operating activities. </w:t>
      </w:r>
      <w:r w:rsidR="0062100E" w:rsidRPr="00381905">
        <w:rPr>
          <w:rFonts w:ascii="Times New Roman" w:hAnsi="Times New Roman" w:cs="Times New Roman"/>
          <w:i/>
          <w:color w:val="000000" w:themeColor="text1"/>
          <w:sz w:val="24"/>
          <w:szCs w:val="24"/>
        </w:rPr>
        <w:t>OCF</w:t>
      </w:r>
      <w:r w:rsidR="0062100E" w:rsidRPr="00381905">
        <w:rPr>
          <w:rFonts w:ascii="Times New Roman" w:hAnsi="Times New Roman" w:cs="Times New Roman"/>
          <w:color w:val="000000" w:themeColor="text1"/>
          <w:sz w:val="24"/>
          <w:szCs w:val="24"/>
        </w:rPr>
        <w:t xml:space="preserve"> refers to cash flows from operations deflated by lagged total assets (AT) in years </w:t>
      </w:r>
      <w:r w:rsidR="0062100E" w:rsidRPr="00381905">
        <w:rPr>
          <w:rFonts w:ascii="Times New Roman" w:hAnsi="Times New Roman" w:cs="Times New Roman"/>
          <w:i/>
          <w:color w:val="000000" w:themeColor="text1"/>
          <w:sz w:val="24"/>
          <w:szCs w:val="24"/>
          <w:vertAlign w:val="subscript"/>
        </w:rPr>
        <w:t>t</w:t>
      </w:r>
      <w:r w:rsidR="0062100E" w:rsidRPr="00381905">
        <w:rPr>
          <w:rFonts w:ascii="Times New Roman" w:hAnsi="Times New Roman" w:cs="Times New Roman"/>
          <w:color w:val="000000" w:themeColor="text1"/>
          <w:sz w:val="24"/>
          <w:szCs w:val="24"/>
        </w:rPr>
        <w:t xml:space="preserve">, </w:t>
      </w:r>
      <w:r w:rsidR="0062100E" w:rsidRPr="00381905">
        <w:rPr>
          <w:rFonts w:ascii="Times New Roman" w:hAnsi="Times New Roman" w:cs="Times New Roman"/>
          <w:i/>
          <w:color w:val="000000" w:themeColor="text1"/>
          <w:sz w:val="24"/>
          <w:szCs w:val="24"/>
          <w:vertAlign w:val="subscript"/>
        </w:rPr>
        <w:t>t-1</w:t>
      </w:r>
      <w:r w:rsidR="0062100E" w:rsidRPr="00381905">
        <w:rPr>
          <w:rFonts w:ascii="Times New Roman" w:hAnsi="Times New Roman" w:cs="Times New Roman"/>
          <w:color w:val="000000" w:themeColor="text1"/>
          <w:sz w:val="24"/>
          <w:szCs w:val="24"/>
        </w:rPr>
        <w:t xml:space="preserve">, and </w:t>
      </w:r>
      <w:r w:rsidR="0062100E" w:rsidRPr="00381905">
        <w:rPr>
          <w:rFonts w:ascii="Times New Roman" w:hAnsi="Times New Roman" w:cs="Times New Roman"/>
          <w:i/>
          <w:color w:val="000000" w:themeColor="text1"/>
          <w:sz w:val="24"/>
          <w:szCs w:val="24"/>
          <w:vertAlign w:val="subscript"/>
        </w:rPr>
        <w:t>t+1</w:t>
      </w:r>
      <w:r w:rsidR="00380EBA" w:rsidRPr="00381905">
        <w:rPr>
          <w:rFonts w:ascii="Times New Roman" w:hAnsi="Times New Roman" w:cs="Times New Roman"/>
          <w:color w:val="000000" w:themeColor="text1"/>
          <w:sz w:val="24"/>
          <w:szCs w:val="24"/>
        </w:rPr>
        <w:t xml:space="preserve">. </w:t>
      </w:r>
      <w:r w:rsidR="0062100E" w:rsidRPr="00381905">
        <w:rPr>
          <w:rFonts w:ascii="Times New Roman" w:hAnsi="Times New Roman" w:cs="Times New Roman"/>
          <w:i/>
          <w:iCs/>
          <w:color w:val="000000" w:themeColor="text1"/>
          <w:sz w:val="24"/>
          <w:szCs w:val="24"/>
        </w:rPr>
        <w:t xml:space="preserve">ΔSALES </w:t>
      </w:r>
      <w:r w:rsidR="0062100E" w:rsidRPr="00381905">
        <w:rPr>
          <w:rFonts w:ascii="Times New Roman" w:hAnsi="Times New Roman" w:cs="Times New Roman"/>
          <w:color w:val="000000" w:themeColor="text1"/>
          <w:sz w:val="24"/>
          <w:szCs w:val="24"/>
        </w:rPr>
        <w:t>refers to the change in sales</w:t>
      </w:r>
      <w:r w:rsidR="0062100E" w:rsidRPr="00381905">
        <w:rPr>
          <w:rFonts w:ascii="Times New Roman" w:hAnsi="Times New Roman" w:cs="Times New Roman"/>
          <w:i/>
          <w:color w:val="000000" w:themeColor="text1"/>
          <w:sz w:val="24"/>
          <w:szCs w:val="24"/>
        </w:rPr>
        <w:t>.</w:t>
      </w:r>
      <w:r w:rsidR="00380EBA" w:rsidRPr="00381905">
        <w:rPr>
          <w:rFonts w:ascii="Times New Roman" w:hAnsi="Times New Roman" w:cs="Times New Roman"/>
          <w:i/>
          <w:iCs/>
          <w:color w:val="000000" w:themeColor="text1"/>
          <w:sz w:val="24"/>
          <w:szCs w:val="24"/>
        </w:rPr>
        <w:t xml:space="preserve"> </w:t>
      </w:r>
      <w:r w:rsidR="0062100E" w:rsidRPr="00381905">
        <w:rPr>
          <w:rFonts w:ascii="Times New Roman" w:hAnsi="Times New Roman" w:cs="Times New Roman"/>
          <w:i/>
          <w:color w:val="000000" w:themeColor="text1"/>
          <w:sz w:val="24"/>
          <w:szCs w:val="24"/>
        </w:rPr>
        <w:t xml:space="preserve">PPE </w:t>
      </w:r>
      <w:r w:rsidR="0062100E" w:rsidRPr="00381905">
        <w:rPr>
          <w:rFonts w:ascii="Times New Roman" w:hAnsi="Times New Roman" w:cs="Times New Roman"/>
          <w:color w:val="000000" w:themeColor="text1"/>
          <w:sz w:val="24"/>
          <w:szCs w:val="24"/>
        </w:rPr>
        <w:t>is the gross property, pl</w:t>
      </w:r>
      <w:r w:rsidR="001C3D17" w:rsidRPr="00381905">
        <w:rPr>
          <w:rFonts w:ascii="Times New Roman" w:hAnsi="Times New Roman" w:cs="Times New Roman"/>
          <w:color w:val="000000" w:themeColor="text1"/>
          <w:sz w:val="24"/>
          <w:szCs w:val="24"/>
        </w:rPr>
        <w:t>ant, and equipment. We run equation</w:t>
      </w:r>
      <w:r w:rsidR="0062100E" w:rsidRPr="00381905">
        <w:rPr>
          <w:rFonts w:ascii="Times New Roman" w:hAnsi="Times New Roman" w:cs="Times New Roman"/>
          <w:color w:val="000000" w:themeColor="text1"/>
          <w:sz w:val="24"/>
          <w:szCs w:val="24"/>
        </w:rPr>
        <w:t xml:space="preserve"> (1) annually for each two-digit SIC industry with at least 8 observations in order to get an estimatio</w:t>
      </w:r>
      <w:r>
        <w:rPr>
          <w:rFonts w:ascii="Times New Roman" w:hAnsi="Times New Roman" w:cs="Times New Roman"/>
          <w:color w:val="000000" w:themeColor="text1"/>
          <w:sz w:val="24"/>
          <w:szCs w:val="24"/>
        </w:rPr>
        <w:t xml:space="preserve">n for all </w:t>
      </w:r>
      <w:r w:rsidR="001C3D17" w:rsidRPr="00381905">
        <w:rPr>
          <w:rFonts w:ascii="Times New Roman" w:hAnsi="Times New Roman" w:cs="Times New Roman"/>
          <w:color w:val="000000" w:themeColor="text1"/>
          <w:sz w:val="24"/>
          <w:szCs w:val="24"/>
        </w:rPr>
        <w:t xml:space="preserve">coefficients in equation (1) </w:t>
      </w:r>
      <w:r w:rsidR="0062100E" w:rsidRPr="00381905">
        <w:rPr>
          <w:rFonts w:ascii="Times New Roman" w:hAnsi="Times New Roman" w:cs="Times New Roman"/>
          <w:color w:val="000000" w:themeColor="text1"/>
          <w:sz w:val="24"/>
          <w:szCs w:val="24"/>
        </w:rPr>
        <w:t xml:space="preserve">which are then used to estimate </w:t>
      </w:r>
      <w:r w:rsidR="004676A8" w:rsidRPr="00381905">
        <w:rPr>
          <w:rFonts w:ascii="Times New Roman" w:hAnsi="Times New Roman" w:cs="Times New Roman"/>
          <w:color w:val="000000" w:themeColor="text1"/>
          <w:sz w:val="24"/>
          <w:szCs w:val="24"/>
        </w:rPr>
        <w:t>t</w:t>
      </w:r>
      <w:r w:rsidR="0062100E" w:rsidRPr="00381905">
        <w:rPr>
          <w:rFonts w:ascii="Times New Roman" w:hAnsi="Times New Roman" w:cs="Times New Roman"/>
          <w:color w:val="000000" w:themeColor="text1"/>
          <w:sz w:val="24"/>
          <w:szCs w:val="24"/>
        </w:rPr>
        <w:t xml:space="preserve">he AEE </w:t>
      </w:r>
      <w:r w:rsidR="0062100E" w:rsidRPr="00381905">
        <w:rPr>
          <w:rFonts w:ascii="Times New Roman" w:eastAsia="Calibri" w:hAnsi="Times New Roman" w:cs="Times New Roman"/>
          <w:color w:val="000000" w:themeColor="text1"/>
          <w:sz w:val="24"/>
          <w:szCs w:val="24"/>
        </w:rPr>
        <w:t xml:space="preserve">as the residuals from </w:t>
      </w:r>
      <w:r w:rsidR="001C3D17" w:rsidRPr="00381905">
        <w:rPr>
          <w:rFonts w:ascii="Times New Roman" w:hAnsi="Times New Roman" w:cs="Times New Roman"/>
          <w:color w:val="000000" w:themeColor="text1"/>
          <w:sz w:val="24"/>
          <w:szCs w:val="24"/>
        </w:rPr>
        <w:t>equation</w:t>
      </w:r>
      <w:r w:rsidR="0062100E" w:rsidRPr="00381905">
        <w:rPr>
          <w:rFonts w:ascii="Times New Roman" w:hAnsi="Times New Roman" w:cs="Times New Roman"/>
          <w:color w:val="000000" w:themeColor="text1"/>
          <w:sz w:val="24"/>
          <w:szCs w:val="24"/>
        </w:rPr>
        <w:t xml:space="preserve"> (1)</w:t>
      </w:r>
      <w:r w:rsidR="006C25D5" w:rsidRPr="00381905">
        <w:rPr>
          <w:rStyle w:val="FootnoteReference"/>
          <w:rFonts w:ascii="Times New Roman" w:hAnsi="Times New Roman" w:cs="Times New Roman"/>
          <w:color w:val="000000" w:themeColor="text1"/>
          <w:sz w:val="24"/>
          <w:szCs w:val="24"/>
        </w:rPr>
        <w:footnoteReference w:id="1"/>
      </w:r>
      <w:r w:rsidR="0062100E" w:rsidRPr="00381905">
        <w:rPr>
          <w:rFonts w:ascii="Times New Roman" w:eastAsia="Calibri" w:hAnsi="Times New Roman" w:cs="Times New Roman"/>
          <w:color w:val="000000" w:themeColor="text1"/>
          <w:sz w:val="24"/>
          <w:szCs w:val="24"/>
        </w:rPr>
        <w:t>.  Following Srinidhi et al. (2011), we focus on the absolute value of AEE where its hi</w:t>
      </w:r>
      <w:r w:rsidR="00B05651" w:rsidRPr="00381905">
        <w:rPr>
          <w:rFonts w:ascii="Times New Roman" w:eastAsia="Calibri" w:hAnsi="Times New Roman" w:cs="Times New Roman"/>
          <w:color w:val="000000" w:themeColor="text1"/>
          <w:sz w:val="24"/>
          <w:szCs w:val="24"/>
        </w:rPr>
        <w:t xml:space="preserve">gh value indicates poor </w:t>
      </w:r>
      <w:r w:rsidR="00B05651" w:rsidRPr="00381905">
        <w:rPr>
          <w:rFonts w:ascii="Times New Roman" w:hAnsi="Times New Roman" w:cs="Times New Roman"/>
          <w:color w:val="000000" w:themeColor="text1"/>
          <w:sz w:val="24"/>
          <w:szCs w:val="24"/>
        </w:rPr>
        <w:t>accruals</w:t>
      </w:r>
      <w:r w:rsidR="0062100E" w:rsidRPr="00381905">
        <w:rPr>
          <w:rFonts w:ascii="Times New Roman" w:eastAsia="Calibri" w:hAnsi="Times New Roman" w:cs="Times New Roman"/>
          <w:color w:val="000000" w:themeColor="text1"/>
          <w:sz w:val="24"/>
          <w:szCs w:val="24"/>
        </w:rPr>
        <w:t xml:space="preserve"> quality</w:t>
      </w:r>
      <w:r w:rsidR="00812447" w:rsidRPr="00381905">
        <w:rPr>
          <w:rFonts w:ascii="Times New Roman" w:eastAsia="Calibri" w:hAnsi="Times New Roman" w:cs="Times New Roman"/>
          <w:color w:val="000000" w:themeColor="text1"/>
          <w:sz w:val="24"/>
          <w:szCs w:val="24"/>
        </w:rPr>
        <w:t xml:space="preserve"> and vice versa</w:t>
      </w:r>
      <w:r w:rsidR="0062100E" w:rsidRPr="00381905">
        <w:rPr>
          <w:rFonts w:ascii="Times New Roman" w:eastAsia="Calibri" w:hAnsi="Times New Roman" w:cs="Times New Roman"/>
          <w:color w:val="000000" w:themeColor="text1"/>
          <w:sz w:val="24"/>
          <w:szCs w:val="24"/>
        </w:rPr>
        <w:t>.</w:t>
      </w:r>
    </w:p>
    <w:p w14:paraId="04C44C18" w14:textId="0F527DF1" w:rsidR="00395FAF" w:rsidRPr="00381905" w:rsidRDefault="00CF4863" w:rsidP="00BE30A5">
      <w:pPr>
        <w:spacing w:after="0" w:line="360" w:lineRule="auto"/>
        <w:jc w:val="both"/>
        <w:rPr>
          <w:rFonts w:ascii="Times New Roman" w:eastAsia="Calibri" w:hAnsi="Times New Roman" w:cs="Times New Roman"/>
          <w:color w:val="000000" w:themeColor="text1"/>
          <w:sz w:val="24"/>
          <w:szCs w:val="24"/>
        </w:rPr>
      </w:pPr>
      <w:r w:rsidRPr="00381905">
        <w:rPr>
          <w:rFonts w:ascii="Times New Roman" w:eastAsia="Calibri" w:hAnsi="Times New Roman" w:cs="Times New Roman"/>
          <w:color w:val="000000" w:themeColor="text1"/>
          <w:sz w:val="24"/>
          <w:szCs w:val="24"/>
        </w:rPr>
        <w:tab/>
      </w:r>
      <w:r w:rsidR="00BE30A5" w:rsidRPr="00381905">
        <w:rPr>
          <w:rFonts w:ascii="Times New Roman" w:eastAsia="Calibri" w:hAnsi="Times New Roman" w:cs="Times New Roman"/>
          <w:color w:val="000000" w:themeColor="text1"/>
          <w:sz w:val="24"/>
          <w:szCs w:val="24"/>
        </w:rPr>
        <w:t xml:space="preserve">Second, we follow </w:t>
      </w:r>
      <w:r w:rsidR="00395FAF" w:rsidRPr="00381905">
        <w:rPr>
          <w:rFonts w:ascii="Times New Roman" w:eastAsia="Calibri" w:hAnsi="Times New Roman" w:cs="Times New Roman"/>
          <w:color w:val="000000" w:themeColor="text1"/>
          <w:sz w:val="24"/>
          <w:szCs w:val="24"/>
        </w:rPr>
        <w:t>Roychowdhu</w:t>
      </w:r>
      <w:r w:rsidR="00BE30A5" w:rsidRPr="00381905">
        <w:rPr>
          <w:rFonts w:ascii="Times New Roman" w:eastAsia="Calibri" w:hAnsi="Times New Roman" w:cs="Times New Roman"/>
          <w:color w:val="000000" w:themeColor="text1"/>
          <w:sz w:val="24"/>
          <w:szCs w:val="24"/>
        </w:rPr>
        <w:t>ry (2006)</w:t>
      </w:r>
      <w:r w:rsidR="00A21B94" w:rsidRPr="00381905">
        <w:rPr>
          <w:rFonts w:ascii="Times New Roman" w:eastAsia="Calibri" w:hAnsi="Times New Roman" w:cs="Times New Roman"/>
          <w:color w:val="000000" w:themeColor="text1"/>
          <w:sz w:val="24"/>
          <w:szCs w:val="24"/>
        </w:rPr>
        <w:t xml:space="preserve"> to estimate real</w:t>
      </w:r>
      <w:r w:rsidR="00BE30A5" w:rsidRPr="00381905">
        <w:rPr>
          <w:rFonts w:ascii="Times New Roman" w:eastAsia="Calibri" w:hAnsi="Times New Roman" w:cs="Times New Roman"/>
          <w:color w:val="000000" w:themeColor="text1"/>
          <w:sz w:val="24"/>
          <w:szCs w:val="24"/>
        </w:rPr>
        <w:t xml:space="preserve"> earnings management</w:t>
      </w:r>
      <w:r w:rsidR="00020B49" w:rsidRPr="00381905">
        <w:rPr>
          <w:rFonts w:ascii="Times New Roman" w:eastAsia="Calibri" w:hAnsi="Times New Roman" w:cs="Times New Roman"/>
          <w:color w:val="000000" w:themeColor="text1"/>
          <w:sz w:val="24"/>
          <w:szCs w:val="24"/>
        </w:rPr>
        <w:t xml:space="preserve"> (REM)</w:t>
      </w:r>
      <w:r w:rsidR="00395FAF" w:rsidRPr="00381905">
        <w:rPr>
          <w:rFonts w:ascii="Times New Roman" w:eastAsia="Calibri" w:hAnsi="Times New Roman" w:cs="Times New Roman"/>
          <w:color w:val="000000" w:themeColor="text1"/>
          <w:sz w:val="24"/>
          <w:szCs w:val="24"/>
        </w:rPr>
        <w:t>. Whereas real activities manipulation such as overproduction of inventory reduces cost of goods sold and increases the reported earnings, cutting down discretionary expenses su</w:t>
      </w:r>
      <w:r w:rsidR="006C3981" w:rsidRPr="00381905">
        <w:rPr>
          <w:rFonts w:ascii="Times New Roman" w:eastAsia="Calibri" w:hAnsi="Times New Roman" w:cs="Times New Roman"/>
          <w:color w:val="000000" w:themeColor="text1"/>
          <w:sz w:val="24"/>
          <w:szCs w:val="24"/>
        </w:rPr>
        <w:t>ch as R&amp;D</w:t>
      </w:r>
      <w:r w:rsidR="00395FAF" w:rsidRPr="00381905">
        <w:rPr>
          <w:rFonts w:ascii="Times New Roman" w:eastAsia="Calibri" w:hAnsi="Times New Roman" w:cs="Times New Roman"/>
          <w:color w:val="000000" w:themeColor="text1"/>
          <w:sz w:val="24"/>
          <w:szCs w:val="24"/>
        </w:rPr>
        <w:t xml:space="preserve">, selling, general, and administrative (SG&amp;A) expenses also increases the reported earnings. In particular, Roychowdhury (2006) and other </w:t>
      </w:r>
      <w:r w:rsidR="00F60DB1" w:rsidRPr="00381905">
        <w:rPr>
          <w:rFonts w:ascii="Times New Roman" w:eastAsia="Calibri" w:hAnsi="Times New Roman" w:cs="Times New Roman"/>
          <w:color w:val="000000" w:themeColor="text1"/>
          <w:sz w:val="24"/>
          <w:szCs w:val="24"/>
        </w:rPr>
        <w:t>subsequent studies (see Cohen and Zarowin 2010; Zang</w:t>
      </w:r>
      <w:r w:rsidR="00395FAF" w:rsidRPr="00381905">
        <w:rPr>
          <w:rFonts w:ascii="Times New Roman" w:eastAsia="Calibri" w:hAnsi="Times New Roman" w:cs="Times New Roman"/>
          <w:color w:val="000000" w:themeColor="text1"/>
          <w:sz w:val="24"/>
          <w:szCs w:val="24"/>
        </w:rPr>
        <w:t xml:space="preserve"> 2012) have provided evidence that these measures capture real activities manipulation. Therefore consistent with Roychowdhury (2006), we estimate the normal level of production costs using</w:t>
      </w:r>
      <w:r w:rsidR="00A21B94" w:rsidRPr="00381905">
        <w:rPr>
          <w:rFonts w:ascii="Times New Roman" w:eastAsia="Calibri" w:hAnsi="Times New Roman" w:cs="Times New Roman"/>
          <w:color w:val="000000" w:themeColor="text1"/>
          <w:sz w:val="24"/>
          <w:szCs w:val="24"/>
        </w:rPr>
        <w:t xml:space="preserve"> the following equation (2</w:t>
      </w:r>
      <w:r w:rsidR="00395FAF" w:rsidRPr="00381905">
        <w:rPr>
          <w:rFonts w:ascii="Times New Roman" w:eastAsia="Calibri" w:hAnsi="Times New Roman" w:cs="Times New Roman"/>
          <w:color w:val="000000" w:themeColor="text1"/>
          <w:sz w:val="24"/>
          <w:szCs w:val="24"/>
        </w:rPr>
        <w:t>):</w:t>
      </w:r>
      <w:r w:rsidR="002D447C" w:rsidRPr="00381905">
        <w:rPr>
          <w:rFonts w:ascii="Times New Roman" w:eastAsia="Calibri" w:hAnsi="Times New Roman" w:cs="Times New Roman"/>
          <w:color w:val="000000" w:themeColor="text1"/>
          <w:sz w:val="24"/>
          <w:szCs w:val="24"/>
        </w:rPr>
        <w:t xml:space="preserve"> </w:t>
      </w:r>
    </w:p>
    <w:p w14:paraId="79A7F83A" w14:textId="77777777" w:rsidR="00395FAF" w:rsidRPr="00381905" w:rsidRDefault="00395FAF" w:rsidP="00395FAF">
      <w:pPr>
        <w:spacing w:after="0" w:line="360" w:lineRule="auto"/>
        <w:jc w:val="both"/>
        <w:rPr>
          <w:rFonts w:ascii="Times New Roman" w:eastAsia="Calibri" w:hAnsi="Times New Roman" w:cs="Times New Roman"/>
          <w:color w:val="000000" w:themeColor="text1"/>
          <w:sz w:val="24"/>
          <w:szCs w:val="24"/>
        </w:rPr>
      </w:pPr>
    </w:p>
    <w:p w14:paraId="3BEABC29" w14:textId="0CA57FCF" w:rsidR="00395FAF" w:rsidRPr="00381905" w:rsidRDefault="00395FAF" w:rsidP="00395FAF">
      <w:pPr>
        <w:spacing w:after="0" w:line="360" w:lineRule="auto"/>
        <w:jc w:val="both"/>
        <w:rPr>
          <w:rFonts w:ascii="Times New Roman" w:eastAsia="Calibri" w:hAnsi="Times New Roman" w:cs="Times New Roman"/>
          <w:color w:val="000000" w:themeColor="text1"/>
          <w:sz w:val="24"/>
          <w:szCs w:val="24"/>
        </w:rPr>
      </w:pPr>
      <w:r w:rsidRPr="00381905">
        <w:rPr>
          <w:rFonts w:ascii="Times New Roman" w:eastAsia="Calibri" w:hAnsi="Times New Roman" w:cs="Times New Roman"/>
          <w:i/>
          <w:iCs/>
          <w:color w:val="000000" w:themeColor="text1"/>
          <w:sz w:val="24"/>
          <w:szCs w:val="24"/>
        </w:rPr>
        <w:t>PROD</w:t>
      </w:r>
      <w:r w:rsidRPr="00381905">
        <w:rPr>
          <w:rFonts w:ascii="Times New Roman" w:eastAsia="Calibri" w:hAnsi="Times New Roman" w:cs="Times New Roman"/>
          <w:i/>
          <w:iCs/>
          <w:color w:val="000000" w:themeColor="text1"/>
          <w:sz w:val="24"/>
          <w:szCs w:val="24"/>
          <w:vertAlign w:val="subscript"/>
        </w:rPr>
        <w:t xml:space="preserve">i,t </w:t>
      </w:r>
      <w:r w:rsidRPr="00381905">
        <w:rPr>
          <w:rFonts w:ascii="Times New Roman" w:eastAsia="Calibri" w:hAnsi="Times New Roman" w:cs="Times New Roman"/>
          <w:i/>
          <w:iCs/>
          <w:color w:val="000000" w:themeColor="text1"/>
          <w:sz w:val="24"/>
          <w:szCs w:val="24"/>
        </w:rPr>
        <w:t>/AT</w:t>
      </w:r>
      <w:r w:rsidRPr="00381905">
        <w:rPr>
          <w:rFonts w:ascii="Times New Roman" w:eastAsia="Calibri" w:hAnsi="Times New Roman" w:cs="Times New Roman"/>
          <w:i/>
          <w:iCs/>
          <w:color w:val="000000" w:themeColor="text1"/>
          <w:sz w:val="24"/>
          <w:szCs w:val="24"/>
          <w:vertAlign w:val="subscript"/>
        </w:rPr>
        <w:t>i,t-1</w:t>
      </w:r>
      <w:r w:rsidRPr="00381905">
        <w:rPr>
          <w:rFonts w:ascii="Times New Roman" w:eastAsia="Calibri" w:hAnsi="Times New Roman" w:cs="Times New Roman"/>
          <w:i/>
          <w:iCs/>
          <w:color w:val="000000" w:themeColor="text1"/>
          <w:sz w:val="24"/>
          <w:szCs w:val="24"/>
        </w:rPr>
        <w:t xml:space="preserve"> = β</w:t>
      </w:r>
      <w:r w:rsidRPr="00381905">
        <w:rPr>
          <w:rFonts w:ascii="Times New Roman" w:eastAsia="Calibri" w:hAnsi="Times New Roman" w:cs="Times New Roman"/>
          <w:i/>
          <w:iCs/>
          <w:color w:val="000000" w:themeColor="text1"/>
          <w:sz w:val="24"/>
          <w:szCs w:val="24"/>
          <w:vertAlign w:val="subscript"/>
        </w:rPr>
        <w:t>0</w:t>
      </w:r>
      <w:r w:rsidRPr="00381905">
        <w:rPr>
          <w:rFonts w:ascii="Times New Roman" w:eastAsia="Calibri" w:hAnsi="Times New Roman" w:cs="Times New Roman"/>
          <w:i/>
          <w:iCs/>
          <w:color w:val="000000" w:themeColor="text1"/>
          <w:sz w:val="24"/>
          <w:szCs w:val="24"/>
        </w:rPr>
        <w:t xml:space="preserve"> + β</w:t>
      </w:r>
      <w:r w:rsidRPr="00381905">
        <w:rPr>
          <w:rFonts w:ascii="Times New Roman" w:eastAsia="Calibri" w:hAnsi="Times New Roman" w:cs="Times New Roman"/>
          <w:i/>
          <w:iCs/>
          <w:color w:val="000000" w:themeColor="text1"/>
          <w:sz w:val="24"/>
          <w:szCs w:val="24"/>
          <w:vertAlign w:val="subscript"/>
        </w:rPr>
        <w:t>1</w:t>
      </w:r>
      <w:r w:rsidRPr="00381905">
        <w:rPr>
          <w:rFonts w:ascii="Times New Roman" w:eastAsia="Calibri" w:hAnsi="Times New Roman" w:cs="Times New Roman"/>
          <w:i/>
          <w:iCs/>
          <w:color w:val="000000" w:themeColor="text1"/>
          <w:sz w:val="24"/>
          <w:szCs w:val="24"/>
        </w:rPr>
        <w:t>1/AT</w:t>
      </w:r>
      <w:r w:rsidRPr="00381905">
        <w:rPr>
          <w:rFonts w:ascii="Times New Roman" w:eastAsia="Calibri" w:hAnsi="Times New Roman" w:cs="Times New Roman"/>
          <w:i/>
          <w:iCs/>
          <w:color w:val="000000" w:themeColor="text1"/>
          <w:sz w:val="24"/>
          <w:szCs w:val="24"/>
          <w:vertAlign w:val="subscript"/>
        </w:rPr>
        <w:t>i,t-1</w:t>
      </w:r>
      <w:r w:rsidRPr="00381905">
        <w:rPr>
          <w:rFonts w:ascii="Times New Roman" w:eastAsia="Calibri" w:hAnsi="Times New Roman" w:cs="Times New Roman"/>
          <w:i/>
          <w:iCs/>
          <w:color w:val="000000" w:themeColor="text1"/>
          <w:sz w:val="24"/>
          <w:szCs w:val="24"/>
        </w:rPr>
        <w:t xml:space="preserve"> + β</w:t>
      </w:r>
      <w:r w:rsidRPr="00381905">
        <w:rPr>
          <w:rFonts w:ascii="Times New Roman" w:eastAsia="Calibri" w:hAnsi="Times New Roman" w:cs="Times New Roman"/>
          <w:i/>
          <w:iCs/>
          <w:color w:val="000000" w:themeColor="text1"/>
          <w:sz w:val="24"/>
          <w:szCs w:val="24"/>
          <w:vertAlign w:val="subscript"/>
        </w:rPr>
        <w:t>2</w:t>
      </w:r>
      <w:r w:rsidRPr="00381905">
        <w:rPr>
          <w:rFonts w:ascii="Times New Roman" w:eastAsia="Calibri" w:hAnsi="Times New Roman" w:cs="Times New Roman"/>
          <w:i/>
          <w:iCs/>
          <w:color w:val="000000" w:themeColor="text1"/>
          <w:sz w:val="24"/>
          <w:szCs w:val="24"/>
        </w:rPr>
        <w:t>SALES</w:t>
      </w:r>
      <w:r w:rsidRPr="00381905">
        <w:rPr>
          <w:rFonts w:ascii="Times New Roman" w:eastAsia="Calibri" w:hAnsi="Times New Roman" w:cs="Times New Roman"/>
          <w:i/>
          <w:iCs/>
          <w:color w:val="000000" w:themeColor="text1"/>
          <w:sz w:val="24"/>
          <w:szCs w:val="24"/>
          <w:vertAlign w:val="subscript"/>
        </w:rPr>
        <w:t>i,t</w:t>
      </w:r>
      <w:r w:rsidRPr="00381905">
        <w:rPr>
          <w:rFonts w:ascii="Times New Roman" w:eastAsia="Calibri" w:hAnsi="Times New Roman" w:cs="Times New Roman"/>
          <w:i/>
          <w:iCs/>
          <w:color w:val="000000" w:themeColor="text1"/>
          <w:sz w:val="24"/>
          <w:szCs w:val="24"/>
        </w:rPr>
        <w:t xml:space="preserve"> / AT</w:t>
      </w:r>
      <w:r w:rsidRPr="00381905">
        <w:rPr>
          <w:rFonts w:ascii="Times New Roman" w:eastAsia="Calibri" w:hAnsi="Times New Roman" w:cs="Times New Roman"/>
          <w:i/>
          <w:iCs/>
          <w:color w:val="000000" w:themeColor="text1"/>
          <w:sz w:val="24"/>
          <w:szCs w:val="24"/>
          <w:vertAlign w:val="subscript"/>
        </w:rPr>
        <w:t xml:space="preserve">i,t-1 </w:t>
      </w:r>
      <w:r w:rsidRPr="00381905">
        <w:rPr>
          <w:rFonts w:ascii="Times New Roman" w:eastAsia="Calibri" w:hAnsi="Times New Roman" w:cs="Times New Roman"/>
          <w:i/>
          <w:iCs/>
          <w:color w:val="000000" w:themeColor="text1"/>
          <w:sz w:val="24"/>
          <w:szCs w:val="24"/>
        </w:rPr>
        <w:t>+ β</w:t>
      </w:r>
      <w:r w:rsidRPr="00381905">
        <w:rPr>
          <w:rFonts w:ascii="Times New Roman" w:eastAsia="Calibri" w:hAnsi="Times New Roman" w:cs="Times New Roman"/>
          <w:i/>
          <w:iCs/>
          <w:color w:val="000000" w:themeColor="text1"/>
          <w:sz w:val="24"/>
          <w:szCs w:val="24"/>
          <w:vertAlign w:val="subscript"/>
        </w:rPr>
        <w:t>4</w:t>
      </w:r>
      <w:r w:rsidRPr="00381905">
        <w:rPr>
          <w:rFonts w:ascii="Times New Roman" w:eastAsia="Calibri" w:hAnsi="Times New Roman" w:cs="Times New Roman"/>
          <w:i/>
          <w:iCs/>
          <w:color w:val="000000" w:themeColor="text1"/>
          <w:sz w:val="24"/>
          <w:szCs w:val="24"/>
        </w:rPr>
        <w:t>ΔSALES</w:t>
      </w:r>
      <w:r w:rsidRPr="00381905">
        <w:rPr>
          <w:rFonts w:ascii="Times New Roman" w:eastAsia="Calibri" w:hAnsi="Times New Roman" w:cs="Times New Roman"/>
          <w:i/>
          <w:iCs/>
          <w:color w:val="000000" w:themeColor="text1"/>
          <w:sz w:val="24"/>
          <w:szCs w:val="24"/>
          <w:vertAlign w:val="subscript"/>
        </w:rPr>
        <w:t xml:space="preserve">i,t </w:t>
      </w:r>
      <w:r w:rsidRPr="00381905">
        <w:rPr>
          <w:rFonts w:ascii="Times New Roman" w:eastAsia="Calibri" w:hAnsi="Times New Roman" w:cs="Times New Roman"/>
          <w:i/>
          <w:iCs/>
          <w:color w:val="000000" w:themeColor="text1"/>
          <w:sz w:val="24"/>
          <w:szCs w:val="24"/>
        </w:rPr>
        <w:t>/AT</w:t>
      </w:r>
      <w:r w:rsidRPr="00381905">
        <w:rPr>
          <w:rFonts w:ascii="Times New Roman" w:eastAsia="Calibri" w:hAnsi="Times New Roman" w:cs="Times New Roman"/>
          <w:i/>
          <w:iCs/>
          <w:color w:val="000000" w:themeColor="text1"/>
          <w:sz w:val="24"/>
          <w:szCs w:val="24"/>
          <w:vertAlign w:val="subscript"/>
        </w:rPr>
        <w:t>i,t-1</w:t>
      </w:r>
      <w:r w:rsidRPr="00381905">
        <w:rPr>
          <w:rFonts w:ascii="Times New Roman" w:eastAsia="Calibri" w:hAnsi="Times New Roman" w:cs="Times New Roman"/>
          <w:i/>
          <w:iCs/>
          <w:color w:val="000000" w:themeColor="text1"/>
          <w:sz w:val="24"/>
          <w:szCs w:val="24"/>
        </w:rPr>
        <w:t xml:space="preserve"> + β</w:t>
      </w:r>
      <w:r w:rsidRPr="00381905">
        <w:rPr>
          <w:rFonts w:ascii="Times New Roman" w:eastAsia="Calibri" w:hAnsi="Times New Roman" w:cs="Times New Roman"/>
          <w:i/>
          <w:iCs/>
          <w:color w:val="000000" w:themeColor="text1"/>
          <w:sz w:val="24"/>
          <w:szCs w:val="24"/>
          <w:vertAlign w:val="subscript"/>
        </w:rPr>
        <w:t>5</w:t>
      </w:r>
      <w:r w:rsidRPr="00381905">
        <w:rPr>
          <w:rFonts w:ascii="Times New Roman" w:eastAsia="Calibri" w:hAnsi="Times New Roman" w:cs="Times New Roman"/>
          <w:i/>
          <w:iCs/>
          <w:color w:val="000000" w:themeColor="text1"/>
          <w:sz w:val="24"/>
          <w:szCs w:val="24"/>
        </w:rPr>
        <w:t xml:space="preserve"> β</w:t>
      </w:r>
      <w:r w:rsidRPr="00381905">
        <w:rPr>
          <w:rFonts w:ascii="Times New Roman" w:eastAsia="Calibri" w:hAnsi="Times New Roman" w:cs="Times New Roman"/>
          <w:i/>
          <w:iCs/>
          <w:color w:val="000000" w:themeColor="text1"/>
          <w:sz w:val="24"/>
          <w:szCs w:val="24"/>
          <w:vertAlign w:val="subscript"/>
        </w:rPr>
        <w:t>4</w:t>
      </w:r>
      <w:r w:rsidRPr="00381905">
        <w:rPr>
          <w:rFonts w:ascii="Times New Roman" w:eastAsia="Calibri" w:hAnsi="Times New Roman" w:cs="Times New Roman"/>
          <w:i/>
          <w:iCs/>
          <w:color w:val="000000" w:themeColor="text1"/>
          <w:sz w:val="24"/>
          <w:szCs w:val="24"/>
        </w:rPr>
        <w:t>ΔSALES</w:t>
      </w:r>
      <w:r w:rsidRPr="00381905">
        <w:rPr>
          <w:rFonts w:ascii="Times New Roman" w:eastAsia="Calibri" w:hAnsi="Times New Roman" w:cs="Times New Roman"/>
          <w:i/>
          <w:iCs/>
          <w:color w:val="000000" w:themeColor="text1"/>
          <w:sz w:val="24"/>
          <w:szCs w:val="24"/>
          <w:vertAlign w:val="subscript"/>
        </w:rPr>
        <w:t xml:space="preserve">i,t-1 </w:t>
      </w:r>
      <w:r w:rsidRPr="00381905">
        <w:rPr>
          <w:rFonts w:ascii="Times New Roman" w:eastAsia="Calibri" w:hAnsi="Times New Roman" w:cs="Times New Roman"/>
          <w:i/>
          <w:iCs/>
          <w:color w:val="000000" w:themeColor="text1"/>
          <w:sz w:val="24"/>
          <w:szCs w:val="24"/>
        </w:rPr>
        <w:t>/AT</w:t>
      </w:r>
      <w:r w:rsidRPr="00381905">
        <w:rPr>
          <w:rFonts w:ascii="Times New Roman" w:eastAsia="Calibri" w:hAnsi="Times New Roman" w:cs="Times New Roman"/>
          <w:i/>
          <w:iCs/>
          <w:color w:val="000000" w:themeColor="text1"/>
          <w:sz w:val="24"/>
          <w:szCs w:val="24"/>
          <w:vertAlign w:val="subscript"/>
        </w:rPr>
        <w:t>i,t-1</w:t>
      </w:r>
      <w:r w:rsidRPr="00381905">
        <w:rPr>
          <w:rFonts w:ascii="Times New Roman" w:eastAsia="Calibri" w:hAnsi="Times New Roman" w:cs="Times New Roman"/>
          <w:i/>
          <w:iCs/>
          <w:color w:val="000000" w:themeColor="text1"/>
          <w:sz w:val="24"/>
          <w:szCs w:val="24"/>
        </w:rPr>
        <w:t xml:space="preserve">  + ε</w:t>
      </w:r>
      <w:r w:rsidRPr="00381905">
        <w:rPr>
          <w:rFonts w:ascii="Times New Roman" w:eastAsia="Calibri" w:hAnsi="Times New Roman" w:cs="Times New Roman"/>
          <w:i/>
          <w:iCs/>
          <w:color w:val="000000" w:themeColor="text1"/>
          <w:sz w:val="24"/>
          <w:szCs w:val="24"/>
          <w:vertAlign w:val="subscript"/>
        </w:rPr>
        <w:t xml:space="preserve">it                                                                                                                                                               </w:t>
      </w:r>
      <w:r w:rsidR="00DA5245" w:rsidRPr="00381905">
        <w:rPr>
          <w:rFonts w:ascii="Times New Roman" w:eastAsia="Calibri" w:hAnsi="Times New Roman" w:cs="Times New Roman"/>
          <w:i/>
          <w:iCs/>
          <w:color w:val="000000" w:themeColor="text1"/>
          <w:sz w:val="24"/>
          <w:szCs w:val="24"/>
          <w:vertAlign w:val="subscript"/>
        </w:rPr>
        <w:t xml:space="preserve">                     </w:t>
      </w:r>
      <w:r w:rsidR="001F4CB3" w:rsidRPr="00381905">
        <w:rPr>
          <w:rFonts w:ascii="Times New Roman" w:eastAsia="Calibri" w:hAnsi="Times New Roman" w:cs="Times New Roman"/>
          <w:i/>
          <w:iCs/>
          <w:color w:val="000000" w:themeColor="text1"/>
          <w:sz w:val="24"/>
          <w:szCs w:val="24"/>
          <w:vertAlign w:val="subscript"/>
        </w:rPr>
        <w:t xml:space="preserve">         </w:t>
      </w:r>
      <w:r w:rsidR="00DA5245" w:rsidRPr="00381905">
        <w:rPr>
          <w:rFonts w:ascii="Times New Roman" w:eastAsia="Calibri" w:hAnsi="Times New Roman" w:cs="Times New Roman"/>
          <w:i/>
          <w:iCs/>
          <w:color w:val="000000" w:themeColor="text1"/>
          <w:sz w:val="24"/>
          <w:szCs w:val="24"/>
          <w:vertAlign w:val="subscript"/>
        </w:rPr>
        <w:t xml:space="preserve"> </w:t>
      </w:r>
      <w:r w:rsidR="00A21B94" w:rsidRPr="00381905">
        <w:rPr>
          <w:rFonts w:ascii="Times New Roman" w:eastAsia="Calibri" w:hAnsi="Times New Roman" w:cs="Times New Roman"/>
          <w:i/>
          <w:iCs/>
          <w:color w:val="000000" w:themeColor="text1"/>
          <w:sz w:val="24"/>
          <w:szCs w:val="24"/>
        </w:rPr>
        <w:t>(2</w:t>
      </w:r>
      <w:r w:rsidRPr="00381905">
        <w:rPr>
          <w:rFonts w:ascii="Times New Roman" w:eastAsia="Calibri" w:hAnsi="Times New Roman" w:cs="Times New Roman"/>
          <w:i/>
          <w:iCs/>
          <w:color w:val="000000" w:themeColor="text1"/>
          <w:sz w:val="24"/>
          <w:szCs w:val="24"/>
        </w:rPr>
        <w:t>)</w:t>
      </w:r>
    </w:p>
    <w:p w14:paraId="37414ABC" w14:textId="77777777" w:rsidR="00395FAF" w:rsidRPr="00381905" w:rsidRDefault="00395FAF" w:rsidP="00395FAF">
      <w:pPr>
        <w:spacing w:after="0" w:line="360" w:lineRule="auto"/>
        <w:jc w:val="both"/>
        <w:rPr>
          <w:rFonts w:ascii="Times New Roman" w:eastAsia="Calibri" w:hAnsi="Times New Roman" w:cs="Times New Roman"/>
          <w:color w:val="000000" w:themeColor="text1"/>
          <w:sz w:val="24"/>
          <w:szCs w:val="24"/>
        </w:rPr>
      </w:pPr>
    </w:p>
    <w:p w14:paraId="5EDCDFF8" w14:textId="53B8DD18" w:rsidR="00395FAF" w:rsidRPr="00381905" w:rsidRDefault="00395FAF" w:rsidP="00395FAF">
      <w:pPr>
        <w:spacing w:after="0" w:line="360" w:lineRule="auto"/>
        <w:jc w:val="both"/>
        <w:rPr>
          <w:rFonts w:ascii="Times New Roman" w:eastAsia="Calibri" w:hAnsi="Times New Roman" w:cs="Times New Roman"/>
          <w:color w:val="000000" w:themeColor="text1"/>
          <w:sz w:val="24"/>
          <w:szCs w:val="24"/>
        </w:rPr>
      </w:pPr>
      <w:r w:rsidRPr="00381905">
        <w:rPr>
          <w:rFonts w:ascii="Times New Roman" w:eastAsia="Calibri" w:hAnsi="Times New Roman" w:cs="Times New Roman"/>
          <w:color w:val="000000" w:themeColor="text1"/>
          <w:sz w:val="24"/>
          <w:szCs w:val="24"/>
        </w:rPr>
        <w:t xml:space="preserve">Where PROD is the sum of the cost of goods sold in year </w:t>
      </w:r>
      <w:r w:rsidRPr="00381905">
        <w:rPr>
          <w:rFonts w:ascii="Times New Roman" w:eastAsia="Calibri" w:hAnsi="Times New Roman" w:cs="Times New Roman"/>
          <w:i/>
          <w:color w:val="000000" w:themeColor="text1"/>
          <w:sz w:val="24"/>
          <w:szCs w:val="24"/>
          <w:vertAlign w:val="subscript"/>
        </w:rPr>
        <w:t>t</w:t>
      </w:r>
      <w:r w:rsidRPr="00381905">
        <w:rPr>
          <w:rFonts w:ascii="Times New Roman" w:eastAsia="Calibri" w:hAnsi="Times New Roman" w:cs="Times New Roman"/>
          <w:color w:val="000000" w:themeColor="text1"/>
          <w:sz w:val="24"/>
          <w:szCs w:val="24"/>
        </w:rPr>
        <w:t xml:space="preserve"> and the change in inventory from year </w:t>
      </w:r>
      <w:r w:rsidRPr="00381905">
        <w:rPr>
          <w:rFonts w:ascii="Times New Roman" w:eastAsia="Calibri" w:hAnsi="Times New Roman" w:cs="Times New Roman"/>
          <w:i/>
          <w:color w:val="000000" w:themeColor="text1"/>
          <w:sz w:val="24"/>
          <w:szCs w:val="24"/>
          <w:vertAlign w:val="subscript"/>
        </w:rPr>
        <w:t>t-1</w:t>
      </w:r>
      <w:r w:rsidRPr="00381905">
        <w:rPr>
          <w:rFonts w:ascii="Times New Roman" w:eastAsia="Calibri" w:hAnsi="Times New Roman" w:cs="Times New Roman"/>
          <w:color w:val="000000" w:themeColor="text1"/>
          <w:sz w:val="24"/>
          <w:szCs w:val="24"/>
        </w:rPr>
        <w:t xml:space="preserve"> to year </w:t>
      </w:r>
      <w:r w:rsidRPr="00381905">
        <w:rPr>
          <w:rFonts w:ascii="Times New Roman" w:eastAsia="Calibri" w:hAnsi="Times New Roman" w:cs="Times New Roman"/>
          <w:i/>
          <w:color w:val="000000" w:themeColor="text1"/>
          <w:sz w:val="24"/>
          <w:szCs w:val="24"/>
          <w:vertAlign w:val="subscript"/>
        </w:rPr>
        <w:t>t</w:t>
      </w:r>
      <w:r w:rsidRPr="00381905">
        <w:rPr>
          <w:rFonts w:ascii="Times New Roman" w:eastAsia="Calibri" w:hAnsi="Times New Roman" w:cs="Times New Roman"/>
          <w:color w:val="000000" w:themeColor="text1"/>
          <w:sz w:val="24"/>
          <w:szCs w:val="24"/>
        </w:rPr>
        <w:t xml:space="preserve">; and </w:t>
      </w:r>
      <w:r w:rsidRPr="00381905">
        <w:rPr>
          <w:rFonts w:ascii="Times New Roman" w:eastAsia="Calibri" w:hAnsi="Times New Roman" w:cs="Times New Roman"/>
          <w:iCs/>
          <w:color w:val="000000" w:themeColor="text1"/>
          <w:sz w:val="24"/>
          <w:szCs w:val="24"/>
        </w:rPr>
        <w:t xml:space="preserve">SALES is the net sales in year </w:t>
      </w:r>
      <w:r w:rsidRPr="00381905">
        <w:rPr>
          <w:rFonts w:ascii="Times New Roman" w:eastAsia="Calibri" w:hAnsi="Times New Roman" w:cs="Times New Roman"/>
          <w:i/>
          <w:color w:val="000000" w:themeColor="text1"/>
          <w:sz w:val="24"/>
          <w:szCs w:val="24"/>
          <w:vertAlign w:val="subscript"/>
        </w:rPr>
        <w:t>t</w:t>
      </w:r>
      <w:r w:rsidRPr="00381905">
        <w:rPr>
          <w:rFonts w:ascii="Times New Roman" w:eastAsia="Calibri" w:hAnsi="Times New Roman" w:cs="Times New Roman"/>
          <w:color w:val="000000" w:themeColor="text1"/>
          <w:sz w:val="24"/>
          <w:szCs w:val="24"/>
        </w:rPr>
        <w:t>. We run equation</w:t>
      </w:r>
      <w:r w:rsidR="00A21B94" w:rsidRPr="00381905">
        <w:rPr>
          <w:rFonts w:ascii="Times New Roman" w:eastAsia="Calibri" w:hAnsi="Times New Roman" w:cs="Times New Roman"/>
          <w:color w:val="000000" w:themeColor="text1"/>
          <w:sz w:val="24"/>
          <w:szCs w:val="24"/>
        </w:rPr>
        <w:t xml:space="preserve"> (2</w:t>
      </w:r>
      <w:r w:rsidRPr="00381905">
        <w:rPr>
          <w:rFonts w:ascii="Times New Roman" w:eastAsia="Calibri" w:hAnsi="Times New Roman" w:cs="Times New Roman"/>
          <w:color w:val="000000" w:themeColor="text1"/>
          <w:sz w:val="24"/>
          <w:szCs w:val="24"/>
        </w:rPr>
        <w:t xml:space="preserve">) annually for each two-digit SIC industry with at least 8 observations in order to get an estimation for all </w:t>
      </w:r>
      <w:r w:rsidR="00A21B94" w:rsidRPr="00381905">
        <w:rPr>
          <w:rFonts w:ascii="Times New Roman" w:eastAsia="Calibri" w:hAnsi="Times New Roman" w:cs="Times New Roman"/>
          <w:color w:val="000000" w:themeColor="text1"/>
          <w:sz w:val="24"/>
          <w:szCs w:val="24"/>
        </w:rPr>
        <w:t>coefficients in equation (2</w:t>
      </w:r>
      <w:r w:rsidRPr="00381905">
        <w:rPr>
          <w:rFonts w:ascii="Times New Roman" w:eastAsia="Calibri" w:hAnsi="Times New Roman" w:cs="Times New Roman"/>
          <w:color w:val="000000" w:themeColor="text1"/>
          <w:sz w:val="24"/>
          <w:szCs w:val="24"/>
        </w:rPr>
        <w:t>) which are then used to estimate the abnormal production cost as the residuals from equation</w:t>
      </w:r>
      <w:r w:rsidR="00A21B94" w:rsidRPr="00381905">
        <w:rPr>
          <w:rFonts w:ascii="Times New Roman" w:eastAsia="Calibri" w:hAnsi="Times New Roman" w:cs="Times New Roman"/>
          <w:color w:val="000000" w:themeColor="text1"/>
          <w:sz w:val="24"/>
          <w:szCs w:val="24"/>
        </w:rPr>
        <w:t xml:space="preserve"> (2</w:t>
      </w:r>
      <w:r w:rsidRPr="00381905">
        <w:rPr>
          <w:rFonts w:ascii="Times New Roman" w:eastAsia="Calibri" w:hAnsi="Times New Roman" w:cs="Times New Roman"/>
          <w:color w:val="000000" w:themeColor="text1"/>
          <w:sz w:val="24"/>
          <w:szCs w:val="24"/>
        </w:rPr>
        <w:t>). The higher the value of the residual suggests greater amount of overproduction of inventory</w:t>
      </w:r>
      <w:r w:rsidR="007978F5">
        <w:rPr>
          <w:rFonts w:ascii="Times New Roman" w:eastAsia="Calibri" w:hAnsi="Times New Roman" w:cs="Times New Roman"/>
          <w:color w:val="000000" w:themeColor="text1"/>
          <w:sz w:val="24"/>
          <w:szCs w:val="24"/>
        </w:rPr>
        <w:t>,</w:t>
      </w:r>
      <w:r w:rsidRPr="00381905">
        <w:rPr>
          <w:rFonts w:ascii="Times New Roman" w:eastAsia="Calibri" w:hAnsi="Times New Roman" w:cs="Times New Roman"/>
          <w:color w:val="000000" w:themeColor="text1"/>
          <w:sz w:val="24"/>
          <w:szCs w:val="24"/>
        </w:rPr>
        <w:t xml:space="preserve"> leading to greater reported earnings.</w:t>
      </w:r>
    </w:p>
    <w:p w14:paraId="5A89067B" w14:textId="4AEF91ED" w:rsidR="00395FAF" w:rsidRPr="00381905" w:rsidRDefault="00395FAF" w:rsidP="00395FAF">
      <w:pPr>
        <w:spacing w:after="0" w:line="360" w:lineRule="auto"/>
        <w:jc w:val="both"/>
        <w:rPr>
          <w:rFonts w:ascii="Times New Roman" w:eastAsia="Calibri" w:hAnsi="Times New Roman" w:cs="Times New Roman"/>
          <w:color w:val="000000" w:themeColor="text1"/>
          <w:sz w:val="24"/>
          <w:szCs w:val="24"/>
        </w:rPr>
      </w:pPr>
      <w:r w:rsidRPr="00381905">
        <w:rPr>
          <w:rFonts w:ascii="Times New Roman" w:eastAsia="Calibri" w:hAnsi="Times New Roman" w:cs="Times New Roman"/>
          <w:color w:val="000000" w:themeColor="text1"/>
          <w:sz w:val="24"/>
          <w:szCs w:val="24"/>
        </w:rPr>
        <w:tab/>
        <w:t>Also, we estimate the normal level of discretionary expenses following Roychowdhury (2006)</w:t>
      </w:r>
      <w:r w:rsidR="00020B49" w:rsidRPr="00381905">
        <w:rPr>
          <w:rFonts w:ascii="Times New Roman" w:eastAsia="Calibri" w:hAnsi="Times New Roman" w:cs="Times New Roman"/>
          <w:color w:val="000000" w:themeColor="text1"/>
          <w:sz w:val="24"/>
          <w:szCs w:val="24"/>
        </w:rPr>
        <w:t xml:space="preserve"> in equation (3</w:t>
      </w:r>
      <w:r w:rsidRPr="00381905">
        <w:rPr>
          <w:rFonts w:ascii="Times New Roman" w:eastAsia="Calibri" w:hAnsi="Times New Roman" w:cs="Times New Roman"/>
          <w:color w:val="000000" w:themeColor="text1"/>
          <w:sz w:val="24"/>
          <w:szCs w:val="24"/>
        </w:rPr>
        <w:t xml:space="preserve">) below:  </w:t>
      </w:r>
      <w:r w:rsidRPr="00381905">
        <w:rPr>
          <w:rFonts w:ascii="Times New Roman" w:eastAsia="Calibri" w:hAnsi="Times New Roman" w:cs="Times New Roman"/>
          <w:iCs/>
          <w:color w:val="000000" w:themeColor="text1"/>
          <w:sz w:val="24"/>
          <w:szCs w:val="24"/>
        </w:rPr>
        <w:t xml:space="preserve"> </w:t>
      </w:r>
    </w:p>
    <w:p w14:paraId="55CA9145" w14:textId="77777777" w:rsidR="00395FAF" w:rsidRPr="00381905" w:rsidRDefault="00395FAF" w:rsidP="00395FAF">
      <w:pPr>
        <w:spacing w:after="0" w:line="360" w:lineRule="auto"/>
        <w:jc w:val="both"/>
        <w:rPr>
          <w:rFonts w:ascii="Times New Roman" w:eastAsia="Calibri" w:hAnsi="Times New Roman" w:cs="Times New Roman"/>
          <w:color w:val="000000" w:themeColor="text1"/>
          <w:sz w:val="24"/>
          <w:szCs w:val="24"/>
        </w:rPr>
      </w:pPr>
    </w:p>
    <w:p w14:paraId="5733F62E" w14:textId="52F5A593" w:rsidR="00395FAF" w:rsidRPr="00381905" w:rsidRDefault="00395FAF" w:rsidP="00395FAF">
      <w:pPr>
        <w:spacing w:after="0" w:line="360" w:lineRule="auto"/>
        <w:jc w:val="both"/>
        <w:rPr>
          <w:rFonts w:ascii="Times New Roman" w:eastAsia="Calibri" w:hAnsi="Times New Roman" w:cs="Times New Roman"/>
          <w:color w:val="000000" w:themeColor="text1"/>
          <w:sz w:val="24"/>
          <w:szCs w:val="24"/>
        </w:rPr>
      </w:pPr>
      <w:r w:rsidRPr="00381905">
        <w:rPr>
          <w:rFonts w:ascii="Times New Roman" w:eastAsia="Calibri" w:hAnsi="Times New Roman" w:cs="Times New Roman"/>
          <w:i/>
          <w:iCs/>
          <w:color w:val="000000" w:themeColor="text1"/>
          <w:sz w:val="24"/>
          <w:szCs w:val="24"/>
        </w:rPr>
        <w:t>DISX</w:t>
      </w:r>
      <w:r w:rsidRPr="00381905">
        <w:rPr>
          <w:rFonts w:ascii="Times New Roman" w:eastAsia="Calibri" w:hAnsi="Times New Roman" w:cs="Times New Roman"/>
          <w:i/>
          <w:iCs/>
          <w:color w:val="000000" w:themeColor="text1"/>
          <w:sz w:val="24"/>
          <w:szCs w:val="24"/>
          <w:vertAlign w:val="subscript"/>
        </w:rPr>
        <w:t xml:space="preserve">i,t </w:t>
      </w:r>
      <w:r w:rsidRPr="00381905">
        <w:rPr>
          <w:rFonts w:ascii="Times New Roman" w:eastAsia="Calibri" w:hAnsi="Times New Roman" w:cs="Times New Roman"/>
          <w:i/>
          <w:iCs/>
          <w:color w:val="000000" w:themeColor="text1"/>
          <w:sz w:val="24"/>
          <w:szCs w:val="24"/>
        </w:rPr>
        <w:t>/AT</w:t>
      </w:r>
      <w:r w:rsidRPr="00381905">
        <w:rPr>
          <w:rFonts w:ascii="Times New Roman" w:eastAsia="Calibri" w:hAnsi="Times New Roman" w:cs="Times New Roman"/>
          <w:i/>
          <w:iCs/>
          <w:color w:val="000000" w:themeColor="text1"/>
          <w:sz w:val="24"/>
          <w:szCs w:val="24"/>
          <w:vertAlign w:val="subscript"/>
        </w:rPr>
        <w:t>i,t-1</w:t>
      </w:r>
      <w:r w:rsidRPr="00381905">
        <w:rPr>
          <w:rFonts w:ascii="Times New Roman" w:eastAsia="Calibri" w:hAnsi="Times New Roman" w:cs="Times New Roman"/>
          <w:i/>
          <w:iCs/>
          <w:color w:val="000000" w:themeColor="text1"/>
          <w:sz w:val="24"/>
          <w:szCs w:val="24"/>
        </w:rPr>
        <w:t xml:space="preserve"> = β</w:t>
      </w:r>
      <w:r w:rsidRPr="00381905">
        <w:rPr>
          <w:rFonts w:ascii="Times New Roman" w:eastAsia="Calibri" w:hAnsi="Times New Roman" w:cs="Times New Roman"/>
          <w:i/>
          <w:iCs/>
          <w:color w:val="000000" w:themeColor="text1"/>
          <w:sz w:val="24"/>
          <w:szCs w:val="24"/>
          <w:vertAlign w:val="subscript"/>
        </w:rPr>
        <w:t>0</w:t>
      </w:r>
      <w:r w:rsidRPr="00381905">
        <w:rPr>
          <w:rFonts w:ascii="Times New Roman" w:eastAsia="Calibri" w:hAnsi="Times New Roman" w:cs="Times New Roman"/>
          <w:i/>
          <w:iCs/>
          <w:color w:val="000000" w:themeColor="text1"/>
          <w:sz w:val="24"/>
          <w:szCs w:val="24"/>
        </w:rPr>
        <w:t xml:space="preserve"> + β</w:t>
      </w:r>
      <w:r w:rsidRPr="00381905">
        <w:rPr>
          <w:rFonts w:ascii="Times New Roman" w:eastAsia="Calibri" w:hAnsi="Times New Roman" w:cs="Times New Roman"/>
          <w:i/>
          <w:iCs/>
          <w:color w:val="000000" w:themeColor="text1"/>
          <w:sz w:val="24"/>
          <w:szCs w:val="24"/>
          <w:vertAlign w:val="subscript"/>
        </w:rPr>
        <w:t>1</w:t>
      </w:r>
      <w:r w:rsidRPr="00381905">
        <w:rPr>
          <w:rFonts w:ascii="Times New Roman" w:eastAsia="Calibri" w:hAnsi="Times New Roman" w:cs="Times New Roman"/>
          <w:i/>
          <w:iCs/>
          <w:color w:val="000000" w:themeColor="text1"/>
          <w:sz w:val="24"/>
          <w:szCs w:val="24"/>
        </w:rPr>
        <w:t>1/AT</w:t>
      </w:r>
      <w:r w:rsidRPr="00381905">
        <w:rPr>
          <w:rFonts w:ascii="Times New Roman" w:eastAsia="Calibri" w:hAnsi="Times New Roman" w:cs="Times New Roman"/>
          <w:i/>
          <w:iCs/>
          <w:color w:val="000000" w:themeColor="text1"/>
          <w:sz w:val="24"/>
          <w:szCs w:val="24"/>
          <w:vertAlign w:val="subscript"/>
        </w:rPr>
        <w:t xml:space="preserve">i,t-1 </w:t>
      </w:r>
      <w:r w:rsidRPr="00381905">
        <w:rPr>
          <w:rFonts w:ascii="Times New Roman" w:eastAsia="Calibri" w:hAnsi="Times New Roman" w:cs="Times New Roman"/>
          <w:i/>
          <w:iCs/>
          <w:color w:val="000000" w:themeColor="text1"/>
          <w:sz w:val="24"/>
          <w:szCs w:val="24"/>
        </w:rPr>
        <w:t>+ β</w:t>
      </w:r>
      <w:r w:rsidRPr="00381905">
        <w:rPr>
          <w:rFonts w:ascii="Times New Roman" w:eastAsia="Calibri" w:hAnsi="Times New Roman" w:cs="Times New Roman"/>
          <w:i/>
          <w:iCs/>
          <w:color w:val="000000" w:themeColor="text1"/>
          <w:sz w:val="24"/>
          <w:szCs w:val="24"/>
          <w:vertAlign w:val="subscript"/>
        </w:rPr>
        <w:t>4</w:t>
      </w:r>
      <w:r w:rsidRPr="00381905">
        <w:rPr>
          <w:rFonts w:ascii="Times New Roman" w:eastAsia="Calibri" w:hAnsi="Times New Roman" w:cs="Times New Roman"/>
          <w:i/>
          <w:iCs/>
          <w:color w:val="000000" w:themeColor="text1"/>
          <w:sz w:val="24"/>
          <w:szCs w:val="24"/>
        </w:rPr>
        <w:t>ΔSALES</w:t>
      </w:r>
      <w:r w:rsidRPr="00381905">
        <w:rPr>
          <w:rFonts w:ascii="Times New Roman" w:eastAsia="Calibri" w:hAnsi="Times New Roman" w:cs="Times New Roman"/>
          <w:i/>
          <w:iCs/>
          <w:color w:val="000000" w:themeColor="text1"/>
          <w:sz w:val="24"/>
          <w:szCs w:val="24"/>
          <w:vertAlign w:val="subscript"/>
        </w:rPr>
        <w:t xml:space="preserve">i,t-1 </w:t>
      </w:r>
      <w:r w:rsidRPr="00381905">
        <w:rPr>
          <w:rFonts w:ascii="Times New Roman" w:eastAsia="Calibri" w:hAnsi="Times New Roman" w:cs="Times New Roman"/>
          <w:i/>
          <w:iCs/>
          <w:color w:val="000000" w:themeColor="text1"/>
          <w:sz w:val="24"/>
          <w:szCs w:val="24"/>
        </w:rPr>
        <w:t>/AT</w:t>
      </w:r>
      <w:r w:rsidRPr="00381905">
        <w:rPr>
          <w:rFonts w:ascii="Times New Roman" w:eastAsia="Calibri" w:hAnsi="Times New Roman" w:cs="Times New Roman"/>
          <w:i/>
          <w:iCs/>
          <w:color w:val="000000" w:themeColor="text1"/>
          <w:sz w:val="24"/>
          <w:szCs w:val="24"/>
          <w:vertAlign w:val="subscript"/>
        </w:rPr>
        <w:t>i,t-1</w:t>
      </w:r>
      <w:r w:rsidRPr="00381905">
        <w:rPr>
          <w:rFonts w:ascii="Times New Roman" w:eastAsia="Calibri" w:hAnsi="Times New Roman" w:cs="Times New Roman"/>
          <w:i/>
          <w:iCs/>
          <w:color w:val="000000" w:themeColor="text1"/>
          <w:sz w:val="24"/>
          <w:szCs w:val="24"/>
        </w:rPr>
        <w:t xml:space="preserve"> + ε</w:t>
      </w:r>
      <w:r w:rsidRPr="00381905">
        <w:rPr>
          <w:rFonts w:ascii="Times New Roman" w:eastAsia="Calibri" w:hAnsi="Times New Roman" w:cs="Times New Roman"/>
          <w:i/>
          <w:iCs/>
          <w:color w:val="000000" w:themeColor="text1"/>
          <w:sz w:val="24"/>
          <w:szCs w:val="24"/>
          <w:vertAlign w:val="subscript"/>
        </w:rPr>
        <w:t xml:space="preserve">it                                                        </w:t>
      </w:r>
      <w:r w:rsidR="00DA5245" w:rsidRPr="00381905">
        <w:rPr>
          <w:rFonts w:ascii="Times New Roman" w:eastAsia="Calibri" w:hAnsi="Times New Roman" w:cs="Times New Roman"/>
          <w:i/>
          <w:iCs/>
          <w:color w:val="000000" w:themeColor="text1"/>
          <w:sz w:val="24"/>
          <w:szCs w:val="24"/>
          <w:vertAlign w:val="subscript"/>
        </w:rPr>
        <w:t xml:space="preserve">              </w:t>
      </w:r>
      <w:r w:rsidR="001F4CB3" w:rsidRPr="00381905">
        <w:rPr>
          <w:rFonts w:ascii="Times New Roman" w:eastAsia="Calibri" w:hAnsi="Times New Roman" w:cs="Times New Roman"/>
          <w:i/>
          <w:iCs/>
          <w:color w:val="000000" w:themeColor="text1"/>
          <w:sz w:val="24"/>
          <w:szCs w:val="24"/>
          <w:vertAlign w:val="subscript"/>
        </w:rPr>
        <w:t xml:space="preserve">    </w:t>
      </w:r>
      <w:r w:rsidR="00020B49" w:rsidRPr="00381905">
        <w:rPr>
          <w:rFonts w:ascii="Times New Roman" w:eastAsia="Calibri" w:hAnsi="Times New Roman" w:cs="Times New Roman"/>
          <w:i/>
          <w:iCs/>
          <w:color w:val="000000" w:themeColor="text1"/>
          <w:sz w:val="24"/>
          <w:szCs w:val="24"/>
        </w:rPr>
        <w:t>(3</w:t>
      </w:r>
      <w:r w:rsidRPr="00381905">
        <w:rPr>
          <w:rFonts w:ascii="Times New Roman" w:eastAsia="Calibri" w:hAnsi="Times New Roman" w:cs="Times New Roman"/>
          <w:i/>
          <w:iCs/>
          <w:color w:val="000000" w:themeColor="text1"/>
          <w:sz w:val="24"/>
          <w:szCs w:val="24"/>
        </w:rPr>
        <w:t>)</w:t>
      </w:r>
    </w:p>
    <w:p w14:paraId="7F78350C" w14:textId="77777777" w:rsidR="00395FAF" w:rsidRPr="00381905" w:rsidRDefault="00395FAF" w:rsidP="00395FAF">
      <w:pPr>
        <w:spacing w:after="0" w:line="360" w:lineRule="auto"/>
        <w:jc w:val="both"/>
        <w:rPr>
          <w:rFonts w:ascii="Times New Roman" w:eastAsia="Calibri" w:hAnsi="Times New Roman" w:cs="Times New Roman"/>
          <w:color w:val="000000" w:themeColor="text1"/>
          <w:sz w:val="24"/>
          <w:szCs w:val="24"/>
        </w:rPr>
      </w:pPr>
    </w:p>
    <w:p w14:paraId="22B6FC9E" w14:textId="559DEC0F" w:rsidR="00F721DD" w:rsidRPr="00381905" w:rsidRDefault="007978F5" w:rsidP="0062100E">
      <w:pPr>
        <w:spacing w:after="0" w:line="360" w:lineRule="auto"/>
        <w:jc w:val="both"/>
        <w:rPr>
          <w:rFonts w:ascii="Times New Roman" w:eastAsia="Calibri" w:hAnsi="Times New Roman" w:cs="Times New Roman"/>
          <w:iCs/>
          <w:color w:val="000000" w:themeColor="text1"/>
          <w:sz w:val="24"/>
          <w:szCs w:val="24"/>
        </w:rPr>
      </w:pPr>
      <w:r>
        <w:rPr>
          <w:rFonts w:ascii="Times New Roman" w:eastAsia="Calibri" w:hAnsi="Times New Roman" w:cs="Times New Roman"/>
          <w:color w:val="000000" w:themeColor="text1"/>
          <w:sz w:val="24"/>
          <w:szCs w:val="24"/>
        </w:rPr>
        <w:lastRenderedPageBreak/>
        <w:t>w</w:t>
      </w:r>
      <w:r w:rsidR="00395FAF" w:rsidRPr="00381905">
        <w:rPr>
          <w:rFonts w:ascii="Times New Roman" w:eastAsia="Calibri" w:hAnsi="Times New Roman" w:cs="Times New Roman"/>
          <w:color w:val="000000" w:themeColor="text1"/>
          <w:sz w:val="24"/>
          <w:szCs w:val="24"/>
        </w:rPr>
        <w:t xml:space="preserve">here DISX is the sum of R&amp;D and SG&amp;A in year </w:t>
      </w:r>
      <w:r w:rsidR="00395FAF" w:rsidRPr="00381905">
        <w:rPr>
          <w:rFonts w:ascii="Times New Roman" w:eastAsia="Calibri" w:hAnsi="Times New Roman" w:cs="Times New Roman"/>
          <w:i/>
          <w:color w:val="000000" w:themeColor="text1"/>
          <w:sz w:val="24"/>
          <w:szCs w:val="24"/>
          <w:vertAlign w:val="subscript"/>
        </w:rPr>
        <w:t>t</w:t>
      </w:r>
      <w:r w:rsidR="00D714BF" w:rsidRPr="00381905">
        <w:rPr>
          <w:rFonts w:ascii="Times New Roman" w:eastAsia="Calibri" w:hAnsi="Times New Roman" w:cs="Times New Roman"/>
          <w:color w:val="000000" w:themeColor="text1"/>
          <w:sz w:val="24"/>
          <w:szCs w:val="24"/>
        </w:rPr>
        <w:t xml:space="preserve">. </w:t>
      </w:r>
      <w:r w:rsidR="00395FAF" w:rsidRPr="00381905">
        <w:rPr>
          <w:rFonts w:ascii="Times New Roman" w:eastAsia="Calibri" w:hAnsi="Times New Roman" w:cs="Times New Roman"/>
          <w:color w:val="000000" w:themeColor="text1"/>
          <w:sz w:val="24"/>
          <w:szCs w:val="24"/>
        </w:rPr>
        <w:t>We run equation (</w:t>
      </w:r>
      <w:r w:rsidR="00020B49" w:rsidRPr="00381905">
        <w:rPr>
          <w:rFonts w:ascii="Times New Roman" w:eastAsia="Calibri" w:hAnsi="Times New Roman" w:cs="Times New Roman"/>
          <w:color w:val="000000" w:themeColor="text1"/>
          <w:sz w:val="24"/>
          <w:szCs w:val="24"/>
        </w:rPr>
        <w:t>3</w:t>
      </w:r>
      <w:r w:rsidR="00395FAF" w:rsidRPr="00381905">
        <w:rPr>
          <w:rFonts w:ascii="Times New Roman" w:eastAsia="Calibri" w:hAnsi="Times New Roman" w:cs="Times New Roman"/>
          <w:color w:val="000000" w:themeColor="text1"/>
          <w:sz w:val="24"/>
          <w:szCs w:val="24"/>
        </w:rPr>
        <w:t>) annually for each two-digit SIC industry with at least 8 observations in order to get an estimation for all  coefficients in equation (</w:t>
      </w:r>
      <w:r w:rsidR="00020B49" w:rsidRPr="00381905">
        <w:rPr>
          <w:rFonts w:ascii="Times New Roman" w:eastAsia="Calibri" w:hAnsi="Times New Roman" w:cs="Times New Roman"/>
          <w:color w:val="000000" w:themeColor="text1"/>
          <w:sz w:val="24"/>
          <w:szCs w:val="24"/>
        </w:rPr>
        <w:t>3</w:t>
      </w:r>
      <w:r w:rsidR="00395FAF" w:rsidRPr="00381905">
        <w:rPr>
          <w:rFonts w:ascii="Times New Roman" w:eastAsia="Calibri" w:hAnsi="Times New Roman" w:cs="Times New Roman"/>
          <w:color w:val="000000" w:themeColor="text1"/>
          <w:sz w:val="24"/>
          <w:szCs w:val="24"/>
        </w:rPr>
        <w:t>) which are then used to estimate the abnormal discretionary expenses as the residuals from equation (</w:t>
      </w:r>
      <w:r w:rsidR="00020B49" w:rsidRPr="00381905">
        <w:rPr>
          <w:rFonts w:ascii="Times New Roman" w:eastAsia="Calibri" w:hAnsi="Times New Roman" w:cs="Times New Roman"/>
          <w:color w:val="000000" w:themeColor="text1"/>
          <w:sz w:val="24"/>
          <w:szCs w:val="24"/>
        </w:rPr>
        <w:t>3</w:t>
      </w:r>
      <w:r w:rsidR="00395FAF" w:rsidRPr="00381905">
        <w:rPr>
          <w:rFonts w:ascii="Times New Roman" w:eastAsia="Calibri" w:hAnsi="Times New Roman" w:cs="Times New Roman"/>
          <w:color w:val="000000" w:themeColor="text1"/>
          <w:sz w:val="24"/>
          <w:szCs w:val="24"/>
        </w:rPr>
        <w:t>).</w:t>
      </w:r>
      <w:r w:rsidR="00395FAF" w:rsidRPr="00381905">
        <w:rPr>
          <w:rFonts w:ascii="Times New Roman" w:eastAsia="Calibri" w:hAnsi="Times New Roman" w:cs="Times New Roman"/>
          <w:iCs/>
          <w:color w:val="000000" w:themeColor="text1"/>
          <w:sz w:val="24"/>
          <w:szCs w:val="24"/>
        </w:rPr>
        <w:t xml:space="preserve"> We multiply the residuals by -1 and the higher the values suggest the greater discretionary expenses cut to increase the reported earnings. REM is the sum of abnormal level of production costs and abnormal level of discretionary expenses</w:t>
      </w:r>
      <w:r w:rsidR="00395FAF" w:rsidRPr="00381905">
        <w:rPr>
          <w:rFonts w:ascii="Times New Roman" w:eastAsia="Calibri" w:hAnsi="Times New Roman" w:cs="Times New Roman"/>
          <w:iCs/>
          <w:color w:val="000000" w:themeColor="text1"/>
          <w:sz w:val="24"/>
          <w:szCs w:val="24"/>
          <w:vertAlign w:val="superscript"/>
        </w:rPr>
        <w:footnoteReference w:id="2"/>
      </w:r>
      <w:r w:rsidR="00395FAF" w:rsidRPr="00381905">
        <w:rPr>
          <w:rFonts w:ascii="Times New Roman" w:eastAsia="Calibri" w:hAnsi="Times New Roman" w:cs="Times New Roman"/>
          <w:iCs/>
          <w:color w:val="000000" w:themeColor="text1"/>
          <w:sz w:val="24"/>
          <w:szCs w:val="24"/>
        </w:rPr>
        <w:t xml:space="preserve">. </w:t>
      </w:r>
    </w:p>
    <w:p w14:paraId="41D546A8" w14:textId="77777777" w:rsidR="00DA5245" w:rsidRPr="00381905" w:rsidRDefault="00DA5245" w:rsidP="0062100E">
      <w:pPr>
        <w:spacing w:after="0" w:line="360" w:lineRule="auto"/>
        <w:jc w:val="both"/>
        <w:rPr>
          <w:rFonts w:ascii="Times New Roman" w:eastAsia="Calibri" w:hAnsi="Times New Roman" w:cs="Times New Roman"/>
          <w:iCs/>
          <w:color w:val="000000" w:themeColor="text1"/>
          <w:sz w:val="24"/>
          <w:szCs w:val="24"/>
        </w:rPr>
      </w:pPr>
    </w:p>
    <w:p w14:paraId="44CAF28B" w14:textId="47257D98" w:rsidR="00E4239C" w:rsidRPr="00381905" w:rsidRDefault="00F162D6" w:rsidP="006A1B81">
      <w:pPr>
        <w:pStyle w:val="ListParagraph"/>
        <w:numPr>
          <w:ilvl w:val="1"/>
          <w:numId w:val="1"/>
        </w:numPr>
        <w:spacing w:after="0" w:line="360" w:lineRule="auto"/>
        <w:jc w:val="both"/>
        <w:rPr>
          <w:rFonts w:ascii="Times New Roman" w:hAnsi="Times New Roman" w:cs="Times New Roman"/>
          <w:i/>
          <w:iCs/>
          <w:sz w:val="24"/>
          <w:szCs w:val="24"/>
        </w:rPr>
      </w:pPr>
      <w:r w:rsidRPr="00381905">
        <w:rPr>
          <w:rFonts w:ascii="Times New Roman" w:hAnsi="Times New Roman" w:cs="Times New Roman"/>
          <w:i/>
          <w:iCs/>
          <w:sz w:val="24"/>
          <w:szCs w:val="24"/>
        </w:rPr>
        <w:t>Empirical Model</w:t>
      </w:r>
    </w:p>
    <w:p w14:paraId="49D127A8" w14:textId="77777777" w:rsidR="007846B8" w:rsidRPr="00381905" w:rsidRDefault="007846B8" w:rsidP="007846B8">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To test our main hypotheses of whether firms audited by female auditors’ exhibit lower accrual-based and real earnings management, we employ equations (4) and (5) below:</w:t>
      </w:r>
    </w:p>
    <w:p w14:paraId="23576E66" w14:textId="77777777" w:rsidR="00097FED" w:rsidRPr="00381905" w:rsidRDefault="00097FED" w:rsidP="004F3E53">
      <w:pPr>
        <w:spacing w:after="0" w:line="360" w:lineRule="auto"/>
        <w:ind w:firstLine="720"/>
        <w:jc w:val="both"/>
        <w:rPr>
          <w:rFonts w:ascii="Times New Roman" w:hAnsi="Times New Roman" w:cs="Times New Roman"/>
          <w:sz w:val="24"/>
          <w:szCs w:val="24"/>
        </w:rPr>
      </w:pPr>
    </w:p>
    <w:p w14:paraId="4F993246" w14:textId="3026DA74" w:rsidR="00855652" w:rsidRPr="00381905" w:rsidRDefault="00E4239C" w:rsidP="00604D26">
      <w:pPr>
        <w:spacing w:after="0" w:line="240" w:lineRule="auto"/>
        <w:jc w:val="both"/>
        <w:rPr>
          <w:rFonts w:ascii="Times New Roman" w:hAnsi="Times New Roman" w:cs="Times New Roman"/>
          <w:i/>
          <w:sz w:val="24"/>
          <w:szCs w:val="24"/>
        </w:rPr>
      </w:pPr>
      <w:r w:rsidRPr="00381905">
        <w:rPr>
          <w:rFonts w:ascii="Times New Roman" w:hAnsi="Times New Roman" w:cs="Times New Roman"/>
          <w:i/>
          <w:sz w:val="24"/>
          <w:szCs w:val="24"/>
        </w:rPr>
        <w:t>ABS_</w:t>
      </w:r>
      <w:r w:rsidR="00BA6649" w:rsidRPr="00381905">
        <w:rPr>
          <w:rFonts w:ascii="Times New Roman" w:hAnsi="Times New Roman" w:cs="Times New Roman"/>
          <w:i/>
          <w:sz w:val="24"/>
          <w:szCs w:val="24"/>
        </w:rPr>
        <w:t>AEE</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0</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w:t>
      </w:r>
      <w:r w:rsidR="00176F02" w:rsidRPr="00381905">
        <w:rPr>
          <w:rFonts w:asciiTheme="majorBidi" w:hAnsiTheme="majorBidi" w:cstheme="majorBidi"/>
          <w:i/>
          <w:color w:val="000000" w:themeColor="text1"/>
          <w:sz w:val="24"/>
          <w:szCs w:val="24"/>
        </w:rPr>
        <w:t>FAUDITOR</w:t>
      </w:r>
      <w:r w:rsidR="0062100E"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β</w:t>
      </w:r>
      <w:r w:rsidRPr="00381905">
        <w:rPr>
          <w:rFonts w:ascii="Times New Roman" w:hAnsi="Times New Roman" w:cs="Times New Roman"/>
          <w:i/>
          <w:sz w:val="24"/>
          <w:szCs w:val="24"/>
          <w:vertAlign w:val="subscript"/>
        </w:rPr>
        <w:t>2</w:t>
      </w:r>
      <w:r w:rsidRPr="00381905">
        <w:rPr>
          <w:rFonts w:ascii="Times New Roman" w:hAnsi="Times New Roman" w:cs="Times New Roman"/>
          <w:i/>
          <w:sz w:val="24"/>
          <w:szCs w:val="24"/>
        </w:rPr>
        <w:t>SIZE</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3</w:t>
      </w:r>
      <w:r w:rsidRPr="00381905">
        <w:rPr>
          <w:rFonts w:ascii="Times New Roman" w:hAnsi="Times New Roman" w:cs="Times New Roman"/>
          <w:i/>
          <w:sz w:val="24"/>
          <w:szCs w:val="24"/>
        </w:rPr>
        <w:t>LEV</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w:t>
      </w:r>
      <w:r w:rsidR="00055FB4" w:rsidRPr="00381905">
        <w:rPr>
          <w:rFonts w:ascii="Times New Roman" w:hAnsi="Times New Roman" w:cs="Times New Roman"/>
          <w:i/>
          <w:sz w:val="24"/>
          <w:szCs w:val="24"/>
        </w:rPr>
        <w:t xml:space="preserve"> β</w:t>
      </w:r>
      <w:r w:rsidR="00055FB4" w:rsidRPr="00381905">
        <w:rPr>
          <w:rFonts w:ascii="Times New Roman" w:hAnsi="Times New Roman" w:cs="Times New Roman"/>
          <w:i/>
          <w:sz w:val="24"/>
          <w:szCs w:val="24"/>
          <w:vertAlign w:val="subscript"/>
        </w:rPr>
        <w:t>4</w:t>
      </w:r>
      <w:r w:rsidR="00055FB4" w:rsidRPr="00381905">
        <w:rPr>
          <w:rFonts w:ascii="Times New Roman" w:hAnsi="Times New Roman" w:cs="Times New Roman"/>
          <w:i/>
          <w:sz w:val="24"/>
          <w:szCs w:val="24"/>
        </w:rPr>
        <w:t>OCF</w:t>
      </w:r>
      <w:r w:rsidR="00551B57"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w:t>
      </w:r>
      <w:r w:rsidR="00055FB4" w:rsidRPr="00381905">
        <w:rPr>
          <w:rFonts w:ascii="Times New Roman" w:hAnsi="Times New Roman" w:cs="Times New Roman"/>
          <w:i/>
          <w:sz w:val="24"/>
          <w:szCs w:val="24"/>
        </w:rPr>
        <w:t xml:space="preserve">+ </w:t>
      </w:r>
      <w:r w:rsidRPr="00381905">
        <w:rPr>
          <w:rFonts w:ascii="Times New Roman" w:hAnsi="Times New Roman" w:cs="Times New Roman"/>
          <w:i/>
          <w:sz w:val="24"/>
          <w:szCs w:val="24"/>
        </w:rPr>
        <w:t>β</w:t>
      </w:r>
      <w:r w:rsidR="00055FB4" w:rsidRPr="00381905">
        <w:rPr>
          <w:rFonts w:ascii="Times New Roman" w:hAnsi="Times New Roman" w:cs="Times New Roman"/>
          <w:i/>
          <w:sz w:val="24"/>
          <w:szCs w:val="24"/>
          <w:vertAlign w:val="subscript"/>
        </w:rPr>
        <w:t>5</w:t>
      </w:r>
      <w:r w:rsidRPr="00381905">
        <w:rPr>
          <w:rFonts w:ascii="Times New Roman" w:hAnsi="Times New Roman" w:cs="Times New Roman"/>
          <w:i/>
          <w:sz w:val="24"/>
          <w:szCs w:val="24"/>
        </w:rPr>
        <w:t>ROA</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00551B57" w:rsidRPr="00381905">
        <w:rPr>
          <w:rFonts w:ascii="Times New Roman" w:hAnsi="Times New Roman" w:cs="Times New Roman"/>
          <w:i/>
          <w:sz w:val="24"/>
          <w:szCs w:val="24"/>
          <w:vertAlign w:val="subscript"/>
        </w:rPr>
        <w:t>6</w:t>
      </w:r>
      <w:r w:rsidRPr="00381905">
        <w:rPr>
          <w:rFonts w:ascii="Times New Roman" w:hAnsi="Times New Roman" w:cs="Times New Roman"/>
          <w:i/>
          <w:sz w:val="24"/>
          <w:szCs w:val="24"/>
        </w:rPr>
        <w:t>MBV</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00551B57" w:rsidRPr="00381905">
        <w:rPr>
          <w:rFonts w:ascii="Times New Roman" w:hAnsi="Times New Roman" w:cs="Times New Roman"/>
          <w:i/>
          <w:sz w:val="24"/>
          <w:szCs w:val="24"/>
          <w:vertAlign w:val="subscript"/>
        </w:rPr>
        <w:t>7</w:t>
      </w:r>
      <w:r w:rsidRPr="00381905">
        <w:rPr>
          <w:rFonts w:ascii="Times New Roman" w:hAnsi="Times New Roman" w:cs="Times New Roman"/>
          <w:i/>
          <w:sz w:val="24"/>
          <w:szCs w:val="24"/>
        </w:rPr>
        <w:t>SALESG</w:t>
      </w:r>
      <w:r w:rsidR="0062100E"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vertAlign w:val="subscript"/>
        </w:rPr>
        <w:t xml:space="preserve"> </w:t>
      </w:r>
      <w:r w:rsidR="00604D26" w:rsidRPr="00381905">
        <w:rPr>
          <w:rFonts w:ascii="Times New Roman" w:hAnsi="Times New Roman" w:cs="Times New Roman"/>
          <w:i/>
          <w:sz w:val="24"/>
          <w:szCs w:val="24"/>
        </w:rPr>
        <w:t>+</w:t>
      </w:r>
      <w:r w:rsidR="00551B57" w:rsidRPr="00381905">
        <w:rPr>
          <w:rFonts w:ascii="Times New Roman" w:hAnsi="Times New Roman" w:cs="Times New Roman"/>
          <w:i/>
          <w:sz w:val="24"/>
          <w:szCs w:val="24"/>
        </w:rPr>
        <w:t xml:space="preserve"> β</w:t>
      </w:r>
      <w:r w:rsidR="00551B57" w:rsidRPr="00381905">
        <w:rPr>
          <w:rFonts w:ascii="Times New Roman" w:hAnsi="Times New Roman" w:cs="Times New Roman"/>
          <w:i/>
          <w:sz w:val="24"/>
          <w:szCs w:val="24"/>
          <w:vertAlign w:val="subscript"/>
        </w:rPr>
        <w:t>8</w:t>
      </w:r>
      <w:r w:rsidR="00551B57" w:rsidRPr="00381905">
        <w:rPr>
          <w:rFonts w:ascii="Times New Roman" w:hAnsi="Times New Roman" w:cs="Times New Roman"/>
          <w:i/>
          <w:sz w:val="24"/>
          <w:szCs w:val="24"/>
        </w:rPr>
        <w:t>REM</w:t>
      </w:r>
      <w:r w:rsidR="00551B57" w:rsidRPr="00381905">
        <w:rPr>
          <w:rFonts w:ascii="Times New Roman" w:hAnsi="Times New Roman" w:cs="Times New Roman"/>
          <w:i/>
          <w:sz w:val="24"/>
          <w:szCs w:val="24"/>
          <w:vertAlign w:val="subscript"/>
        </w:rPr>
        <w:t>t</w:t>
      </w:r>
      <w:r w:rsidR="00551B57" w:rsidRPr="00381905">
        <w:rPr>
          <w:rFonts w:ascii="Times New Roman" w:hAnsi="Times New Roman" w:cs="Times New Roman"/>
          <w:i/>
          <w:sz w:val="24"/>
          <w:szCs w:val="24"/>
        </w:rPr>
        <w:t xml:space="preserve"> + β</w:t>
      </w:r>
      <w:r w:rsidR="00551B57" w:rsidRPr="00381905">
        <w:rPr>
          <w:rFonts w:ascii="Times New Roman" w:hAnsi="Times New Roman" w:cs="Times New Roman"/>
          <w:i/>
          <w:sz w:val="24"/>
          <w:szCs w:val="24"/>
          <w:vertAlign w:val="subscript"/>
        </w:rPr>
        <w:t>9</w:t>
      </w:r>
      <w:r w:rsidR="00551B57" w:rsidRPr="00381905">
        <w:rPr>
          <w:rFonts w:ascii="Times New Roman" w:hAnsi="Times New Roman" w:cs="Times New Roman"/>
          <w:i/>
          <w:sz w:val="24"/>
          <w:szCs w:val="24"/>
        </w:rPr>
        <w:t>NOA</w:t>
      </w:r>
      <w:r w:rsidR="00551B57" w:rsidRPr="00381905">
        <w:rPr>
          <w:rFonts w:ascii="Times New Roman" w:hAnsi="Times New Roman" w:cs="Times New Roman"/>
          <w:i/>
          <w:sz w:val="24"/>
          <w:szCs w:val="24"/>
          <w:vertAlign w:val="subscript"/>
        </w:rPr>
        <w:t>t-1</w:t>
      </w:r>
      <w:r w:rsidR="00551B57" w:rsidRPr="00381905">
        <w:rPr>
          <w:rFonts w:ascii="Times New Roman" w:hAnsi="Times New Roman" w:cs="Times New Roman"/>
          <w:i/>
          <w:sz w:val="24"/>
          <w:szCs w:val="24"/>
        </w:rPr>
        <w:t xml:space="preserve"> + β</w:t>
      </w:r>
      <w:r w:rsidR="008B62D0" w:rsidRPr="00381905">
        <w:rPr>
          <w:rFonts w:ascii="Times New Roman" w:hAnsi="Times New Roman" w:cs="Times New Roman"/>
          <w:i/>
          <w:sz w:val="24"/>
          <w:szCs w:val="24"/>
          <w:vertAlign w:val="subscript"/>
        </w:rPr>
        <w:t>10</w:t>
      </w:r>
      <w:r w:rsidR="00551B57" w:rsidRPr="00381905">
        <w:rPr>
          <w:rFonts w:ascii="Times New Roman" w:hAnsi="Times New Roman" w:cs="Times New Roman"/>
          <w:i/>
          <w:sz w:val="24"/>
          <w:szCs w:val="24"/>
        </w:rPr>
        <w:t>CYCLE</w:t>
      </w:r>
      <w:r w:rsidR="00551B57" w:rsidRPr="00381905">
        <w:rPr>
          <w:rFonts w:ascii="Times New Roman" w:hAnsi="Times New Roman" w:cs="Times New Roman"/>
          <w:i/>
          <w:sz w:val="24"/>
          <w:szCs w:val="24"/>
          <w:vertAlign w:val="subscript"/>
        </w:rPr>
        <w:t>t-1</w:t>
      </w:r>
      <w:r w:rsidR="00551B57" w:rsidRPr="00381905">
        <w:rPr>
          <w:rFonts w:ascii="Times New Roman" w:hAnsi="Times New Roman" w:cs="Times New Roman"/>
          <w:i/>
          <w:sz w:val="24"/>
          <w:szCs w:val="24"/>
        </w:rPr>
        <w:t xml:space="preserve"> +</w:t>
      </w:r>
      <w:r w:rsidR="00551B57" w:rsidRPr="00381905">
        <w:rPr>
          <w:rFonts w:ascii="Times New Roman" w:hAnsi="Times New Roman" w:cs="Times New Roman"/>
          <w:i/>
          <w:sz w:val="24"/>
          <w:szCs w:val="24"/>
          <w:vertAlign w:val="subscript"/>
        </w:rPr>
        <w:t xml:space="preserve"> </w:t>
      </w:r>
      <w:r w:rsidR="00551B57" w:rsidRPr="00381905">
        <w:rPr>
          <w:rFonts w:ascii="Times New Roman" w:hAnsi="Times New Roman" w:cs="Times New Roman"/>
          <w:i/>
          <w:sz w:val="24"/>
          <w:szCs w:val="24"/>
        </w:rPr>
        <w:t>β</w:t>
      </w:r>
      <w:r w:rsidR="008B62D0" w:rsidRPr="00381905">
        <w:rPr>
          <w:rFonts w:ascii="Times New Roman" w:hAnsi="Times New Roman" w:cs="Times New Roman"/>
          <w:i/>
          <w:sz w:val="24"/>
          <w:szCs w:val="24"/>
          <w:vertAlign w:val="subscript"/>
        </w:rPr>
        <w:t>11</w:t>
      </w:r>
      <w:r w:rsidR="00551B57" w:rsidRPr="00381905">
        <w:rPr>
          <w:rFonts w:ascii="Times New Roman" w:hAnsi="Times New Roman" w:cs="Times New Roman"/>
          <w:i/>
          <w:sz w:val="24"/>
          <w:szCs w:val="24"/>
        </w:rPr>
        <w:t>AUDTENURE</w:t>
      </w:r>
      <w:r w:rsidR="00551B57" w:rsidRPr="00381905">
        <w:rPr>
          <w:rFonts w:ascii="Times New Roman" w:hAnsi="Times New Roman" w:cs="Times New Roman"/>
          <w:i/>
          <w:sz w:val="24"/>
          <w:szCs w:val="24"/>
          <w:vertAlign w:val="subscript"/>
        </w:rPr>
        <w:t>t</w:t>
      </w:r>
      <w:r w:rsidR="00551B57" w:rsidRPr="00381905">
        <w:rPr>
          <w:rFonts w:ascii="Times New Roman" w:hAnsi="Times New Roman" w:cs="Times New Roman"/>
          <w:i/>
          <w:sz w:val="24"/>
          <w:szCs w:val="24"/>
        </w:rPr>
        <w:t xml:space="preserve"> +</w:t>
      </w:r>
      <w:r w:rsidR="00551B57" w:rsidRPr="00381905">
        <w:rPr>
          <w:rFonts w:ascii="Times New Roman" w:hAnsi="Times New Roman" w:cs="Times New Roman"/>
          <w:i/>
          <w:sz w:val="24"/>
          <w:szCs w:val="24"/>
          <w:vertAlign w:val="subscript"/>
        </w:rPr>
        <w:t xml:space="preserve"> </w:t>
      </w:r>
      <w:r w:rsidRPr="00381905">
        <w:rPr>
          <w:rFonts w:ascii="Times New Roman" w:hAnsi="Times New Roman" w:cs="Times New Roman"/>
          <w:i/>
          <w:sz w:val="24"/>
          <w:szCs w:val="24"/>
        </w:rPr>
        <w:t>β</w:t>
      </w:r>
      <w:r w:rsidR="00551B57" w:rsidRPr="00381905">
        <w:rPr>
          <w:rFonts w:ascii="Times New Roman" w:hAnsi="Times New Roman" w:cs="Times New Roman"/>
          <w:i/>
          <w:sz w:val="24"/>
          <w:szCs w:val="24"/>
          <w:vertAlign w:val="subscript"/>
        </w:rPr>
        <w:t>12</w:t>
      </w:r>
      <w:r w:rsidRPr="00381905">
        <w:rPr>
          <w:rFonts w:ascii="Times New Roman" w:hAnsi="Times New Roman" w:cs="Times New Roman"/>
          <w:i/>
          <w:sz w:val="24"/>
          <w:szCs w:val="24"/>
        </w:rPr>
        <w:t>BIG4</w:t>
      </w:r>
      <w:r w:rsidR="0062100E"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w:t>
      </w:r>
      <w:r w:rsidR="0042044C" w:rsidRPr="00381905">
        <w:rPr>
          <w:rFonts w:ascii="Times New Roman" w:hAnsi="Times New Roman" w:cs="Times New Roman"/>
          <w:i/>
          <w:sz w:val="24"/>
          <w:szCs w:val="24"/>
        </w:rPr>
        <w:t xml:space="preserve"> β</w:t>
      </w:r>
      <w:r w:rsidR="008B62D0" w:rsidRPr="00381905">
        <w:rPr>
          <w:rFonts w:ascii="Times New Roman" w:hAnsi="Times New Roman" w:cs="Times New Roman"/>
          <w:i/>
          <w:sz w:val="24"/>
          <w:szCs w:val="24"/>
          <w:vertAlign w:val="subscript"/>
        </w:rPr>
        <w:t>13</w:t>
      </w:r>
      <w:r w:rsidR="0042044C" w:rsidRPr="00381905">
        <w:rPr>
          <w:rFonts w:ascii="Times New Roman" w:hAnsi="Times New Roman" w:cs="Times New Roman"/>
          <w:i/>
          <w:sz w:val="24"/>
          <w:szCs w:val="24"/>
        </w:rPr>
        <w:t>BSIZE</w:t>
      </w:r>
      <w:r w:rsidR="0042044C" w:rsidRPr="00381905">
        <w:rPr>
          <w:rFonts w:ascii="Times New Roman" w:hAnsi="Times New Roman" w:cs="Times New Roman"/>
          <w:i/>
          <w:sz w:val="24"/>
          <w:szCs w:val="24"/>
          <w:vertAlign w:val="subscript"/>
        </w:rPr>
        <w:t>t</w:t>
      </w:r>
      <w:r w:rsidR="0042044C" w:rsidRPr="00381905">
        <w:rPr>
          <w:rFonts w:ascii="Times New Roman" w:hAnsi="Times New Roman" w:cs="Times New Roman"/>
          <w:i/>
          <w:sz w:val="24"/>
          <w:szCs w:val="24"/>
        </w:rPr>
        <w:t xml:space="preserve"> + β</w:t>
      </w:r>
      <w:r w:rsidR="0042044C" w:rsidRPr="00381905">
        <w:rPr>
          <w:rFonts w:ascii="Times New Roman" w:hAnsi="Times New Roman" w:cs="Times New Roman"/>
          <w:i/>
          <w:sz w:val="24"/>
          <w:szCs w:val="24"/>
          <w:vertAlign w:val="subscript"/>
        </w:rPr>
        <w:t>14</w:t>
      </w:r>
      <w:r w:rsidR="0042044C" w:rsidRPr="00381905">
        <w:rPr>
          <w:rFonts w:ascii="Times New Roman" w:hAnsi="Times New Roman" w:cs="Times New Roman"/>
          <w:i/>
          <w:sz w:val="24"/>
          <w:szCs w:val="24"/>
        </w:rPr>
        <w:t>IND</w:t>
      </w:r>
      <w:r w:rsidR="0042044C" w:rsidRPr="00381905">
        <w:rPr>
          <w:rFonts w:ascii="Times New Roman" w:hAnsi="Times New Roman" w:cs="Times New Roman"/>
          <w:i/>
          <w:sz w:val="24"/>
          <w:szCs w:val="24"/>
          <w:vertAlign w:val="subscript"/>
        </w:rPr>
        <w:t>t</w:t>
      </w:r>
      <w:r w:rsidR="0042044C" w:rsidRPr="00381905">
        <w:rPr>
          <w:rFonts w:ascii="Times New Roman" w:hAnsi="Times New Roman" w:cs="Times New Roman"/>
          <w:i/>
          <w:sz w:val="24"/>
          <w:szCs w:val="24"/>
        </w:rPr>
        <w:t xml:space="preserve"> + β</w:t>
      </w:r>
      <w:r w:rsidR="0042044C" w:rsidRPr="00381905">
        <w:rPr>
          <w:rFonts w:ascii="Times New Roman" w:hAnsi="Times New Roman" w:cs="Times New Roman"/>
          <w:i/>
          <w:sz w:val="24"/>
          <w:szCs w:val="24"/>
          <w:vertAlign w:val="subscript"/>
        </w:rPr>
        <w:t>15</w:t>
      </w:r>
      <w:r w:rsidR="0042044C" w:rsidRPr="00381905">
        <w:rPr>
          <w:rFonts w:ascii="Times New Roman" w:hAnsi="Times New Roman" w:cs="Times New Roman"/>
          <w:i/>
          <w:sz w:val="24"/>
          <w:szCs w:val="24"/>
        </w:rPr>
        <w:t>FEM</w:t>
      </w:r>
      <w:r w:rsidR="0042044C" w:rsidRPr="00381905">
        <w:rPr>
          <w:rFonts w:ascii="Times New Roman" w:hAnsi="Times New Roman" w:cs="Times New Roman"/>
          <w:i/>
          <w:sz w:val="24"/>
          <w:szCs w:val="24"/>
          <w:vertAlign w:val="subscript"/>
        </w:rPr>
        <w:t xml:space="preserve">t </w:t>
      </w:r>
      <w:r w:rsidR="0042044C" w:rsidRPr="00381905">
        <w:rPr>
          <w:rFonts w:ascii="Times New Roman" w:hAnsi="Times New Roman" w:cs="Times New Roman"/>
          <w:i/>
          <w:sz w:val="24"/>
          <w:szCs w:val="24"/>
        </w:rPr>
        <w:t>+ β</w:t>
      </w:r>
      <w:r w:rsidR="0042044C" w:rsidRPr="00381905">
        <w:rPr>
          <w:rFonts w:ascii="Times New Roman" w:hAnsi="Times New Roman" w:cs="Times New Roman"/>
          <w:i/>
          <w:sz w:val="24"/>
          <w:szCs w:val="24"/>
          <w:vertAlign w:val="subscript"/>
        </w:rPr>
        <w:t>16</w:t>
      </w:r>
      <w:r w:rsidR="0042044C" w:rsidRPr="00381905">
        <w:rPr>
          <w:rFonts w:ascii="Times New Roman" w:hAnsi="Times New Roman" w:cs="Times New Roman"/>
          <w:i/>
          <w:sz w:val="24"/>
          <w:szCs w:val="24"/>
        </w:rPr>
        <w:t>FCEO</w:t>
      </w:r>
      <w:r w:rsidR="0042044C" w:rsidRPr="00381905">
        <w:rPr>
          <w:rFonts w:ascii="Times New Roman" w:hAnsi="Times New Roman" w:cs="Times New Roman"/>
          <w:i/>
          <w:sz w:val="24"/>
          <w:szCs w:val="24"/>
          <w:vertAlign w:val="subscript"/>
        </w:rPr>
        <w:t>t</w:t>
      </w:r>
      <w:r w:rsidR="0042044C" w:rsidRPr="00381905">
        <w:rPr>
          <w:rFonts w:ascii="Times New Roman" w:hAnsi="Times New Roman" w:cs="Times New Roman"/>
          <w:i/>
          <w:sz w:val="24"/>
          <w:szCs w:val="24"/>
        </w:rPr>
        <w:t xml:space="preserve"> + β</w:t>
      </w:r>
      <w:r w:rsidR="0042044C" w:rsidRPr="00381905">
        <w:rPr>
          <w:rFonts w:ascii="Times New Roman" w:hAnsi="Times New Roman" w:cs="Times New Roman"/>
          <w:i/>
          <w:sz w:val="24"/>
          <w:szCs w:val="24"/>
          <w:vertAlign w:val="subscript"/>
        </w:rPr>
        <w:t>17</w:t>
      </w:r>
      <w:r w:rsidR="0042044C" w:rsidRPr="00381905">
        <w:rPr>
          <w:rFonts w:ascii="Times New Roman" w:hAnsi="Times New Roman" w:cs="Times New Roman"/>
          <w:i/>
          <w:sz w:val="24"/>
          <w:szCs w:val="24"/>
        </w:rPr>
        <w:t>FCFO</w:t>
      </w:r>
      <w:r w:rsidR="0042044C" w:rsidRPr="00381905">
        <w:rPr>
          <w:rFonts w:ascii="Times New Roman" w:hAnsi="Times New Roman" w:cs="Times New Roman"/>
          <w:i/>
          <w:sz w:val="24"/>
          <w:szCs w:val="24"/>
          <w:vertAlign w:val="subscript"/>
        </w:rPr>
        <w:t>t</w:t>
      </w:r>
      <w:r w:rsidR="0042044C" w:rsidRPr="00381905">
        <w:rPr>
          <w:rFonts w:ascii="Times New Roman" w:hAnsi="Times New Roman" w:cs="Times New Roman"/>
          <w:i/>
          <w:sz w:val="24"/>
          <w:szCs w:val="24"/>
        </w:rPr>
        <w:t xml:space="preserve"> </w:t>
      </w:r>
      <w:r w:rsidR="000132ED" w:rsidRPr="00381905">
        <w:rPr>
          <w:rFonts w:ascii="Times New Roman" w:hAnsi="Times New Roman" w:cs="Times New Roman"/>
          <w:i/>
          <w:sz w:val="24"/>
          <w:szCs w:val="24"/>
        </w:rPr>
        <w:t>+ β</w:t>
      </w:r>
      <w:r w:rsidR="000132ED" w:rsidRPr="00381905">
        <w:rPr>
          <w:rFonts w:ascii="Times New Roman" w:hAnsi="Times New Roman" w:cs="Times New Roman"/>
          <w:i/>
          <w:sz w:val="24"/>
          <w:szCs w:val="24"/>
          <w:vertAlign w:val="subscript"/>
        </w:rPr>
        <w:t>18</w:t>
      </w:r>
      <w:r w:rsidR="000132ED" w:rsidRPr="00381905">
        <w:rPr>
          <w:rFonts w:ascii="Times New Roman" w:hAnsi="Times New Roman" w:cs="Times New Roman"/>
          <w:i/>
          <w:sz w:val="24"/>
          <w:szCs w:val="24"/>
        </w:rPr>
        <w:t>YEAR_FE</w:t>
      </w:r>
      <w:r w:rsidR="000132ED" w:rsidRPr="00381905">
        <w:rPr>
          <w:rFonts w:ascii="Times New Roman" w:hAnsi="Times New Roman" w:cs="Times New Roman"/>
          <w:i/>
          <w:sz w:val="24"/>
          <w:szCs w:val="24"/>
          <w:vertAlign w:val="subscript"/>
        </w:rPr>
        <w:t>t</w:t>
      </w:r>
      <w:r w:rsidR="000132ED" w:rsidRPr="00381905">
        <w:rPr>
          <w:rFonts w:ascii="Times New Roman" w:hAnsi="Times New Roman" w:cs="Times New Roman"/>
          <w:i/>
          <w:sz w:val="24"/>
          <w:szCs w:val="24"/>
        </w:rPr>
        <w:t xml:space="preserve"> + β</w:t>
      </w:r>
      <w:r w:rsidR="000132ED" w:rsidRPr="00381905">
        <w:rPr>
          <w:rFonts w:ascii="Times New Roman" w:hAnsi="Times New Roman" w:cs="Times New Roman"/>
          <w:i/>
          <w:sz w:val="24"/>
          <w:szCs w:val="24"/>
          <w:vertAlign w:val="subscript"/>
        </w:rPr>
        <w:t>19</w:t>
      </w:r>
      <w:r w:rsidR="000132ED" w:rsidRPr="00381905">
        <w:rPr>
          <w:rFonts w:ascii="Times New Roman" w:hAnsi="Times New Roman" w:cs="Times New Roman"/>
          <w:i/>
          <w:sz w:val="24"/>
          <w:szCs w:val="24"/>
        </w:rPr>
        <w:t>IND_FE</w:t>
      </w:r>
      <w:r w:rsidR="000132ED" w:rsidRPr="00381905">
        <w:rPr>
          <w:rFonts w:ascii="Times New Roman" w:hAnsi="Times New Roman" w:cs="Times New Roman"/>
          <w:i/>
          <w:sz w:val="24"/>
          <w:szCs w:val="24"/>
          <w:vertAlign w:val="subscript"/>
        </w:rPr>
        <w:t>t</w:t>
      </w:r>
      <w:r w:rsidR="000132ED" w:rsidRPr="00381905">
        <w:rPr>
          <w:rFonts w:ascii="Times New Roman" w:hAnsi="Times New Roman" w:cs="Times New Roman"/>
          <w:i/>
          <w:sz w:val="24"/>
          <w:szCs w:val="24"/>
        </w:rPr>
        <w:t xml:space="preserve"> + </w:t>
      </w:r>
      <w:r w:rsidRPr="00381905">
        <w:rPr>
          <w:rFonts w:ascii="Times New Roman" w:hAnsi="Times New Roman" w:cs="Times New Roman"/>
          <w:i/>
          <w:sz w:val="24"/>
          <w:szCs w:val="24"/>
        </w:rPr>
        <w:t>ε</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w:t>
      </w:r>
      <w:r w:rsidR="004F3E53" w:rsidRPr="00381905">
        <w:rPr>
          <w:rFonts w:ascii="Times New Roman" w:hAnsi="Times New Roman" w:cs="Times New Roman"/>
          <w:i/>
          <w:sz w:val="24"/>
          <w:szCs w:val="24"/>
        </w:rPr>
        <w:t xml:space="preserve">            </w:t>
      </w:r>
      <w:r w:rsidR="00176F02" w:rsidRPr="00381905">
        <w:rPr>
          <w:rFonts w:ascii="Times New Roman" w:hAnsi="Times New Roman" w:cs="Times New Roman"/>
          <w:i/>
          <w:sz w:val="24"/>
          <w:szCs w:val="24"/>
        </w:rPr>
        <w:t>(4</w:t>
      </w:r>
      <w:r w:rsidR="005C6796" w:rsidRPr="00381905">
        <w:rPr>
          <w:rFonts w:ascii="Times New Roman" w:hAnsi="Times New Roman" w:cs="Times New Roman"/>
          <w:i/>
          <w:sz w:val="24"/>
          <w:szCs w:val="24"/>
        </w:rPr>
        <w:t>)</w:t>
      </w:r>
    </w:p>
    <w:p w14:paraId="6FB32687" w14:textId="77777777" w:rsidR="005C6796" w:rsidRPr="00381905" w:rsidRDefault="005C6796" w:rsidP="00855652">
      <w:pPr>
        <w:spacing w:after="0" w:line="360" w:lineRule="auto"/>
        <w:jc w:val="both"/>
        <w:rPr>
          <w:rFonts w:ascii="Times New Roman" w:hAnsi="Times New Roman" w:cs="Times New Roman"/>
          <w:i/>
          <w:sz w:val="24"/>
          <w:szCs w:val="24"/>
        </w:rPr>
      </w:pPr>
    </w:p>
    <w:p w14:paraId="37668D65" w14:textId="34DDD10B" w:rsidR="00176F02" w:rsidRPr="00381905" w:rsidRDefault="00176F02" w:rsidP="00176F02">
      <w:pPr>
        <w:spacing w:after="0" w:line="240" w:lineRule="auto"/>
        <w:jc w:val="both"/>
        <w:rPr>
          <w:rFonts w:ascii="Times New Roman" w:hAnsi="Times New Roman" w:cs="Times New Roman"/>
          <w:i/>
          <w:sz w:val="24"/>
          <w:szCs w:val="24"/>
        </w:rPr>
      </w:pPr>
      <w:r w:rsidRPr="00381905">
        <w:rPr>
          <w:rFonts w:ascii="Times New Roman" w:hAnsi="Times New Roman" w:cs="Times New Roman"/>
          <w:i/>
          <w:sz w:val="24"/>
          <w:szCs w:val="24"/>
        </w:rPr>
        <w:t>REM</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0</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w:t>
      </w:r>
      <w:r w:rsidRPr="00381905">
        <w:rPr>
          <w:rFonts w:asciiTheme="majorBidi" w:hAnsiTheme="majorBidi" w:cstheme="majorBidi"/>
          <w:i/>
          <w:color w:val="000000" w:themeColor="text1"/>
          <w:sz w:val="24"/>
          <w:szCs w:val="24"/>
        </w:rPr>
        <w:t>FAUDITOR</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β</w:t>
      </w:r>
      <w:r w:rsidRPr="00381905">
        <w:rPr>
          <w:rFonts w:ascii="Times New Roman" w:hAnsi="Times New Roman" w:cs="Times New Roman"/>
          <w:i/>
          <w:sz w:val="24"/>
          <w:szCs w:val="24"/>
          <w:vertAlign w:val="subscript"/>
        </w:rPr>
        <w:t>2</w:t>
      </w:r>
      <w:r w:rsidRPr="00381905">
        <w:rPr>
          <w:rFonts w:ascii="Times New Roman" w:hAnsi="Times New Roman" w:cs="Times New Roman"/>
          <w:i/>
          <w:sz w:val="24"/>
          <w:szCs w:val="24"/>
        </w:rPr>
        <w:t>SIZE</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3</w:t>
      </w:r>
      <w:r w:rsidRPr="00381905">
        <w:rPr>
          <w:rFonts w:ascii="Times New Roman" w:hAnsi="Times New Roman" w:cs="Times New Roman"/>
          <w:i/>
          <w:sz w:val="24"/>
          <w:szCs w:val="24"/>
        </w:rPr>
        <w:t>LEV</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4</w:t>
      </w:r>
      <w:r w:rsidRPr="00381905">
        <w:rPr>
          <w:rFonts w:ascii="Times New Roman" w:hAnsi="Times New Roman" w:cs="Times New Roman"/>
          <w:i/>
          <w:sz w:val="24"/>
          <w:szCs w:val="24"/>
        </w:rPr>
        <w:t>OCF</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5</w:t>
      </w:r>
      <w:r w:rsidRPr="00381905">
        <w:rPr>
          <w:rFonts w:ascii="Times New Roman" w:hAnsi="Times New Roman" w:cs="Times New Roman"/>
          <w:i/>
          <w:sz w:val="24"/>
          <w:szCs w:val="24"/>
        </w:rPr>
        <w:t>ROA</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6</w:t>
      </w:r>
      <w:r w:rsidRPr="00381905">
        <w:rPr>
          <w:rFonts w:ascii="Times New Roman" w:hAnsi="Times New Roman" w:cs="Times New Roman"/>
          <w:i/>
          <w:sz w:val="24"/>
          <w:szCs w:val="24"/>
        </w:rPr>
        <w:t>MBV</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7</w:t>
      </w:r>
      <w:r w:rsidRPr="00381905">
        <w:rPr>
          <w:rFonts w:ascii="Times New Roman" w:hAnsi="Times New Roman" w:cs="Times New Roman"/>
          <w:i/>
          <w:sz w:val="24"/>
          <w:szCs w:val="24"/>
        </w:rPr>
        <w:t>SALESG</w:t>
      </w:r>
      <w:r w:rsidRPr="00381905">
        <w:rPr>
          <w:rFonts w:ascii="Times New Roman" w:hAnsi="Times New Roman" w:cs="Times New Roman"/>
          <w:i/>
          <w:sz w:val="24"/>
          <w:szCs w:val="24"/>
          <w:vertAlign w:val="subscript"/>
        </w:rPr>
        <w:t xml:space="preserve">t </w:t>
      </w:r>
      <w:r w:rsidRPr="00381905">
        <w:rPr>
          <w:rFonts w:ascii="Times New Roman" w:hAnsi="Times New Roman" w:cs="Times New Roman"/>
          <w:i/>
          <w:sz w:val="24"/>
          <w:szCs w:val="24"/>
        </w:rPr>
        <w:t>+ ABS_AEE</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9</w:t>
      </w:r>
      <w:r w:rsidRPr="00381905">
        <w:rPr>
          <w:rFonts w:ascii="Times New Roman" w:hAnsi="Times New Roman" w:cs="Times New Roman"/>
          <w:i/>
          <w:sz w:val="24"/>
          <w:szCs w:val="24"/>
        </w:rPr>
        <w:t>NOA</w:t>
      </w:r>
      <w:r w:rsidRPr="00381905">
        <w:rPr>
          <w:rFonts w:ascii="Times New Roman" w:hAnsi="Times New Roman" w:cs="Times New Roman"/>
          <w:i/>
          <w:sz w:val="24"/>
          <w:szCs w:val="24"/>
          <w:vertAlign w:val="subscript"/>
        </w:rPr>
        <w:t>t-1</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10</w:t>
      </w:r>
      <w:r w:rsidRPr="00381905">
        <w:rPr>
          <w:rFonts w:ascii="Times New Roman" w:hAnsi="Times New Roman" w:cs="Times New Roman"/>
          <w:i/>
          <w:sz w:val="24"/>
          <w:szCs w:val="24"/>
        </w:rPr>
        <w:t>CYCLE</w:t>
      </w:r>
      <w:r w:rsidRPr="00381905">
        <w:rPr>
          <w:rFonts w:ascii="Times New Roman" w:hAnsi="Times New Roman" w:cs="Times New Roman"/>
          <w:i/>
          <w:sz w:val="24"/>
          <w:szCs w:val="24"/>
          <w:vertAlign w:val="subscript"/>
        </w:rPr>
        <w:t>t-1</w:t>
      </w:r>
      <w:r w:rsidRPr="00381905">
        <w:rPr>
          <w:rFonts w:ascii="Times New Roman" w:hAnsi="Times New Roman" w:cs="Times New Roman"/>
          <w:i/>
          <w:sz w:val="24"/>
          <w:szCs w:val="24"/>
        </w:rPr>
        <w:t xml:space="preserve"> +</w:t>
      </w:r>
      <w:r w:rsidRPr="00381905">
        <w:rPr>
          <w:rFonts w:ascii="Times New Roman" w:hAnsi="Times New Roman" w:cs="Times New Roman"/>
          <w:i/>
          <w:sz w:val="24"/>
          <w:szCs w:val="24"/>
          <w:vertAlign w:val="subscript"/>
        </w:rPr>
        <w:t xml:space="preserve"> </w:t>
      </w:r>
      <w:r w:rsidRPr="00381905">
        <w:rPr>
          <w:rFonts w:ascii="Times New Roman" w:hAnsi="Times New Roman" w:cs="Times New Roman"/>
          <w:i/>
          <w:sz w:val="24"/>
          <w:szCs w:val="24"/>
        </w:rPr>
        <w:t>β</w:t>
      </w:r>
      <w:r w:rsidRPr="00381905">
        <w:rPr>
          <w:rFonts w:ascii="Times New Roman" w:hAnsi="Times New Roman" w:cs="Times New Roman"/>
          <w:i/>
          <w:sz w:val="24"/>
          <w:szCs w:val="24"/>
          <w:vertAlign w:val="subscript"/>
        </w:rPr>
        <w:t>11</w:t>
      </w:r>
      <w:r w:rsidRPr="00381905">
        <w:rPr>
          <w:rFonts w:ascii="Times New Roman" w:hAnsi="Times New Roman" w:cs="Times New Roman"/>
          <w:i/>
          <w:sz w:val="24"/>
          <w:szCs w:val="24"/>
        </w:rPr>
        <w:t>AUDTENURE</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w:t>
      </w:r>
      <w:r w:rsidRPr="00381905">
        <w:rPr>
          <w:rFonts w:ascii="Times New Roman" w:hAnsi="Times New Roman" w:cs="Times New Roman"/>
          <w:i/>
          <w:sz w:val="24"/>
          <w:szCs w:val="24"/>
          <w:vertAlign w:val="subscript"/>
        </w:rPr>
        <w:t xml:space="preserve"> </w:t>
      </w:r>
      <w:r w:rsidRPr="00381905">
        <w:rPr>
          <w:rFonts w:ascii="Times New Roman" w:hAnsi="Times New Roman" w:cs="Times New Roman"/>
          <w:i/>
          <w:sz w:val="24"/>
          <w:szCs w:val="24"/>
        </w:rPr>
        <w:t>β</w:t>
      </w:r>
      <w:r w:rsidRPr="00381905">
        <w:rPr>
          <w:rFonts w:ascii="Times New Roman" w:hAnsi="Times New Roman" w:cs="Times New Roman"/>
          <w:i/>
          <w:sz w:val="24"/>
          <w:szCs w:val="24"/>
          <w:vertAlign w:val="subscript"/>
        </w:rPr>
        <w:t>12</w:t>
      </w:r>
      <w:r w:rsidRPr="00381905">
        <w:rPr>
          <w:rFonts w:ascii="Times New Roman" w:hAnsi="Times New Roman" w:cs="Times New Roman"/>
          <w:i/>
          <w:sz w:val="24"/>
          <w:szCs w:val="24"/>
        </w:rPr>
        <w:t>BIG4</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13</w:t>
      </w:r>
      <w:r w:rsidRPr="00381905">
        <w:rPr>
          <w:rFonts w:ascii="Times New Roman" w:hAnsi="Times New Roman" w:cs="Times New Roman"/>
          <w:i/>
          <w:sz w:val="24"/>
          <w:szCs w:val="24"/>
        </w:rPr>
        <w:t>BSIZE</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14</w:t>
      </w:r>
      <w:r w:rsidRPr="00381905">
        <w:rPr>
          <w:rFonts w:ascii="Times New Roman" w:hAnsi="Times New Roman" w:cs="Times New Roman"/>
          <w:i/>
          <w:sz w:val="24"/>
          <w:szCs w:val="24"/>
        </w:rPr>
        <w:t>IND</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15</w:t>
      </w:r>
      <w:r w:rsidRPr="00381905">
        <w:rPr>
          <w:rFonts w:ascii="Times New Roman" w:hAnsi="Times New Roman" w:cs="Times New Roman"/>
          <w:i/>
          <w:sz w:val="24"/>
          <w:szCs w:val="24"/>
        </w:rPr>
        <w:t>FEM</w:t>
      </w:r>
      <w:r w:rsidRPr="00381905">
        <w:rPr>
          <w:rFonts w:ascii="Times New Roman" w:hAnsi="Times New Roman" w:cs="Times New Roman"/>
          <w:i/>
          <w:sz w:val="24"/>
          <w:szCs w:val="24"/>
          <w:vertAlign w:val="subscript"/>
        </w:rPr>
        <w:t xml:space="preserve">t </w:t>
      </w:r>
      <w:r w:rsidRPr="00381905">
        <w:rPr>
          <w:rFonts w:ascii="Times New Roman" w:hAnsi="Times New Roman" w:cs="Times New Roman"/>
          <w:i/>
          <w:sz w:val="24"/>
          <w:szCs w:val="24"/>
        </w:rPr>
        <w:t>+ β</w:t>
      </w:r>
      <w:r w:rsidRPr="00381905">
        <w:rPr>
          <w:rFonts w:ascii="Times New Roman" w:hAnsi="Times New Roman" w:cs="Times New Roman"/>
          <w:i/>
          <w:sz w:val="24"/>
          <w:szCs w:val="24"/>
          <w:vertAlign w:val="subscript"/>
        </w:rPr>
        <w:t>16</w:t>
      </w:r>
      <w:r w:rsidRPr="00381905">
        <w:rPr>
          <w:rFonts w:ascii="Times New Roman" w:hAnsi="Times New Roman" w:cs="Times New Roman"/>
          <w:i/>
          <w:sz w:val="24"/>
          <w:szCs w:val="24"/>
        </w:rPr>
        <w:t>FCEO</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17</w:t>
      </w:r>
      <w:r w:rsidRPr="00381905">
        <w:rPr>
          <w:rFonts w:ascii="Times New Roman" w:hAnsi="Times New Roman" w:cs="Times New Roman"/>
          <w:i/>
          <w:sz w:val="24"/>
          <w:szCs w:val="24"/>
        </w:rPr>
        <w:t>FCFO</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18</w:t>
      </w:r>
      <w:r w:rsidRPr="00381905">
        <w:rPr>
          <w:rFonts w:ascii="Times New Roman" w:hAnsi="Times New Roman" w:cs="Times New Roman"/>
          <w:i/>
          <w:sz w:val="24"/>
          <w:szCs w:val="24"/>
        </w:rPr>
        <w:t>YEAR_FE</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19</w:t>
      </w:r>
      <w:r w:rsidRPr="00381905">
        <w:rPr>
          <w:rFonts w:ascii="Times New Roman" w:hAnsi="Times New Roman" w:cs="Times New Roman"/>
          <w:i/>
          <w:sz w:val="24"/>
          <w:szCs w:val="24"/>
        </w:rPr>
        <w:t>IND_FE</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ε</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w:t>
      </w:r>
      <w:r w:rsidR="00DA5245" w:rsidRPr="00381905">
        <w:rPr>
          <w:rFonts w:ascii="Times New Roman" w:hAnsi="Times New Roman" w:cs="Times New Roman"/>
          <w:i/>
          <w:sz w:val="24"/>
          <w:szCs w:val="24"/>
        </w:rPr>
        <w:t xml:space="preserve">     </w:t>
      </w:r>
      <w:r w:rsidR="001F4CB3" w:rsidRPr="00381905">
        <w:rPr>
          <w:rFonts w:ascii="Times New Roman" w:hAnsi="Times New Roman" w:cs="Times New Roman"/>
          <w:i/>
          <w:sz w:val="24"/>
          <w:szCs w:val="24"/>
        </w:rPr>
        <w:t xml:space="preserve"> </w:t>
      </w:r>
      <w:r w:rsidR="00DA5245" w:rsidRPr="00381905">
        <w:rPr>
          <w:rFonts w:ascii="Times New Roman" w:hAnsi="Times New Roman" w:cs="Times New Roman"/>
          <w:i/>
          <w:sz w:val="24"/>
          <w:szCs w:val="24"/>
        </w:rPr>
        <w:t xml:space="preserve"> </w:t>
      </w:r>
      <w:r w:rsidRPr="00381905">
        <w:rPr>
          <w:rFonts w:ascii="Times New Roman" w:hAnsi="Times New Roman" w:cs="Times New Roman"/>
          <w:i/>
          <w:sz w:val="24"/>
          <w:szCs w:val="24"/>
        </w:rPr>
        <w:t>(5)</w:t>
      </w:r>
    </w:p>
    <w:p w14:paraId="149BC879" w14:textId="77777777" w:rsidR="00176F02" w:rsidRPr="00381905" w:rsidRDefault="00176F02" w:rsidP="00265499">
      <w:pPr>
        <w:spacing w:after="0" w:line="360" w:lineRule="auto"/>
        <w:jc w:val="both"/>
        <w:rPr>
          <w:rFonts w:ascii="Times New Roman" w:hAnsi="Times New Roman" w:cs="Times New Roman"/>
          <w:sz w:val="24"/>
          <w:szCs w:val="24"/>
        </w:rPr>
      </w:pPr>
    </w:p>
    <w:p w14:paraId="1492D131" w14:textId="070DF7FF" w:rsidR="00476A3F" w:rsidRPr="00381905" w:rsidRDefault="000F5214" w:rsidP="00265499">
      <w:pPr>
        <w:spacing w:after="0" w:line="360" w:lineRule="auto"/>
        <w:jc w:val="both"/>
        <w:rPr>
          <w:rFonts w:ascii="Times New Roman" w:hAnsi="Times New Roman" w:cs="Times New Roman"/>
          <w:sz w:val="24"/>
          <w:szCs w:val="24"/>
        </w:rPr>
      </w:pPr>
      <w:r w:rsidRPr="00381905">
        <w:rPr>
          <w:rFonts w:ascii="Times New Roman" w:hAnsi="Times New Roman" w:cs="Times New Roman"/>
          <w:sz w:val="24"/>
          <w:szCs w:val="24"/>
        </w:rPr>
        <w:t xml:space="preserve">Table 1 contains all the variable definitions we use in our analysis. </w:t>
      </w:r>
      <w:r w:rsidR="00292B7D" w:rsidRPr="00381905">
        <w:rPr>
          <w:rFonts w:ascii="Times New Roman" w:hAnsi="Times New Roman" w:cs="Times New Roman"/>
          <w:sz w:val="24"/>
          <w:szCs w:val="24"/>
        </w:rPr>
        <w:t xml:space="preserve">In terms of our two dependent variables, </w:t>
      </w:r>
      <w:r w:rsidR="00E4239C" w:rsidRPr="00381905">
        <w:rPr>
          <w:rFonts w:ascii="Times New Roman" w:hAnsi="Times New Roman" w:cs="Times New Roman"/>
          <w:sz w:val="24"/>
          <w:szCs w:val="24"/>
        </w:rPr>
        <w:t>ABS_</w:t>
      </w:r>
      <w:r w:rsidR="00BA6649" w:rsidRPr="00381905">
        <w:rPr>
          <w:rFonts w:ascii="Times New Roman" w:hAnsi="Times New Roman" w:cs="Times New Roman"/>
          <w:sz w:val="24"/>
          <w:szCs w:val="24"/>
        </w:rPr>
        <w:t>AEE</w:t>
      </w:r>
      <w:r w:rsidR="00E4239C" w:rsidRPr="00381905">
        <w:rPr>
          <w:rFonts w:ascii="Times New Roman" w:hAnsi="Times New Roman" w:cs="Times New Roman"/>
          <w:sz w:val="24"/>
          <w:szCs w:val="24"/>
        </w:rPr>
        <w:t xml:space="preserve"> is the absolute value of </w:t>
      </w:r>
      <w:r w:rsidR="00BA6649" w:rsidRPr="00381905">
        <w:rPr>
          <w:rFonts w:ascii="Times New Roman" w:hAnsi="Times New Roman" w:cs="Times New Roman"/>
          <w:sz w:val="24"/>
          <w:szCs w:val="24"/>
        </w:rPr>
        <w:t>AEE</w:t>
      </w:r>
      <w:r w:rsidR="00292B7D" w:rsidRPr="00381905">
        <w:rPr>
          <w:rFonts w:ascii="Times New Roman" w:hAnsi="Times New Roman" w:cs="Times New Roman"/>
          <w:sz w:val="24"/>
          <w:szCs w:val="24"/>
        </w:rPr>
        <w:t xml:space="preserve"> and REM is</w:t>
      </w:r>
      <w:r w:rsidR="00F721DD" w:rsidRPr="00381905">
        <w:rPr>
          <w:rFonts w:ascii="Times New Roman" w:hAnsi="Times New Roman" w:cs="Times New Roman"/>
          <w:sz w:val="24"/>
          <w:szCs w:val="24"/>
        </w:rPr>
        <w:t xml:space="preserve"> the</w:t>
      </w:r>
      <w:r w:rsidR="00571938" w:rsidRPr="00381905">
        <w:rPr>
          <w:rFonts w:ascii="Times New Roman" w:hAnsi="Times New Roman" w:cs="Times New Roman"/>
          <w:sz w:val="24"/>
          <w:szCs w:val="24"/>
        </w:rPr>
        <w:t xml:space="preserve"> aggregate value of real earnings management</w:t>
      </w:r>
      <w:r w:rsidR="0059542A" w:rsidRPr="00381905">
        <w:rPr>
          <w:rFonts w:ascii="Times New Roman" w:hAnsi="Times New Roman" w:cs="Times New Roman"/>
          <w:sz w:val="24"/>
          <w:szCs w:val="24"/>
        </w:rPr>
        <w:t xml:space="preserve">. </w:t>
      </w:r>
      <w:r w:rsidR="00292B7D" w:rsidRPr="00381905">
        <w:rPr>
          <w:rFonts w:ascii="Times New Roman" w:hAnsi="Times New Roman" w:cs="Times New Roman"/>
          <w:sz w:val="24"/>
          <w:szCs w:val="24"/>
        </w:rPr>
        <w:t xml:space="preserve">In terms of our explanatory variable, </w:t>
      </w:r>
      <w:r w:rsidR="00292B7D" w:rsidRPr="00381905">
        <w:rPr>
          <w:rFonts w:asciiTheme="majorBidi" w:hAnsiTheme="majorBidi" w:cstheme="majorBidi"/>
          <w:color w:val="000000" w:themeColor="text1"/>
          <w:sz w:val="24"/>
          <w:szCs w:val="24"/>
        </w:rPr>
        <w:t>FAUDITOR</w:t>
      </w:r>
      <w:r w:rsidR="0062100E" w:rsidRPr="00381905">
        <w:rPr>
          <w:rFonts w:ascii="Times New Roman" w:hAnsi="Times New Roman" w:cs="Times New Roman"/>
          <w:sz w:val="24"/>
          <w:szCs w:val="24"/>
        </w:rPr>
        <w:t xml:space="preserve"> </w:t>
      </w:r>
      <w:r w:rsidR="004676A8" w:rsidRPr="00381905">
        <w:rPr>
          <w:rFonts w:ascii="Times New Roman" w:hAnsi="Times New Roman" w:cs="Times New Roman"/>
          <w:sz w:val="24"/>
          <w:szCs w:val="24"/>
        </w:rPr>
        <w:t>is</w:t>
      </w:r>
      <w:r w:rsidR="0072777F" w:rsidRPr="00381905">
        <w:rPr>
          <w:rFonts w:ascii="Times New Roman" w:hAnsi="Times New Roman" w:cs="Times New Roman"/>
          <w:sz w:val="24"/>
          <w:szCs w:val="24"/>
        </w:rPr>
        <w:t xml:space="preserve"> a</w:t>
      </w:r>
      <w:r w:rsidR="004676A8" w:rsidRPr="00381905">
        <w:rPr>
          <w:rFonts w:ascii="Times New Roman" w:hAnsi="Times New Roman" w:cs="Times New Roman"/>
          <w:sz w:val="24"/>
          <w:szCs w:val="24"/>
        </w:rPr>
        <w:t xml:space="preserve"> dummy</w:t>
      </w:r>
      <w:r w:rsidR="00E4239C" w:rsidRPr="00381905">
        <w:rPr>
          <w:rFonts w:ascii="Times New Roman" w:hAnsi="Times New Roman" w:cs="Times New Roman"/>
          <w:sz w:val="24"/>
          <w:szCs w:val="24"/>
        </w:rPr>
        <w:t xml:space="preserve"> variable that is set to one if the firm is audited by</w:t>
      </w:r>
      <w:r w:rsidR="004676A8" w:rsidRPr="00381905">
        <w:rPr>
          <w:rFonts w:ascii="Times New Roman" w:hAnsi="Times New Roman" w:cs="Times New Roman"/>
          <w:sz w:val="24"/>
          <w:szCs w:val="24"/>
        </w:rPr>
        <w:t xml:space="preserve"> a</w:t>
      </w:r>
      <w:r w:rsidR="00E4239C" w:rsidRPr="00381905">
        <w:rPr>
          <w:rFonts w:ascii="Times New Roman" w:hAnsi="Times New Roman" w:cs="Times New Roman"/>
          <w:sz w:val="24"/>
          <w:szCs w:val="24"/>
        </w:rPr>
        <w:t xml:space="preserve"> female auditor and zero otherwise. In addition, we</w:t>
      </w:r>
      <w:r w:rsidR="00E156EA" w:rsidRPr="00381905">
        <w:rPr>
          <w:rFonts w:ascii="Times New Roman" w:hAnsi="Times New Roman" w:cs="Times New Roman"/>
          <w:sz w:val="24"/>
          <w:szCs w:val="24"/>
        </w:rPr>
        <w:t xml:space="preserve"> include in our </w:t>
      </w:r>
      <w:r w:rsidR="00083541" w:rsidRPr="00381905">
        <w:rPr>
          <w:rFonts w:ascii="Times New Roman" w:hAnsi="Times New Roman" w:cs="Times New Roman"/>
          <w:sz w:val="24"/>
          <w:szCs w:val="24"/>
        </w:rPr>
        <w:t xml:space="preserve">regression </w:t>
      </w:r>
      <w:r w:rsidR="00E156EA" w:rsidRPr="00381905">
        <w:rPr>
          <w:rFonts w:ascii="Times New Roman" w:hAnsi="Times New Roman" w:cs="Times New Roman"/>
          <w:sz w:val="24"/>
          <w:szCs w:val="24"/>
        </w:rPr>
        <w:t xml:space="preserve">models a </w:t>
      </w:r>
      <w:r w:rsidR="00B000A8" w:rsidRPr="00381905">
        <w:rPr>
          <w:rFonts w:ascii="Times New Roman" w:hAnsi="Times New Roman" w:cs="Times New Roman"/>
          <w:sz w:val="24"/>
          <w:szCs w:val="24"/>
        </w:rPr>
        <w:t>comprehensive</w:t>
      </w:r>
      <w:r w:rsidR="00E156EA" w:rsidRPr="00381905">
        <w:rPr>
          <w:rFonts w:ascii="Times New Roman" w:hAnsi="Times New Roman" w:cs="Times New Roman"/>
          <w:sz w:val="24"/>
          <w:szCs w:val="24"/>
        </w:rPr>
        <w:t xml:space="preserve"> set of control</w:t>
      </w:r>
      <w:r w:rsidR="00E4239C" w:rsidRPr="00381905">
        <w:rPr>
          <w:rFonts w:ascii="Times New Roman" w:hAnsi="Times New Roman" w:cs="Times New Roman"/>
          <w:sz w:val="24"/>
          <w:szCs w:val="24"/>
        </w:rPr>
        <w:t xml:space="preserve"> variable</w:t>
      </w:r>
      <w:r w:rsidR="0072777F" w:rsidRPr="00381905">
        <w:rPr>
          <w:rFonts w:ascii="Times New Roman" w:hAnsi="Times New Roman" w:cs="Times New Roman"/>
          <w:sz w:val="24"/>
          <w:szCs w:val="24"/>
        </w:rPr>
        <w:t>s that extant research</w:t>
      </w:r>
      <w:r w:rsidR="00432BFC" w:rsidRPr="00381905">
        <w:rPr>
          <w:rFonts w:ascii="Times New Roman" w:hAnsi="Times New Roman" w:cs="Times New Roman"/>
          <w:sz w:val="24"/>
          <w:szCs w:val="24"/>
        </w:rPr>
        <w:t xml:space="preserve"> (see Ittonen et al.</w:t>
      </w:r>
      <w:r w:rsidR="00BC4729" w:rsidRPr="00381905">
        <w:rPr>
          <w:rFonts w:ascii="Times New Roman" w:hAnsi="Times New Roman" w:cs="Times New Roman"/>
          <w:sz w:val="24"/>
          <w:szCs w:val="24"/>
        </w:rPr>
        <w:t xml:space="preserve"> 2013</w:t>
      </w:r>
      <w:r w:rsidR="00B000A8" w:rsidRPr="00381905">
        <w:rPr>
          <w:rFonts w:ascii="Times New Roman" w:hAnsi="Times New Roman" w:cs="Times New Roman"/>
          <w:sz w:val="24"/>
          <w:szCs w:val="24"/>
        </w:rPr>
        <w:t>;</w:t>
      </w:r>
      <w:r w:rsidR="004E39BA" w:rsidRPr="00381905">
        <w:rPr>
          <w:rFonts w:ascii="Times New Roman" w:hAnsi="Times New Roman" w:cs="Times New Roman"/>
          <w:color w:val="000000"/>
          <w:sz w:val="24"/>
          <w:szCs w:val="24"/>
        </w:rPr>
        <w:t xml:space="preserve"> </w:t>
      </w:r>
      <w:r w:rsidR="00432BFC" w:rsidRPr="00381905">
        <w:rPr>
          <w:rFonts w:ascii="Times New Roman" w:hAnsi="Times New Roman" w:cs="Times New Roman"/>
          <w:color w:val="000000"/>
          <w:sz w:val="24"/>
          <w:szCs w:val="24"/>
        </w:rPr>
        <w:t>Garcia-Blandon et al.</w:t>
      </w:r>
      <w:r w:rsidR="004E39BA" w:rsidRPr="00381905">
        <w:rPr>
          <w:rFonts w:ascii="Times New Roman" w:hAnsi="Times New Roman" w:cs="Times New Roman"/>
          <w:color w:val="000000"/>
          <w:sz w:val="24"/>
          <w:szCs w:val="24"/>
        </w:rPr>
        <w:t xml:space="preserve"> 2019</w:t>
      </w:r>
      <w:r w:rsidR="00BC4729" w:rsidRPr="00381905">
        <w:rPr>
          <w:rFonts w:ascii="Times New Roman" w:hAnsi="Times New Roman" w:cs="Times New Roman"/>
          <w:sz w:val="24"/>
          <w:szCs w:val="24"/>
        </w:rPr>
        <w:t>)</w:t>
      </w:r>
      <w:r w:rsidR="0072777F" w:rsidRPr="00381905">
        <w:rPr>
          <w:rFonts w:ascii="Times New Roman" w:hAnsi="Times New Roman" w:cs="Times New Roman"/>
          <w:sz w:val="24"/>
          <w:szCs w:val="24"/>
        </w:rPr>
        <w:t xml:space="preserve"> </w:t>
      </w:r>
      <w:r w:rsidR="00E4239C" w:rsidRPr="00381905">
        <w:rPr>
          <w:rFonts w:ascii="Times New Roman" w:hAnsi="Times New Roman" w:cs="Times New Roman"/>
          <w:sz w:val="24"/>
          <w:szCs w:val="24"/>
        </w:rPr>
        <w:t>shows that they influence earnings management activities. In particular, we control for firm size (SIZE), leverage (LEV), operating cash flows (OCF), return on assets (ROA), market-to-book value (MB</w:t>
      </w:r>
      <w:r w:rsidR="00674C30" w:rsidRPr="00381905">
        <w:rPr>
          <w:rFonts w:ascii="Times New Roman" w:hAnsi="Times New Roman" w:cs="Times New Roman"/>
          <w:sz w:val="24"/>
          <w:szCs w:val="24"/>
        </w:rPr>
        <w:t>V)</w:t>
      </w:r>
      <w:r w:rsidR="00BC4729" w:rsidRPr="00381905">
        <w:rPr>
          <w:rFonts w:ascii="Times New Roman" w:hAnsi="Times New Roman" w:cs="Times New Roman"/>
          <w:sz w:val="24"/>
          <w:szCs w:val="24"/>
        </w:rPr>
        <w:t xml:space="preserve"> and</w:t>
      </w:r>
      <w:r w:rsidR="00674C30" w:rsidRPr="00381905">
        <w:rPr>
          <w:rFonts w:ascii="Times New Roman" w:hAnsi="Times New Roman" w:cs="Times New Roman"/>
          <w:sz w:val="24"/>
          <w:szCs w:val="24"/>
        </w:rPr>
        <w:t xml:space="preserve"> growth in sales (SALESG)</w:t>
      </w:r>
      <w:r w:rsidR="000132ED" w:rsidRPr="00381905">
        <w:rPr>
          <w:rFonts w:ascii="Times New Roman" w:hAnsi="Times New Roman" w:cs="Times New Roman"/>
          <w:sz w:val="24"/>
          <w:szCs w:val="24"/>
        </w:rPr>
        <w:t>.</w:t>
      </w:r>
      <w:r w:rsidR="00E4239C" w:rsidRPr="00381905">
        <w:rPr>
          <w:rFonts w:ascii="Times New Roman" w:hAnsi="Times New Roman" w:cs="Times New Roman"/>
          <w:sz w:val="24"/>
          <w:szCs w:val="24"/>
        </w:rPr>
        <w:t xml:space="preserve"> </w:t>
      </w:r>
      <w:r w:rsidR="000D4690" w:rsidRPr="00381905">
        <w:rPr>
          <w:rFonts w:ascii="Times New Roman" w:hAnsi="Times New Roman" w:cs="Times New Roman"/>
          <w:sz w:val="24"/>
          <w:szCs w:val="24"/>
        </w:rPr>
        <w:t>Because auditors scrutiny</w:t>
      </w:r>
      <w:r w:rsidR="00F162D6" w:rsidRPr="00381905">
        <w:rPr>
          <w:rFonts w:ascii="Times New Roman" w:hAnsi="Times New Roman" w:cs="Times New Roman"/>
          <w:sz w:val="24"/>
          <w:szCs w:val="24"/>
        </w:rPr>
        <w:t>/quality</w:t>
      </w:r>
      <w:r w:rsidR="00571938" w:rsidRPr="00381905">
        <w:rPr>
          <w:rFonts w:ascii="Times New Roman" w:hAnsi="Times New Roman" w:cs="Times New Roman"/>
          <w:sz w:val="24"/>
          <w:szCs w:val="24"/>
        </w:rPr>
        <w:t xml:space="preserve"> affect </w:t>
      </w:r>
      <w:r w:rsidR="00BC4729" w:rsidRPr="00381905">
        <w:rPr>
          <w:rFonts w:ascii="Times New Roman" w:hAnsi="Times New Roman" w:cs="Times New Roman"/>
          <w:sz w:val="24"/>
          <w:szCs w:val="24"/>
        </w:rPr>
        <w:t xml:space="preserve">earnings management, </w:t>
      </w:r>
      <w:r w:rsidR="00432BFC" w:rsidRPr="00381905">
        <w:rPr>
          <w:rFonts w:ascii="Times New Roman" w:hAnsi="Times New Roman" w:cs="Times New Roman"/>
          <w:sz w:val="24"/>
          <w:szCs w:val="24"/>
        </w:rPr>
        <w:t xml:space="preserve">we follow extant research (see </w:t>
      </w:r>
      <w:r w:rsidR="007155C8" w:rsidRPr="00381905">
        <w:rPr>
          <w:rFonts w:ascii="Times New Roman" w:hAnsi="Times New Roman" w:cs="Times New Roman"/>
          <w:sz w:val="24"/>
          <w:szCs w:val="24"/>
        </w:rPr>
        <w:t>De</w:t>
      </w:r>
      <w:r w:rsidR="00432BFC" w:rsidRPr="00381905">
        <w:rPr>
          <w:rFonts w:ascii="Times New Roman" w:hAnsi="Times New Roman" w:cs="Times New Roman"/>
          <w:sz w:val="24"/>
          <w:szCs w:val="24"/>
        </w:rPr>
        <w:t>Fond and</w:t>
      </w:r>
      <w:r w:rsidR="00BC4729" w:rsidRPr="00381905">
        <w:rPr>
          <w:rFonts w:ascii="Times New Roman" w:hAnsi="Times New Roman" w:cs="Times New Roman"/>
          <w:sz w:val="24"/>
          <w:szCs w:val="24"/>
        </w:rPr>
        <w:t xml:space="preserve"> Jiamabalvo</w:t>
      </w:r>
      <w:r w:rsidR="00432BFC" w:rsidRPr="00381905">
        <w:rPr>
          <w:rFonts w:ascii="Times New Roman" w:hAnsi="Times New Roman" w:cs="Times New Roman"/>
          <w:sz w:val="24"/>
          <w:szCs w:val="24"/>
        </w:rPr>
        <w:t xml:space="preserve"> 1993; Becker et al.</w:t>
      </w:r>
      <w:r w:rsidR="007155C8" w:rsidRPr="00381905">
        <w:rPr>
          <w:rFonts w:ascii="Times New Roman" w:hAnsi="Times New Roman" w:cs="Times New Roman"/>
          <w:sz w:val="24"/>
          <w:szCs w:val="24"/>
        </w:rPr>
        <w:t xml:space="preserve"> </w:t>
      </w:r>
      <w:r w:rsidR="00432BFC" w:rsidRPr="00381905">
        <w:rPr>
          <w:rFonts w:ascii="Times New Roman" w:hAnsi="Times New Roman" w:cs="Times New Roman"/>
          <w:sz w:val="24"/>
          <w:szCs w:val="24"/>
        </w:rPr>
        <w:t>1998; Francis et al.</w:t>
      </w:r>
      <w:r w:rsidR="007155C8" w:rsidRPr="00381905">
        <w:rPr>
          <w:rFonts w:ascii="Times New Roman" w:hAnsi="Times New Roman" w:cs="Times New Roman"/>
          <w:sz w:val="24"/>
          <w:szCs w:val="24"/>
        </w:rPr>
        <w:t xml:space="preserve"> 1</w:t>
      </w:r>
      <w:r w:rsidR="00721F53" w:rsidRPr="00381905">
        <w:rPr>
          <w:rFonts w:ascii="Times New Roman" w:hAnsi="Times New Roman" w:cs="Times New Roman"/>
          <w:sz w:val="24"/>
          <w:szCs w:val="24"/>
        </w:rPr>
        <w:t>999</w:t>
      </w:r>
      <w:r w:rsidR="00432BFC" w:rsidRPr="00381905">
        <w:rPr>
          <w:rFonts w:ascii="Times New Roman" w:hAnsi="Times New Roman" w:cs="Times New Roman"/>
          <w:sz w:val="24"/>
          <w:szCs w:val="24"/>
        </w:rPr>
        <w:t>; Myers et al.</w:t>
      </w:r>
      <w:r w:rsidR="007155C8" w:rsidRPr="00381905">
        <w:rPr>
          <w:rFonts w:ascii="Times New Roman" w:hAnsi="Times New Roman" w:cs="Times New Roman"/>
          <w:sz w:val="24"/>
          <w:szCs w:val="24"/>
        </w:rPr>
        <w:t xml:space="preserve"> 2003</w:t>
      </w:r>
      <w:r w:rsidR="00432BFC" w:rsidRPr="00381905">
        <w:rPr>
          <w:rFonts w:ascii="Times New Roman" w:hAnsi="Times New Roman" w:cs="Times New Roman"/>
          <w:sz w:val="24"/>
          <w:szCs w:val="24"/>
        </w:rPr>
        <w:t>; Cohen and Zarowin 2010; Chi et al.</w:t>
      </w:r>
      <w:r w:rsidR="00F91621" w:rsidRPr="00381905">
        <w:rPr>
          <w:rFonts w:ascii="Times New Roman" w:hAnsi="Times New Roman" w:cs="Times New Roman"/>
          <w:sz w:val="24"/>
          <w:szCs w:val="24"/>
        </w:rPr>
        <w:t xml:space="preserve"> 2011; </w:t>
      </w:r>
      <w:r w:rsidR="00432BFC" w:rsidRPr="00381905">
        <w:rPr>
          <w:rFonts w:ascii="Times New Roman" w:hAnsi="Times New Roman" w:cs="Times New Roman"/>
          <w:color w:val="000000"/>
          <w:sz w:val="24"/>
          <w:szCs w:val="24"/>
        </w:rPr>
        <w:t>Alhadaba and</w:t>
      </w:r>
      <w:r w:rsidR="00F91621" w:rsidRPr="00381905">
        <w:rPr>
          <w:rFonts w:ascii="Times New Roman" w:hAnsi="Times New Roman" w:cs="Times New Roman"/>
          <w:color w:val="000000"/>
          <w:sz w:val="24"/>
          <w:szCs w:val="24"/>
        </w:rPr>
        <w:t xml:space="preserve"> Clacher 2018</w:t>
      </w:r>
      <w:r w:rsidR="007155C8" w:rsidRPr="00381905">
        <w:rPr>
          <w:rFonts w:ascii="Times New Roman" w:hAnsi="Times New Roman" w:cs="Times New Roman"/>
          <w:sz w:val="24"/>
          <w:szCs w:val="24"/>
        </w:rPr>
        <w:t>) and control</w:t>
      </w:r>
      <w:r w:rsidR="00476A3F" w:rsidRPr="00381905">
        <w:rPr>
          <w:rFonts w:ascii="Times New Roman" w:hAnsi="Times New Roman" w:cs="Times New Roman"/>
          <w:sz w:val="24"/>
          <w:szCs w:val="24"/>
        </w:rPr>
        <w:t xml:space="preserve"> for</w:t>
      </w:r>
      <w:r w:rsidR="00FD2965" w:rsidRPr="00381905">
        <w:rPr>
          <w:rFonts w:ascii="Times New Roman" w:hAnsi="Times New Roman" w:cs="Times New Roman"/>
          <w:sz w:val="24"/>
          <w:szCs w:val="24"/>
        </w:rPr>
        <w:t xml:space="preserve"> </w:t>
      </w:r>
      <w:r w:rsidR="00616ED5" w:rsidRPr="00381905">
        <w:rPr>
          <w:rFonts w:ascii="Times New Roman" w:hAnsi="Times New Roman" w:cs="Times New Roman"/>
          <w:sz w:val="24"/>
          <w:szCs w:val="24"/>
        </w:rPr>
        <w:t xml:space="preserve">Big </w:t>
      </w:r>
      <w:r w:rsidR="00674C30" w:rsidRPr="00381905">
        <w:rPr>
          <w:rFonts w:ascii="Times New Roman" w:hAnsi="Times New Roman" w:cs="Times New Roman"/>
          <w:sz w:val="24"/>
          <w:szCs w:val="24"/>
        </w:rPr>
        <w:t>4 auditors (BIG4) and</w:t>
      </w:r>
      <w:r w:rsidR="000D3E7D" w:rsidRPr="00381905">
        <w:rPr>
          <w:rFonts w:ascii="Times New Roman" w:hAnsi="Times New Roman" w:cs="Times New Roman"/>
          <w:sz w:val="24"/>
          <w:szCs w:val="24"/>
        </w:rPr>
        <w:t xml:space="preserve"> </w:t>
      </w:r>
      <w:r w:rsidR="007155C8" w:rsidRPr="00381905">
        <w:rPr>
          <w:rFonts w:ascii="Times New Roman" w:hAnsi="Times New Roman" w:cs="Times New Roman"/>
          <w:sz w:val="24"/>
          <w:szCs w:val="24"/>
        </w:rPr>
        <w:t>auditor tenure (AUDTENURE)</w:t>
      </w:r>
      <w:r w:rsidR="00F9098B" w:rsidRPr="00381905">
        <w:rPr>
          <w:rFonts w:ascii="Times New Roman" w:hAnsi="Times New Roman" w:cs="Times New Roman"/>
          <w:sz w:val="24"/>
          <w:szCs w:val="24"/>
        </w:rPr>
        <w:t>.</w:t>
      </w:r>
      <w:r w:rsidR="00E4239C" w:rsidRPr="00381905">
        <w:rPr>
          <w:rFonts w:ascii="Times New Roman" w:hAnsi="Times New Roman" w:cs="Times New Roman"/>
          <w:sz w:val="24"/>
          <w:szCs w:val="24"/>
        </w:rPr>
        <w:t xml:space="preserve"> </w:t>
      </w:r>
    </w:p>
    <w:p w14:paraId="0A173544" w14:textId="1C575891" w:rsidR="00F44756" w:rsidRPr="00381905" w:rsidRDefault="00582803" w:rsidP="00352E29">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Zang (2012) documents that there is a trade-off between real activities manipulation and accruals earnings management</w:t>
      </w:r>
      <w:r w:rsidR="00352E29" w:rsidRPr="00381905">
        <w:rPr>
          <w:rFonts w:ascii="Times New Roman" w:hAnsi="Times New Roman" w:cs="Times New Roman"/>
          <w:sz w:val="24"/>
          <w:szCs w:val="24"/>
        </w:rPr>
        <w:t>. Hence, we control for REM in equation (4) and ABS_AEE in equation (5).</w:t>
      </w:r>
      <w:r w:rsidR="00370582" w:rsidRPr="00381905">
        <w:rPr>
          <w:rFonts w:ascii="Times New Roman" w:hAnsi="Times New Roman" w:cs="Times New Roman"/>
          <w:iCs/>
          <w:sz w:val="24"/>
          <w:szCs w:val="24"/>
        </w:rPr>
        <w:t xml:space="preserve"> </w:t>
      </w:r>
      <w:r w:rsidR="00456877" w:rsidRPr="00381905">
        <w:rPr>
          <w:rFonts w:ascii="Times New Roman" w:hAnsi="Times New Roman" w:cs="Times New Roman"/>
          <w:sz w:val="24"/>
          <w:szCs w:val="24"/>
        </w:rPr>
        <w:t>Further</w:t>
      </w:r>
      <w:r w:rsidR="00F65958" w:rsidRPr="00381905">
        <w:rPr>
          <w:rFonts w:ascii="Times New Roman" w:hAnsi="Times New Roman" w:cs="Times New Roman"/>
          <w:sz w:val="24"/>
          <w:szCs w:val="24"/>
        </w:rPr>
        <w:t>more</w:t>
      </w:r>
      <w:r w:rsidR="00616ED5" w:rsidRPr="00381905">
        <w:rPr>
          <w:rFonts w:ascii="Times New Roman" w:hAnsi="Times New Roman" w:cs="Times New Roman"/>
          <w:sz w:val="24"/>
          <w:szCs w:val="24"/>
        </w:rPr>
        <w:t xml:space="preserve">, </w:t>
      </w:r>
      <w:r w:rsidR="00F65958" w:rsidRPr="00381905">
        <w:rPr>
          <w:rFonts w:ascii="Times New Roman" w:hAnsi="Times New Roman" w:cs="Times New Roman"/>
          <w:sz w:val="24"/>
          <w:szCs w:val="24"/>
        </w:rPr>
        <w:t>we control for accounting flexibility</w:t>
      </w:r>
      <w:r w:rsidR="004C7093" w:rsidRPr="00381905">
        <w:rPr>
          <w:rFonts w:ascii="Times New Roman" w:hAnsi="Times New Roman" w:cs="Times New Roman"/>
          <w:sz w:val="24"/>
          <w:szCs w:val="24"/>
        </w:rPr>
        <w:t xml:space="preserve"> </w:t>
      </w:r>
      <w:r w:rsidR="00A417BD" w:rsidRPr="00381905">
        <w:rPr>
          <w:rFonts w:ascii="Times New Roman" w:hAnsi="Times New Roman" w:cs="Times New Roman"/>
          <w:sz w:val="24"/>
          <w:szCs w:val="24"/>
        </w:rPr>
        <w:t xml:space="preserve">within the accounting systems that </w:t>
      </w:r>
      <w:r w:rsidR="00A417BD" w:rsidRPr="00381905">
        <w:rPr>
          <w:rFonts w:ascii="Times New Roman" w:hAnsi="Times New Roman" w:cs="Times New Roman"/>
          <w:sz w:val="24"/>
          <w:szCs w:val="24"/>
        </w:rPr>
        <w:lastRenderedPageBreak/>
        <w:t>firms</w:t>
      </w:r>
      <w:r w:rsidR="004C7093" w:rsidRPr="00381905">
        <w:rPr>
          <w:rFonts w:ascii="Times New Roman" w:hAnsi="Times New Roman" w:cs="Times New Roman"/>
          <w:sz w:val="24"/>
          <w:szCs w:val="24"/>
        </w:rPr>
        <w:t xml:space="preserve"> are more or less likely to take advantage </w:t>
      </w:r>
      <w:r w:rsidR="00462F34" w:rsidRPr="00381905">
        <w:rPr>
          <w:rFonts w:ascii="Times New Roman" w:hAnsi="Times New Roman" w:cs="Times New Roman"/>
          <w:sz w:val="24"/>
          <w:szCs w:val="24"/>
        </w:rPr>
        <w:t xml:space="preserve">of, </w:t>
      </w:r>
      <w:r w:rsidR="004C7093" w:rsidRPr="00381905">
        <w:rPr>
          <w:rFonts w:ascii="Times New Roman" w:hAnsi="Times New Roman" w:cs="Times New Roman"/>
          <w:sz w:val="24"/>
          <w:szCs w:val="24"/>
        </w:rPr>
        <w:t>in the current accounting period. For example,</w:t>
      </w:r>
      <w:r w:rsidR="00F65958" w:rsidRPr="00381905">
        <w:rPr>
          <w:rFonts w:ascii="Times New Roman" w:hAnsi="Times New Roman" w:cs="Times New Roman"/>
          <w:sz w:val="24"/>
          <w:szCs w:val="24"/>
        </w:rPr>
        <w:t xml:space="preserve"> </w:t>
      </w:r>
      <w:r w:rsidR="00616ED5" w:rsidRPr="00381905">
        <w:rPr>
          <w:rFonts w:ascii="Times New Roman" w:hAnsi="Times New Roman" w:cs="Times New Roman"/>
          <w:sz w:val="24"/>
          <w:szCs w:val="24"/>
        </w:rPr>
        <w:t>and g</w:t>
      </w:r>
      <w:r w:rsidR="00F17405" w:rsidRPr="00381905">
        <w:rPr>
          <w:rFonts w:ascii="Times New Roman" w:hAnsi="Times New Roman" w:cs="Times New Roman"/>
          <w:sz w:val="24"/>
          <w:szCs w:val="24"/>
        </w:rPr>
        <w:t>iven</w:t>
      </w:r>
      <w:r w:rsidR="00D4674B" w:rsidRPr="00381905">
        <w:rPr>
          <w:rFonts w:ascii="Times New Roman" w:hAnsi="Times New Roman" w:cs="Times New Roman"/>
          <w:sz w:val="24"/>
          <w:szCs w:val="24"/>
        </w:rPr>
        <w:t xml:space="preserve"> the limited flexibility in accounting choices and accruals reversal</w:t>
      </w:r>
      <w:r w:rsidR="006648BA" w:rsidRPr="00381905">
        <w:rPr>
          <w:rFonts w:ascii="Times New Roman" w:hAnsi="Times New Roman" w:cs="Times New Roman"/>
          <w:sz w:val="24"/>
          <w:szCs w:val="24"/>
        </w:rPr>
        <w:t>s, manager’s ability to manipulate accruals upward</w:t>
      </w:r>
      <w:r w:rsidR="005269CF" w:rsidRPr="00381905">
        <w:rPr>
          <w:rFonts w:ascii="Times New Roman" w:hAnsi="Times New Roman" w:cs="Times New Roman"/>
          <w:sz w:val="24"/>
          <w:szCs w:val="24"/>
        </w:rPr>
        <w:t xml:space="preserve"> in the current accounting period</w:t>
      </w:r>
      <w:r w:rsidR="006648BA" w:rsidRPr="00381905">
        <w:rPr>
          <w:rFonts w:ascii="Times New Roman" w:hAnsi="Times New Roman" w:cs="Times New Roman"/>
          <w:sz w:val="24"/>
          <w:szCs w:val="24"/>
        </w:rPr>
        <w:t xml:space="preserve"> is constrained</w:t>
      </w:r>
      <w:r w:rsidR="00C0529C" w:rsidRPr="00381905">
        <w:rPr>
          <w:rFonts w:ascii="Times New Roman" w:hAnsi="Times New Roman" w:cs="Times New Roman"/>
          <w:sz w:val="24"/>
          <w:szCs w:val="24"/>
        </w:rPr>
        <w:t xml:space="preserve"> by accruals</w:t>
      </w:r>
      <w:r w:rsidR="006648BA" w:rsidRPr="00381905">
        <w:rPr>
          <w:rFonts w:ascii="Times New Roman" w:hAnsi="Times New Roman" w:cs="Times New Roman"/>
          <w:sz w:val="24"/>
          <w:szCs w:val="24"/>
        </w:rPr>
        <w:t xml:space="preserve"> m</w:t>
      </w:r>
      <w:r w:rsidR="005269CF" w:rsidRPr="00381905">
        <w:rPr>
          <w:rFonts w:ascii="Times New Roman" w:hAnsi="Times New Roman" w:cs="Times New Roman"/>
          <w:sz w:val="24"/>
          <w:szCs w:val="24"/>
        </w:rPr>
        <w:t>anagement from the previous accounting periods</w:t>
      </w:r>
      <w:r w:rsidR="00432BFC" w:rsidRPr="00381905">
        <w:rPr>
          <w:rFonts w:ascii="Times New Roman" w:hAnsi="Times New Roman" w:cs="Times New Roman"/>
          <w:sz w:val="24"/>
          <w:szCs w:val="24"/>
        </w:rPr>
        <w:t xml:space="preserve"> (Zang</w:t>
      </w:r>
      <w:r w:rsidR="006648BA" w:rsidRPr="00381905">
        <w:rPr>
          <w:rFonts w:ascii="Times New Roman" w:hAnsi="Times New Roman" w:cs="Times New Roman"/>
          <w:sz w:val="24"/>
          <w:szCs w:val="24"/>
        </w:rPr>
        <w:t xml:space="preserve"> 2012).</w:t>
      </w:r>
      <w:r w:rsidR="00616ED5" w:rsidRPr="00381905">
        <w:rPr>
          <w:rFonts w:ascii="Times New Roman" w:hAnsi="Times New Roman" w:cs="Times New Roman"/>
          <w:sz w:val="24"/>
          <w:szCs w:val="24"/>
        </w:rPr>
        <w:t xml:space="preserve"> Consistent</w:t>
      </w:r>
      <w:r w:rsidR="00C0529C" w:rsidRPr="00381905">
        <w:rPr>
          <w:rFonts w:ascii="Times New Roman" w:hAnsi="Times New Roman" w:cs="Times New Roman"/>
          <w:sz w:val="24"/>
          <w:szCs w:val="24"/>
        </w:rPr>
        <w:t xml:space="preserve"> with Zang (2012), we control for previous accounting choices using the net operating assets at the beginning of the year (NOA</w:t>
      </w:r>
      <w:r w:rsidR="00C0529C" w:rsidRPr="00381905">
        <w:rPr>
          <w:rFonts w:ascii="Times New Roman" w:hAnsi="Times New Roman" w:cs="Times New Roman"/>
          <w:sz w:val="24"/>
          <w:szCs w:val="24"/>
          <w:vertAlign w:val="subscript"/>
        </w:rPr>
        <w:t>t-1</w:t>
      </w:r>
      <w:r w:rsidR="00C0529C" w:rsidRPr="00381905">
        <w:rPr>
          <w:rFonts w:ascii="Times New Roman" w:hAnsi="Times New Roman" w:cs="Times New Roman"/>
          <w:sz w:val="24"/>
          <w:szCs w:val="24"/>
        </w:rPr>
        <w:t>) to represents accruals management in the previous accounting periods</w:t>
      </w:r>
      <w:r w:rsidR="00F44756" w:rsidRPr="00381905">
        <w:rPr>
          <w:rFonts w:ascii="Times New Roman" w:hAnsi="Times New Roman" w:cs="Times New Roman"/>
          <w:sz w:val="24"/>
          <w:szCs w:val="24"/>
        </w:rPr>
        <w:t>. This is</w:t>
      </w:r>
      <w:r w:rsidR="00C0529C" w:rsidRPr="00381905">
        <w:rPr>
          <w:rFonts w:ascii="Times New Roman" w:hAnsi="Times New Roman" w:cs="Times New Roman"/>
          <w:sz w:val="24"/>
          <w:szCs w:val="24"/>
        </w:rPr>
        <w:t xml:space="preserve"> because the</w:t>
      </w:r>
      <w:r w:rsidR="00F17405" w:rsidRPr="00381905">
        <w:rPr>
          <w:rFonts w:ascii="Times New Roman" w:hAnsi="Times New Roman" w:cs="Times New Roman"/>
          <w:sz w:val="24"/>
          <w:szCs w:val="24"/>
        </w:rPr>
        <w:t xml:space="preserve"> overstated abnormal accruals</w:t>
      </w:r>
      <w:r w:rsidR="00C0529C" w:rsidRPr="00381905">
        <w:rPr>
          <w:rFonts w:ascii="Times New Roman" w:hAnsi="Times New Roman" w:cs="Times New Roman"/>
          <w:sz w:val="24"/>
          <w:szCs w:val="24"/>
        </w:rPr>
        <w:t xml:space="preserve"> in the past earnings are also reflected in net operating assets</w:t>
      </w:r>
      <w:r w:rsidR="004C7093" w:rsidRPr="00381905">
        <w:rPr>
          <w:rFonts w:ascii="Times New Roman" w:hAnsi="Times New Roman" w:cs="Times New Roman"/>
          <w:sz w:val="24"/>
          <w:szCs w:val="24"/>
        </w:rPr>
        <w:t xml:space="preserve"> in the current accounting period</w:t>
      </w:r>
      <w:r w:rsidR="00F17405" w:rsidRPr="00381905">
        <w:rPr>
          <w:rFonts w:ascii="Times New Roman" w:hAnsi="Times New Roman" w:cs="Times New Roman"/>
          <w:sz w:val="24"/>
          <w:szCs w:val="24"/>
        </w:rPr>
        <w:t xml:space="preserve">. </w:t>
      </w:r>
      <w:r w:rsidR="00456877" w:rsidRPr="00381905">
        <w:rPr>
          <w:rFonts w:ascii="Times New Roman" w:hAnsi="Times New Roman" w:cs="Times New Roman"/>
          <w:sz w:val="24"/>
          <w:szCs w:val="24"/>
        </w:rPr>
        <w:t>On the other hand</w:t>
      </w:r>
      <w:r w:rsidR="00762B2E" w:rsidRPr="00381905">
        <w:rPr>
          <w:rFonts w:ascii="Times New Roman" w:hAnsi="Times New Roman" w:cs="Times New Roman"/>
          <w:sz w:val="24"/>
          <w:szCs w:val="24"/>
        </w:rPr>
        <w:t>, b</w:t>
      </w:r>
      <w:r w:rsidR="00F17405" w:rsidRPr="00381905">
        <w:rPr>
          <w:rFonts w:ascii="Times New Roman" w:hAnsi="Times New Roman" w:cs="Times New Roman"/>
          <w:sz w:val="24"/>
          <w:szCs w:val="24"/>
        </w:rPr>
        <w:t>ecause firms with longer operating cycle are more likely to have greater flexibili</w:t>
      </w:r>
      <w:r w:rsidR="00432BFC" w:rsidRPr="00381905">
        <w:rPr>
          <w:rFonts w:ascii="Times New Roman" w:hAnsi="Times New Roman" w:cs="Times New Roman"/>
          <w:sz w:val="24"/>
          <w:szCs w:val="24"/>
        </w:rPr>
        <w:t>ty for accrual management (Zang</w:t>
      </w:r>
      <w:r w:rsidR="00F17405" w:rsidRPr="00381905">
        <w:rPr>
          <w:rFonts w:ascii="Times New Roman" w:hAnsi="Times New Roman" w:cs="Times New Roman"/>
          <w:sz w:val="24"/>
          <w:szCs w:val="24"/>
        </w:rPr>
        <w:t xml:space="preserve"> 2012), w</w:t>
      </w:r>
      <w:r w:rsidR="00762B2E" w:rsidRPr="00381905">
        <w:rPr>
          <w:rFonts w:ascii="Times New Roman" w:hAnsi="Times New Roman" w:cs="Times New Roman"/>
          <w:sz w:val="24"/>
          <w:szCs w:val="24"/>
        </w:rPr>
        <w:t>e</w:t>
      </w:r>
      <w:r w:rsidR="00F17405" w:rsidRPr="00381905">
        <w:rPr>
          <w:rFonts w:ascii="Times New Roman" w:hAnsi="Times New Roman" w:cs="Times New Roman"/>
          <w:sz w:val="24"/>
          <w:szCs w:val="24"/>
        </w:rPr>
        <w:t xml:space="preserve"> control for accounting flexibility using operating cycle at the beginning of the year (CYCLE</w:t>
      </w:r>
      <w:r w:rsidR="00F17405" w:rsidRPr="00381905">
        <w:rPr>
          <w:rFonts w:ascii="Times New Roman" w:hAnsi="Times New Roman" w:cs="Times New Roman"/>
          <w:sz w:val="24"/>
          <w:szCs w:val="24"/>
          <w:vertAlign w:val="subscript"/>
        </w:rPr>
        <w:t>t-1</w:t>
      </w:r>
      <w:r w:rsidR="00F17405" w:rsidRPr="00381905">
        <w:rPr>
          <w:rFonts w:ascii="Times New Roman" w:hAnsi="Times New Roman" w:cs="Times New Roman"/>
          <w:sz w:val="24"/>
          <w:szCs w:val="24"/>
        </w:rPr>
        <w:t>).</w:t>
      </w:r>
      <w:r w:rsidR="00F44756" w:rsidRPr="00381905">
        <w:rPr>
          <w:rFonts w:ascii="Times New Roman" w:hAnsi="Times New Roman" w:cs="Times New Roman"/>
          <w:sz w:val="24"/>
          <w:szCs w:val="24"/>
        </w:rPr>
        <w:t xml:space="preserve"> This is because the larger accrual</w:t>
      </w:r>
      <w:r w:rsidR="00F23006" w:rsidRPr="00381905">
        <w:rPr>
          <w:rFonts w:ascii="Times New Roman" w:hAnsi="Times New Roman" w:cs="Times New Roman"/>
          <w:sz w:val="24"/>
          <w:szCs w:val="24"/>
        </w:rPr>
        <w:t>s</w:t>
      </w:r>
      <w:r w:rsidR="00F44756" w:rsidRPr="00381905">
        <w:rPr>
          <w:rFonts w:ascii="Times New Roman" w:hAnsi="Times New Roman" w:cs="Times New Roman"/>
          <w:sz w:val="24"/>
          <w:szCs w:val="24"/>
        </w:rPr>
        <w:t xml:space="preserve"> </w:t>
      </w:r>
      <w:r w:rsidR="0095679E" w:rsidRPr="00381905">
        <w:rPr>
          <w:rFonts w:ascii="Times New Roman" w:hAnsi="Times New Roman" w:cs="Times New Roman"/>
          <w:sz w:val="24"/>
          <w:szCs w:val="24"/>
        </w:rPr>
        <w:t>account</w:t>
      </w:r>
      <w:r w:rsidR="00F23006" w:rsidRPr="00381905">
        <w:rPr>
          <w:rFonts w:ascii="Times New Roman" w:hAnsi="Times New Roman" w:cs="Times New Roman"/>
          <w:sz w:val="24"/>
          <w:szCs w:val="24"/>
        </w:rPr>
        <w:t xml:space="preserve"> is</w:t>
      </w:r>
      <w:r w:rsidR="00F44756" w:rsidRPr="00381905">
        <w:rPr>
          <w:rFonts w:ascii="Times New Roman" w:hAnsi="Times New Roman" w:cs="Times New Roman"/>
          <w:sz w:val="24"/>
          <w:szCs w:val="24"/>
        </w:rPr>
        <w:t xml:space="preserve"> more likely to affect accruals reversal if the operating cycle is longer.</w:t>
      </w:r>
    </w:p>
    <w:p w14:paraId="1C93EED1" w14:textId="614BF476" w:rsidR="00294DBC" w:rsidRPr="00381905" w:rsidRDefault="00B35C96" w:rsidP="00294DBC">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Extant research</w:t>
      </w:r>
      <w:r w:rsidR="004D5556" w:rsidRPr="00381905">
        <w:rPr>
          <w:rFonts w:ascii="Times New Roman" w:hAnsi="Times New Roman" w:cs="Times New Roman"/>
          <w:sz w:val="24"/>
          <w:szCs w:val="24"/>
        </w:rPr>
        <w:t xml:space="preserve"> also</w:t>
      </w:r>
      <w:r w:rsidRPr="00381905">
        <w:rPr>
          <w:rFonts w:ascii="Times New Roman" w:hAnsi="Times New Roman" w:cs="Times New Roman"/>
          <w:sz w:val="24"/>
          <w:szCs w:val="24"/>
        </w:rPr>
        <w:t xml:space="preserve"> suggests that earnings management is affected by corporate governance quality and, in particular, boar</w:t>
      </w:r>
      <w:r w:rsidR="004D5556" w:rsidRPr="00381905">
        <w:rPr>
          <w:rFonts w:ascii="Times New Roman" w:hAnsi="Times New Roman" w:cs="Times New Roman"/>
          <w:sz w:val="24"/>
          <w:szCs w:val="24"/>
        </w:rPr>
        <w:t>d of directors’ attributes (see</w:t>
      </w:r>
      <w:r w:rsidRPr="00381905">
        <w:rPr>
          <w:rFonts w:ascii="Times New Roman" w:hAnsi="Times New Roman" w:cs="Times New Roman"/>
          <w:sz w:val="24"/>
          <w:szCs w:val="24"/>
        </w:rPr>
        <w:t xml:space="preserve"> Krish</w:t>
      </w:r>
      <w:r w:rsidR="00432BFC" w:rsidRPr="00381905">
        <w:rPr>
          <w:rFonts w:ascii="Times New Roman" w:hAnsi="Times New Roman" w:cs="Times New Roman"/>
          <w:sz w:val="24"/>
          <w:szCs w:val="24"/>
        </w:rPr>
        <w:t>nan and Parsons</w:t>
      </w:r>
      <w:r w:rsidR="009629D4" w:rsidRPr="00381905">
        <w:rPr>
          <w:rFonts w:ascii="Times New Roman" w:hAnsi="Times New Roman" w:cs="Times New Roman"/>
          <w:sz w:val="24"/>
          <w:szCs w:val="24"/>
        </w:rPr>
        <w:t xml:space="preserve"> 2008; Barua</w:t>
      </w:r>
      <w:r w:rsidR="00432BFC" w:rsidRPr="00381905">
        <w:rPr>
          <w:rFonts w:ascii="Times New Roman" w:hAnsi="Times New Roman" w:cs="Times New Roman"/>
          <w:sz w:val="24"/>
          <w:szCs w:val="24"/>
        </w:rPr>
        <w:t xml:space="preserve"> et al.</w:t>
      </w:r>
      <w:r w:rsidRPr="00381905">
        <w:rPr>
          <w:rFonts w:ascii="Times New Roman" w:hAnsi="Times New Roman" w:cs="Times New Roman"/>
          <w:sz w:val="24"/>
          <w:szCs w:val="24"/>
        </w:rPr>
        <w:t xml:space="preserve"> 2010; </w:t>
      </w:r>
      <w:r w:rsidR="00432BFC" w:rsidRPr="00381905">
        <w:rPr>
          <w:rFonts w:ascii="Times New Roman" w:hAnsi="Times New Roman" w:cs="Times New Roman"/>
          <w:sz w:val="24"/>
          <w:szCs w:val="24"/>
        </w:rPr>
        <w:t>Peni and</w:t>
      </w:r>
      <w:r w:rsidR="00DA4329" w:rsidRPr="00381905">
        <w:rPr>
          <w:rFonts w:ascii="Times New Roman" w:hAnsi="Times New Roman" w:cs="Times New Roman"/>
          <w:sz w:val="24"/>
          <w:szCs w:val="24"/>
        </w:rPr>
        <w:t xml:space="preserve"> Vähämaa 2010; </w:t>
      </w:r>
      <w:r w:rsidR="00432BFC" w:rsidRPr="00381905">
        <w:rPr>
          <w:rFonts w:ascii="Times New Roman" w:hAnsi="Times New Roman" w:cs="Times New Roman"/>
          <w:sz w:val="24"/>
          <w:szCs w:val="24"/>
        </w:rPr>
        <w:t>Arun et al.</w:t>
      </w:r>
      <w:r w:rsidR="00DA4329" w:rsidRPr="00381905">
        <w:rPr>
          <w:rFonts w:ascii="Times New Roman" w:hAnsi="Times New Roman" w:cs="Times New Roman"/>
          <w:sz w:val="24"/>
          <w:szCs w:val="24"/>
        </w:rPr>
        <w:t xml:space="preserve"> 2015</w:t>
      </w:r>
      <w:r w:rsidRPr="00381905">
        <w:rPr>
          <w:rFonts w:ascii="Times New Roman" w:hAnsi="Times New Roman" w:cs="Times New Roman"/>
          <w:sz w:val="24"/>
          <w:szCs w:val="24"/>
        </w:rPr>
        <w:t>). We</w:t>
      </w:r>
      <w:r w:rsidR="007978F5">
        <w:rPr>
          <w:rFonts w:ascii="Times New Roman" w:hAnsi="Times New Roman" w:cs="Times New Roman"/>
          <w:sz w:val="24"/>
          <w:szCs w:val="24"/>
        </w:rPr>
        <w:t>,</w:t>
      </w:r>
      <w:r w:rsidRPr="00381905">
        <w:rPr>
          <w:rFonts w:ascii="Times New Roman" w:hAnsi="Times New Roman" w:cs="Times New Roman"/>
          <w:sz w:val="24"/>
          <w:szCs w:val="24"/>
        </w:rPr>
        <w:t xml:space="preserve"> therefore</w:t>
      </w:r>
      <w:r w:rsidR="007978F5">
        <w:rPr>
          <w:rFonts w:ascii="Times New Roman" w:hAnsi="Times New Roman" w:cs="Times New Roman"/>
          <w:sz w:val="24"/>
          <w:szCs w:val="24"/>
        </w:rPr>
        <w:t>,</w:t>
      </w:r>
      <w:r w:rsidRPr="00381905">
        <w:rPr>
          <w:rFonts w:ascii="Times New Roman" w:hAnsi="Times New Roman" w:cs="Times New Roman"/>
          <w:sz w:val="24"/>
          <w:szCs w:val="24"/>
        </w:rPr>
        <w:t xml:space="preserve"> control for</w:t>
      </w:r>
      <w:r w:rsidRPr="00381905">
        <w:rPr>
          <w:rFonts w:asciiTheme="majorBidi" w:hAnsiTheme="majorBidi" w:cstheme="majorBidi"/>
          <w:sz w:val="24"/>
          <w:szCs w:val="24"/>
        </w:rPr>
        <w:t xml:space="preserve"> </w:t>
      </w:r>
      <w:r w:rsidRPr="00381905">
        <w:rPr>
          <w:rFonts w:ascii="Times New Roman" w:hAnsi="Times New Roman" w:cs="Times New Roman"/>
          <w:sz w:val="24"/>
          <w:szCs w:val="24"/>
        </w:rPr>
        <w:t>board size (BSIZE), independent directors (IND), independent female directors (FEM), CFO gender (FCFO) and CEO gender (FCEO)</w:t>
      </w:r>
      <w:r w:rsidR="00604D26" w:rsidRPr="00381905">
        <w:rPr>
          <w:rFonts w:ascii="Times New Roman" w:hAnsi="Times New Roman" w:cs="Times New Roman"/>
          <w:sz w:val="24"/>
          <w:szCs w:val="24"/>
        </w:rPr>
        <w:t xml:space="preserve">. </w:t>
      </w:r>
    </w:p>
    <w:p w14:paraId="47376F2D" w14:textId="447F24B6" w:rsidR="007C5A84" w:rsidRPr="00381905" w:rsidRDefault="00462F34" w:rsidP="00294DBC">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E</w:t>
      </w:r>
      <w:r w:rsidR="00492871" w:rsidRPr="00381905">
        <w:rPr>
          <w:rFonts w:ascii="Times New Roman" w:hAnsi="Times New Roman" w:cs="Times New Roman"/>
          <w:sz w:val="24"/>
          <w:szCs w:val="24"/>
        </w:rPr>
        <w:t>arnings management may differ across years and industries</w:t>
      </w:r>
      <w:r w:rsidRPr="00381905">
        <w:rPr>
          <w:rFonts w:ascii="Times New Roman" w:hAnsi="Times New Roman" w:cs="Times New Roman"/>
          <w:sz w:val="24"/>
          <w:szCs w:val="24"/>
        </w:rPr>
        <w:t>.</w:t>
      </w:r>
      <w:r w:rsidR="00294DBC" w:rsidRPr="00381905">
        <w:rPr>
          <w:rFonts w:ascii="Times New Roman" w:hAnsi="Times New Roman" w:cs="Times New Roman"/>
          <w:sz w:val="24"/>
          <w:szCs w:val="24"/>
        </w:rPr>
        <w:t xml:space="preserve"> T</w:t>
      </w:r>
      <w:r w:rsidRPr="00381905">
        <w:rPr>
          <w:rFonts w:ascii="Times New Roman" w:hAnsi="Times New Roman" w:cs="Times New Roman"/>
          <w:sz w:val="24"/>
          <w:szCs w:val="24"/>
        </w:rPr>
        <w:t xml:space="preserve">herefore, </w:t>
      </w:r>
      <w:r w:rsidR="00492871" w:rsidRPr="00381905">
        <w:rPr>
          <w:rFonts w:ascii="Times New Roman" w:hAnsi="Times New Roman" w:cs="Times New Roman"/>
          <w:sz w:val="24"/>
          <w:szCs w:val="24"/>
        </w:rPr>
        <w:t>we</w:t>
      </w:r>
      <w:r w:rsidR="000E3CDB" w:rsidRPr="00381905">
        <w:rPr>
          <w:rFonts w:ascii="Times New Roman" w:hAnsi="Times New Roman" w:cs="Times New Roman"/>
          <w:sz w:val="24"/>
          <w:szCs w:val="24"/>
        </w:rPr>
        <w:t xml:space="preserve"> also</w:t>
      </w:r>
      <w:r w:rsidR="00492871" w:rsidRPr="00381905">
        <w:rPr>
          <w:rFonts w:ascii="Times New Roman" w:hAnsi="Times New Roman" w:cs="Times New Roman"/>
          <w:sz w:val="24"/>
          <w:szCs w:val="24"/>
        </w:rPr>
        <w:t xml:space="preserve"> control for year (YEAR_FE) and industry (IND_FE) </w:t>
      </w:r>
      <w:r w:rsidR="0098294A" w:rsidRPr="00381905">
        <w:rPr>
          <w:rFonts w:ascii="Times New Roman" w:hAnsi="Times New Roman" w:cs="Times New Roman"/>
          <w:sz w:val="24"/>
          <w:szCs w:val="24"/>
        </w:rPr>
        <w:t xml:space="preserve">fixed </w:t>
      </w:r>
      <w:r w:rsidR="00492871" w:rsidRPr="00381905">
        <w:rPr>
          <w:rFonts w:ascii="Times New Roman" w:hAnsi="Times New Roman" w:cs="Times New Roman"/>
          <w:sz w:val="24"/>
          <w:szCs w:val="24"/>
        </w:rPr>
        <w:t>effects.</w:t>
      </w:r>
      <w:r w:rsidR="000E3CDB" w:rsidRPr="00381905">
        <w:rPr>
          <w:rFonts w:ascii="Times New Roman" w:hAnsi="Times New Roman" w:cs="Times New Roman"/>
          <w:sz w:val="24"/>
          <w:szCs w:val="24"/>
        </w:rPr>
        <w:t xml:space="preserve"> </w:t>
      </w:r>
      <w:r w:rsidR="004D5556" w:rsidRPr="00381905">
        <w:rPr>
          <w:rFonts w:ascii="Times New Roman" w:hAnsi="Times New Roman" w:cs="Times New Roman"/>
          <w:sz w:val="24"/>
          <w:szCs w:val="24"/>
        </w:rPr>
        <w:t xml:space="preserve">Significantly, </w:t>
      </w:r>
      <w:r w:rsidR="000E3CDB" w:rsidRPr="00381905">
        <w:rPr>
          <w:rFonts w:ascii="Times New Roman" w:hAnsi="Times New Roman" w:cs="Times New Roman"/>
          <w:sz w:val="24"/>
          <w:szCs w:val="24"/>
        </w:rPr>
        <w:t xml:space="preserve">our analysis includes multiple firms across </w:t>
      </w:r>
      <w:r w:rsidR="004D5556" w:rsidRPr="00381905">
        <w:rPr>
          <w:rFonts w:ascii="Times New Roman" w:hAnsi="Times New Roman" w:cs="Times New Roman"/>
          <w:sz w:val="24"/>
          <w:szCs w:val="24"/>
        </w:rPr>
        <w:t>different years</w:t>
      </w:r>
      <w:r w:rsidR="00FE2F62">
        <w:rPr>
          <w:rFonts w:ascii="Times New Roman" w:hAnsi="Times New Roman" w:cs="Times New Roman"/>
          <w:sz w:val="24"/>
          <w:szCs w:val="24"/>
        </w:rPr>
        <w:t>,</w:t>
      </w:r>
      <w:r w:rsidR="004D5556" w:rsidRPr="00381905">
        <w:rPr>
          <w:rFonts w:ascii="Times New Roman" w:hAnsi="Times New Roman" w:cs="Times New Roman"/>
          <w:sz w:val="24"/>
          <w:szCs w:val="24"/>
        </w:rPr>
        <w:t xml:space="preserve"> and therefore</w:t>
      </w:r>
      <w:r w:rsidR="00FE2F62">
        <w:rPr>
          <w:rFonts w:ascii="Times New Roman" w:hAnsi="Times New Roman" w:cs="Times New Roman"/>
          <w:sz w:val="24"/>
          <w:szCs w:val="24"/>
        </w:rPr>
        <w:t>,</w:t>
      </w:r>
      <w:r w:rsidR="000E3CDB" w:rsidRPr="00381905">
        <w:rPr>
          <w:rFonts w:ascii="Times New Roman" w:hAnsi="Times New Roman" w:cs="Times New Roman"/>
          <w:sz w:val="24"/>
          <w:szCs w:val="24"/>
        </w:rPr>
        <w:t xml:space="preserve"> the residuals</w:t>
      </w:r>
      <w:r w:rsidR="002531A9" w:rsidRPr="00381905">
        <w:rPr>
          <w:rFonts w:ascii="Times New Roman" w:hAnsi="Times New Roman" w:cs="Times New Roman"/>
          <w:sz w:val="24"/>
          <w:szCs w:val="24"/>
        </w:rPr>
        <w:t xml:space="preserve"> from our regression models</w:t>
      </w:r>
      <w:r w:rsidR="000E3CDB" w:rsidRPr="00381905">
        <w:rPr>
          <w:rFonts w:ascii="Times New Roman" w:hAnsi="Times New Roman" w:cs="Times New Roman"/>
          <w:sz w:val="24"/>
          <w:szCs w:val="24"/>
        </w:rPr>
        <w:t xml:space="preserve"> may be correlated </w:t>
      </w:r>
      <w:r w:rsidR="00290BFC" w:rsidRPr="00381905">
        <w:rPr>
          <w:rFonts w:ascii="Times New Roman" w:hAnsi="Times New Roman" w:cs="Times New Roman"/>
          <w:sz w:val="24"/>
          <w:szCs w:val="24"/>
        </w:rPr>
        <w:t>across firms and years</w:t>
      </w:r>
      <w:r w:rsidR="00432BFC" w:rsidRPr="00381905">
        <w:rPr>
          <w:rFonts w:ascii="Times New Roman" w:hAnsi="Times New Roman" w:cs="Times New Roman"/>
          <w:sz w:val="24"/>
          <w:szCs w:val="24"/>
        </w:rPr>
        <w:t xml:space="preserve"> (Peterson</w:t>
      </w:r>
      <w:r w:rsidR="00762B2E" w:rsidRPr="00381905">
        <w:rPr>
          <w:rFonts w:ascii="Times New Roman" w:hAnsi="Times New Roman" w:cs="Times New Roman"/>
          <w:sz w:val="24"/>
          <w:szCs w:val="24"/>
        </w:rPr>
        <w:t xml:space="preserve"> 2009). In line with</w:t>
      </w:r>
      <w:r w:rsidR="00290BFC" w:rsidRPr="00381905">
        <w:rPr>
          <w:rFonts w:ascii="Times New Roman" w:hAnsi="Times New Roman" w:cs="Times New Roman"/>
          <w:sz w:val="24"/>
          <w:szCs w:val="24"/>
        </w:rPr>
        <w:t xml:space="preserve"> Petersen (2009), all our regression models are based on both firm and year levels clustered robust standard errors to address the residual dependence created by the firm and year specific effects.</w:t>
      </w:r>
    </w:p>
    <w:p w14:paraId="5ED25B77" w14:textId="15DF8778" w:rsidR="007C5A84" w:rsidRPr="00381905" w:rsidRDefault="00432BFC" w:rsidP="007C5A84">
      <w:pPr>
        <w:autoSpaceDE w:val="0"/>
        <w:autoSpaceDN w:val="0"/>
        <w:adjustRightInd w:val="0"/>
        <w:spacing w:after="0" w:line="360" w:lineRule="auto"/>
        <w:ind w:firstLine="720"/>
        <w:jc w:val="both"/>
        <w:rPr>
          <w:rFonts w:ascii="Times New Roman" w:hAnsi="Times New Roman" w:cs="Times New Roman"/>
          <w:sz w:val="24"/>
          <w:szCs w:val="24"/>
          <w:lang w:val="en-US"/>
        </w:rPr>
      </w:pPr>
      <w:r w:rsidRPr="00381905">
        <w:rPr>
          <w:rFonts w:ascii="Times New Roman" w:hAnsi="Times New Roman" w:cs="Times New Roman"/>
          <w:sz w:val="24"/>
          <w:szCs w:val="24"/>
          <w:lang w:val="en-US"/>
        </w:rPr>
        <w:t>Prior research (see</w:t>
      </w:r>
      <w:r w:rsidR="007C5A84" w:rsidRPr="00381905">
        <w:t xml:space="preserve"> </w:t>
      </w:r>
      <w:r w:rsidR="007C5A84" w:rsidRPr="00381905">
        <w:rPr>
          <w:rFonts w:ascii="Times New Roman" w:hAnsi="Times New Roman" w:cs="Times New Roman"/>
          <w:sz w:val="24"/>
          <w:szCs w:val="24"/>
          <w:lang w:val="en-US"/>
        </w:rPr>
        <w:t>Johnstone et al. 2011</w:t>
      </w:r>
      <w:r w:rsidRPr="00381905">
        <w:rPr>
          <w:rFonts w:ascii="Times New Roman" w:hAnsi="Times New Roman" w:cs="Times New Roman"/>
          <w:sz w:val="24"/>
          <w:szCs w:val="24"/>
          <w:lang w:val="en-US"/>
        </w:rPr>
        <w:t>; Jiang and Son 2015; Huang et al.</w:t>
      </w:r>
      <w:r w:rsidR="007C5A84" w:rsidRPr="00381905">
        <w:rPr>
          <w:rFonts w:ascii="Times New Roman" w:hAnsi="Times New Roman" w:cs="Times New Roman"/>
          <w:sz w:val="24"/>
          <w:szCs w:val="24"/>
          <w:lang w:val="en-US"/>
        </w:rPr>
        <w:t xml:space="preserve"> 2015) suggests that an analysis based on level regressions </w:t>
      </w:r>
      <w:r w:rsidR="0027428A" w:rsidRPr="00381905">
        <w:rPr>
          <w:rFonts w:ascii="Times New Roman" w:hAnsi="Times New Roman" w:cs="Times New Roman"/>
          <w:sz w:val="24"/>
          <w:szCs w:val="24"/>
          <w:lang w:val="en-US"/>
        </w:rPr>
        <w:t>is</w:t>
      </w:r>
      <w:r w:rsidR="007C5A84" w:rsidRPr="00381905">
        <w:rPr>
          <w:rFonts w:ascii="Times New Roman" w:hAnsi="Times New Roman" w:cs="Times New Roman"/>
          <w:sz w:val="24"/>
          <w:szCs w:val="24"/>
          <w:lang w:val="en-US"/>
        </w:rPr>
        <w:t xml:space="preserve"> vulnerable to correlated omitted variables and endogeneity problems leading to biased results. To overcome these problems, we follow Huang et al. (2015) and use changes regression model to control for omitted variables that are presumed to be constant overtime to mitigate potential endogeneity. The changes regression model also allows us </w:t>
      </w:r>
      <w:r w:rsidR="00571938" w:rsidRPr="00381905">
        <w:rPr>
          <w:rFonts w:ascii="Times New Roman" w:hAnsi="Times New Roman" w:cs="Times New Roman"/>
          <w:sz w:val="24"/>
          <w:szCs w:val="24"/>
          <w:lang w:val="en-US"/>
        </w:rPr>
        <w:t>to directly test the changes to</w:t>
      </w:r>
      <w:r w:rsidR="007C5A84" w:rsidRPr="00381905">
        <w:rPr>
          <w:rFonts w:ascii="Times New Roman" w:hAnsi="Times New Roman" w:cs="Times New Roman"/>
          <w:sz w:val="24"/>
          <w:szCs w:val="24"/>
          <w:lang w:val="en-US"/>
        </w:rPr>
        <w:t xml:space="preserve"> female auditors to ch</w:t>
      </w:r>
      <w:r w:rsidR="007E02A0" w:rsidRPr="00381905">
        <w:rPr>
          <w:rFonts w:ascii="Times New Roman" w:hAnsi="Times New Roman" w:cs="Times New Roman"/>
          <w:sz w:val="24"/>
          <w:szCs w:val="24"/>
          <w:lang w:val="en-US"/>
        </w:rPr>
        <w:t>anges in accrual-based and real</w:t>
      </w:r>
      <w:r w:rsidR="007C5A84" w:rsidRPr="00381905">
        <w:rPr>
          <w:rFonts w:ascii="Times New Roman" w:hAnsi="Times New Roman" w:cs="Times New Roman"/>
          <w:sz w:val="24"/>
          <w:szCs w:val="24"/>
          <w:lang w:val="en-US"/>
        </w:rPr>
        <w:t xml:space="preserve"> earnings management activities from one year to the next, and increases our ability to draw causality relationship between the presence of female auditors and earnings management. Accordingly, we specify and estimate </w:t>
      </w:r>
      <w:r w:rsidR="001F4CB3" w:rsidRPr="00381905">
        <w:rPr>
          <w:rFonts w:ascii="Times New Roman" w:hAnsi="Times New Roman" w:cs="Times New Roman"/>
          <w:sz w:val="24"/>
          <w:szCs w:val="24"/>
          <w:lang w:val="en-US"/>
        </w:rPr>
        <w:t>accrual-based</w:t>
      </w:r>
      <w:r w:rsidR="007C5A84" w:rsidRPr="00381905">
        <w:rPr>
          <w:rFonts w:ascii="Times New Roman" w:hAnsi="Times New Roman" w:cs="Times New Roman"/>
          <w:sz w:val="24"/>
          <w:szCs w:val="24"/>
          <w:lang w:val="en-US"/>
        </w:rPr>
        <w:t xml:space="preserve"> and real earnings management ch</w:t>
      </w:r>
      <w:r w:rsidR="000C4971" w:rsidRPr="00381905">
        <w:rPr>
          <w:rFonts w:ascii="Times New Roman" w:hAnsi="Times New Roman" w:cs="Times New Roman"/>
          <w:sz w:val="24"/>
          <w:szCs w:val="24"/>
          <w:lang w:val="en-US"/>
        </w:rPr>
        <w:t>anges regression model</w:t>
      </w:r>
      <w:r w:rsidR="009629D4" w:rsidRPr="00381905">
        <w:rPr>
          <w:rFonts w:ascii="Times New Roman" w:hAnsi="Times New Roman" w:cs="Times New Roman"/>
          <w:sz w:val="24"/>
          <w:szCs w:val="24"/>
          <w:lang w:val="en-US"/>
        </w:rPr>
        <w:t>s in equation</w:t>
      </w:r>
      <w:r w:rsidR="007C5A84" w:rsidRPr="00381905">
        <w:rPr>
          <w:rFonts w:ascii="Times New Roman" w:hAnsi="Times New Roman" w:cs="Times New Roman"/>
          <w:sz w:val="24"/>
          <w:szCs w:val="24"/>
          <w:lang w:val="en-US"/>
        </w:rPr>
        <w:t>s 6 and 7 as follows:</w:t>
      </w:r>
    </w:p>
    <w:p w14:paraId="470BD7C5" w14:textId="77777777" w:rsidR="007C5A84" w:rsidRPr="00381905" w:rsidRDefault="007C5A84" w:rsidP="007C5A84">
      <w:pPr>
        <w:autoSpaceDE w:val="0"/>
        <w:autoSpaceDN w:val="0"/>
        <w:adjustRightInd w:val="0"/>
        <w:spacing w:after="0" w:line="360" w:lineRule="auto"/>
        <w:jc w:val="both"/>
        <w:rPr>
          <w:rFonts w:ascii="Times New Roman" w:hAnsi="Times New Roman" w:cs="Times New Roman"/>
          <w:sz w:val="24"/>
          <w:szCs w:val="24"/>
          <w:lang w:val="en-US"/>
        </w:rPr>
      </w:pPr>
    </w:p>
    <w:p w14:paraId="6732A7B2" w14:textId="59FAD7CA" w:rsidR="004F3E53" w:rsidRPr="00381905" w:rsidRDefault="007C5A84" w:rsidP="007C5A84">
      <w:pPr>
        <w:spacing w:after="0" w:line="240" w:lineRule="auto"/>
        <w:jc w:val="both"/>
        <w:rPr>
          <w:rFonts w:ascii="Times New Roman" w:hAnsi="Times New Roman" w:cs="Times New Roman"/>
          <w:i/>
          <w:sz w:val="24"/>
          <w:szCs w:val="24"/>
        </w:rPr>
      </w:pPr>
      <w:r w:rsidRPr="00381905">
        <w:rPr>
          <w:rFonts w:ascii="Times New Roman" w:hAnsi="Times New Roman" w:cs="Times New Roman"/>
          <w:i/>
          <w:sz w:val="24"/>
          <w:szCs w:val="24"/>
        </w:rPr>
        <w:t>D_ABS_AEE</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0</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w:t>
      </w:r>
      <w:r w:rsidR="00A4023C" w:rsidRPr="00381905">
        <w:rPr>
          <w:rFonts w:asciiTheme="majorBidi" w:hAnsiTheme="majorBidi" w:cstheme="majorBidi"/>
          <w:i/>
          <w:color w:val="000000" w:themeColor="text1"/>
          <w:sz w:val="24"/>
          <w:szCs w:val="24"/>
        </w:rPr>
        <w:t>D_FAUDITOR</w:t>
      </w:r>
      <w:r w:rsidRPr="00381905">
        <w:rPr>
          <w:rFonts w:ascii="Times New Roman" w:hAnsi="Times New Roman" w:cs="Times New Roman"/>
          <w:i/>
          <w:sz w:val="24"/>
          <w:szCs w:val="24"/>
          <w:vertAlign w:val="subscript"/>
        </w:rPr>
        <w:t>t</w:t>
      </w:r>
      <w:r w:rsidR="00A4023C" w:rsidRPr="00381905">
        <w:rPr>
          <w:rFonts w:ascii="Times New Roman" w:hAnsi="Times New Roman" w:cs="Times New Roman"/>
          <w:i/>
          <w:sz w:val="24"/>
          <w:szCs w:val="24"/>
          <w:vertAlign w:val="subscript"/>
        </w:rPr>
        <w:t xml:space="preserve"> </w:t>
      </w:r>
      <w:r w:rsidRPr="00381905">
        <w:rPr>
          <w:rFonts w:ascii="Times New Roman" w:hAnsi="Times New Roman" w:cs="Times New Roman"/>
          <w:i/>
          <w:sz w:val="24"/>
          <w:szCs w:val="24"/>
        </w:rPr>
        <w:t>+ β</w:t>
      </w:r>
      <w:r w:rsidRPr="00381905">
        <w:rPr>
          <w:rFonts w:ascii="Times New Roman" w:hAnsi="Times New Roman" w:cs="Times New Roman"/>
          <w:i/>
          <w:sz w:val="24"/>
          <w:szCs w:val="24"/>
          <w:vertAlign w:val="subscript"/>
        </w:rPr>
        <w:t>2</w:t>
      </w:r>
      <w:r w:rsidRPr="00381905">
        <w:rPr>
          <w:rFonts w:ascii="Times New Roman" w:hAnsi="Times New Roman" w:cs="Times New Roman"/>
          <w:i/>
          <w:sz w:val="24"/>
          <w:szCs w:val="24"/>
        </w:rPr>
        <w:t>D_SIZE</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3</w:t>
      </w:r>
      <w:r w:rsidRPr="00381905">
        <w:rPr>
          <w:rFonts w:ascii="Times New Roman" w:hAnsi="Times New Roman" w:cs="Times New Roman"/>
          <w:i/>
          <w:sz w:val="24"/>
          <w:szCs w:val="24"/>
        </w:rPr>
        <w:t>D_LEV</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4</w:t>
      </w:r>
      <w:r w:rsidRPr="00381905">
        <w:rPr>
          <w:rFonts w:ascii="Times New Roman" w:hAnsi="Times New Roman" w:cs="Times New Roman"/>
          <w:i/>
          <w:sz w:val="24"/>
          <w:szCs w:val="24"/>
        </w:rPr>
        <w:t>D_OCF</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5</w:t>
      </w:r>
      <w:r w:rsidRPr="00381905">
        <w:rPr>
          <w:rFonts w:ascii="Times New Roman" w:hAnsi="Times New Roman" w:cs="Times New Roman"/>
          <w:i/>
          <w:sz w:val="24"/>
          <w:szCs w:val="24"/>
        </w:rPr>
        <w:t>D_ROA</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6</w:t>
      </w:r>
      <w:r w:rsidRPr="00381905">
        <w:rPr>
          <w:rFonts w:ascii="Times New Roman" w:hAnsi="Times New Roman" w:cs="Times New Roman"/>
          <w:i/>
          <w:sz w:val="24"/>
          <w:szCs w:val="24"/>
        </w:rPr>
        <w:t>D_MBV</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7</w:t>
      </w:r>
      <w:r w:rsidRPr="00381905">
        <w:rPr>
          <w:rFonts w:ascii="Times New Roman" w:hAnsi="Times New Roman" w:cs="Times New Roman"/>
          <w:i/>
          <w:sz w:val="24"/>
          <w:szCs w:val="24"/>
        </w:rPr>
        <w:t>D_SALESG</w:t>
      </w:r>
      <w:r w:rsidRPr="00381905">
        <w:rPr>
          <w:rFonts w:ascii="Times New Roman" w:hAnsi="Times New Roman" w:cs="Times New Roman"/>
          <w:i/>
          <w:sz w:val="24"/>
          <w:szCs w:val="24"/>
          <w:vertAlign w:val="subscript"/>
        </w:rPr>
        <w:t xml:space="preserve">t </w:t>
      </w:r>
      <w:r w:rsidRPr="00381905">
        <w:rPr>
          <w:rFonts w:ascii="Times New Roman" w:hAnsi="Times New Roman" w:cs="Times New Roman"/>
          <w:i/>
          <w:sz w:val="24"/>
          <w:szCs w:val="24"/>
        </w:rPr>
        <w:t>+ β</w:t>
      </w:r>
      <w:r w:rsidRPr="00381905">
        <w:rPr>
          <w:rFonts w:ascii="Times New Roman" w:hAnsi="Times New Roman" w:cs="Times New Roman"/>
          <w:i/>
          <w:sz w:val="24"/>
          <w:szCs w:val="24"/>
          <w:vertAlign w:val="subscript"/>
        </w:rPr>
        <w:t>8</w:t>
      </w:r>
      <w:r w:rsidRPr="00381905">
        <w:rPr>
          <w:rFonts w:ascii="Times New Roman" w:hAnsi="Times New Roman" w:cs="Times New Roman"/>
          <w:i/>
          <w:sz w:val="24"/>
          <w:szCs w:val="24"/>
        </w:rPr>
        <w:t>D_REM</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9</w:t>
      </w:r>
      <w:r w:rsidRPr="00381905">
        <w:rPr>
          <w:rFonts w:ascii="Times New Roman" w:hAnsi="Times New Roman" w:cs="Times New Roman"/>
          <w:i/>
          <w:sz w:val="24"/>
          <w:szCs w:val="24"/>
        </w:rPr>
        <w:t>D_NOA</w:t>
      </w:r>
      <w:r w:rsidRPr="00381905">
        <w:rPr>
          <w:rFonts w:ascii="Times New Roman" w:hAnsi="Times New Roman" w:cs="Times New Roman"/>
          <w:i/>
          <w:sz w:val="24"/>
          <w:szCs w:val="24"/>
          <w:vertAlign w:val="subscript"/>
        </w:rPr>
        <w:t>t-1</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10</w:t>
      </w:r>
      <w:r w:rsidRPr="00381905">
        <w:rPr>
          <w:rFonts w:ascii="Times New Roman" w:hAnsi="Times New Roman" w:cs="Times New Roman"/>
          <w:i/>
          <w:sz w:val="24"/>
          <w:szCs w:val="24"/>
        </w:rPr>
        <w:t>D_CYCLE</w:t>
      </w:r>
      <w:r w:rsidRPr="00381905">
        <w:rPr>
          <w:rFonts w:ascii="Times New Roman" w:hAnsi="Times New Roman" w:cs="Times New Roman"/>
          <w:i/>
          <w:sz w:val="24"/>
          <w:szCs w:val="24"/>
          <w:vertAlign w:val="subscript"/>
        </w:rPr>
        <w:t>t-1</w:t>
      </w:r>
      <w:r w:rsidRPr="00381905">
        <w:rPr>
          <w:rFonts w:ascii="Times New Roman" w:hAnsi="Times New Roman" w:cs="Times New Roman"/>
          <w:i/>
          <w:sz w:val="24"/>
          <w:szCs w:val="24"/>
        </w:rPr>
        <w:t xml:space="preserve"> +</w:t>
      </w:r>
      <w:r w:rsidRPr="00381905">
        <w:rPr>
          <w:rFonts w:ascii="Times New Roman" w:hAnsi="Times New Roman" w:cs="Times New Roman"/>
          <w:i/>
          <w:sz w:val="24"/>
          <w:szCs w:val="24"/>
          <w:vertAlign w:val="subscript"/>
        </w:rPr>
        <w:t xml:space="preserve"> </w:t>
      </w:r>
      <w:r w:rsidRPr="00381905">
        <w:rPr>
          <w:rFonts w:ascii="Times New Roman" w:hAnsi="Times New Roman" w:cs="Times New Roman"/>
          <w:i/>
          <w:sz w:val="24"/>
          <w:szCs w:val="24"/>
        </w:rPr>
        <w:t>β</w:t>
      </w:r>
      <w:r w:rsidRPr="00381905">
        <w:rPr>
          <w:rFonts w:ascii="Times New Roman" w:hAnsi="Times New Roman" w:cs="Times New Roman"/>
          <w:i/>
          <w:sz w:val="24"/>
          <w:szCs w:val="24"/>
          <w:vertAlign w:val="subscript"/>
        </w:rPr>
        <w:t>11</w:t>
      </w:r>
      <w:r w:rsidRPr="00381905">
        <w:rPr>
          <w:rFonts w:ascii="Times New Roman" w:hAnsi="Times New Roman" w:cs="Times New Roman"/>
          <w:i/>
          <w:sz w:val="24"/>
          <w:szCs w:val="24"/>
        </w:rPr>
        <w:t>D_AUDTENURE</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w:t>
      </w:r>
      <w:r w:rsidRPr="00381905">
        <w:rPr>
          <w:rFonts w:ascii="Times New Roman" w:hAnsi="Times New Roman" w:cs="Times New Roman"/>
          <w:i/>
          <w:sz w:val="24"/>
          <w:szCs w:val="24"/>
          <w:vertAlign w:val="subscript"/>
        </w:rPr>
        <w:t xml:space="preserve"> </w:t>
      </w:r>
      <w:r w:rsidRPr="00381905">
        <w:rPr>
          <w:rFonts w:ascii="Times New Roman" w:hAnsi="Times New Roman" w:cs="Times New Roman"/>
          <w:i/>
          <w:sz w:val="24"/>
          <w:szCs w:val="24"/>
        </w:rPr>
        <w:lastRenderedPageBreak/>
        <w:t>β</w:t>
      </w:r>
      <w:r w:rsidRPr="00381905">
        <w:rPr>
          <w:rFonts w:ascii="Times New Roman" w:hAnsi="Times New Roman" w:cs="Times New Roman"/>
          <w:i/>
          <w:sz w:val="24"/>
          <w:szCs w:val="24"/>
          <w:vertAlign w:val="subscript"/>
        </w:rPr>
        <w:t>12</w:t>
      </w:r>
      <w:r w:rsidRPr="00381905">
        <w:rPr>
          <w:rFonts w:ascii="Times New Roman" w:hAnsi="Times New Roman" w:cs="Times New Roman"/>
          <w:i/>
          <w:sz w:val="24"/>
          <w:szCs w:val="24"/>
        </w:rPr>
        <w:t>D_BIG4</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13</w:t>
      </w:r>
      <w:r w:rsidRPr="00381905">
        <w:rPr>
          <w:rFonts w:ascii="Times New Roman" w:hAnsi="Times New Roman" w:cs="Times New Roman"/>
          <w:i/>
          <w:sz w:val="24"/>
          <w:szCs w:val="24"/>
        </w:rPr>
        <w:t>D_BSIZE</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14</w:t>
      </w:r>
      <w:r w:rsidRPr="00381905">
        <w:rPr>
          <w:rFonts w:ascii="Times New Roman" w:hAnsi="Times New Roman" w:cs="Times New Roman"/>
          <w:i/>
          <w:sz w:val="24"/>
          <w:szCs w:val="24"/>
        </w:rPr>
        <w:t>D_IND</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15</w:t>
      </w:r>
      <w:r w:rsidRPr="00381905">
        <w:rPr>
          <w:rFonts w:ascii="Times New Roman" w:hAnsi="Times New Roman" w:cs="Times New Roman"/>
          <w:i/>
          <w:sz w:val="24"/>
          <w:szCs w:val="24"/>
        </w:rPr>
        <w:t>D_FEM</w:t>
      </w:r>
      <w:r w:rsidRPr="00381905">
        <w:rPr>
          <w:rFonts w:ascii="Times New Roman" w:hAnsi="Times New Roman" w:cs="Times New Roman"/>
          <w:i/>
          <w:sz w:val="24"/>
          <w:szCs w:val="24"/>
          <w:vertAlign w:val="subscript"/>
        </w:rPr>
        <w:t xml:space="preserve">t </w:t>
      </w:r>
      <w:r w:rsidRPr="00381905">
        <w:rPr>
          <w:rFonts w:ascii="Times New Roman" w:hAnsi="Times New Roman" w:cs="Times New Roman"/>
          <w:i/>
          <w:sz w:val="24"/>
          <w:szCs w:val="24"/>
        </w:rPr>
        <w:t>+ β</w:t>
      </w:r>
      <w:r w:rsidRPr="00381905">
        <w:rPr>
          <w:rFonts w:ascii="Times New Roman" w:hAnsi="Times New Roman" w:cs="Times New Roman"/>
          <w:i/>
          <w:sz w:val="24"/>
          <w:szCs w:val="24"/>
          <w:vertAlign w:val="subscript"/>
        </w:rPr>
        <w:t>16</w:t>
      </w:r>
      <w:r w:rsidRPr="00381905">
        <w:rPr>
          <w:rFonts w:ascii="Times New Roman" w:hAnsi="Times New Roman" w:cs="Times New Roman"/>
          <w:i/>
          <w:sz w:val="24"/>
          <w:szCs w:val="24"/>
        </w:rPr>
        <w:t>D_FCEO</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17</w:t>
      </w:r>
      <w:r w:rsidRPr="00381905">
        <w:rPr>
          <w:rFonts w:ascii="Times New Roman" w:hAnsi="Times New Roman" w:cs="Times New Roman"/>
          <w:i/>
          <w:sz w:val="24"/>
          <w:szCs w:val="24"/>
        </w:rPr>
        <w:t>D_FCFO</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18</w:t>
      </w:r>
      <w:r w:rsidRPr="00381905">
        <w:rPr>
          <w:rFonts w:ascii="Times New Roman" w:hAnsi="Times New Roman" w:cs="Times New Roman"/>
          <w:i/>
          <w:sz w:val="24"/>
          <w:szCs w:val="24"/>
        </w:rPr>
        <w:t>YEAR_FE</w:t>
      </w:r>
      <w:r w:rsidRPr="00381905">
        <w:rPr>
          <w:rFonts w:ascii="Times New Roman" w:hAnsi="Times New Roman" w:cs="Times New Roman"/>
          <w:i/>
          <w:sz w:val="24"/>
          <w:szCs w:val="24"/>
          <w:vertAlign w:val="subscript"/>
        </w:rPr>
        <w:t>t</w:t>
      </w:r>
      <w:r w:rsidR="00A4023C" w:rsidRPr="00381905">
        <w:rPr>
          <w:rFonts w:ascii="Times New Roman" w:hAnsi="Times New Roman" w:cs="Times New Roman"/>
          <w:i/>
          <w:sz w:val="24"/>
          <w:szCs w:val="24"/>
          <w:vertAlign w:val="subscript"/>
        </w:rPr>
        <w:t xml:space="preserve"> </w:t>
      </w:r>
      <w:r w:rsidR="00A4023C" w:rsidRPr="00381905">
        <w:rPr>
          <w:rFonts w:ascii="Times New Roman" w:hAnsi="Times New Roman" w:cs="Times New Roman"/>
          <w:i/>
          <w:sz w:val="24"/>
          <w:szCs w:val="24"/>
        </w:rPr>
        <w:t xml:space="preserve">+ </w:t>
      </w:r>
      <w:r w:rsidRPr="00381905">
        <w:rPr>
          <w:rFonts w:ascii="Times New Roman" w:hAnsi="Times New Roman" w:cs="Times New Roman"/>
          <w:i/>
          <w:sz w:val="24"/>
          <w:szCs w:val="24"/>
        </w:rPr>
        <w:t>β</w:t>
      </w:r>
      <w:r w:rsidRPr="00381905">
        <w:rPr>
          <w:rFonts w:ascii="Times New Roman" w:hAnsi="Times New Roman" w:cs="Times New Roman"/>
          <w:i/>
          <w:sz w:val="24"/>
          <w:szCs w:val="24"/>
          <w:vertAlign w:val="subscript"/>
        </w:rPr>
        <w:t>19</w:t>
      </w:r>
      <w:r w:rsidRPr="00381905">
        <w:rPr>
          <w:rFonts w:ascii="Times New Roman" w:hAnsi="Times New Roman" w:cs="Times New Roman"/>
          <w:i/>
          <w:sz w:val="24"/>
          <w:szCs w:val="24"/>
        </w:rPr>
        <w:t>IND_FE</w:t>
      </w:r>
      <w:r w:rsidRPr="00381905">
        <w:rPr>
          <w:rFonts w:ascii="Times New Roman" w:hAnsi="Times New Roman" w:cs="Times New Roman"/>
          <w:i/>
          <w:sz w:val="24"/>
          <w:szCs w:val="24"/>
          <w:vertAlign w:val="subscript"/>
        </w:rPr>
        <w:t>t</w:t>
      </w:r>
      <w:r w:rsidR="00A4023C" w:rsidRPr="00381905">
        <w:rPr>
          <w:rFonts w:ascii="Times New Roman" w:hAnsi="Times New Roman" w:cs="Times New Roman"/>
          <w:i/>
          <w:sz w:val="24"/>
          <w:szCs w:val="24"/>
          <w:vertAlign w:val="subscript"/>
        </w:rPr>
        <w:t xml:space="preserve"> </w:t>
      </w:r>
      <w:r w:rsidR="00A4023C" w:rsidRPr="00381905">
        <w:rPr>
          <w:rFonts w:ascii="Times New Roman" w:hAnsi="Times New Roman" w:cs="Times New Roman"/>
          <w:i/>
          <w:sz w:val="24"/>
          <w:szCs w:val="24"/>
        </w:rPr>
        <w:t xml:space="preserve">+ </w:t>
      </w:r>
      <w:r w:rsidRPr="00381905">
        <w:rPr>
          <w:rFonts w:ascii="Times New Roman" w:hAnsi="Times New Roman" w:cs="Times New Roman"/>
          <w:i/>
          <w:sz w:val="24"/>
          <w:szCs w:val="24"/>
        </w:rPr>
        <w:t>ε</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w:t>
      </w:r>
      <w:r w:rsidR="00425387" w:rsidRPr="00381905">
        <w:rPr>
          <w:rFonts w:ascii="Times New Roman" w:hAnsi="Times New Roman" w:cs="Times New Roman"/>
          <w:i/>
          <w:sz w:val="24"/>
          <w:szCs w:val="24"/>
        </w:rPr>
        <w:t xml:space="preserve">                   </w:t>
      </w:r>
      <w:r w:rsidRPr="00381905">
        <w:rPr>
          <w:rFonts w:ascii="Times New Roman" w:hAnsi="Times New Roman" w:cs="Times New Roman"/>
          <w:i/>
          <w:sz w:val="24"/>
          <w:szCs w:val="24"/>
        </w:rPr>
        <w:t>(6)</w:t>
      </w:r>
    </w:p>
    <w:p w14:paraId="32229F02" w14:textId="73A59448" w:rsidR="007C5A84" w:rsidRPr="00381905" w:rsidRDefault="007C5A84" w:rsidP="007C5A84">
      <w:pPr>
        <w:spacing w:after="0" w:line="240" w:lineRule="auto"/>
        <w:jc w:val="both"/>
        <w:rPr>
          <w:rFonts w:ascii="Times New Roman" w:hAnsi="Times New Roman" w:cs="Times New Roman"/>
          <w:i/>
          <w:sz w:val="24"/>
          <w:szCs w:val="24"/>
        </w:rPr>
      </w:pPr>
    </w:p>
    <w:p w14:paraId="32368D50" w14:textId="77777777" w:rsidR="004F3E53" w:rsidRPr="00381905" w:rsidRDefault="004F3E53" w:rsidP="007C5A84">
      <w:pPr>
        <w:spacing w:after="0" w:line="240" w:lineRule="auto"/>
        <w:jc w:val="both"/>
        <w:rPr>
          <w:rFonts w:ascii="Times New Roman" w:hAnsi="Times New Roman" w:cs="Times New Roman"/>
          <w:i/>
          <w:sz w:val="24"/>
          <w:szCs w:val="24"/>
        </w:rPr>
      </w:pPr>
    </w:p>
    <w:p w14:paraId="51FB7780" w14:textId="04024A56" w:rsidR="007C5A84" w:rsidRPr="00381905" w:rsidRDefault="007C5A84" w:rsidP="007C5A84">
      <w:pPr>
        <w:spacing w:after="0" w:line="240" w:lineRule="auto"/>
        <w:jc w:val="both"/>
        <w:rPr>
          <w:rFonts w:ascii="Times New Roman" w:hAnsi="Times New Roman" w:cs="Times New Roman"/>
          <w:i/>
          <w:sz w:val="24"/>
          <w:szCs w:val="24"/>
        </w:rPr>
      </w:pPr>
      <w:r w:rsidRPr="00381905">
        <w:rPr>
          <w:rFonts w:ascii="Times New Roman" w:hAnsi="Times New Roman" w:cs="Times New Roman"/>
          <w:i/>
          <w:sz w:val="24"/>
          <w:szCs w:val="24"/>
        </w:rPr>
        <w:t>D_REM</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0</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w:t>
      </w:r>
      <w:r w:rsidR="00A4023C" w:rsidRPr="00381905">
        <w:rPr>
          <w:rFonts w:asciiTheme="majorBidi" w:hAnsiTheme="majorBidi" w:cstheme="majorBidi"/>
          <w:i/>
          <w:color w:val="000000" w:themeColor="text1"/>
          <w:sz w:val="24"/>
          <w:szCs w:val="24"/>
        </w:rPr>
        <w:t>D_F</w:t>
      </w:r>
      <w:r w:rsidRPr="00381905">
        <w:rPr>
          <w:rFonts w:asciiTheme="majorBidi" w:hAnsiTheme="majorBidi" w:cstheme="majorBidi"/>
          <w:i/>
          <w:color w:val="000000" w:themeColor="text1"/>
          <w:sz w:val="24"/>
          <w:szCs w:val="24"/>
        </w:rPr>
        <w:t>A</w:t>
      </w:r>
      <w:r w:rsidR="00A4023C" w:rsidRPr="00381905">
        <w:rPr>
          <w:rFonts w:asciiTheme="majorBidi" w:hAnsiTheme="majorBidi" w:cstheme="majorBidi"/>
          <w:i/>
          <w:color w:val="000000" w:themeColor="text1"/>
          <w:sz w:val="24"/>
          <w:szCs w:val="24"/>
        </w:rPr>
        <w:t>UDITOR</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β</w:t>
      </w:r>
      <w:r w:rsidRPr="00381905">
        <w:rPr>
          <w:rFonts w:ascii="Times New Roman" w:hAnsi="Times New Roman" w:cs="Times New Roman"/>
          <w:i/>
          <w:sz w:val="24"/>
          <w:szCs w:val="24"/>
          <w:vertAlign w:val="subscript"/>
        </w:rPr>
        <w:t>2</w:t>
      </w:r>
      <w:r w:rsidRPr="00381905">
        <w:rPr>
          <w:rFonts w:ascii="Times New Roman" w:hAnsi="Times New Roman" w:cs="Times New Roman"/>
          <w:i/>
          <w:sz w:val="24"/>
          <w:szCs w:val="24"/>
        </w:rPr>
        <w:t>D_SIZE</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3</w:t>
      </w:r>
      <w:r w:rsidRPr="00381905">
        <w:rPr>
          <w:rFonts w:ascii="Times New Roman" w:hAnsi="Times New Roman" w:cs="Times New Roman"/>
          <w:i/>
          <w:sz w:val="24"/>
          <w:szCs w:val="24"/>
        </w:rPr>
        <w:t>D_LEV</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4</w:t>
      </w:r>
      <w:r w:rsidRPr="00381905">
        <w:rPr>
          <w:rFonts w:ascii="Times New Roman" w:hAnsi="Times New Roman" w:cs="Times New Roman"/>
          <w:i/>
          <w:sz w:val="24"/>
          <w:szCs w:val="24"/>
        </w:rPr>
        <w:t>D_OCF</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5</w:t>
      </w:r>
      <w:r w:rsidRPr="00381905">
        <w:rPr>
          <w:rFonts w:ascii="Times New Roman" w:hAnsi="Times New Roman" w:cs="Times New Roman"/>
          <w:i/>
          <w:sz w:val="24"/>
          <w:szCs w:val="24"/>
        </w:rPr>
        <w:t>D_ROA</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6</w:t>
      </w:r>
      <w:r w:rsidRPr="00381905">
        <w:rPr>
          <w:rFonts w:ascii="Times New Roman" w:hAnsi="Times New Roman" w:cs="Times New Roman"/>
          <w:i/>
          <w:sz w:val="24"/>
          <w:szCs w:val="24"/>
        </w:rPr>
        <w:t>D_MBV</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7</w:t>
      </w:r>
      <w:r w:rsidRPr="00381905">
        <w:rPr>
          <w:rFonts w:ascii="Times New Roman" w:hAnsi="Times New Roman" w:cs="Times New Roman"/>
          <w:i/>
          <w:sz w:val="24"/>
          <w:szCs w:val="24"/>
        </w:rPr>
        <w:t>D_SALESG</w:t>
      </w:r>
      <w:r w:rsidRPr="00381905">
        <w:rPr>
          <w:rFonts w:ascii="Times New Roman" w:hAnsi="Times New Roman" w:cs="Times New Roman"/>
          <w:i/>
          <w:sz w:val="24"/>
          <w:szCs w:val="24"/>
          <w:vertAlign w:val="subscript"/>
        </w:rPr>
        <w:t xml:space="preserve">t </w:t>
      </w:r>
      <w:r w:rsidRPr="00381905">
        <w:rPr>
          <w:rFonts w:ascii="Times New Roman" w:hAnsi="Times New Roman" w:cs="Times New Roman"/>
          <w:i/>
          <w:sz w:val="24"/>
          <w:szCs w:val="24"/>
        </w:rPr>
        <w:t>+ β</w:t>
      </w:r>
      <w:r w:rsidRPr="00381905">
        <w:rPr>
          <w:rFonts w:ascii="Times New Roman" w:hAnsi="Times New Roman" w:cs="Times New Roman"/>
          <w:i/>
          <w:sz w:val="24"/>
          <w:szCs w:val="24"/>
          <w:vertAlign w:val="subscript"/>
        </w:rPr>
        <w:t>8</w:t>
      </w:r>
      <w:r w:rsidRPr="00381905">
        <w:rPr>
          <w:rFonts w:ascii="Times New Roman" w:hAnsi="Times New Roman" w:cs="Times New Roman"/>
          <w:i/>
          <w:sz w:val="24"/>
          <w:szCs w:val="24"/>
        </w:rPr>
        <w:t>D_ABS_AEE</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9</w:t>
      </w:r>
      <w:r w:rsidRPr="00381905">
        <w:rPr>
          <w:rFonts w:ascii="Times New Roman" w:hAnsi="Times New Roman" w:cs="Times New Roman"/>
          <w:i/>
          <w:sz w:val="24"/>
          <w:szCs w:val="24"/>
        </w:rPr>
        <w:t>D_NOA</w:t>
      </w:r>
      <w:r w:rsidRPr="00381905">
        <w:rPr>
          <w:rFonts w:ascii="Times New Roman" w:hAnsi="Times New Roman" w:cs="Times New Roman"/>
          <w:i/>
          <w:sz w:val="24"/>
          <w:szCs w:val="24"/>
          <w:vertAlign w:val="subscript"/>
        </w:rPr>
        <w:t>t-1</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10</w:t>
      </w:r>
      <w:r w:rsidRPr="00381905">
        <w:rPr>
          <w:rFonts w:ascii="Times New Roman" w:hAnsi="Times New Roman" w:cs="Times New Roman"/>
          <w:i/>
          <w:sz w:val="24"/>
          <w:szCs w:val="24"/>
        </w:rPr>
        <w:t>D_CYCLE</w:t>
      </w:r>
      <w:r w:rsidRPr="00381905">
        <w:rPr>
          <w:rFonts w:ascii="Times New Roman" w:hAnsi="Times New Roman" w:cs="Times New Roman"/>
          <w:i/>
          <w:sz w:val="24"/>
          <w:szCs w:val="24"/>
          <w:vertAlign w:val="subscript"/>
        </w:rPr>
        <w:t>t-1</w:t>
      </w:r>
      <w:r w:rsidRPr="00381905">
        <w:rPr>
          <w:rFonts w:ascii="Times New Roman" w:hAnsi="Times New Roman" w:cs="Times New Roman"/>
          <w:i/>
          <w:sz w:val="24"/>
          <w:szCs w:val="24"/>
        </w:rPr>
        <w:t xml:space="preserve"> +</w:t>
      </w:r>
      <w:r w:rsidRPr="00381905">
        <w:rPr>
          <w:rFonts w:ascii="Times New Roman" w:hAnsi="Times New Roman" w:cs="Times New Roman"/>
          <w:i/>
          <w:sz w:val="24"/>
          <w:szCs w:val="24"/>
          <w:vertAlign w:val="subscript"/>
        </w:rPr>
        <w:t xml:space="preserve"> </w:t>
      </w:r>
      <w:r w:rsidRPr="00381905">
        <w:rPr>
          <w:rFonts w:ascii="Times New Roman" w:hAnsi="Times New Roman" w:cs="Times New Roman"/>
          <w:i/>
          <w:sz w:val="24"/>
          <w:szCs w:val="24"/>
        </w:rPr>
        <w:t>β</w:t>
      </w:r>
      <w:r w:rsidRPr="00381905">
        <w:rPr>
          <w:rFonts w:ascii="Times New Roman" w:hAnsi="Times New Roman" w:cs="Times New Roman"/>
          <w:i/>
          <w:sz w:val="24"/>
          <w:szCs w:val="24"/>
          <w:vertAlign w:val="subscript"/>
        </w:rPr>
        <w:t>11</w:t>
      </w:r>
      <w:r w:rsidRPr="00381905">
        <w:rPr>
          <w:rFonts w:ascii="Times New Roman" w:hAnsi="Times New Roman" w:cs="Times New Roman"/>
          <w:i/>
          <w:sz w:val="24"/>
          <w:szCs w:val="24"/>
        </w:rPr>
        <w:t>D_AUDTENURE</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w:t>
      </w:r>
      <w:r w:rsidRPr="00381905">
        <w:rPr>
          <w:rFonts w:ascii="Times New Roman" w:hAnsi="Times New Roman" w:cs="Times New Roman"/>
          <w:i/>
          <w:sz w:val="24"/>
          <w:szCs w:val="24"/>
          <w:vertAlign w:val="subscript"/>
        </w:rPr>
        <w:t xml:space="preserve"> </w:t>
      </w:r>
      <w:r w:rsidRPr="00381905">
        <w:rPr>
          <w:rFonts w:ascii="Times New Roman" w:hAnsi="Times New Roman" w:cs="Times New Roman"/>
          <w:i/>
          <w:sz w:val="24"/>
          <w:szCs w:val="24"/>
        </w:rPr>
        <w:t>β</w:t>
      </w:r>
      <w:r w:rsidRPr="00381905">
        <w:rPr>
          <w:rFonts w:ascii="Times New Roman" w:hAnsi="Times New Roman" w:cs="Times New Roman"/>
          <w:i/>
          <w:sz w:val="24"/>
          <w:szCs w:val="24"/>
          <w:vertAlign w:val="subscript"/>
        </w:rPr>
        <w:t>12</w:t>
      </w:r>
      <w:r w:rsidRPr="00381905">
        <w:rPr>
          <w:rFonts w:ascii="Times New Roman" w:hAnsi="Times New Roman" w:cs="Times New Roman"/>
          <w:i/>
          <w:sz w:val="24"/>
          <w:szCs w:val="24"/>
        </w:rPr>
        <w:t>D_BIG4</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13</w:t>
      </w:r>
      <w:r w:rsidRPr="00381905">
        <w:rPr>
          <w:rFonts w:ascii="Times New Roman" w:hAnsi="Times New Roman" w:cs="Times New Roman"/>
          <w:i/>
          <w:sz w:val="24"/>
          <w:szCs w:val="24"/>
        </w:rPr>
        <w:t>D_BSIZE</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14</w:t>
      </w:r>
      <w:r w:rsidRPr="00381905">
        <w:rPr>
          <w:rFonts w:ascii="Times New Roman" w:hAnsi="Times New Roman" w:cs="Times New Roman"/>
          <w:i/>
          <w:sz w:val="24"/>
          <w:szCs w:val="24"/>
        </w:rPr>
        <w:t>D_IND</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15</w:t>
      </w:r>
      <w:r w:rsidRPr="00381905">
        <w:rPr>
          <w:rFonts w:ascii="Times New Roman" w:hAnsi="Times New Roman" w:cs="Times New Roman"/>
          <w:i/>
          <w:sz w:val="24"/>
          <w:szCs w:val="24"/>
        </w:rPr>
        <w:t>D_FEM</w:t>
      </w:r>
      <w:r w:rsidRPr="00381905">
        <w:rPr>
          <w:rFonts w:ascii="Times New Roman" w:hAnsi="Times New Roman" w:cs="Times New Roman"/>
          <w:i/>
          <w:sz w:val="24"/>
          <w:szCs w:val="24"/>
          <w:vertAlign w:val="subscript"/>
        </w:rPr>
        <w:t xml:space="preserve">t </w:t>
      </w:r>
      <w:r w:rsidRPr="00381905">
        <w:rPr>
          <w:rFonts w:ascii="Times New Roman" w:hAnsi="Times New Roman" w:cs="Times New Roman"/>
          <w:i/>
          <w:sz w:val="24"/>
          <w:szCs w:val="24"/>
        </w:rPr>
        <w:t>+ β</w:t>
      </w:r>
      <w:r w:rsidRPr="00381905">
        <w:rPr>
          <w:rFonts w:ascii="Times New Roman" w:hAnsi="Times New Roman" w:cs="Times New Roman"/>
          <w:i/>
          <w:sz w:val="24"/>
          <w:szCs w:val="24"/>
          <w:vertAlign w:val="subscript"/>
        </w:rPr>
        <w:t>16</w:t>
      </w:r>
      <w:r w:rsidRPr="00381905">
        <w:rPr>
          <w:rFonts w:ascii="Times New Roman" w:hAnsi="Times New Roman" w:cs="Times New Roman"/>
          <w:i/>
          <w:sz w:val="24"/>
          <w:szCs w:val="24"/>
        </w:rPr>
        <w:t>D_FCEO</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17</w:t>
      </w:r>
      <w:r w:rsidRPr="00381905">
        <w:rPr>
          <w:rFonts w:ascii="Times New Roman" w:hAnsi="Times New Roman" w:cs="Times New Roman"/>
          <w:i/>
          <w:sz w:val="24"/>
          <w:szCs w:val="24"/>
        </w:rPr>
        <w:t>D_FCFO</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 β</w:t>
      </w:r>
      <w:r w:rsidRPr="00381905">
        <w:rPr>
          <w:rFonts w:ascii="Times New Roman" w:hAnsi="Times New Roman" w:cs="Times New Roman"/>
          <w:i/>
          <w:sz w:val="24"/>
          <w:szCs w:val="24"/>
          <w:vertAlign w:val="subscript"/>
        </w:rPr>
        <w:t>18</w:t>
      </w:r>
      <w:r w:rsidRPr="00381905">
        <w:rPr>
          <w:rFonts w:ascii="Times New Roman" w:hAnsi="Times New Roman" w:cs="Times New Roman"/>
          <w:i/>
          <w:sz w:val="24"/>
          <w:szCs w:val="24"/>
        </w:rPr>
        <w:t>YEAR_FE</w:t>
      </w:r>
      <w:r w:rsidRPr="00381905">
        <w:rPr>
          <w:rFonts w:ascii="Times New Roman" w:hAnsi="Times New Roman" w:cs="Times New Roman"/>
          <w:i/>
          <w:sz w:val="24"/>
          <w:szCs w:val="24"/>
          <w:vertAlign w:val="subscript"/>
        </w:rPr>
        <w:t xml:space="preserve">t </w:t>
      </w:r>
      <w:r w:rsidRPr="00381905">
        <w:rPr>
          <w:rFonts w:ascii="Times New Roman" w:hAnsi="Times New Roman" w:cs="Times New Roman"/>
          <w:i/>
          <w:sz w:val="24"/>
          <w:szCs w:val="24"/>
        </w:rPr>
        <w:t>+ β</w:t>
      </w:r>
      <w:r w:rsidRPr="00381905">
        <w:rPr>
          <w:rFonts w:ascii="Times New Roman" w:hAnsi="Times New Roman" w:cs="Times New Roman"/>
          <w:i/>
          <w:sz w:val="24"/>
          <w:szCs w:val="24"/>
          <w:vertAlign w:val="subscript"/>
        </w:rPr>
        <w:t>19</w:t>
      </w:r>
      <w:r w:rsidRPr="00381905">
        <w:rPr>
          <w:rFonts w:ascii="Times New Roman" w:hAnsi="Times New Roman" w:cs="Times New Roman"/>
          <w:i/>
          <w:sz w:val="24"/>
          <w:szCs w:val="24"/>
        </w:rPr>
        <w:t>IND_FE</w:t>
      </w:r>
      <w:r w:rsidRPr="00381905">
        <w:rPr>
          <w:rFonts w:ascii="Times New Roman" w:hAnsi="Times New Roman" w:cs="Times New Roman"/>
          <w:i/>
          <w:sz w:val="24"/>
          <w:szCs w:val="24"/>
          <w:vertAlign w:val="subscript"/>
        </w:rPr>
        <w:t xml:space="preserve">t </w:t>
      </w:r>
      <w:r w:rsidRPr="00381905">
        <w:rPr>
          <w:rFonts w:ascii="Times New Roman" w:hAnsi="Times New Roman" w:cs="Times New Roman"/>
          <w:i/>
          <w:sz w:val="24"/>
          <w:szCs w:val="24"/>
        </w:rPr>
        <w:t>+ ε</w:t>
      </w:r>
      <w:r w:rsidRPr="00381905">
        <w:rPr>
          <w:rFonts w:ascii="Times New Roman" w:hAnsi="Times New Roman" w:cs="Times New Roman"/>
          <w:i/>
          <w:sz w:val="24"/>
          <w:szCs w:val="24"/>
          <w:vertAlign w:val="subscript"/>
        </w:rPr>
        <w:t>t</w:t>
      </w:r>
      <w:r w:rsidRPr="00381905">
        <w:rPr>
          <w:rFonts w:ascii="Times New Roman" w:hAnsi="Times New Roman" w:cs="Times New Roman"/>
          <w:i/>
          <w:sz w:val="24"/>
          <w:szCs w:val="24"/>
        </w:rPr>
        <w:t xml:space="preserve">       </w:t>
      </w:r>
      <w:r w:rsidR="00425387" w:rsidRPr="00381905">
        <w:rPr>
          <w:rFonts w:ascii="Times New Roman" w:hAnsi="Times New Roman" w:cs="Times New Roman"/>
          <w:i/>
          <w:sz w:val="24"/>
          <w:szCs w:val="24"/>
        </w:rPr>
        <w:t xml:space="preserve">                                </w:t>
      </w:r>
      <w:r w:rsidRPr="00381905">
        <w:rPr>
          <w:rFonts w:ascii="Times New Roman" w:hAnsi="Times New Roman" w:cs="Times New Roman"/>
          <w:i/>
          <w:sz w:val="24"/>
          <w:szCs w:val="24"/>
        </w:rPr>
        <w:t>(7)</w:t>
      </w:r>
    </w:p>
    <w:p w14:paraId="372448F6" w14:textId="77777777" w:rsidR="007C5A84" w:rsidRPr="00381905" w:rsidRDefault="007C5A84" w:rsidP="007C5A84">
      <w:pPr>
        <w:autoSpaceDE w:val="0"/>
        <w:autoSpaceDN w:val="0"/>
        <w:adjustRightInd w:val="0"/>
        <w:spacing w:after="0" w:line="360" w:lineRule="auto"/>
        <w:jc w:val="both"/>
        <w:rPr>
          <w:rFonts w:ascii="Times New Roman" w:hAnsi="Times New Roman" w:cs="Times New Roman"/>
          <w:sz w:val="24"/>
          <w:szCs w:val="24"/>
          <w:lang w:val="en-US"/>
        </w:rPr>
      </w:pPr>
    </w:p>
    <w:p w14:paraId="12172748" w14:textId="315618C9" w:rsidR="006F6896" w:rsidRPr="00381905" w:rsidRDefault="007C5A84" w:rsidP="00146DFF">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lang w:val="en-US"/>
        </w:rPr>
        <w:t>All the variables that start with “</w:t>
      </w:r>
      <w:r w:rsidRPr="00381905">
        <w:rPr>
          <w:rFonts w:ascii="Times New Roman" w:hAnsi="Times New Roman" w:cs="Times New Roman"/>
          <w:i/>
          <w:sz w:val="24"/>
          <w:szCs w:val="24"/>
          <w:lang w:val="en-US"/>
        </w:rPr>
        <w:t>D”</w:t>
      </w:r>
      <w:r w:rsidRPr="00381905">
        <w:rPr>
          <w:rFonts w:ascii="Times New Roman" w:hAnsi="Times New Roman" w:cs="Times New Roman"/>
          <w:sz w:val="24"/>
          <w:szCs w:val="24"/>
          <w:lang w:val="en-US"/>
        </w:rPr>
        <w:t xml:space="preserve"> indicate the difference in values of equations 4 and 5 variables between the current year and the previous year.</w:t>
      </w:r>
      <w:r w:rsidR="00A67931" w:rsidRPr="00381905">
        <w:rPr>
          <w:rFonts w:ascii="Times New Roman" w:hAnsi="Times New Roman" w:cs="Times New Roman"/>
          <w:sz w:val="24"/>
          <w:szCs w:val="24"/>
          <w:lang w:val="en-US"/>
        </w:rPr>
        <w:t xml:space="preserve"> </w:t>
      </w:r>
      <w:r w:rsidR="006211F6" w:rsidRPr="00381905">
        <w:rPr>
          <w:rFonts w:ascii="Times New Roman" w:hAnsi="Times New Roman" w:cs="Times New Roman"/>
          <w:sz w:val="24"/>
          <w:szCs w:val="24"/>
          <w:lang w:val="en-US"/>
        </w:rPr>
        <w:t>Given</w:t>
      </w:r>
      <w:r w:rsidR="00A67931" w:rsidRPr="00381905">
        <w:rPr>
          <w:rFonts w:ascii="Times New Roman" w:hAnsi="Times New Roman" w:cs="Times New Roman"/>
          <w:sz w:val="24"/>
          <w:szCs w:val="24"/>
          <w:lang w:val="en-US"/>
        </w:rPr>
        <w:t xml:space="preserve"> that </w:t>
      </w:r>
      <w:r w:rsidR="00842A61" w:rsidRPr="00381905">
        <w:rPr>
          <w:rFonts w:ascii="Times New Roman" w:hAnsi="Times New Roman" w:cs="Times New Roman"/>
          <w:sz w:val="24"/>
          <w:szCs w:val="24"/>
          <w:lang w:val="en-US"/>
        </w:rPr>
        <w:t xml:space="preserve">our variable of interest is </w:t>
      </w:r>
      <w:r w:rsidR="00842A61" w:rsidRPr="00381905">
        <w:rPr>
          <w:rFonts w:ascii="Times New Roman" w:hAnsi="Times New Roman" w:cs="Times New Roman"/>
          <w:sz w:val="24"/>
          <w:szCs w:val="24"/>
        </w:rPr>
        <w:t>FAUDITO</w:t>
      </w:r>
      <w:r w:rsidR="00325CA7" w:rsidRPr="00381905">
        <w:rPr>
          <w:rFonts w:ascii="Times New Roman" w:hAnsi="Times New Roman" w:cs="Times New Roman"/>
          <w:sz w:val="24"/>
          <w:szCs w:val="24"/>
        </w:rPr>
        <w:t>R which</w:t>
      </w:r>
      <w:r w:rsidR="00842A61" w:rsidRPr="00381905">
        <w:rPr>
          <w:rFonts w:ascii="Times New Roman" w:hAnsi="Times New Roman" w:cs="Times New Roman"/>
          <w:sz w:val="24"/>
          <w:szCs w:val="24"/>
        </w:rPr>
        <w:t xml:space="preserve"> is set to one if the firm is audited by a female auditor and zero otherwise,</w:t>
      </w:r>
      <w:r w:rsidR="00842A61" w:rsidRPr="00381905">
        <w:rPr>
          <w:rFonts w:ascii="Times New Roman" w:hAnsi="Times New Roman" w:cs="Times New Roman"/>
          <w:i/>
          <w:sz w:val="24"/>
          <w:szCs w:val="24"/>
        </w:rPr>
        <w:t xml:space="preserve"> </w:t>
      </w:r>
      <w:r w:rsidR="00A67931" w:rsidRPr="00381905">
        <w:rPr>
          <w:rFonts w:ascii="Times New Roman" w:hAnsi="Times New Roman" w:cs="Times New Roman"/>
          <w:i/>
          <w:sz w:val="24"/>
          <w:szCs w:val="24"/>
        </w:rPr>
        <w:t>D_FAUDITOR</w:t>
      </w:r>
      <w:r w:rsidR="004E29F7" w:rsidRPr="00381905">
        <w:rPr>
          <w:rFonts w:ascii="Times New Roman" w:hAnsi="Times New Roman" w:cs="Times New Roman"/>
          <w:i/>
          <w:sz w:val="24"/>
          <w:szCs w:val="24"/>
        </w:rPr>
        <w:t xml:space="preserve"> </w:t>
      </w:r>
      <w:r w:rsidR="004E29F7" w:rsidRPr="00381905">
        <w:rPr>
          <w:rFonts w:ascii="Times New Roman" w:hAnsi="Times New Roman" w:cs="Times New Roman"/>
          <w:sz w:val="24"/>
          <w:szCs w:val="24"/>
        </w:rPr>
        <w:t xml:space="preserve">in equations </w:t>
      </w:r>
      <w:r w:rsidR="00A5063B" w:rsidRPr="00381905">
        <w:rPr>
          <w:rFonts w:ascii="Times New Roman" w:hAnsi="Times New Roman" w:cs="Times New Roman"/>
          <w:sz w:val="24"/>
          <w:szCs w:val="24"/>
        </w:rPr>
        <w:t>6 and 7</w:t>
      </w:r>
      <w:r w:rsidR="00530EBF" w:rsidRPr="00381905">
        <w:rPr>
          <w:rFonts w:ascii="Times New Roman" w:hAnsi="Times New Roman" w:cs="Times New Roman"/>
          <w:sz w:val="24"/>
          <w:szCs w:val="24"/>
        </w:rPr>
        <w:t xml:space="preserve"> represents one in</w:t>
      </w:r>
      <w:r w:rsidR="00EB717B" w:rsidRPr="00381905">
        <w:rPr>
          <w:rFonts w:ascii="Times New Roman" w:hAnsi="Times New Roman" w:cs="Times New Roman"/>
          <w:sz w:val="24"/>
          <w:szCs w:val="24"/>
        </w:rPr>
        <w:t xml:space="preserve"> the</w:t>
      </w:r>
      <w:r w:rsidR="00530EBF" w:rsidRPr="00381905">
        <w:rPr>
          <w:rFonts w:ascii="Times New Roman" w:hAnsi="Times New Roman" w:cs="Times New Roman"/>
          <w:sz w:val="24"/>
          <w:szCs w:val="24"/>
        </w:rPr>
        <w:t xml:space="preserve"> year </w:t>
      </w:r>
      <w:r w:rsidR="00530EBF" w:rsidRPr="00381905">
        <w:rPr>
          <w:rFonts w:ascii="Times New Roman" w:hAnsi="Times New Roman" w:cs="Times New Roman"/>
          <w:i/>
          <w:sz w:val="24"/>
          <w:szCs w:val="24"/>
          <w:vertAlign w:val="subscript"/>
        </w:rPr>
        <w:t>t</w:t>
      </w:r>
      <w:r w:rsidR="00530EBF" w:rsidRPr="00381905">
        <w:rPr>
          <w:rFonts w:ascii="Times New Roman" w:hAnsi="Times New Roman" w:cs="Times New Roman"/>
          <w:sz w:val="24"/>
          <w:szCs w:val="24"/>
        </w:rPr>
        <w:t xml:space="preserve"> if the auditor in</w:t>
      </w:r>
      <w:r w:rsidR="00EB717B" w:rsidRPr="00381905">
        <w:rPr>
          <w:rFonts w:ascii="Times New Roman" w:hAnsi="Times New Roman" w:cs="Times New Roman"/>
          <w:sz w:val="24"/>
          <w:szCs w:val="24"/>
        </w:rPr>
        <w:t xml:space="preserve"> the</w:t>
      </w:r>
      <w:r w:rsidR="00530EBF" w:rsidRPr="00381905">
        <w:rPr>
          <w:rFonts w:ascii="Times New Roman" w:hAnsi="Times New Roman" w:cs="Times New Roman"/>
          <w:sz w:val="24"/>
          <w:szCs w:val="24"/>
        </w:rPr>
        <w:t xml:space="preserve"> year </w:t>
      </w:r>
      <w:r w:rsidR="00530EBF" w:rsidRPr="00381905">
        <w:rPr>
          <w:rFonts w:ascii="Times New Roman" w:hAnsi="Times New Roman" w:cs="Times New Roman"/>
          <w:i/>
          <w:sz w:val="24"/>
          <w:szCs w:val="24"/>
          <w:vertAlign w:val="subscript"/>
        </w:rPr>
        <w:t xml:space="preserve">t-1 </w:t>
      </w:r>
      <w:r w:rsidR="00EB717B" w:rsidRPr="00381905">
        <w:rPr>
          <w:rFonts w:ascii="Times New Roman" w:hAnsi="Times New Roman" w:cs="Times New Roman"/>
          <w:sz w:val="24"/>
          <w:szCs w:val="24"/>
        </w:rPr>
        <w:t>and</w:t>
      </w:r>
      <w:r w:rsidR="00530EBF" w:rsidRPr="00381905">
        <w:rPr>
          <w:rFonts w:ascii="Times New Roman" w:hAnsi="Times New Roman" w:cs="Times New Roman"/>
          <w:sz w:val="24"/>
          <w:szCs w:val="24"/>
        </w:rPr>
        <w:t xml:space="preserve"> in the year </w:t>
      </w:r>
      <w:r w:rsidR="00530EBF" w:rsidRPr="00381905">
        <w:rPr>
          <w:rFonts w:ascii="Times New Roman" w:hAnsi="Times New Roman" w:cs="Times New Roman"/>
          <w:i/>
          <w:sz w:val="24"/>
          <w:szCs w:val="24"/>
          <w:vertAlign w:val="subscript"/>
        </w:rPr>
        <w:t xml:space="preserve">t </w:t>
      </w:r>
      <w:r w:rsidR="004E29F7" w:rsidRPr="00381905">
        <w:rPr>
          <w:rFonts w:ascii="Times New Roman" w:hAnsi="Times New Roman" w:cs="Times New Roman"/>
          <w:sz w:val="24"/>
          <w:szCs w:val="24"/>
        </w:rPr>
        <w:t>i</w:t>
      </w:r>
      <w:r w:rsidR="00530EBF" w:rsidRPr="00381905">
        <w:rPr>
          <w:rFonts w:ascii="Times New Roman" w:hAnsi="Times New Roman" w:cs="Times New Roman"/>
          <w:sz w:val="24"/>
          <w:szCs w:val="24"/>
        </w:rPr>
        <w:t>s</w:t>
      </w:r>
      <w:r w:rsidR="00E94F31" w:rsidRPr="00381905">
        <w:rPr>
          <w:rFonts w:ascii="Times New Roman" w:hAnsi="Times New Roman" w:cs="Times New Roman"/>
          <w:sz w:val="24"/>
          <w:szCs w:val="24"/>
        </w:rPr>
        <w:t xml:space="preserve"> a</w:t>
      </w:r>
      <w:r w:rsidR="00EB717B" w:rsidRPr="00381905">
        <w:rPr>
          <w:rFonts w:ascii="Times New Roman" w:hAnsi="Times New Roman" w:cs="Times New Roman"/>
          <w:sz w:val="24"/>
          <w:szCs w:val="24"/>
        </w:rPr>
        <w:t xml:space="preserve"> male and a</w:t>
      </w:r>
      <w:r w:rsidR="00530EBF" w:rsidRPr="00381905">
        <w:rPr>
          <w:rFonts w:ascii="Times New Roman" w:hAnsi="Times New Roman" w:cs="Times New Roman"/>
          <w:sz w:val="24"/>
          <w:szCs w:val="24"/>
        </w:rPr>
        <w:t xml:space="preserve"> female</w:t>
      </w:r>
      <w:r w:rsidR="000003B0" w:rsidRPr="00381905">
        <w:rPr>
          <w:rFonts w:ascii="Times New Roman" w:hAnsi="Times New Roman" w:cs="Times New Roman"/>
          <w:sz w:val="24"/>
          <w:szCs w:val="24"/>
        </w:rPr>
        <w:t xml:space="preserve"> respectively</w:t>
      </w:r>
      <w:r w:rsidR="00EB717B" w:rsidRPr="00381905">
        <w:rPr>
          <w:rFonts w:ascii="Times New Roman" w:hAnsi="Times New Roman" w:cs="Times New Roman"/>
          <w:sz w:val="24"/>
          <w:szCs w:val="24"/>
        </w:rPr>
        <w:t>,</w:t>
      </w:r>
      <w:r w:rsidR="00530EBF" w:rsidRPr="00381905">
        <w:rPr>
          <w:rFonts w:ascii="Times New Roman" w:hAnsi="Times New Roman" w:cs="Times New Roman"/>
          <w:sz w:val="24"/>
          <w:szCs w:val="24"/>
        </w:rPr>
        <w:t xml:space="preserve"> and zero otherwise</w:t>
      </w:r>
      <w:r w:rsidR="006211F6" w:rsidRPr="00381905">
        <w:rPr>
          <w:rFonts w:ascii="Times New Roman" w:hAnsi="Times New Roman" w:cs="Times New Roman"/>
          <w:sz w:val="24"/>
          <w:szCs w:val="24"/>
        </w:rPr>
        <w:t>.</w:t>
      </w:r>
    </w:p>
    <w:p w14:paraId="5ACE7C3E" w14:textId="5409ABF8" w:rsidR="00BC23A8" w:rsidRPr="00381905" w:rsidRDefault="006F6896" w:rsidP="00456877">
      <w:pPr>
        <w:spacing w:after="0" w:line="360" w:lineRule="auto"/>
        <w:ind w:firstLine="720"/>
        <w:jc w:val="center"/>
        <w:rPr>
          <w:rFonts w:ascii="Times New Roman" w:hAnsi="Times New Roman" w:cs="Times New Roman"/>
          <w:b/>
          <w:bCs/>
          <w:color w:val="000000"/>
          <w:sz w:val="28"/>
          <w:szCs w:val="28"/>
        </w:rPr>
      </w:pPr>
      <w:r w:rsidRPr="00381905">
        <w:rPr>
          <w:rFonts w:ascii="Times New Roman" w:hAnsi="Times New Roman" w:cs="Times New Roman"/>
          <w:b/>
          <w:bCs/>
          <w:color w:val="000000"/>
          <w:sz w:val="28"/>
          <w:szCs w:val="28"/>
        </w:rPr>
        <w:t xml:space="preserve"> </w:t>
      </w:r>
      <w:r w:rsidR="00BC23A8" w:rsidRPr="00381905">
        <w:rPr>
          <w:rFonts w:ascii="Times New Roman" w:hAnsi="Times New Roman" w:cs="Times New Roman"/>
          <w:b/>
          <w:bCs/>
          <w:color w:val="000000"/>
          <w:sz w:val="28"/>
          <w:szCs w:val="28"/>
        </w:rPr>
        <w:t>[Insert Table 1 here]</w:t>
      </w:r>
    </w:p>
    <w:p w14:paraId="6B391B85" w14:textId="77777777" w:rsidR="006E5639" w:rsidRPr="00381905" w:rsidRDefault="006E5639" w:rsidP="00F91621">
      <w:pPr>
        <w:spacing w:after="0" w:line="360" w:lineRule="auto"/>
        <w:rPr>
          <w:rFonts w:ascii="Times New Roman" w:hAnsi="Times New Roman" w:cs="Times New Roman"/>
          <w:b/>
          <w:bCs/>
          <w:color w:val="000000"/>
          <w:sz w:val="28"/>
          <w:szCs w:val="28"/>
        </w:rPr>
      </w:pPr>
    </w:p>
    <w:p w14:paraId="505C1EBB" w14:textId="77777777" w:rsidR="00855652" w:rsidRPr="00381905" w:rsidRDefault="00E4239C" w:rsidP="006A1B81">
      <w:pPr>
        <w:pStyle w:val="ListParagraph"/>
        <w:numPr>
          <w:ilvl w:val="1"/>
          <w:numId w:val="1"/>
        </w:numPr>
        <w:spacing w:after="0" w:line="360" w:lineRule="auto"/>
        <w:jc w:val="both"/>
        <w:rPr>
          <w:rFonts w:ascii="Times New Roman" w:hAnsi="Times New Roman" w:cs="Times New Roman"/>
          <w:i/>
          <w:iCs/>
          <w:sz w:val="24"/>
          <w:szCs w:val="24"/>
        </w:rPr>
      </w:pPr>
      <w:r w:rsidRPr="00381905">
        <w:rPr>
          <w:rFonts w:ascii="Times New Roman" w:hAnsi="Times New Roman" w:cs="Times New Roman"/>
          <w:i/>
          <w:iCs/>
          <w:sz w:val="24"/>
          <w:szCs w:val="24"/>
        </w:rPr>
        <w:t xml:space="preserve"> Data sources and sample selection</w:t>
      </w:r>
    </w:p>
    <w:p w14:paraId="753D5637" w14:textId="609F8E25" w:rsidR="00670320" w:rsidRPr="00381905" w:rsidRDefault="00475894" w:rsidP="00670320">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Our sample consists of FTSE 350 index firms</w:t>
      </w:r>
      <w:r w:rsidR="00756779" w:rsidRPr="00381905">
        <w:rPr>
          <w:rFonts w:ascii="Times New Roman" w:hAnsi="Times New Roman" w:cs="Times New Roman"/>
          <w:sz w:val="24"/>
          <w:szCs w:val="24"/>
        </w:rPr>
        <w:t xml:space="preserve"> for</w:t>
      </w:r>
      <w:r w:rsidR="00E52CA3" w:rsidRPr="00381905">
        <w:rPr>
          <w:rFonts w:ascii="Times New Roman" w:hAnsi="Times New Roman" w:cs="Times New Roman"/>
          <w:sz w:val="24"/>
          <w:szCs w:val="24"/>
        </w:rPr>
        <w:t xml:space="preserve"> the</w:t>
      </w:r>
      <w:r w:rsidR="00195D0F" w:rsidRPr="00381905">
        <w:rPr>
          <w:rFonts w:ascii="Times New Roman" w:hAnsi="Times New Roman" w:cs="Times New Roman"/>
          <w:sz w:val="24"/>
          <w:szCs w:val="24"/>
        </w:rPr>
        <w:t xml:space="preserve"> study</w:t>
      </w:r>
      <w:r w:rsidR="00756779" w:rsidRPr="00381905">
        <w:rPr>
          <w:rFonts w:ascii="Times New Roman" w:hAnsi="Times New Roman" w:cs="Times New Roman"/>
          <w:sz w:val="24"/>
          <w:szCs w:val="24"/>
        </w:rPr>
        <w:t xml:space="preserve"> period</w:t>
      </w:r>
      <w:r w:rsidR="00CC2C60" w:rsidRPr="00381905">
        <w:rPr>
          <w:rFonts w:ascii="Times New Roman" w:hAnsi="Times New Roman" w:cs="Times New Roman"/>
          <w:sz w:val="24"/>
          <w:szCs w:val="24"/>
        </w:rPr>
        <w:t xml:space="preserve"> </w:t>
      </w:r>
      <w:r w:rsidR="00756779" w:rsidRPr="00381905">
        <w:rPr>
          <w:rFonts w:ascii="Times New Roman" w:hAnsi="Times New Roman" w:cs="Times New Roman"/>
          <w:sz w:val="24"/>
          <w:szCs w:val="24"/>
        </w:rPr>
        <w:t>2009-</w:t>
      </w:r>
      <w:r w:rsidR="00A15F88" w:rsidRPr="00381905">
        <w:rPr>
          <w:rFonts w:ascii="Times New Roman" w:hAnsi="Times New Roman" w:cs="Times New Roman"/>
          <w:sz w:val="24"/>
          <w:szCs w:val="24"/>
        </w:rPr>
        <w:t>201</w:t>
      </w:r>
      <w:r w:rsidR="00BC23A8" w:rsidRPr="00381905">
        <w:rPr>
          <w:rFonts w:ascii="Times New Roman" w:hAnsi="Times New Roman" w:cs="Times New Roman"/>
          <w:sz w:val="24"/>
          <w:szCs w:val="24"/>
        </w:rPr>
        <w:t>6</w:t>
      </w:r>
      <w:r w:rsidR="00A15F88" w:rsidRPr="00381905">
        <w:rPr>
          <w:rFonts w:ascii="Times New Roman" w:hAnsi="Times New Roman" w:cs="Times New Roman"/>
          <w:sz w:val="24"/>
          <w:szCs w:val="24"/>
        </w:rPr>
        <w:t xml:space="preserve">. </w:t>
      </w:r>
      <w:r w:rsidR="00670320" w:rsidRPr="00381905">
        <w:rPr>
          <w:rFonts w:ascii="Times New Roman" w:hAnsi="Times New Roman" w:cs="Times New Roman"/>
          <w:sz w:val="24"/>
          <w:szCs w:val="24"/>
        </w:rPr>
        <w:t>T</w:t>
      </w:r>
      <w:r w:rsidR="00CD0AF9" w:rsidRPr="00381905">
        <w:rPr>
          <w:rFonts w:ascii="Times New Roman" w:hAnsi="Times New Roman" w:cs="Times New Roman"/>
          <w:sz w:val="24"/>
          <w:szCs w:val="24"/>
        </w:rPr>
        <w:t xml:space="preserve">he start of 2009 </w:t>
      </w:r>
      <w:r w:rsidR="0079037A" w:rsidRPr="00381905">
        <w:rPr>
          <w:rFonts w:ascii="Times New Roman" w:hAnsi="Times New Roman" w:cs="Times New Roman"/>
          <w:sz w:val="24"/>
          <w:szCs w:val="24"/>
        </w:rPr>
        <w:t>is important because in the UK</w:t>
      </w:r>
      <w:r w:rsidR="00493875" w:rsidRPr="00381905">
        <w:rPr>
          <w:rFonts w:ascii="Times New Roman" w:hAnsi="Times New Roman" w:cs="Times New Roman"/>
          <w:sz w:val="24"/>
          <w:szCs w:val="24"/>
        </w:rPr>
        <w:t>,</w:t>
      </w:r>
      <w:r w:rsidR="00CD0AF9" w:rsidRPr="00381905">
        <w:rPr>
          <w:rFonts w:ascii="Times New Roman" w:hAnsi="Times New Roman" w:cs="Times New Roman"/>
          <w:sz w:val="24"/>
          <w:szCs w:val="24"/>
        </w:rPr>
        <w:t xml:space="preserve"> Section 503 of the</w:t>
      </w:r>
      <w:r w:rsidR="00493875" w:rsidRPr="00381905">
        <w:rPr>
          <w:rFonts w:ascii="Times New Roman" w:hAnsi="Times New Roman" w:cs="Times New Roman"/>
          <w:sz w:val="24"/>
          <w:szCs w:val="24"/>
        </w:rPr>
        <w:t xml:space="preserve"> Companies</w:t>
      </w:r>
      <w:r w:rsidR="00CD0AF9" w:rsidRPr="00381905">
        <w:rPr>
          <w:rFonts w:ascii="Times New Roman" w:hAnsi="Times New Roman" w:cs="Times New Roman"/>
          <w:sz w:val="24"/>
          <w:szCs w:val="24"/>
        </w:rPr>
        <w:t xml:space="preserve"> Act</w:t>
      </w:r>
      <w:r w:rsidR="00493875" w:rsidRPr="00381905">
        <w:rPr>
          <w:rFonts w:ascii="Times New Roman" w:hAnsi="Times New Roman" w:cs="Times New Roman"/>
          <w:sz w:val="24"/>
          <w:szCs w:val="24"/>
        </w:rPr>
        <w:t xml:space="preserve"> 2006</w:t>
      </w:r>
      <w:r w:rsidR="00CD0AF9" w:rsidRPr="00381905">
        <w:rPr>
          <w:rFonts w:ascii="Times New Roman" w:hAnsi="Times New Roman" w:cs="Times New Roman"/>
          <w:sz w:val="24"/>
          <w:szCs w:val="24"/>
        </w:rPr>
        <w:t xml:space="preserve"> requires the auditor’</w:t>
      </w:r>
      <w:r w:rsidRPr="00381905">
        <w:rPr>
          <w:rFonts w:ascii="Times New Roman" w:hAnsi="Times New Roman" w:cs="Times New Roman"/>
          <w:sz w:val="24"/>
          <w:szCs w:val="24"/>
        </w:rPr>
        <w:t>s report to be signed by the audit engagement partner</w:t>
      </w:r>
      <w:r w:rsidR="00CD0AF9" w:rsidRPr="00381905">
        <w:rPr>
          <w:rFonts w:ascii="Times New Roman" w:hAnsi="Times New Roman" w:cs="Times New Roman"/>
          <w:sz w:val="24"/>
          <w:szCs w:val="24"/>
        </w:rPr>
        <w:t xml:space="preserve"> in his </w:t>
      </w:r>
      <w:r w:rsidR="006054AD" w:rsidRPr="00381905">
        <w:rPr>
          <w:rFonts w:ascii="Times New Roman" w:hAnsi="Times New Roman" w:cs="Times New Roman"/>
          <w:sz w:val="24"/>
          <w:szCs w:val="24"/>
        </w:rPr>
        <w:t xml:space="preserve">or her </w:t>
      </w:r>
      <w:r w:rsidR="00CD0AF9" w:rsidRPr="00381905">
        <w:rPr>
          <w:rFonts w:ascii="Times New Roman" w:hAnsi="Times New Roman" w:cs="Times New Roman"/>
          <w:sz w:val="24"/>
          <w:szCs w:val="24"/>
        </w:rPr>
        <w:t>own name</w:t>
      </w:r>
      <w:r w:rsidR="00493875" w:rsidRPr="00381905">
        <w:rPr>
          <w:rFonts w:ascii="Times New Roman" w:hAnsi="Times New Roman" w:cs="Times New Roman"/>
          <w:sz w:val="24"/>
          <w:szCs w:val="24"/>
        </w:rPr>
        <w:t>, for</w:t>
      </w:r>
      <w:r w:rsidR="005B603F" w:rsidRPr="00381905">
        <w:rPr>
          <w:rFonts w:ascii="Times New Roman" w:hAnsi="Times New Roman" w:cs="Times New Roman"/>
          <w:sz w:val="24"/>
          <w:szCs w:val="24"/>
        </w:rPr>
        <w:t>,</w:t>
      </w:r>
      <w:r w:rsidR="00493875" w:rsidRPr="00381905">
        <w:rPr>
          <w:rFonts w:ascii="Times New Roman" w:hAnsi="Times New Roman" w:cs="Times New Roman"/>
          <w:sz w:val="24"/>
          <w:szCs w:val="24"/>
        </w:rPr>
        <w:t xml:space="preserve"> and on behalf of the audit</w:t>
      </w:r>
      <w:r w:rsidR="006054AD" w:rsidRPr="00381905">
        <w:rPr>
          <w:rFonts w:ascii="Times New Roman" w:hAnsi="Times New Roman" w:cs="Times New Roman"/>
          <w:sz w:val="24"/>
          <w:szCs w:val="24"/>
        </w:rPr>
        <w:t xml:space="preserve"> firm</w:t>
      </w:r>
      <w:r w:rsidR="00493875" w:rsidRPr="00381905">
        <w:rPr>
          <w:rFonts w:ascii="Times New Roman" w:hAnsi="Times New Roman" w:cs="Times New Roman"/>
          <w:sz w:val="24"/>
          <w:szCs w:val="24"/>
        </w:rPr>
        <w:t xml:space="preserve"> for financial years beginning on or after 6 April 2008. Hence, 2009 is the</w:t>
      </w:r>
      <w:r w:rsidR="00380B8D" w:rsidRPr="00381905">
        <w:rPr>
          <w:rFonts w:ascii="Times New Roman" w:hAnsi="Times New Roman" w:cs="Times New Roman"/>
          <w:sz w:val="24"/>
          <w:szCs w:val="24"/>
        </w:rPr>
        <w:t xml:space="preserve"> first</w:t>
      </w:r>
      <w:r w:rsidR="00493875" w:rsidRPr="00381905">
        <w:rPr>
          <w:rFonts w:ascii="Times New Roman" w:hAnsi="Times New Roman" w:cs="Times New Roman"/>
          <w:sz w:val="24"/>
          <w:szCs w:val="24"/>
        </w:rPr>
        <w:t xml:space="preserve"> financial year end with the available </w:t>
      </w:r>
      <w:r w:rsidRPr="00381905">
        <w:rPr>
          <w:rFonts w:ascii="Times New Roman" w:hAnsi="Times New Roman" w:cs="Times New Roman"/>
          <w:sz w:val="24"/>
          <w:szCs w:val="24"/>
        </w:rPr>
        <w:t>audit partners’</w:t>
      </w:r>
      <w:r w:rsidR="002B543E" w:rsidRPr="00381905">
        <w:rPr>
          <w:rFonts w:ascii="Times New Roman" w:hAnsi="Times New Roman" w:cs="Times New Roman"/>
          <w:sz w:val="24"/>
          <w:szCs w:val="24"/>
        </w:rPr>
        <w:t xml:space="preserve"> names</w:t>
      </w:r>
      <w:r w:rsidR="00493875" w:rsidRPr="00381905">
        <w:rPr>
          <w:rFonts w:ascii="Times New Roman" w:hAnsi="Times New Roman" w:cs="Times New Roman"/>
          <w:sz w:val="24"/>
          <w:szCs w:val="24"/>
        </w:rPr>
        <w:t>.</w:t>
      </w:r>
      <w:r w:rsidR="00CD0AF9" w:rsidRPr="00381905">
        <w:rPr>
          <w:rFonts w:ascii="Times New Roman" w:hAnsi="Times New Roman" w:cs="Times New Roman"/>
          <w:sz w:val="24"/>
          <w:szCs w:val="24"/>
        </w:rPr>
        <w:t xml:space="preserve"> </w:t>
      </w:r>
      <w:r w:rsidRPr="00381905">
        <w:rPr>
          <w:rFonts w:ascii="Times New Roman" w:hAnsi="Times New Roman" w:cs="Times New Roman"/>
          <w:sz w:val="24"/>
          <w:szCs w:val="24"/>
        </w:rPr>
        <w:t>We obtain</w:t>
      </w:r>
      <w:r w:rsidR="00FE2F62">
        <w:rPr>
          <w:rFonts w:ascii="Times New Roman" w:hAnsi="Times New Roman" w:cs="Times New Roman"/>
          <w:sz w:val="24"/>
          <w:szCs w:val="24"/>
        </w:rPr>
        <w:t>ed</w:t>
      </w:r>
      <w:r w:rsidRPr="00381905">
        <w:rPr>
          <w:rFonts w:ascii="Times New Roman" w:hAnsi="Times New Roman" w:cs="Times New Roman"/>
          <w:sz w:val="24"/>
          <w:szCs w:val="24"/>
        </w:rPr>
        <w:t xml:space="preserve"> the names of the audit partners</w:t>
      </w:r>
      <w:r w:rsidR="00CC2C60" w:rsidRPr="00381905">
        <w:rPr>
          <w:rFonts w:ascii="Times New Roman" w:hAnsi="Times New Roman" w:cs="Times New Roman"/>
          <w:sz w:val="24"/>
          <w:szCs w:val="24"/>
        </w:rPr>
        <w:t xml:space="preserve"> from</w:t>
      </w:r>
      <w:r w:rsidR="00A15F88" w:rsidRPr="00381905">
        <w:rPr>
          <w:rFonts w:ascii="Times New Roman" w:hAnsi="Times New Roman" w:cs="Times New Roman"/>
          <w:sz w:val="24"/>
          <w:szCs w:val="24"/>
        </w:rPr>
        <w:t xml:space="preserve"> two sources, FAME database and</w:t>
      </w:r>
      <w:r w:rsidR="002C04C2" w:rsidRPr="00381905">
        <w:rPr>
          <w:rFonts w:ascii="Times New Roman" w:hAnsi="Times New Roman" w:cs="Times New Roman"/>
          <w:sz w:val="24"/>
          <w:szCs w:val="24"/>
        </w:rPr>
        <w:t xml:space="preserve"> supplemented by</w:t>
      </w:r>
      <w:r w:rsidR="00CD0AF9" w:rsidRPr="00381905">
        <w:rPr>
          <w:rFonts w:ascii="Times New Roman" w:hAnsi="Times New Roman" w:cs="Times New Roman"/>
          <w:sz w:val="24"/>
          <w:szCs w:val="24"/>
        </w:rPr>
        <w:t xml:space="preserve"> </w:t>
      </w:r>
      <w:r w:rsidR="00CC2C60" w:rsidRPr="00381905">
        <w:rPr>
          <w:rFonts w:ascii="Times New Roman" w:hAnsi="Times New Roman" w:cs="Times New Roman"/>
          <w:sz w:val="24"/>
          <w:szCs w:val="24"/>
        </w:rPr>
        <w:t>the firms</w:t>
      </w:r>
      <w:r w:rsidR="00CD0AF9" w:rsidRPr="00381905">
        <w:rPr>
          <w:rFonts w:ascii="Times New Roman" w:hAnsi="Times New Roman" w:cs="Times New Roman"/>
          <w:sz w:val="24"/>
          <w:szCs w:val="24"/>
        </w:rPr>
        <w:t>’</w:t>
      </w:r>
      <w:r w:rsidR="00CC2C60" w:rsidRPr="00381905">
        <w:rPr>
          <w:rFonts w:ascii="Times New Roman" w:hAnsi="Times New Roman" w:cs="Times New Roman"/>
          <w:sz w:val="24"/>
          <w:szCs w:val="24"/>
        </w:rPr>
        <w:t xml:space="preserve"> annual report</w:t>
      </w:r>
      <w:r w:rsidR="00CD0AF9" w:rsidRPr="00381905">
        <w:rPr>
          <w:rFonts w:ascii="Times New Roman" w:hAnsi="Times New Roman" w:cs="Times New Roman"/>
          <w:sz w:val="24"/>
          <w:szCs w:val="24"/>
        </w:rPr>
        <w:t>s</w:t>
      </w:r>
      <w:r w:rsidR="00380B8D" w:rsidRPr="00381905">
        <w:rPr>
          <w:rFonts w:ascii="Times New Roman" w:hAnsi="Times New Roman" w:cs="Times New Roman"/>
          <w:sz w:val="24"/>
          <w:szCs w:val="24"/>
        </w:rPr>
        <w:t xml:space="preserve"> </w:t>
      </w:r>
      <w:r w:rsidR="00F22D4F" w:rsidRPr="00381905">
        <w:rPr>
          <w:rFonts w:ascii="Times New Roman" w:hAnsi="Times New Roman" w:cs="Times New Roman"/>
          <w:sz w:val="24"/>
          <w:szCs w:val="24"/>
        </w:rPr>
        <w:t>if</w:t>
      </w:r>
      <w:r w:rsidR="0023539C" w:rsidRPr="00381905">
        <w:rPr>
          <w:rFonts w:ascii="Times New Roman" w:hAnsi="Times New Roman" w:cs="Times New Roman"/>
          <w:sz w:val="24"/>
          <w:szCs w:val="24"/>
        </w:rPr>
        <w:t xml:space="preserve"> </w:t>
      </w:r>
      <w:r w:rsidR="002C04C2" w:rsidRPr="00381905">
        <w:rPr>
          <w:rFonts w:ascii="Times New Roman" w:hAnsi="Times New Roman" w:cs="Times New Roman"/>
          <w:sz w:val="24"/>
          <w:szCs w:val="24"/>
        </w:rPr>
        <w:t xml:space="preserve">the name of an </w:t>
      </w:r>
      <w:r w:rsidR="00F22D4F" w:rsidRPr="00381905">
        <w:rPr>
          <w:rFonts w:ascii="Times New Roman" w:hAnsi="Times New Roman" w:cs="Times New Roman"/>
          <w:sz w:val="24"/>
          <w:szCs w:val="24"/>
        </w:rPr>
        <w:t>auditor</w:t>
      </w:r>
      <w:r w:rsidR="00CC2C60" w:rsidRPr="00381905">
        <w:rPr>
          <w:rFonts w:ascii="Times New Roman" w:hAnsi="Times New Roman" w:cs="Times New Roman"/>
          <w:sz w:val="24"/>
          <w:szCs w:val="24"/>
        </w:rPr>
        <w:t xml:space="preserve"> </w:t>
      </w:r>
      <w:r w:rsidR="00CD0AF9" w:rsidRPr="00381905">
        <w:rPr>
          <w:rFonts w:ascii="Times New Roman" w:hAnsi="Times New Roman" w:cs="Times New Roman"/>
          <w:sz w:val="24"/>
          <w:szCs w:val="24"/>
        </w:rPr>
        <w:t>is</w:t>
      </w:r>
      <w:r w:rsidR="0023539C" w:rsidRPr="00381905">
        <w:rPr>
          <w:rFonts w:ascii="Times New Roman" w:hAnsi="Times New Roman" w:cs="Times New Roman"/>
          <w:sz w:val="24"/>
          <w:szCs w:val="24"/>
        </w:rPr>
        <w:t xml:space="preserve"> missing from the database. </w:t>
      </w:r>
      <w:r w:rsidR="00CD0AF9" w:rsidRPr="00381905">
        <w:rPr>
          <w:rFonts w:ascii="Times New Roman" w:hAnsi="Times New Roman" w:cs="Times New Roman"/>
          <w:sz w:val="24"/>
          <w:szCs w:val="24"/>
        </w:rPr>
        <w:t>We then review</w:t>
      </w:r>
      <w:r w:rsidR="0023539C" w:rsidRPr="00381905">
        <w:rPr>
          <w:rFonts w:ascii="Times New Roman" w:hAnsi="Times New Roman" w:cs="Times New Roman"/>
          <w:sz w:val="24"/>
          <w:szCs w:val="24"/>
        </w:rPr>
        <w:t xml:space="preserve"> the auditors’ names from FAME database and firms</w:t>
      </w:r>
      <w:r w:rsidR="00CD0AF9" w:rsidRPr="00381905">
        <w:rPr>
          <w:rFonts w:ascii="Times New Roman" w:hAnsi="Times New Roman" w:cs="Times New Roman"/>
          <w:sz w:val="24"/>
          <w:szCs w:val="24"/>
        </w:rPr>
        <w:t>’</w:t>
      </w:r>
      <w:r w:rsidR="0023539C" w:rsidRPr="00381905">
        <w:rPr>
          <w:rFonts w:ascii="Times New Roman" w:hAnsi="Times New Roman" w:cs="Times New Roman"/>
          <w:sz w:val="24"/>
          <w:szCs w:val="24"/>
        </w:rPr>
        <w:t xml:space="preserve"> annual reports to </w:t>
      </w:r>
      <w:r w:rsidRPr="00381905">
        <w:rPr>
          <w:rFonts w:ascii="Times New Roman" w:hAnsi="Times New Roman" w:cs="Times New Roman"/>
          <w:sz w:val="24"/>
          <w:szCs w:val="24"/>
        </w:rPr>
        <w:t xml:space="preserve">determine </w:t>
      </w:r>
      <w:r w:rsidR="00AA60DC" w:rsidRPr="00381905">
        <w:rPr>
          <w:rFonts w:ascii="Times New Roman" w:hAnsi="Times New Roman" w:cs="Times New Roman"/>
          <w:sz w:val="24"/>
          <w:szCs w:val="24"/>
        </w:rPr>
        <w:t>the gender of each audit partner</w:t>
      </w:r>
      <w:r w:rsidR="0023539C" w:rsidRPr="00381905">
        <w:rPr>
          <w:rFonts w:ascii="Times New Roman" w:hAnsi="Times New Roman" w:cs="Times New Roman"/>
          <w:sz w:val="24"/>
          <w:szCs w:val="24"/>
        </w:rPr>
        <w:t>, an approach consistent with</w:t>
      </w:r>
      <w:r w:rsidR="001035D2" w:rsidRPr="00381905">
        <w:rPr>
          <w:rFonts w:ascii="Times New Roman" w:hAnsi="Times New Roman" w:cs="Times New Roman"/>
          <w:sz w:val="24"/>
          <w:szCs w:val="24"/>
        </w:rPr>
        <w:t xml:space="preserve"> auditor gender studies</w:t>
      </w:r>
      <w:r w:rsidR="0023539C" w:rsidRPr="00381905">
        <w:rPr>
          <w:rFonts w:ascii="Times New Roman" w:hAnsi="Times New Roman" w:cs="Times New Roman"/>
          <w:sz w:val="24"/>
          <w:szCs w:val="24"/>
        </w:rPr>
        <w:t xml:space="preserve"> </w:t>
      </w:r>
      <w:r w:rsidR="00E56E2F" w:rsidRPr="00381905">
        <w:rPr>
          <w:rFonts w:ascii="Times New Roman" w:hAnsi="Times New Roman" w:cs="Times New Roman"/>
          <w:sz w:val="24"/>
          <w:szCs w:val="24"/>
        </w:rPr>
        <w:t>(see</w:t>
      </w:r>
      <w:r w:rsidR="001035D2" w:rsidRPr="00381905">
        <w:rPr>
          <w:rFonts w:ascii="Times New Roman" w:hAnsi="Times New Roman" w:cs="Times New Roman"/>
          <w:sz w:val="24"/>
          <w:szCs w:val="24"/>
        </w:rPr>
        <w:t xml:space="preserve"> </w:t>
      </w:r>
      <w:r w:rsidR="0023539C" w:rsidRPr="00381905">
        <w:rPr>
          <w:rFonts w:ascii="Times New Roman" w:hAnsi="Times New Roman" w:cs="Times New Roman"/>
          <w:sz w:val="24"/>
          <w:szCs w:val="24"/>
        </w:rPr>
        <w:t>Ittonen et al</w:t>
      </w:r>
      <w:r w:rsidR="00E56E2F" w:rsidRPr="00381905">
        <w:rPr>
          <w:rFonts w:ascii="Times New Roman" w:hAnsi="Times New Roman" w:cs="Times New Roman"/>
          <w:sz w:val="24"/>
          <w:szCs w:val="24"/>
        </w:rPr>
        <w:t>.</w:t>
      </w:r>
      <w:r w:rsidR="001035D2" w:rsidRPr="00381905">
        <w:rPr>
          <w:rFonts w:ascii="Times New Roman" w:hAnsi="Times New Roman" w:cs="Times New Roman"/>
          <w:sz w:val="24"/>
          <w:szCs w:val="24"/>
        </w:rPr>
        <w:t xml:space="preserve"> </w:t>
      </w:r>
      <w:r w:rsidR="0023539C" w:rsidRPr="00381905">
        <w:rPr>
          <w:rFonts w:ascii="Times New Roman" w:hAnsi="Times New Roman" w:cs="Times New Roman"/>
          <w:sz w:val="24"/>
          <w:szCs w:val="24"/>
        </w:rPr>
        <w:t>2013</w:t>
      </w:r>
      <w:r w:rsidR="00E56E2F" w:rsidRPr="00381905">
        <w:rPr>
          <w:rFonts w:ascii="Times New Roman" w:hAnsi="Times New Roman" w:cs="Times New Roman"/>
          <w:sz w:val="24"/>
          <w:szCs w:val="24"/>
        </w:rPr>
        <w:t>; Hardies et al.</w:t>
      </w:r>
      <w:r w:rsidR="001035D2" w:rsidRPr="00381905">
        <w:rPr>
          <w:rFonts w:ascii="Times New Roman" w:hAnsi="Times New Roman" w:cs="Times New Roman"/>
          <w:sz w:val="24"/>
          <w:szCs w:val="24"/>
        </w:rPr>
        <w:t xml:space="preserve"> 2016; </w:t>
      </w:r>
      <w:r w:rsidR="00E56E2F" w:rsidRPr="00381905">
        <w:rPr>
          <w:rFonts w:ascii="Times New Roman" w:hAnsi="Times New Roman" w:cs="Times New Roman"/>
          <w:color w:val="000000"/>
          <w:sz w:val="24"/>
          <w:szCs w:val="24"/>
        </w:rPr>
        <w:t>Garcia-Blandon et al.</w:t>
      </w:r>
      <w:r w:rsidR="001035D2" w:rsidRPr="00381905">
        <w:rPr>
          <w:rFonts w:ascii="Times New Roman" w:hAnsi="Times New Roman" w:cs="Times New Roman"/>
          <w:color w:val="000000"/>
          <w:sz w:val="24"/>
          <w:szCs w:val="24"/>
        </w:rPr>
        <w:t xml:space="preserve"> 2019</w:t>
      </w:r>
      <w:r w:rsidR="0023539C" w:rsidRPr="00381905">
        <w:rPr>
          <w:rFonts w:ascii="Times New Roman" w:hAnsi="Times New Roman" w:cs="Times New Roman"/>
          <w:sz w:val="24"/>
          <w:szCs w:val="24"/>
        </w:rPr>
        <w:t>)</w:t>
      </w:r>
      <w:r w:rsidR="00E4239C" w:rsidRPr="00381905">
        <w:rPr>
          <w:rFonts w:ascii="Times New Roman" w:hAnsi="Times New Roman" w:cs="Times New Roman"/>
          <w:sz w:val="24"/>
          <w:szCs w:val="24"/>
        </w:rPr>
        <w:t xml:space="preserve">.  </w:t>
      </w:r>
    </w:p>
    <w:p w14:paraId="6709ACA1" w14:textId="325529BE" w:rsidR="0044645F" w:rsidRPr="00381905" w:rsidRDefault="00EA6BA7" w:rsidP="006703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670320" w:rsidRPr="00381905">
        <w:rPr>
          <w:rFonts w:ascii="Times New Roman" w:hAnsi="Times New Roman" w:cs="Times New Roman"/>
          <w:sz w:val="24"/>
          <w:szCs w:val="24"/>
        </w:rPr>
        <w:t>ur initial search in FAME database yielded a sample of 2,808 total firm-year observations</w:t>
      </w:r>
      <w:r w:rsidR="00E56E2F" w:rsidRPr="00381905">
        <w:rPr>
          <w:rFonts w:ascii="Times New Roman" w:hAnsi="Times New Roman" w:cs="Times New Roman"/>
          <w:sz w:val="24"/>
          <w:szCs w:val="24"/>
        </w:rPr>
        <w:t>. Following prior studies (see Basioudis and</w:t>
      </w:r>
      <w:r w:rsidR="00670320" w:rsidRPr="00381905">
        <w:rPr>
          <w:rFonts w:ascii="Times New Roman" w:hAnsi="Times New Roman" w:cs="Times New Roman"/>
          <w:sz w:val="24"/>
          <w:szCs w:val="24"/>
        </w:rPr>
        <w:t xml:space="preserve"> Francis 2007; Basiou</w:t>
      </w:r>
      <w:r w:rsidR="00E56E2F" w:rsidRPr="00381905">
        <w:rPr>
          <w:rFonts w:ascii="Times New Roman" w:hAnsi="Times New Roman" w:cs="Times New Roman"/>
          <w:sz w:val="24"/>
          <w:szCs w:val="24"/>
        </w:rPr>
        <w:t>dis et al.</w:t>
      </w:r>
      <w:r w:rsidR="00670320" w:rsidRPr="00381905">
        <w:rPr>
          <w:rFonts w:ascii="Times New Roman" w:hAnsi="Times New Roman" w:cs="Times New Roman"/>
          <w:sz w:val="24"/>
          <w:szCs w:val="24"/>
        </w:rPr>
        <w:t xml:space="preserve"> 2008), we delete 425 </w:t>
      </w:r>
      <w:r w:rsidR="009838BE" w:rsidRPr="00381905">
        <w:rPr>
          <w:rFonts w:ascii="Times New Roman" w:hAnsi="Times New Roman" w:cs="Times New Roman"/>
          <w:sz w:val="24"/>
          <w:szCs w:val="24"/>
        </w:rPr>
        <w:t xml:space="preserve">firm-year </w:t>
      </w:r>
      <w:r w:rsidR="00670320" w:rsidRPr="00381905">
        <w:rPr>
          <w:rFonts w:ascii="Times New Roman" w:hAnsi="Times New Roman" w:cs="Times New Roman"/>
          <w:sz w:val="24"/>
          <w:szCs w:val="24"/>
        </w:rPr>
        <w:t>observations related to</w:t>
      </w:r>
      <w:r w:rsidR="00FE2F62">
        <w:rPr>
          <w:rFonts w:ascii="Times New Roman" w:hAnsi="Times New Roman" w:cs="Times New Roman"/>
          <w:sz w:val="24"/>
          <w:szCs w:val="24"/>
        </w:rPr>
        <w:t xml:space="preserve"> the</w:t>
      </w:r>
      <w:r w:rsidR="00670320" w:rsidRPr="00381905">
        <w:rPr>
          <w:rFonts w:ascii="Times New Roman" w:hAnsi="Times New Roman" w:cs="Times New Roman"/>
          <w:sz w:val="24"/>
          <w:szCs w:val="24"/>
        </w:rPr>
        <w:t xml:space="preserve"> financial sector from our sample because they have different regulations and financial reporting requirements. In order to ensure sufficient observations for the estimation of equations (1), (2) and (3) coefficients, we only include firms with, at least, 8 </w:t>
      </w:r>
      <w:r w:rsidR="00670320" w:rsidRPr="00A3403D">
        <w:rPr>
          <w:rFonts w:ascii="Times New Roman" w:hAnsi="Times New Roman" w:cs="Times New Roman"/>
          <w:sz w:val="24"/>
          <w:szCs w:val="24"/>
        </w:rPr>
        <w:t>observations in each industry-year. Finally, we delete 590</w:t>
      </w:r>
      <w:r w:rsidR="009838BE" w:rsidRPr="00A3403D">
        <w:rPr>
          <w:rFonts w:ascii="Times New Roman" w:hAnsi="Times New Roman" w:cs="Times New Roman"/>
          <w:sz w:val="24"/>
          <w:szCs w:val="24"/>
        </w:rPr>
        <w:t xml:space="preserve"> firm-year</w:t>
      </w:r>
      <w:r w:rsidR="00670320" w:rsidRPr="00A3403D">
        <w:rPr>
          <w:rFonts w:ascii="Times New Roman" w:hAnsi="Times New Roman" w:cs="Times New Roman"/>
          <w:sz w:val="24"/>
          <w:szCs w:val="24"/>
        </w:rPr>
        <w:t xml:space="preserve"> observations due to missing</w:t>
      </w:r>
      <w:r w:rsidR="00014B86" w:rsidRPr="00A3403D">
        <w:rPr>
          <w:rFonts w:ascii="Times New Roman" w:hAnsi="Times New Roman" w:cs="Times New Roman"/>
          <w:sz w:val="24"/>
          <w:szCs w:val="24"/>
        </w:rPr>
        <w:t xml:space="preserve"> audit and financial</w:t>
      </w:r>
      <w:r w:rsidR="00670320" w:rsidRPr="00A3403D">
        <w:rPr>
          <w:rFonts w:ascii="Times New Roman" w:hAnsi="Times New Roman" w:cs="Times New Roman"/>
          <w:sz w:val="24"/>
          <w:szCs w:val="24"/>
        </w:rPr>
        <w:t xml:space="preserve"> data.</w:t>
      </w:r>
      <w:r w:rsidR="00670320" w:rsidRPr="00381905">
        <w:rPr>
          <w:rFonts w:ascii="Times New Roman" w:hAnsi="Times New Roman" w:cs="Times New Roman"/>
          <w:sz w:val="24"/>
          <w:szCs w:val="24"/>
        </w:rPr>
        <w:t xml:space="preserve"> </w:t>
      </w:r>
      <w:r w:rsidR="00D46008" w:rsidRPr="00381905">
        <w:rPr>
          <w:rFonts w:ascii="Times New Roman" w:hAnsi="Times New Roman" w:cs="Times New Roman"/>
          <w:sz w:val="24"/>
          <w:szCs w:val="24"/>
        </w:rPr>
        <w:t>T</w:t>
      </w:r>
      <w:r w:rsidR="00681E43" w:rsidRPr="00381905">
        <w:rPr>
          <w:rFonts w:ascii="Times New Roman" w:hAnsi="Times New Roman" w:cs="Times New Roman"/>
          <w:sz w:val="24"/>
          <w:szCs w:val="24"/>
        </w:rPr>
        <w:t>able 2 summarises</w:t>
      </w:r>
      <w:r w:rsidR="00D46008" w:rsidRPr="00381905">
        <w:rPr>
          <w:rFonts w:ascii="Times New Roman" w:hAnsi="Times New Roman" w:cs="Times New Roman"/>
          <w:sz w:val="24"/>
          <w:szCs w:val="24"/>
        </w:rPr>
        <w:t xml:space="preserve"> the sample distribution by year and industry</w:t>
      </w:r>
      <w:r w:rsidR="00FE2F62">
        <w:rPr>
          <w:rFonts w:ascii="Times New Roman" w:hAnsi="Times New Roman" w:cs="Times New Roman"/>
          <w:sz w:val="24"/>
          <w:szCs w:val="24"/>
        </w:rPr>
        <w:t>,</w:t>
      </w:r>
      <w:r w:rsidR="00D46008" w:rsidRPr="00381905">
        <w:rPr>
          <w:rFonts w:ascii="Times New Roman" w:hAnsi="Times New Roman" w:cs="Times New Roman"/>
          <w:sz w:val="24"/>
          <w:szCs w:val="24"/>
        </w:rPr>
        <w:t xml:space="preserve"> where t</w:t>
      </w:r>
      <w:r w:rsidR="00670320" w:rsidRPr="00381905">
        <w:rPr>
          <w:rFonts w:ascii="Times New Roman" w:hAnsi="Times New Roman" w:cs="Times New Roman"/>
          <w:sz w:val="24"/>
          <w:szCs w:val="24"/>
        </w:rPr>
        <w:t>he final sample with full data consists of 1,793 firm-year observations for the study period 2009-2016.</w:t>
      </w:r>
      <w:r w:rsidR="00670320" w:rsidRPr="00381905">
        <w:rPr>
          <w:rFonts w:ascii="Times New Roman" w:hAnsi="Times New Roman" w:cs="Times New Roman"/>
          <w:b/>
          <w:i/>
          <w:sz w:val="24"/>
          <w:szCs w:val="24"/>
        </w:rPr>
        <w:t xml:space="preserve"> </w:t>
      </w:r>
      <w:r w:rsidR="004C7578" w:rsidRPr="00381905">
        <w:rPr>
          <w:rFonts w:ascii="Times New Roman" w:hAnsi="Times New Roman" w:cs="Times New Roman"/>
          <w:sz w:val="24"/>
          <w:szCs w:val="24"/>
        </w:rPr>
        <w:t>We obtained our f</w:t>
      </w:r>
      <w:r w:rsidR="00E4239C" w:rsidRPr="00381905">
        <w:rPr>
          <w:rFonts w:ascii="Times New Roman" w:hAnsi="Times New Roman" w:cs="Times New Roman"/>
          <w:sz w:val="24"/>
          <w:szCs w:val="24"/>
        </w:rPr>
        <w:t>inancial</w:t>
      </w:r>
      <w:r w:rsidR="009838BE" w:rsidRPr="00381905">
        <w:rPr>
          <w:rFonts w:ascii="Times New Roman" w:hAnsi="Times New Roman" w:cs="Times New Roman"/>
          <w:sz w:val="24"/>
          <w:szCs w:val="24"/>
        </w:rPr>
        <w:t xml:space="preserve"> and corporate governance</w:t>
      </w:r>
      <w:r w:rsidR="00E4239C" w:rsidRPr="00381905">
        <w:rPr>
          <w:rFonts w:ascii="Times New Roman" w:hAnsi="Times New Roman" w:cs="Times New Roman"/>
          <w:sz w:val="24"/>
          <w:szCs w:val="24"/>
        </w:rPr>
        <w:t xml:space="preserve"> </w:t>
      </w:r>
      <w:r w:rsidR="004C7578" w:rsidRPr="00381905">
        <w:rPr>
          <w:rFonts w:ascii="Times New Roman" w:hAnsi="Times New Roman" w:cs="Times New Roman"/>
          <w:sz w:val="24"/>
          <w:szCs w:val="24"/>
        </w:rPr>
        <w:t>data</w:t>
      </w:r>
      <w:r w:rsidR="00F22D4F" w:rsidRPr="00381905">
        <w:rPr>
          <w:rFonts w:ascii="Times New Roman" w:hAnsi="Times New Roman" w:cs="Times New Roman"/>
          <w:sz w:val="24"/>
          <w:szCs w:val="24"/>
        </w:rPr>
        <w:t xml:space="preserve"> </w:t>
      </w:r>
      <w:r w:rsidR="00E4239C" w:rsidRPr="00381905">
        <w:rPr>
          <w:rFonts w:ascii="Times New Roman" w:hAnsi="Times New Roman" w:cs="Times New Roman"/>
          <w:sz w:val="24"/>
          <w:szCs w:val="24"/>
        </w:rPr>
        <w:t>from</w:t>
      </w:r>
      <w:r w:rsidR="00F22D4F" w:rsidRPr="00381905">
        <w:rPr>
          <w:rFonts w:ascii="Times New Roman" w:hAnsi="Times New Roman" w:cs="Times New Roman"/>
          <w:sz w:val="24"/>
          <w:szCs w:val="24"/>
        </w:rPr>
        <w:t xml:space="preserve"> the</w:t>
      </w:r>
      <w:r w:rsidR="00E4239C" w:rsidRPr="00381905">
        <w:rPr>
          <w:rFonts w:ascii="Times New Roman" w:hAnsi="Times New Roman" w:cs="Times New Roman"/>
          <w:sz w:val="24"/>
          <w:szCs w:val="24"/>
        </w:rPr>
        <w:t xml:space="preserve"> </w:t>
      </w:r>
      <w:r w:rsidR="009420CC" w:rsidRPr="00381905">
        <w:rPr>
          <w:rFonts w:ascii="Times New Roman" w:hAnsi="Times New Roman" w:cs="Times New Roman"/>
          <w:sz w:val="24"/>
          <w:szCs w:val="24"/>
        </w:rPr>
        <w:t>Thomson Reuters Worldscope</w:t>
      </w:r>
      <w:r w:rsidR="009838BE" w:rsidRPr="00381905">
        <w:rPr>
          <w:rFonts w:ascii="Times New Roman" w:hAnsi="Times New Roman" w:cs="Times New Roman"/>
          <w:sz w:val="24"/>
          <w:szCs w:val="24"/>
        </w:rPr>
        <w:t xml:space="preserve"> and BoardEx databases, respectively</w:t>
      </w:r>
      <w:r w:rsidR="00E4239C" w:rsidRPr="00381905">
        <w:rPr>
          <w:rFonts w:ascii="Times New Roman" w:hAnsi="Times New Roman" w:cs="Times New Roman"/>
          <w:sz w:val="24"/>
          <w:szCs w:val="24"/>
        </w:rPr>
        <w:t xml:space="preserve">. </w:t>
      </w:r>
    </w:p>
    <w:p w14:paraId="1BD461F6" w14:textId="77777777" w:rsidR="00681E43" w:rsidRPr="00381905" w:rsidRDefault="00681E43" w:rsidP="00681E43">
      <w:pPr>
        <w:spacing w:after="0" w:line="360" w:lineRule="auto"/>
        <w:ind w:firstLine="720"/>
        <w:jc w:val="center"/>
        <w:rPr>
          <w:rFonts w:ascii="Times New Roman" w:hAnsi="Times New Roman" w:cs="Times New Roman"/>
          <w:b/>
          <w:bCs/>
          <w:color w:val="000000"/>
          <w:sz w:val="28"/>
          <w:szCs w:val="28"/>
        </w:rPr>
      </w:pPr>
      <w:r w:rsidRPr="00381905">
        <w:rPr>
          <w:rFonts w:ascii="Times New Roman" w:hAnsi="Times New Roman" w:cs="Times New Roman"/>
          <w:b/>
          <w:bCs/>
          <w:color w:val="000000"/>
          <w:sz w:val="28"/>
          <w:szCs w:val="28"/>
        </w:rPr>
        <w:t>[Insert Table 2 here]</w:t>
      </w:r>
    </w:p>
    <w:p w14:paraId="7913CE76" w14:textId="151F5EB0" w:rsidR="00635655" w:rsidRPr="00381905" w:rsidRDefault="00635655" w:rsidP="00681E43">
      <w:pPr>
        <w:spacing w:after="0" w:line="360" w:lineRule="auto"/>
        <w:jc w:val="both"/>
        <w:rPr>
          <w:rFonts w:ascii="Times New Roman" w:hAnsi="Times New Roman" w:cs="Times New Roman"/>
          <w:sz w:val="24"/>
          <w:szCs w:val="24"/>
        </w:rPr>
      </w:pPr>
    </w:p>
    <w:p w14:paraId="07E47F9A" w14:textId="77777777" w:rsidR="00855652" w:rsidRPr="00381905" w:rsidRDefault="00855652" w:rsidP="006A1B81">
      <w:pPr>
        <w:pStyle w:val="ListParagraph"/>
        <w:numPr>
          <w:ilvl w:val="0"/>
          <w:numId w:val="1"/>
        </w:numPr>
        <w:spacing w:after="0" w:line="360" w:lineRule="auto"/>
        <w:jc w:val="both"/>
        <w:rPr>
          <w:rFonts w:ascii="Times New Roman" w:hAnsi="Times New Roman" w:cs="Times New Roman"/>
          <w:b/>
          <w:sz w:val="24"/>
          <w:szCs w:val="24"/>
        </w:rPr>
      </w:pPr>
      <w:r w:rsidRPr="00381905">
        <w:rPr>
          <w:rFonts w:ascii="Times New Roman" w:hAnsi="Times New Roman" w:cs="Times New Roman"/>
          <w:b/>
          <w:sz w:val="24"/>
          <w:szCs w:val="24"/>
        </w:rPr>
        <w:t xml:space="preserve">Results </w:t>
      </w:r>
    </w:p>
    <w:p w14:paraId="63FFFECD" w14:textId="37499644" w:rsidR="00855652" w:rsidRPr="00381905" w:rsidRDefault="00855652" w:rsidP="006A1B81">
      <w:pPr>
        <w:pStyle w:val="ListParagraph"/>
        <w:numPr>
          <w:ilvl w:val="1"/>
          <w:numId w:val="1"/>
        </w:numPr>
        <w:spacing w:after="0" w:line="360" w:lineRule="auto"/>
        <w:jc w:val="both"/>
        <w:rPr>
          <w:rFonts w:ascii="Times New Roman" w:hAnsi="Times New Roman" w:cs="Times New Roman"/>
          <w:bCs/>
          <w:i/>
          <w:iCs/>
          <w:sz w:val="24"/>
          <w:szCs w:val="24"/>
        </w:rPr>
      </w:pPr>
      <w:r w:rsidRPr="00381905">
        <w:rPr>
          <w:rFonts w:ascii="Times New Roman" w:hAnsi="Times New Roman" w:cs="Times New Roman"/>
          <w:bCs/>
          <w:i/>
          <w:iCs/>
          <w:sz w:val="24"/>
          <w:szCs w:val="24"/>
        </w:rPr>
        <w:t xml:space="preserve"> Descriptive statistics:</w:t>
      </w:r>
    </w:p>
    <w:p w14:paraId="54330AB2" w14:textId="46F2FAE0" w:rsidR="009420CC" w:rsidRPr="00381905" w:rsidRDefault="00C406AC" w:rsidP="007D1778">
      <w:pPr>
        <w:spacing w:after="0" w:line="360" w:lineRule="auto"/>
        <w:ind w:firstLine="720"/>
        <w:jc w:val="both"/>
        <w:rPr>
          <w:rFonts w:ascii="Times New Roman" w:hAnsi="Times New Roman" w:cs="Times New Roman"/>
          <w:color w:val="000000"/>
          <w:sz w:val="24"/>
          <w:szCs w:val="24"/>
        </w:rPr>
      </w:pPr>
      <w:r w:rsidRPr="00381905">
        <w:rPr>
          <w:rFonts w:ascii="Times New Roman" w:hAnsi="Times New Roman" w:cs="Times New Roman"/>
          <w:color w:val="000000"/>
          <w:sz w:val="24"/>
          <w:szCs w:val="24"/>
        </w:rPr>
        <w:t xml:space="preserve">Table </w:t>
      </w:r>
      <w:r w:rsidR="00A42781" w:rsidRPr="00381905">
        <w:rPr>
          <w:rFonts w:ascii="Times New Roman" w:hAnsi="Times New Roman" w:cs="Times New Roman"/>
          <w:color w:val="000000"/>
          <w:sz w:val="24"/>
          <w:szCs w:val="24"/>
        </w:rPr>
        <w:t>3</w:t>
      </w:r>
      <w:r w:rsidRPr="00381905">
        <w:rPr>
          <w:rFonts w:ascii="Times New Roman" w:hAnsi="Times New Roman" w:cs="Times New Roman"/>
          <w:color w:val="000000"/>
          <w:sz w:val="24"/>
          <w:szCs w:val="24"/>
        </w:rPr>
        <w:t xml:space="preserve"> reports the descriptive statistics for the different variable</w:t>
      </w:r>
      <w:r w:rsidR="00E42C8C" w:rsidRPr="00381905">
        <w:rPr>
          <w:rFonts w:ascii="Times New Roman" w:hAnsi="Times New Roman" w:cs="Times New Roman"/>
          <w:color w:val="000000"/>
          <w:sz w:val="24"/>
          <w:szCs w:val="24"/>
        </w:rPr>
        <w:t>s</w:t>
      </w:r>
      <w:r w:rsidRPr="00381905">
        <w:rPr>
          <w:rFonts w:ascii="Times New Roman" w:hAnsi="Times New Roman" w:cs="Times New Roman"/>
          <w:color w:val="000000"/>
          <w:sz w:val="24"/>
          <w:szCs w:val="24"/>
        </w:rPr>
        <w:t xml:space="preserve"> used in </w:t>
      </w:r>
      <w:r w:rsidR="00E42C8C" w:rsidRPr="00381905">
        <w:rPr>
          <w:rFonts w:ascii="Times New Roman" w:hAnsi="Times New Roman" w:cs="Times New Roman"/>
          <w:color w:val="000000"/>
          <w:sz w:val="24"/>
          <w:szCs w:val="24"/>
        </w:rPr>
        <w:t>the analysis.</w:t>
      </w:r>
      <w:r w:rsidR="00544FA8" w:rsidRPr="00381905">
        <w:rPr>
          <w:rFonts w:ascii="Times New Roman" w:hAnsi="Times New Roman" w:cs="Times New Roman"/>
          <w:color w:val="000000"/>
          <w:sz w:val="24"/>
          <w:szCs w:val="24"/>
        </w:rPr>
        <w:t xml:space="preserve"> Whereas</w:t>
      </w:r>
      <w:r w:rsidR="00A40A92" w:rsidRPr="00381905">
        <w:rPr>
          <w:rFonts w:ascii="Times New Roman" w:hAnsi="Times New Roman" w:cs="Times New Roman"/>
          <w:color w:val="000000"/>
          <w:sz w:val="24"/>
          <w:szCs w:val="24"/>
        </w:rPr>
        <w:t xml:space="preserve"> Panel A summari</w:t>
      </w:r>
      <w:r w:rsidR="00E42C8C" w:rsidRPr="00381905">
        <w:rPr>
          <w:rFonts w:ascii="Times New Roman" w:hAnsi="Times New Roman" w:cs="Times New Roman"/>
          <w:color w:val="000000"/>
          <w:sz w:val="24"/>
          <w:szCs w:val="24"/>
        </w:rPr>
        <w:t>s</w:t>
      </w:r>
      <w:r w:rsidR="00A40A92" w:rsidRPr="00381905">
        <w:rPr>
          <w:rFonts w:ascii="Times New Roman" w:hAnsi="Times New Roman" w:cs="Times New Roman"/>
          <w:color w:val="000000"/>
          <w:sz w:val="24"/>
          <w:szCs w:val="24"/>
        </w:rPr>
        <w:t>es the descriptive statistics for the full sample of 1,79</w:t>
      </w:r>
      <w:r w:rsidR="009420CC" w:rsidRPr="00381905">
        <w:rPr>
          <w:rFonts w:ascii="Times New Roman" w:hAnsi="Times New Roman" w:cs="Times New Roman"/>
          <w:color w:val="000000"/>
          <w:sz w:val="24"/>
          <w:szCs w:val="24"/>
        </w:rPr>
        <w:t>3</w:t>
      </w:r>
      <w:r w:rsidR="00A40A92" w:rsidRPr="00381905">
        <w:rPr>
          <w:rFonts w:ascii="Times New Roman" w:hAnsi="Times New Roman" w:cs="Times New Roman"/>
          <w:color w:val="000000"/>
          <w:sz w:val="24"/>
          <w:szCs w:val="24"/>
        </w:rPr>
        <w:t xml:space="preserve"> firm-year observations, Panel B separately summari</w:t>
      </w:r>
      <w:r w:rsidR="00E42C8C" w:rsidRPr="00381905">
        <w:rPr>
          <w:rFonts w:ascii="Times New Roman" w:hAnsi="Times New Roman" w:cs="Times New Roman"/>
          <w:color w:val="000000"/>
          <w:sz w:val="24"/>
          <w:szCs w:val="24"/>
        </w:rPr>
        <w:t>s</w:t>
      </w:r>
      <w:r w:rsidR="00A40A92" w:rsidRPr="00381905">
        <w:rPr>
          <w:rFonts w:ascii="Times New Roman" w:hAnsi="Times New Roman" w:cs="Times New Roman"/>
          <w:color w:val="000000"/>
          <w:sz w:val="24"/>
          <w:szCs w:val="24"/>
        </w:rPr>
        <w:t>es the descriptive statistics for firms audited by female</w:t>
      </w:r>
      <w:r w:rsidR="00475894" w:rsidRPr="00381905">
        <w:rPr>
          <w:rFonts w:ascii="Times New Roman" w:hAnsi="Times New Roman" w:cs="Times New Roman"/>
          <w:color w:val="000000"/>
          <w:sz w:val="24"/>
          <w:szCs w:val="24"/>
        </w:rPr>
        <w:t xml:space="preserve"> auditors</w:t>
      </w:r>
      <w:r w:rsidR="00A40A92" w:rsidRPr="00381905">
        <w:rPr>
          <w:rFonts w:ascii="Times New Roman" w:hAnsi="Times New Roman" w:cs="Times New Roman"/>
          <w:color w:val="000000"/>
          <w:sz w:val="24"/>
          <w:szCs w:val="24"/>
        </w:rPr>
        <w:t xml:space="preserve"> and</w:t>
      </w:r>
      <w:r w:rsidR="00E42C8C" w:rsidRPr="00381905">
        <w:rPr>
          <w:rFonts w:ascii="Times New Roman" w:hAnsi="Times New Roman" w:cs="Times New Roman"/>
          <w:color w:val="000000"/>
          <w:sz w:val="24"/>
          <w:szCs w:val="24"/>
        </w:rPr>
        <w:t xml:space="preserve"> the</w:t>
      </w:r>
      <w:r w:rsidR="00A40A92" w:rsidRPr="00381905">
        <w:rPr>
          <w:rFonts w:ascii="Times New Roman" w:hAnsi="Times New Roman" w:cs="Times New Roman"/>
          <w:color w:val="000000"/>
          <w:sz w:val="24"/>
          <w:szCs w:val="24"/>
        </w:rPr>
        <w:t xml:space="preserve"> firms audited by</w:t>
      </w:r>
      <w:r w:rsidR="007631A0" w:rsidRPr="00381905">
        <w:rPr>
          <w:rFonts w:ascii="Times New Roman" w:hAnsi="Times New Roman" w:cs="Times New Roman"/>
          <w:color w:val="000000"/>
          <w:sz w:val="24"/>
          <w:szCs w:val="24"/>
        </w:rPr>
        <w:t xml:space="preserve"> male auditors</w:t>
      </w:r>
      <w:r w:rsidR="00A40A92" w:rsidRPr="00381905">
        <w:rPr>
          <w:rFonts w:ascii="Times New Roman" w:hAnsi="Times New Roman" w:cs="Times New Roman"/>
          <w:color w:val="000000"/>
          <w:sz w:val="24"/>
          <w:szCs w:val="24"/>
        </w:rPr>
        <w:t>.</w:t>
      </w:r>
    </w:p>
    <w:p w14:paraId="751B906E" w14:textId="7DA6CA7A" w:rsidR="009420CC" w:rsidRPr="00381905" w:rsidRDefault="00D4260F" w:rsidP="007D1778">
      <w:pPr>
        <w:spacing w:after="0" w:line="360" w:lineRule="auto"/>
        <w:ind w:firstLine="720"/>
        <w:jc w:val="center"/>
        <w:rPr>
          <w:rFonts w:ascii="Times New Roman" w:hAnsi="Times New Roman" w:cs="Times New Roman"/>
          <w:b/>
          <w:bCs/>
          <w:color w:val="000000"/>
          <w:sz w:val="28"/>
          <w:szCs w:val="28"/>
        </w:rPr>
      </w:pPr>
      <w:r w:rsidRPr="00381905">
        <w:rPr>
          <w:rFonts w:ascii="Times New Roman" w:hAnsi="Times New Roman" w:cs="Times New Roman"/>
          <w:b/>
          <w:bCs/>
          <w:color w:val="000000"/>
          <w:sz w:val="28"/>
          <w:szCs w:val="28"/>
        </w:rPr>
        <w:t xml:space="preserve">[Insert Table </w:t>
      </w:r>
      <w:r w:rsidR="00681E43" w:rsidRPr="00381905">
        <w:rPr>
          <w:rFonts w:ascii="Times New Roman" w:hAnsi="Times New Roman" w:cs="Times New Roman"/>
          <w:b/>
          <w:bCs/>
          <w:color w:val="000000"/>
          <w:sz w:val="28"/>
          <w:szCs w:val="28"/>
        </w:rPr>
        <w:t>3</w:t>
      </w:r>
      <w:r w:rsidRPr="00381905">
        <w:rPr>
          <w:rFonts w:ascii="Times New Roman" w:hAnsi="Times New Roman" w:cs="Times New Roman"/>
          <w:b/>
          <w:bCs/>
          <w:color w:val="000000"/>
          <w:sz w:val="28"/>
          <w:szCs w:val="28"/>
        </w:rPr>
        <w:t xml:space="preserve"> here]</w:t>
      </w:r>
    </w:p>
    <w:p w14:paraId="4EB045F3" w14:textId="3F27B24F" w:rsidR="00804477" w:rsidRPr="00381905" w:rsidRDefault="00E42C8C" w:rsidP="00804477">
      <w:pPr>
        <w:spacing w:after="0" w:line="360" w:lineRule="auto"/>
        <w:ind w:firstLine="720"/>
        <w:jc w:val="both"/>
        <w:rPr>
          <w:rFonts w:ascii="Times New Roman" w:hAnsi="Times New Roman" w:cs="Times New Roman"/>
          <w:color w:val="000000"/>
          <w:sz w:val="24"/>
          <w:szCs w:val="24"/>
        </w:rPr>
      </w:pPr>
      <w:r w:rsidRPr="00381905">
        <w:rPr>
          <w:rFonts w:ascii="Times New Roman" w:hAnsi="Times New Roman" w:cs="Times New Roman"/>
          <w:color w:val="000000"/>
          <w:sz w:val="24"/>
          <w:szCs w:val="24"/>
        </w:rPr>
        <w:t xml:space="preserve">As </w:t>
      </w:r>
      <w:r w:rsidR="00A40A92" w:rsidRPr="00381905">
        <w:rPr>
          <w:rFonts w:ascii="Times New Roman" w:hAnsi="Times New Roman" w:cs="Times New Roman"/>
          <w:color w:val="000000"/>
          <w:sz w:val="24"/>
          <w:szCs w:val="24"/>
        </w:rPr>
        <w:t>Panel A shows</w:t>
      </w:r>
      <w:r w:rsidRPr="00381905">
        <w:rPr>
          <w:rFonts w:ascii="Times New Roman" w:hAnsi="Times New Roman" w:cs="Times New Roman"/>
          <w:color w:val="000000"/>
          <w:sz w:val="24"/>
          <w:szCs w:val="24"/>
        </w:rPr>
        <w:t>,</w:t>
      </w:r>
      <w:r w:rsidR="000C2E1E" w:rsidRPr="00381905">
        <w:rPr>
          <w:rFonts w:ascii="Times New Roman" w:hAnsi="Times New Roman" w:cs="Times New Roman"/>
          <w:color w:val="000000"/>
          <w:sz w:val="24"/>
          <w:szCs w:val="24"/>
        </w:rPr>
        <w:t xml:space="preserve"> 9</w:t>
      </w:r>
      <w:r w:rsidR="00A40A92" w:rsidRPr="00381905">
        <w:rPr>
          <w:rFonts w:ascii="Times New Roman" w:hAnsi="Times New Roman" w:cs="Times New Roman"/>
          <w:color w:val="000000"/>
          <w:sz w:val="24"/>
          <w:szCs w:val="24"/>
        </w:rPr>
        <w:t>% of our sample</w:t>
      </w:r>
      <w:r w:rsidRPr="00381905">
        <w:rPr>
          <w:rFonts w:ascii="Times New Roman" w:hAnsi="Times New Roman" w:cs="Times New Roman"/>
          <w:color w:val="000000"/>
          <w:sz w:val="24"/>
          <w:szCs w:val="24"/>
        </w:rPr>
        <w:t xml:space="preserve"> firms are</w:t>
      </w:r>
      <w:r w:rsidR="00A40A92" w:rsidRPr="00381905">
        <w:rPr>
          <w:rFonts w:ascii="Times New Roman" w:hAnsi="Times New Roman" w:cs="Times New Roman"/>
          <w:color w:val="000000"/>
          <w:sz w:val="24"/>
          <w:szCs w:val="24"/>
        </w:rPr>
        <w:t xml:space="preserve"> audited by female </w:t>
      </w:r>
      <w:r w:rsidR="00F34228" w:rsidRPr="00381905">
        <w:rPr>
          <w:rFonts w:ascii="Times New Roman" w:hAnsi="Times New Roman" w:cs="Times New Roman"/>
          <w:color w:val="000000"/>
          <w:sz w:val="24"/>
          <w:szCs w:val="24"/>
        </w:rPr>
        <w:t>auditors</w:t>
      </w:r>
      <w:r w:rsidR="001337D6" w:rsidRPr="00381905">
        <w:rPr>
          <w:rFonts w:ascii="Times New Roman" w:hAnsi="Times New Roman" w:cs="Times New Roman"/>
          <w:color w:val="000000"/>
          <w:sz w:val="24"/>
          <w:szCs w:val="24"/>
        </w:rPr>
        <w:t xml:space="preserve">. </w:t>
      </w:r>
      <w:r w:rsidR="000C2E1E" w:rsidRPr="00381905">
        <w:rPr>
          <w:rFonts w:ascii="Times New Roman" w:hAnsi="Times New Roman" w:cs="Times New Roman"/>
          <w:color w:val="000000"/>
          <w:sz w:val="24"/>
          <w:szCs w:val="24"/>
        </w:rPr>
        <w:t>The 9</w:t>
      </w:r>
      <w:r w:rsidR="00C35BF3" w:rsidRPr="00381905">
        <w:rPr>
          <w:rFonts w:ascii="Times New Roman" w:hAnsi="Times New Roman" w:cs="Times New Roman"/>
          <w:color w:val="000000"/>
          <w:sz w:val="24"/>
          <w:szCs w:val="24"/>
        </w:rPr>
        <w:t>% female auditor representation is slightly lower than other recent auditor gender stud</w:t>
      </w:r>
      <w:r w:rsidR="00653FC9" w:rsidRPr="00381905">
        <w:rPr>
          <w:rFonts w:ascii="Times New Roman" w:hAnsi="Times New Roman" w:cs="Times New Roman"/>
          <w:color w:val="000000"/>
          <w:sz w:val="24"/>
          <w:szCs w:val="24"/>
        </w:rPr>
        <w:t>ies</w:t>
      </w:r>
      <w:r w:rsidR="00C35BF3" w:rsidRPr="00381905">
        <w:rPr>
          <w:rFonts w:ascii="Times New Roman" w:hAnsi="Times New Roman" w:cs="Times New Roman"/>
          <w:color w:val="000000"/>
          <w:sz w:val="24"/>
          <w:szCs w:val="24"/>
        </w:rPr>
        <w:t>, for example, 1</w:t>
      </w:r>
      <w:r w:rsidR="00FD7730" w:rsidRPr="00381905">
        <w:rPr>
          <w:rFonts w:ascii="Times New Roman" w:hAnsi="Times New Roman" w:cs="Times New Roman"/>
          <w:color w:val="000000"/>
          <w:sz w:val="24"/>
          <w:szCs w:val="24"/>
        </w:rPr>
        <w:t>2</w:t>
      </w:r>
      <w:r w:rsidR="006D30C1" w:rsidRPr="00381905">
        <w:rPr>
          <w:rFonts w:ascii="Times New Roman" w:hAnsi="Times New Roman" w:cs="Times New Roman"/>
          <w:color w:val="000000"/>
          <w:sz w:val="24"/>
          <w:szCs w:val="24"/>
        </w:rPr>
        <w:t>%</w:t>
      </w:r>
      <w:r w:rsidR="00F34228" w:rsidRPr="00381905">
        <w:rPr>
          <w:rFonts w:ascii="Times New Roman" w:hAnsi="Times New Roman" w:cs="Times New Roman"/>
          <w:color w:val="000000"/>
          <w:sz w:val="24"/>
          <w:szCs w:val="24"/>
        </w:rPr>
        <w:t xml:space="preserve"> and 10% in</w:t>
      </w:r>
      <w:r w:rsidR="000C2E1E" w:rsidRPr="00381905">
        <w:rPr>
          <w:rFonts w:ascii="Times New Roman" w:hAnsi="Times New Roman" w:cs="Times New Roman"/>
          <w:color w:val="000000"/>
          <w:sz w:val="24"/>
          <w:szCs w:val="24"/>
        </w:rPr>
        <w:t xml:space="preserve"> Ittonen et al. (2013)</w:t>
      </w:r>
      <w:r w:rsidR="00F34228" w:rsidRPr="00381905">
        <w:rPr>
          <w:rFonts w:ascii="Times New Roman" w:hAnsi="Times New Roman" w:cs="Times New Roman"/>
          <w:color w:val="000000"/>
          <w:sz w:val="24"/>
          <w:szCs w:val="24"/>
        </w:rPr>
        <w:t xml:space="preserve"> and Garcia-Blandon et al. (2019), respectively</w:t>
      </w:r>
      <w:r w:rsidR="00C35BF3" w:rsidRPr="00381905">
        <w:rPr>
          <w:rFonts w:ascii="Times New Roman" w:hAnsi="Times New Roman" w:cs="Times New Roman"/>
          <w:color w:val="000000"/>
          <w:sz w:val="24"/>
          <w:szCs w:val="24"/>
        </w:rPr>
        <w:t>. Ho</w:t>
      </w:r>
      <w:r w:rsidR="000C2E1E" w:rsidRPr="00381905">
        <w:rPr>
          <w:rFonts w:ascii="Times New Roman" w:hAnsi="Times New Roman" w:cs="Times New Roman"/>
          <w:color w:val="000000"/>
          <w:sz w:val="24"/>
          <w:szCs w:val="24"/>
        </w:rPr>
        <w:t>wever, our final sample of 1,793</w:t>
      </w:r>
      <w:r w:rsidR="00C35BF3" w:rsidRPr="00381905">
        <w:rPr>
          <w:rFonts w:ascii="Times New Roman" w:hAnsi="Times New Roman" w:cs="Times New Roman"/>
          <w:color w:val="000000"/>
          <w:sz w:val="24"/>
          <w:szCs w:val="24"/>
        </w:rPr>
        <w:t xml:space="preserve"> firm-year observations is far bigger than Ittonen et al.’s (2013) 770 firm-year observations across Finnish and Swedish l</w:t>
      </w:r>
      <w:r w:rsidR="00922F0F" w:rsidRPr="00381905">
        <w:rPr>
          <w:rFonts w:ascii="Times New Roman" w:hAnsi="Times New Roman" w:cs="Times New Roman"/>
          <w:color w:val="000000"/>
          <w:sz w:val="24"/>
          <w:szCs w:val="24"/>
        </w:rPr>
        <w:t>isted firms</w:t>
      </w:r>
      <w:r w:rsidR="00A709FB" w:rsidRPr="00381905">
        <w:rPr>
          <w:rFonts w:ascii="Times New Roman" w:hAnsi="Times New Roman" w:cs="Times New Roman"/>
          <w:color w:val="000000"/>
          <w:sz w:val="24"/>
          <w:szCs w:val="24"/>
        </w:rPr>
        <w:t xml:space="preserve"> and</w:t>
      </w:r>
      <w:r w:rsidR="00F34228" w:rsidRPr="00381905">
        <w:rPr>
          <w:rFonts w:ascii="Times New Roman" w:hAnsi="Times New Roman" w:cs="Times New Roman"/>
          <w:color w:val="000000"/>
          <w:sz w:val="24"/>
          <w:szCs w:val="24"/>
        </w:rPr>
        <w:t xml:space="preserve"> </w:t>
      </w:r>
      <w:r w:rsidR="00F34228" w:rsidRPr="00381905">
        <w:rPr>
          <w:rFonts w:ascii="Times New Roman" w:hAnsi="Times New Roman" w:cs="Times New Roman"/>
          <w:sz w:val="24"/>
          <w:szCs w:val="24"/>
        </w:rPr>
        <w:t xml:space="preserve">Garcia-Blandon et al’s. (2019) </w:t>
      </w:r>
      <w:r w:rsidR="00263CD4" w:rsidRPr="00381905">
        <w:rPr>
          <w:rFonts w:ascii="Times New Roman" w:hAnsi="Times New Roman" w:cs="Times New Roman"/>
          <w:sz w:val="24"/>
          <w:szCs w:val="24"/>
        </w:rPr>
        <w:t>721 Spanish listed firms</w:t>
      </w:r>
      <w:r w:rsidR="00922F0F" w:rsidRPr="00381905">
        <w:rPr>
          <w:rFonts w:ascii="Times New Roman" w:hAnsi="Times New Roman" w:cs="Times New Roman"/>
          <w:color w:val="000000"/>
          <w:sz w:val="24"/>
          <w:szCs w:val="24"/>
        </w:rPr>
        <w:t>. Nevertheless, the</w:t>
      </w:r>
      <w:r w:rsidR="00C35BF3" w:rsidRPr="00381905">
        <w:rPr>
          <w:rFonts w:ascii="Times New Roman" w:hAnsi="Times New Roman" w:cs="Times New Roman"/>
          <w:color w:val="000000"/>
          <w:sz w:val="24"/>
          <w:szCs w:val="24"/>
        </w:rPr>
        <w:t xml:space="preserve"> differences in female auditor representation suggest that</w:t>
      </w:r>
      <w:r w:rsidR="00843846">
        <w:rPr>
          <w:rFonts w:ascii="Times New Roman" w:hAnsi="Times New Roman" w:cs="Times New Roman"/>
          <w:color w:val="000000"/>
          <w:sz w:val="24"/>
          <w:szCs w:val="24"/>
        </w:rPr>
        <w:t xml:space="preserve"> the</w:t>
      </w:r>
      <w:r w:rsidR="00C35BF3" w:rsidRPr="00381905">
        <w:rPr>
          <w:rFonts w:ascii="Times New Roman" w:hAnsi="Times New Roman" w:cs="Times New Roman"/>
          <w:color w:val="000000"/>
          <w:sz w:val="24"/>
          <w:szCs w:val="24"/>
        </w:rPr>
        <w:t xml:space="preserve"> UK has a lower female auditor representation at the </w:t>
      </w:r>
      <w:r w:rsidR="00263CD4" w:rsidRPr="00381905">
        <w:rPr>
          <w:rFonts w:ascii="Times New Roman" w:hAnsi="Times New Roman" w:cs="Times New Roman"/>
          <w:color w:val="000000"/>
          <w:sz w:val="24"/>
          <w:szCs w:val="24"/>
        </w:rPr>
        <w:t xml:space="preserve">audit </w:t>
      </w:r>
      <w:r w:rsidR="00C35BF3" w:rsidRPr="00381905">
        <w:rPr>
          <w:rFonts w:ascii="Times New Roman" w:hAnsi="Times New Roman" w:cs="Times New Roman"/>
          <w:color w:val="000000"/>
          <w:sz w:val="24"/>
          <w:szCs w:val="24"/>
        </w:rPr>
        <w:t xml:space="preserve">partner level </w:t>
      </w:r>
      <w:r w:rsidR="00804477" w:rsidRPr="00381905">
        <w:rPr>
          <w:rFonts w:ascii="Times New Roman" w:hAnsi="Times New Roman" w:cs="Times New Roman"/>
          <w:color w:val="000000"/>
          <w:sz w:val="24"/>
          <w:szCs w:val="24"/>
        </w:rPr>
        <w:t xml:space="preserve">than other European countries. </w:t>
      </w:r>
      <w:r w:rsidR="004705BD" w:rsidRPr="00381905">
        <w:rPr>
          <w:rFonts w:ascii="Times New Roman" w:hAnsi="Times New Roman" w:cs="Times New Roman"/>
          <w:color w:val="000000"/>
          <w:sz w:val="24"/>
          <w:szCs w:val="24"/>
        </w:rPr>
        <w:t>Panel A</w:t>
      </w:r>
      <w:r w:rsidR="00544FA8" w:rsidRPr="00381905">
        <w:rPr>
          <w:rFonts w:ascii="Times New Roman" w:hAnsi="Times New Roman" w:cs="Times New Roman"/>
          <w:color w:val="000000"/>
          <w:sz w:val="24"/>
          <w:szCs w:val="24"/>
        </w:rPr>
        <w:t xml:space="preserve"> of Table </w:t>
      </w:r>
      <w:r w:rsidR="00A42781" w:rsidRPr="00381905">
        <w:rPr>
          <w:rFonts w:ascii="Times New Roman" w:hAnsi="Times New Roman" w:cs="Times New Roman"/>
          <w:color w:val="000000"/>
          <w:sz w:val="24"/>
          <w:szCs w:val="24"/>
        </w:rPr>
        <w:t>3</w:t>
      </w:r>
      <w:r w:rsidR="00544FA8" w:rsidRPr="00381905">
        <w:rPr>
          <w:rFonts w:ascii="Times New Roman" w:hAnsi="Times New Roman" w:cs="Times New Roman"/>
          <w:color w:val="000000"/>
          <w:sz w:val="24"/>
          <w:szCs w:val="24"/>
        </w:rPr>
        <w:t xml:space="preserve"> also</w:t>
      </w:r>
      <w:r w:rsidR="004705BD" w:rsidRPr="00381905">
        <w:rPr>
          <w:rFonts w:ascii="Times New Roman" w:hAnsi="Times New Roman" w:cs="Times New Roman"/>
          <w:color w:val="000000"/>
          <w:sz w:val="24"/>
          <w:szCs w:val="24"/>
        </w:rPr>
        <w:t xml:space="preserve"> shows that </w:t>
      </w:r>
      <w:r w:rsidR="00A40A92" w:rsidRPr="00381905">
        <w:rPr>
          <w:rFonts w:ascii="Times New Roman" w:hAnsi="Times New Roman" w:cs="Times New Roman"/>
          <w:color w:val="000000"/>
          <w:sz w:val="24"/>
          <w:szCs w:val="24"/>
        </w:rPr>
        <w:t xml:space="preserve">the average </w:t>
      </w:r>
      <w:r w:rsidR="004705BD" w:rsidRPr="00381905">
        <w:rPr>
          <w:rFonts w:ascii="Times New Roman" w:hAnsi="Times New Roman" w:cs="Times New Roman"/>
          <w:color w:val="000000"/>
          <w:sz w:val="24"/>
          <w:szCs w:val="24"/>
        </w:rPr>
        <w:t>absolute value of accruals estimation errors (</w:t>
      </w:r>
      <w:r w:rsidR="00A40A92" w:rsidRPr="00381905">
        <w:rPr>
          <w:rFonts w:ascii="Times New Roman" w:hAnsi="Times New Roman" w:cs="Times New Roman"/>
          <w:color w:val="000000"/>
          <w:sz w:val="24"/>
          <w:szCs w:val="24"/>
        </w:rPr>
        <w:t>ABS_AEE</w:t>
      </w:r>
      <w:r w:rsidR="004705BD" w:rsidRPr="00381905">
        <w:rPr>
          <w:rFonts w:ascii="Times New Roman" w:hAnsi="Times New Roman" w:cs="Times New Roman"/>
          <w:color w:val="000000"/>
          <w:sz w:val="24"/>
          <w:szCs w:val="24"/>
        </w:rPr>
        <w:t>)</w:t>
      </w:r>
      <w:r w:rsidR="00A40A92" w:rsidRPr="00381905">
        <w:rPr>
          <w:rFonts w:ascii="Times New Roman" w:hAnsi="Times New Roman" w:cs="Times New Roman"/>
          <w:color w:val="000000"/>
          <w:sz w:val="24"/>
          <w:szCs w:val="24"/>
        </w:rPr>
        <w:t xml:space="preserve"> </w:t>
      </w:r>
      <w:r w:rsidR="004705BD" w:rsidRPr="00381905">
        <w:rPr>
          <w:rFonts w:ascii="Times New Roman" w:hAnsi="Times New Roman" w:cs="Times New Roman"/>
          <w:color w:val="000000"/>
          <w:sz w:val="24"/>
          <w:szCs w:val="24"/>
        </w:rPr>
        <w:t xml:space="preserve">for the whole sample is </w:t>
      </w:r>
      <w:r w:rsidR="00FD7730" w:rsidRPr="00381905">
        <w:rPr>
          <w:rFonts w:ascii="Times New Roman" w:hAnsi="Times New Roman" w:cs="Times New Roman"/>
          <w:color w:val="000000"/>
          <w:sz w:val="24"/>
          <w:szCs w:val="24"/>
        </w:rPr>
        <w:t>5</w:t>
      </w:r>
      <w:r w:rsidR="004705BD" w:rsidRPr="00381905">
        <w:rPr>
          <w:rFonts w:ascii="Times New Roman" w:hAnsi="Times New Roman" w:cs="Times New Roman"/>
          <w:color w:val="000000"/>
          <w:sz w:val="24"/>
          <w:szCs w:val="24"/>
        </w:rPr>
        <w:t>%</w:t>
      </w:r>
      <w:r w:rsidR="00471EF4" w:rsidRPr="00381905">
        <w:rPr>
          <w:rFonts w:ascii="Times New Roman" w:hAnsi="Times New Roman" w:cs="Times New Roman"/>
          <w:color w:val="000000"/>
          <w:sz w:val="24"/>
          <w:szCs w:val="24"/>
        </w:rPr>
        <w:t xml:space="preserve">, evidence </w:t>
      </w:r>
      <w:r w:rsidR="00773AB0" w:rsidRPr="00381905">
        <w:rPr>
          <w:rFonts w:ascii="Times New Roman" w:hAnsi="Times New Roman" w:cs="Times New Roman"/>
          <w:color w:val="000000"/>
          <w:sz w:val="24"/>
          <w:szCs w:val="24"/>
        </w:rPr>
        <w:t>slightly lower than Ittonen et al. (2013) absolute</w:t>
      </w:r>
      <w:r w:rsidR="000C1CE9" w:rsidRPr="00381905">
        <w:rPr>
          <w:rFonts w:ascii="Times New Roman" w:hAnsi="Times New Roman" w:cs="Times New Roman"/>
          <w:color w:val="000000"/>
          <w:sz w:val="24"/>
          <w:szCs w:val="24"/>
        </w:rPr>
        <w:t xml:space="preserve"> values of</w:t>
      </w:r>
      <w:r w:rsidR="00773AB0" w:rsidRPr="00381905">
        <w:rPr>
          <w:rFonts w:ascii="Times New Roman" w:hAnsi="Times New Roman" w:cs="Times New Roman"/>
          <w:color w:val="000000"/>
          <w:sz w:val="24"/>
          <w:szCs w:val="24"/>
        </w:rPr>
        <w:t xml:space="preserve"> abnormal accruals of 7%</w:t>
      </w:r>
      <w:r w:rsidR="000C1CE9" w:rsidRPr="00381905">
        <w:rPr>
          <w:rFonts w:ascii="Times New Roman" w:hAnsi="Times New Roman" w:cs="Times New Roman"/>
          <w:color w:val="000000"/>
          <w:sz w:val="24"/>
          <w:szCs w:val="24"/>
        </w:rPr>
        <w:t xml:space="preserve"> based on modified Jones (1991)</w:t>
      </w:r>
      <w:r w:rsidR="00773AB0" w:rsidRPr="00381905">
        <w:rPr>
          <w:rFonts w:ascii="Times New Roman" w:hAnsi="Times New Roman" w:cs="Times New Roman"/>
          <w:color w:val="000000"/>
          <w:sz w:val="24"/>
          <w:szCs w:val="24"/>
        </w:rPr>
        <w:t xml:space="preserve">  and 6</w:t>
      </w:r>
      <w:r w:rsidR="007338B8" w:rsidRPr="00381905">
        <w:rPr>
          <w:rFonts w:ascii="Times New Roman" w:hAnsi="Times New Roman" w:cs="Times New Roman"/>
          <w:color w:val="000000"/>
          <w:sz w:val="24"/>
          <w:szCs w:val="24"/>
        </w:rPr>
        <w:t xml:space="preserve">% based on </w:t>
      </w:r>
      <w:r w:rsidR="000C1CE9" w:rsidRPr="00381905">
        <w:rPr>
          <w:rFonts w:ascii="Times New Roman" w:hAnsi="Times New Roman" w:cs="Times New Roman"/>
          <w:color w:val="000000"/>
          <w:sz w:val="24"/>
          <w:szCs w:val="24"/>
        </w:rPr>
        <w:t>modified Dechow and Dichev (2002) model, respectively</w:t>
      </w:r>
      <w:r w:rsidR="00922F0F" w:rsidRPr="00381905">
        <w:rPr>
          <w:rFonts w:ascii="Times New Roman" w:hAnsi="Times New Roman" w:cs="Times New Roman"/>
          <w:color w:val="000000"/>
          <w:sz w:val="24"/>
          <w:szCs w:val="24"/>
        </w:rPr>
        <w:t>,</w:t>
      </w:r>
      <w:r w:rsidR="008F5658" w:rsidRPr="00381905">
        <w:rPr>
          <w:rFonts w:ascii="Times New Roman" w:hAnsi="Times New Roman" w:cs="Times New Roman"/>
          <w:color w:val="000000"/>
          <w:sz w:val="24"/>
          <w:szCs w:val="24"/>
        </w:rPr>
        <w:t xml:space="preserve"> across Finish and Swedish firms.</w:t>
      </w:r>
      <w:r w:rsidR="00263CD4" w:rsidRPr="00381905">
        <w:rPr>
          <w:rFonts w:ascii="Times New Roman" w:hAnsi="Times New Roman" w:cs="Times New Roman"/>
          <w:color w:val="000000"/>
          <w:sz w:val="24"/>
          <w:szCs w:val="24"/>
        </w:rPr>
        <w:t xml:space="preserve"> On average, the aggregate real earnings management (REM)</w:t>
      </w:r>
      <w:r w:rsidR="00D605FD" w:rsidRPr="00381905">
        <w:rPr>
          <w:rFonts w:ascii="Times New Roman" w:hAnsi="Times New Roman" w:cs="Times New Roman"/>
          <w:color w:val="000000"/>
          <w:sz w:val="24"/>
          <w:szCs w:val="24"/>
        </w:rPr>
        <w:t xml:space="preserve"> for the full sample</w:t>
      </w:r>
      <w:r w:rsidR="00263CD4" w:rsidRPr="00381905">
        <w:rPr>
          <w:rFonts w:ascii="Times New Roman" w:hAnsi="Times New Roman" w:cs="Times New Roman"/>
          <w:color w:val="000000"/>
          <w:sz w:val="24"/>
          <w:szCs w:val="24"/>
        </w:rPr>
        <w:t xml:space="preserve"> stood at</w:t>
      </w:r>
      <w:r w:rsidR="008F5658" w:rsidRPr="00381905">
        <w:rPr>
          <w:rFonts w:ascii="Times New Roman" w:hAnsi="Times New Roman" w:cs="Times New Roman"/>
          <w:color w:val="000000"/>
          <w:sz w:val="24"/>
          <w:szCs w:val="24"/>
        </w:rPr>
        <w:t xml:space="preserve"> </w:t>
      </w:r>
      <w:r w:rsidR="000A0B16" w:rsidRPr="00381905">
        <w:rPr>
          <w:rFonts w:ascii="Times New Roman" w:hAnsi="Times New Roman" w:cs="Times New Roman"/>
          <w:color w:val="000000"/>
          <w:sz w:val="24"/>
          <w:szCs w:val="24"/>
        </w:rPr>
        <w:t>7%.</w:t>
      </w:r>
      <w:r w:rsidR="006D30C1" w:rsidRPr="00381905">
        <w:rPr>
          <w:rFonts w:ascii="Times New Roman" w:hAnsi="Times New Roman" w:cs="Times New Roman"/>
          <w:color w:val="000000"/>
          <w:sz w:val="24"/>
          <w:szCs w:val="24"/>
        </w:rPr>
        <w:t xml:space="preserve"> This is slightly lower than the 9% </w:t>
      </w:r>
      <w:r w:rsidR="00D605FD" w:rsidRPr="00381905">
        <w:rPr>
          <w:rFonts w:ascii="Times New Roman" w:hAnsi="Times New Roman" w:cs="Times New Roman"/>
          <w:color w:val="000000"/>
          <w:sz w:val="24"/>
          <w:szCs w:val="24"/>
        </w:rPr>
        <w:t xml:space="preserve">REM </w:t>
      </w:r>
      <w:r w:rsidR="006D30C1" w:rsidRPr="00381905">
        <w:rPr>
          <w:rFonts w:ascii="Times New Roman" w:hAnsi="Times New Roman" w:cs="Times New Roman"/>
          <w:color w:val="000000"/>
          <w:sz w:val="24"/>
          <w:szCs w:val="24"/>
        </w:rPr>
        <w:t xml:space="preserve">reported by Alhadaba and Clacher (2018) across UK IPOs firms. </w:t>
      </w:r>
    </w:p>
    <w:p w14:paraId="016A66F1" w14:textId="28307E3B" w:rsidR="00A40A92" w:rsidRPr="00381905" w:rsidRDefault="00A42781" w:rsidP="00804477">
      <w:pPr>
        <w:spacing w:after="0" w:line="360" w:lineRule="auto"/>
        <w:ind w:firstLine="720"/>
        <w:jc w:val="both"/>
        <w:rPr>
          <w:rFonts w:ascii="Times New Roman" w:hAnsi="Times New Roman" w:cs="Times New Roman"/>
          <w:color w:val="000000"/>
          <w:sz w:val="24"/>
          <w:szCs w:val="24"/>
        </w:rPr>
      </w:pPr>
      <w:r w:rsidRPr="00381905">
        <w:rPr>
          <w:rFonts w:ascii="Times New Roman" w:hAnsi="Times New Roman" w:cs="Times New Roman"/>
          <w:color w:val="000000"/>
          <w:sz w:val="24"/>
          <w:szCs w:val="24"/>
        </w:rPr>
        <w:t>Panel B of Table 3</w:t>
      </w:r>
      <w:r w:rsidR="006621BB" w:rsidRPr="00381905">
        <w:rPr>
          <w:rFonts w:ascii="Times New Roman" w:hAnsi="Times New Roman" w:cs="Times New Roman"/>
          <w:color w:val="000000"/>
          <w:sz w:val="24"/>
          <w:szCs w:val="24"/>
        </w:rPr>
        <w:t xml:space="preserve"> presents</w:t>
      </w:r>
      <w:r w:rsidR="00471EF4" w:rsidRPr="00381905">
        <w:rPr>
          <w:rFonts w:ascii="Times New Roman" w:hAnsi="Times New Roman" w:cs="Times New Roman"/>
          <w:color w:val="000000"/>
          <w:sz w:val="24"/>
          <w:szCs w:val="24"/>
        </w:rPr>
        <w:t xml:space="preserve"> the</w:t>
      </w:r>
      <w:r w:rsidR="006621BB" w:rsidRPr="00381905">
        <w:rPr>
          <w:rFonts w:ascii="Times New Roman" w:hAnsi="Times New Roman" w:cs="Times New Roman"/>
          <w:color w:val="000000"/>
          <w:sz w:val="24"/>
          <w:szCs w:val="24"/>
        </w:rPr>
        <w:t xml:space="preserve"> descriptive statistics</w:t>
      </w:r>
      <w:r w:rsidR="00471EF4" w:rsidRPr="00381905">
        <w:rPr>
          <w:rFonts w:ascii="Times New Roman" w:hAnsi="Times New Roman" w:cs="Times New Roman"/>
          <w:color w:val="000000"/>
          <w:sz w:val="24"/>
          <w:szCs w:val="24"/>
        </w:rPr>
        <w:t xml:space="preserve"> of</w:t>
      </w:r>
      <w:r w:rsidR="006621BB" w:rsidRPr="00381905">
        <w:rPr>
          <w:rFonts w:ascii="Times New Roman" w:hAnsi="Times New Roman" w:cs="Times New Roman"/>
          <w:color w:val="000000"/>
          <w:sz w:val="24"/>
          <w:szCs w:val="24"/>
        </w:rPr>
        <w:t xml:space="preserve"> </w:t>
      </w:r>
      <w:r w:rsidR="008F5658" w:rsidRPr="00381905">
        <w:rPr>
          <w:rFonts w:ascii="Times New Roman" w:hAnsi="Times New Roman" w:cs="Times New Roman"/>
          <w:color w:val="000000"/>
          <w:sz w:val="24"/>
          <w:szCs w:val="24"/>
        </w:rPr>
        <w:t>firms audited by female</w:t>
      </w:r>
      <w:r w:rsidR="00B5661C" w:rsidRPr="00381905">
        <w:rPr>
          <w:rFonts w:ascii="Times New Roman" w:hAnsi="Times New Roman" w:cs="Times New Roman"/>
          <w:color w:val="000000"/>
          <w:sz w:val="24"/>
          <w:szCs w:val="24"/>
        </w:rPr>
        <w:t xml:space="preserve"> auditors and those</w:t>
      </w:r>
      <w:r w:rsidR="00104265" w:rsidRPr="00381905">
        <w:rPr>
          <w:rFonts w:ascii="Times New Roman" w:hAnsi="Times New Roman" w:cs="Times New Roman"/>
          <w:color w:val="000000"/>
          <w:sz w:val="24"/>
          <w:szCs w:val="24"/>
        </w:rPr>
        <w:t xml:space="preserve"> firms</w:t>
      </w:r>
      <w:r w:rsidR="00B5661C" w:rsidRPr="00381905">
        <w:rPr>
          <w:rFonts w:ascii="Times New Roman" w:hAnsi="Times New Roman" w:cs="Times New Roman"/>
          <w:color w:val="000000"/>
          <w:sz w:val="24"/>
          <w:szCs w:val="24"/>
        </w:rPr>
        <w:t xml:space="preserve"> audited by male auditors</w:t>
      </w:r>
      <w:r w:rsidR="00471EF4" w:rsidRPr="00381905">
        <w:rPr>
          <w:rFonts w:ascii="Times New Roman" w:hAnsi="Times New Roman" w:cs="Times New Roman"/>
          <w:color w:val="000000"/>
          <w:sz w:val="24"/>
          <w:szCs w:val="24"/>
        </w:rPr>
        <w:t>. The table also te</w:t>
      </w:r>
      <w:r w:rsidR="0009527F" w:rsidRPr="00381905">
        <w:rPr>
          <w:rFonts w:ascii="Times New Roman" w:hAnsi="Times New Roman" w:cs="Times New Roman"/>
          <w:color w:val="000000"/>
          <w:sz w:val="24"/>
          <w:szCs w:val="24"/>
        </w:rPr>
        <w:t>sts the differences in means (medians)</w:t>
      </w:r>
      <w:r w:rsidR="00471EF4" w:rsidRPr="00381905">
        <w:rPr>
          <w:rFonts w:ascii="Times New Roman" w:hAnsi="Times New Roman" w:cs="Times New Roman"/>
          <w:color w:val="000000"/>
          <w:sz w:val="24"/>
          <w:szCs w:val="24"/>
        </w:rPr>
        <w:t xml:space="preserve"> for the null hypothesis that there is no difference between firms audited by female and male auditors.</w:t>
      </w:r>
      <w:r w:rsidR="004705BD" w:rsidRPr="00381905">
        <w:rPr>
          <w:rFonts w:ascii="Times New Roman" w:hAnsi="Times New Roman" w:cs="Times New Roman"/>
          <w:color w:val="000000"/>
          <w:sz w:val="24"/>
          <w:szCs w:val="24"/>
        </w:rPr>
        <w:t xml:space="preserve"> </w:t>
      </w:r>
      <w:r w:rsidR="00426841" w:rsidRPr="00381905">
        <w:rPr>
          <w:rFonts w:ascii="Times New Roman" w:hAnsi="Times New Roman" w:cs="Times New Roman"/>
          <w:color w:val="000000"/>
          <w:sz w:val="24"/>
          <w:szCs w:val="24"/>
        </w:rPr>
        <w:t>I</w:t>
      </w:r>
      <w:r w:rsidR="004705BD" w:rsidRPr="00381905">
        <w:rPr>
          <w:rFonts w:ascii="Times New Roman" w:hAnsi="Times New Roman" w:cs="Times New Roman"/>
          <w:color w:val="000000"/>
          <w:sz w:val="24"/>
          <w:szCs w:val="24"/>
        </w:rPr>
        <w:t>nterestingly</w:t>
      </w:r>
      <w:r w:rsidR="00426841" w:rsidRPr="00381905">
        <w:rPr>
          <w:rFonts w:ascii="Times New Roman" w:hAnsi="Times New Roman" w:cs="Times New Roman"/>
          <w:color w:val="000000"/>
          <w:sz w:val="24"/>
          <w:szCs w:val="24"/>
        </w:rPr>
        <w:t>,</w:t>
      </w:r>
      <w:r w:rsidR="004705BD" w:rsidRPr="00381905">
        <w:rPr>
          <w:rFonts w:ascii="Times New Roman" w:hAnsi="Times New Roman" w:cs="Times New Roman"/>
          <w:color w:val="000000"/>
          <w:sz w:val="24"/>
          <w:szCs w:val="24"/>
        </w:rPr>
        <w:t xml:space="preserve"> Panel B shows that the magnitude</w:t>
      </w:r>
      <w:r w:rsidR="000A0B16" w:rsidRPr="00381905">
        <w:rPr>
          <w:rFonts w:ascii="Times New Roman" w:hAnsi="Times New Roman" w:cs="Times New Roman"/>
          <w:color w:val="000000"/>
          <w:sz w:val="24"/>
          <w:szCs w:val="24"/>
        </w:rPr>
        <w:t>s</w:t>
      </w:r>
      <w:r w:rsidR="004705BD" w:rsidRPr="00381905">
        <w:rPr>
          <w:rFonts w:ascii="Times New Roman" w:hAnsi="Times New Roman" w:cs="Times New Roman"/>
          <w:color w:val="000000"/>
          <w:sz w:val="24"/>
          <w:szCs w:val="24"/>
        </w:rPr>
        <w:t xml:space="preserve"> of </w:t>
      </w:r>
      <w:r w:rsidR="0017536B" w:rsidRPr="00381905">
        <w:rPr>
          <w:rFonts w:ascii="Times New Roman" w:hAnsi="Times New Roman" w:cs="Times New Roman"/>
          <w:color w:val="000000"/>
          <w:sz w:val="24"/>
          <w:szCs w:val="24"/>
        </w:rPr>
        <w:t>ABS_AEE</w:t>
      </w:r>
      <w:r w:rsidR="00A709FB" w:rsidRPr="00381905">
        <w:rPr>
          <w:rFonts w:ascii="Times New Roman" w:hAnsi="Times New Roman" w:cs="Times New Roman"/>
          <w:color w:val="000000"/>
          <w:sz w:val="24"/>
          <w:szCs w:val="24"/>
        </w:rPr>
        <w:t xml:space="preserve"> is</w:t>
      </w:r>
      <w:r w:rsidR="004705BD" w:rsidRPr="00381905">
        <w:rPr>
          <w:rFonts w:ascii="Times New Roman" w:hAnsi="Times New Roman" w:cs="Times New Roman"/>
          <w:color w:val="000000"/>
          <w:sz w:val="24"/>
          <w:szCs w:val="24"/>
        </w:rPr>
        <w:t xml:space="preserve"> significantly </w:t>
      </w:r>
      <w:r w:rsidR="008A79B7" w:rsidRPr="00381905">
        <w:rPr>
          <w:rFonts w:ascii="Times New Roman" w:hAnsi="Times New Roman" w:cs="Times New Roman"/>
          <w:color w:val="000000"/>
          <w:sz w:val="24"/>
          <w:szCs w:val="24"/>
        </w:rPr>
        <w:t>lower</w:t>
      </w:r>
      <w:r w:rsidR="004705BD" w:rsidRPr="00381905">
        <w:rPr>
          <w:rFonts w:ascii="Times New Roman" w:hAnsi="Times New Roman" w:cs="Times New Roman"/>
          <w:color w:val="000000"/>
          <w:sz w:val="24"/>
          <w:szCs w:val="24"/>
        </w:rPr>
        <w:t xml:space="preserve"> at </w:t>
      </w:r>
      <w:r w:rsidR="008A79B7" w:rsidRPr="00381905">
        <w:rPr>
          <w:rFonts w:ascii="Times New Roman" w:hAnsi="Times New Roman" w:cs="Times New Roman"/>
          <w:color w:val="000000"/>
          <w:sz w:val="24"/>
          <w:szCs w:val="24"/>
        </w:rPr>
        <w:t>5</w:t>
      </w:r>
      <w:r w:rsidR="004705BD" w:rsidRPr="00381905">
        <w:rPr>
          <w:rFonts w:ascii="Times New Roman" w:hAnsi="Times New Roman" w:cs="Times New Roman"/>
          <w:color w:val="000000"/>
          <w:sz w:val="24"/>
          <w:szCs w:val="24"/>
        </w:rPr>
        <w:t>%</w:t>
      </w:r>
      <w:r w:rsidR="0009527F" w:rsidRPr="00381905">
        <w:rPr>
          <w:rFonts w:ascii="Times New Roman" w:hAnsi="Times New Roman" w:cs="Times New Roman"/>
          <w:color w:val="000000"/>
          <w:sz w:val="24"/>
          <w:szCs w:val="24"/>
        </w:rPr>
        <w:t xml:space="preserve"> (5%)</w:t>
      </w:r>
      <w:r w:rsidR="004705BD" w:rsidRPr="00381905">
        <w:rPr>
          <w:rFonts w:ascii="Times New Roman" w:hAnsi="Times New Roman" w:cs="Times New Roman"/>
          <w:color w:val="000000"/>
          <w:sz w:val="24"/>
          <w:szCs w:val="24"/>
        </w:rPr>
        <w:t xml:space="preserve"> for firms with female </w:t>
      </w:r>
      <w:r w:rsidR="00F34228" w:rsidRPr="00381905">
        <w:rPr>
          <w:rFonts w:ascii="Times New Roman" w:hAnsi="Times New Roman" w:cs="Times New Roman"/>
          <w:color w:val="000000"/>
          <w:sz w:val="24"/>
          <w:szCs w:val="24"/>
        </w:rPr>
        <w:t>auditors</w:t>
      </w:r>
      <w:r w:rsidR="009E21B0" w:rsidRPr="00381905">
        <w:rPr>
          <w:rFonts w:ascii="Times New Roman" w:hAnsi="Times New Roman" w:cs="Times New Roman"/>
          <w:color w:val="000000"/>
          <w:sz w:val="24"/>
          <w:szCs w:val="24"/>
        </w:rPr>
        <w:t>, suggesting that female auditors are more likely to</w:t>
      </w:r>
      <w:r w:rsidR="00471EF4" w:rsidRPr="00381905">
        <w:rPr>
          <w:rFonts w:ascii="Times New Roman" w:hAnsi="Times New Roman" w:cs="Times New Roman"/>
          <w:color w:val="000000"/>
          <w:sz w:val="24"/>
          <w:szCs w:val="24"/>
        </w:rPr>
        <w:t xml:space="preserve"> constrain accrual</w:t>
      </w:r>
      <w:r w:rsidR="009E21B0" w:rsidRPr="00381905">
        <w:rPr>
          <w:rFonts w:ascii="Times New Roman" w:hAnsi="Times New Roman" w:cs="Times New Roman"/>
          <w:color w:val="000000"/>
          <w:sz w:val="24"/>
          <w:szCs w:val="24"/>
        </w:rPr>
        <w:t xml:space="preserve">s management than male auditors. </w:t>
      </w:r>
      <w:r w:rsidR="00A366CB" w:rsidRPr="00381905">
        <w:rPr>
          <w:rFonts w:ascii="Times New Roman" w:hAnsi="Times New Roman" w:cs="Times New Roman"/>
          <w:color w:val="000000"/>
          <w:sz w:val="24"/>
          <w:szCs w:val="24"/>
        </w:rPr>
        <w:t>In terms of REM, h</w:t>
      </w:r>
      <w:r w:rsidR="00A709FB" w:rsidRPr="00381905">
        <w:rPr>
          <w:rFonts w:ascii="Times New Roman" w:hAnsi="Times New Roman" w:cs="Times New Roman"/>
          <w:color w:val="000000"/>
          <w:sz w:val="24"/>
          <w:szCs w:val="24"/>
        </w:rPr>
        <w:t>owever, only the differences in</w:t>
      </w:r>
      <w:r w:rsidR="00843846">
        <w:rPr>
          <w:rFonts w:ascii="Times New Roman" w:hAnsi="Times New Roman" w:cs="Times New Roman"/>
          <w:color w:val="000000"/>
          <w:sz w:val="24"/>
          <w:szCs w:val="24"/>
        </w:rPr>
        <w:t xml:space="preserve"> the median are</w:t>
      </w:r>
      <w:r w:rsidR="00A709FB" w:rsidRPr="00381905">
        <w:rPr>
          <w:rFonts w:ascii="Times New Roman" w:hAnsi="Times New Roman" w:cs="Times New Roman"/>
          <w:color w:val="000000"/>
          <w:sz w:val="24"/>
          <w:szCs w:val="24"/>
        </w:rPr>
        <w:t xml:space="preserve"> significantly lower at 1% </w:t>
      </w:r>
      <w:r w:rsidR="00A366CB" w:rsidRPr="00381905">
        <w:rPr>
          <w:rFonts w:ascii="Times New Roman" w:hAnsi="Times New Roman" w:cs="Times New Roman"/>
          <w:color w:val="000000"/>
          <w:sz w:val="24"/>
          <w:szCs w:val="24"/>
        </w:rPr>
        <w:t xml:space="preserve">between firms audited by female and male auditors. </w:t>
      </w:r>
      <w:r w:rsidR="003C2480" w:rsidRPr="00381905">
        <w:rPr>
          <w:rFonts w:ascii="Times New Roman" w:hAnsi="Times New Roman" w:cs="Times New Roman"/>
          <w:color w:val="000000"/>
          <w:sz w:val="24"/>
          <w:szCs w:val="24"/>
        </w:rPr>
        <w:t>A</w:t>
      </w:r>
      <w:r w:rsidR="004705BD" w:rsidRPr="00381905">
        <w:rPr>
          <w:rFonts w:ascii="Times New Roman" w:hAnsi="Times New Roman" w:cs="Times New Roman"/>
          <w:color w:val="000000"/>
          <w:sz w:val="24"/>
          <w:szCs w:val="24"/>
        </w:rPr>
        <w:t>part from firm size (SIZE),</w:t>
      </w:r>
      <w:r w:rsidR="009E21B0" w:rsidRPr="00381905">
        <w:rPr>
          <w:rFonts w:ascii="Times New Roman" w:hAnsi="Times New Roman" w:cs="Times New Roman"/>
          <w:color w:val="000000"/>
          <w:sz w:val="24"/>
          <w:szCs w:val="24"/>
        </w:rPr>
        <w:t xml:space="preserve"> the proportion of</w:t>
      </w:r>
      <w:r w:rsidR="008A79B7" w:rsidRPr="00381905">
        <w:rPr>
          <w:rFonts w:ascii="Times New Roman" w:hAnsi="Times New Roman" w:cs="Times New Roman"/>
          <w:color w:val="000000"/>
          <w:sz w:val="24"/>
          <w:szCs w:val="24"/>
        </w:rPr>
        <w:t xml:space="preserve"> debt financing (LEV), return on</w:t>
      </w:r>
      <w:r w:rsidR="009E21B0" w:rsidRPr="00381905">
        <w:rPr>
          <w:rFonts w:ascii="Times New Roman" w:hAnsi="Times New Roman" w:cs="Times New Roman"/>
          <w:color w:val="000000"/>
          <w:sz w:val="24"/>
          <w:szCs w:val="24"/>
        </w:rPr>
        <w:t xml:space="preserve"> assets (ROA), market to book value (MBV), sales </w:t>
      </w:r>
      <w:r w:rsidR="00A366CB" w:rsidRPr="00381905">
        <w:rPr>
          <w:rFonts w:ascii="Times New Roman" w:hAnsi="Times New Roman" w:cs="Times New Roman"/>
          <w:color w:val="000000"/>
          <w:sz w:val="24"/>
          <w:szCs w:val="24"/>
        </w:rPr>
        <w:t>growth (SALESG)</w:t>
      </w:r>
      <w:r w:rsidR="00804477" w:rsidRPr="00381905">
        <w:rPr>
          <w:rFonts w:ascii="Times New Roman" w:hAnsi="Times New Roman" w:cs="Times New Roman"/>
          <w:color w:val="000000"/>
          <w:sz w:val="24"/>
          <w:szCs w:val="24"/>
        </w:rPr>
        <w:t xml:space="preserve"> and the length of </w:t>
      </w:r>
      <w:r w:rsidR="00804477" w:rsidRPr="00381905">
        <w:rPr>
          <w:rFonts w:ascii="Times New Roman" w:hAnsi="Times New Roman" w:cs="Times New Roman"/>
          <w:sz w:val="24"/>
          <w:szCs w:val="24"/>
        </w:rPr>
        <w:t>operating cycle (</w:t>
      </w:r>
      <w:r w:rsidR="00804477" w:rsidRPr="00381905">
        <w:rPr>
          <w:rFonts w:ascii="Times New Roman" w:hAnsi="Times New Roman" w:cs="Times New Roman"/>
          <w:color w:val="000000"/>
          <w:sz w:val="24"/>
          <w:szCs w:val="24"/>
        </w:rPr>
        <w:t>CYCLE</w:t>
      </w:r>
      <w:r w:rsidR="00804477" w:rsidRPr="00381905">
        <w:rPr>
          <w:rFonts w:ascii="Times New Roman" w:hAnsi="Times New Roman" w:cs="Times New Roman"/>
          <w:color w:val="000000"/>
          <w:sz w:val="24"/>
          <w:szCs w:val="24"/>
          <w:vertAlign w:val="subscript"/>
        </w:rPr>
        <w:t>t-1</w:t>
      </w:r>
      <w:r w:rsidR="00804477" w:rsidRPr="00381905">
        <w:rPr>
          <w:rFonts w:ascii="Times New Roman" w:hAnsi="Times New Roman" w:cs="Times New Roman"/>
          <w:color w:val="000000"/>
          <w:sz w:val="24"/>
          <w:szCs w:val="24"/>
        </w:rPr>
        <w:t>)</w:t>
      </w:r>
      <w:r w:rsidR="009E21B0" w:rsidRPr="00381905">
        <w:rPr>
          <w:rFonts w:ascii="Times New Roman" w:hAnsi="Times New Roman" w:cs="Times New Roman"/>
          <w:color w:val="000000"/>
          <w:sz w:val="24"/>
          <w:szCs w:val="24"/>
        </w:rPr>
        <w:t>,</w:t>
      </w:r>
      <w:r w:rsidR="004705BD" w:rsidRPr="00381905">
        <w:rPr>
          <w:rFonts w:ascii="Times New Roman" w:hAnsi="Times New Roman" w:cs="Times New Roman"/>
          <w:color w:val="000000"/>
          <w:sz w:val="24"/>
          <w:szCs w:val="24"/>
        </w:rPr>
        <w:t xml:space="preserve"> </w:t>
      </w:r>
      <w:r w:rsidR="00A40A92" w:rsidRPr="00381905">
        <w:rPr>
          <w:rFonts w:ascii="Times New Roman" w:hAnsi="Times New Roman" w:cs="Times New Roman"/>
          <w:color w:val="000000"/>
          <w:sz w:val="24"/>
          <w:szCs w:val="24"/>
        </w:rPr>
        <w:t xml:space="preserve">Panel B </w:t>
      </w:r>
      <w:r w:rsidR="003C2480" w:rsidRPr="00381905">
        <w:rPr>
          <w:rFonts w:ascii="Times New Roman" w:hAnsi="Times New Roman" w:cs="Times New Roman"/>
          <w:color w:val="000000"/>
          <w:sz w:val="24"/>
          <w:szCs w:val="24"/>
        </w:rPr>
        <w:t>shows</w:t>
      </w:r>
      <w:r w:rsidR="00A40A92" w:rsidRPr="00381905">
        <w:rPr>
          <w:rFonts w:ascii="Times New Roman" w:hAnsi="Times New Roman" w:cs="Times New Roman"/>
          <w:color w:val="000000"/>
          <w:sz w:val="24"/>
          <w:szCs w:val="24"/>
        </w:rPr>
        <w:t xml:space="preserve"> that the two groups </w:t>
      </w:r>
      <w:r w:rsidR="004705BD" w:rsidRPr="00381905">
        <w:rPr>
          <w:rFonts w:ascii="Times New Roman" w:hAnsi="Times New Roman" w:cs="Times New Roman"/>
          <w:color w:val="000000"/>
          <w:sz w:val="24"/>
          <w:szCs w:val="24"/>
        </w:rPr>
        <w:t xml:space="preserve">are not significantly different </w:t>
      </w:r>
      <w:r w:rsidR="00A40A92" w:rsidRPr="00381905">
        <w:rPr>
          <w:rFonts w:ascii="Times New Roman" w:hAnsi="Times New Roman" w:cs="Times New Roman"/>
          <w:color w:val="000000"/>
          <w:sz w:val="24"/>
          <w:szCs w:val="24"/>
        </w:rPr>
        <w:t xml:space="preserve">in respect </w:t>
      </w:r>
      <w:r w:rsidR="003C2480" w:rsidRPr="00381905">
        <w:rPr>
          <w:rFonts w:ascii="Times New Roman" w:hAnsi="Times New Roman" w:cs="Times New Roman"/>
          <w:color w:val="000000"/>
          <w:sz w:val="24"/>
          <w:szCs w:val="24"/>
        </w:rPr>
        <w:t>of</w:t>
      </w:r>
      <w:r w:rsidR="00A40A92" w:rsidRPr="00381905">
        <w:rPr>
          <w:rFonts w:ascii="Times New Roman" w:hAnsi="Times New Roman" w:cs="Times New Roman"/>
          <w:color w:val="000000"/>
          <w:sz w:val="24"/>
          <w:szCs w:val="24"/>
        </w:rPr>
        <w:t xml:space="preserve">  </w:t>
      </w:r>
      <w:r w:rsidR="004705BD" w:rsidRPr="00381905">
        <w:rPr>
          <w:rFonts w:ascii="Times New Roman" w:hAnsi="Times New Roman" w:cs="Times New Roman"/>
          <w:color w:val="000000"/>
          <w:sz w:val="24"/>
          <w:szCs w:val="24"/>
        </w:rPr>
        <w:t>OCF</w:t>
      </w:r>
      <w:r w:rsidR="00A40A92" w:rsidRPr="00381905">
        <w:rPr>
          <w:rFonts w:ascii="Times New Roman" w:hAnsi="Times New Roman" w:cs="Times New Roman"/>
          <w:color w:val="000000"/>
          <w:sz w:val="24"/>
          <w:szCs w:val="24"/>
        </w:rPr>
        <w:t xml:space="preserve">,  </w:t>
      </w:r>
      <w:r w:rsidR="00804477" w:rsidRPr="00381905">
        <w:rPr>
          <w:rFonts w:ascii="Times New Roman" w:hAnsi="Times New Roman" w:cs="Times New Roman"/>
          <w:color w:val="000000"/>
          <w:sz w:val="24"/>
          <w:szCs w:val="24"/>
        </w:rPr>
        <w:t>NOA</w:t>
      </w:r>
      <w:r w:rsidR="00804477" w:rsidRPr="00381905">
        <w:rPr>
          <w:rFonts w:ascii="Times New Roman" w:hAnsi="Times New Roman" w:cs="Times New Roman"/>
          <w:color w:val="000000"/>
          <w:sz w:val="24"/>
          <w:szCs w:val="24"/>
          <w:vertAlign w:val="subscript"/>
        </w:rPr>
        <w:t>t-1</w:t>
      </w:r>
      <w:r w:rsidR="00804477" w:rsidRPr="00381905">
        <w:rPr>
          <w:rFonts w:ascii="Times New Roman" w:hAnsi="Times New Roman" w:cs="Times New Roman"/>
          <w:color w:val="000000"/>
          <w:sz w:val="24"/>
          <w:szCs w:val="24"/>
        </w:rPr>
        <w:t xml:space="preserve">, AUDTENURE, </w:t>
      </w:r>
      <w:r w:rsidR="004705BD" w:rsidRPr="00381905">
        <w:rPr>
          <w:rFonts w:ascii="Times New Roman" w:hAnsi="Times New Roman" w:cs="Times New Roman"/>
          <w:color w:val="000000"/>
          <w:sz w:val="24"/>
          <w:szCs w:val="24"/>
        </w:rPr>
        <w:t>BIG4</w:t>
      </w:r>
      <w:r w:rsidR="00804477" w:rsidRPr="00381905">
        <w:rPr>
          <w:rFonts w:ascii="Times New Roman" w:hAnsi="Times New Roman" w:cs="Times New Roman"/>
          <w:color w:val="000000"/>
          <w:sz w:val="24"/>
          <w:szCs w:val="24"/>
        </w:rPr>
        <w:t>, BSIZE, IND, FEM, FCEO and FCFO</w:t>
      </w:r>
      <w:r w:rsidR="00A40A92" w:rsidRPr="00381905">
        <w:rPr>
          <w:rFonts w:ascii="Times New Roman" w:hAnsi="Times New Roman" w:cs="Times New Roman"/>
          <w:color w:val="000000"/>
          <w:sz w:val="24"/>
          <w:szCs w:val="24"/>
        </w:rPr>
        <w:t>.</w:t>
      </w:r>
    </w:p>
    <w:p w14:paraId="0B7751ED" w14:textId="0FA1632B" w:rsidR="009069A3" w:rsidRPr="00381905" w:rsidRDefault="004705BD" w:rsidP="00294DBC">
      <w:pPr>
        <w:spacing w:after="0" w:line="360" w:lineRule="auto"/>
        <w:ind w:firstLine="720"/>
        <w:jc w:val="both"/>
        <w:rPr>
          <w:rFonts w:ascii="Times New Roman" w:hAnsi="Times New Roman" w:cs="Times New Roman"/>
          <w:color w:val="000000"/>
          <w:sz w:val="24"/>
          <w:szCs w:val="24"/>
        </w:rPr>
      </w:pPr>
      <w:r w:rsidRPr="00381905">
        <w:rPr>
          <w:rFonts w:ascii="Times New Roman" w:hAnsi="Times New Roman" w:cs="Times New Roman"/>
          <w:color w:val="000000"/>
          <w:sz w:val="24"/>
          <w:szCs w:val="24"/>
        </w:rPr>
        <w:t xml:space="preserve">We report Pearson correlations matrix between </w:t>
      </w:r>
      <w:r w:rsidR="0017536B" w:rsidRPr="00381905">
        <w:rPr>
          <w:rFonts w:ascii="Times New Roman" w:hAnsi="Times New Roman" w:cs="Times New Roman"/>
          <w:color w:val="000000"/>
          <w:sz w:val="24"/>
          <w:szCs w:val="24"/>
        </w:rPr>
        <w:t>ABS_AEE</w:t>
      </w:r>
      <w:r w:rsidR="00F34228" w:rsidRPr="00381905">
        <w:rPr>
          <w:rFonts w:ascii="Times New Roman" w:hAnsi="Times New Roman" w:cs="Times New Roman"/>
          <w:color w:val="000000"/>
          <w:sz w:val="24"/>
          <w:szCs w:val="24"/>
        </w:rPr>
        <w:t xml:space="preserve"> </w:t>
      </w:r>
      <w:r w:rsidR="00147C79" w:rsidRPr="00381905">
        <w:rPr>
          <w:rFonts w:ascii="Times New Roman" w:hAnsi="Times New Roman" w:cs="Times New Roman"/>
          <w:color w:val="000000"/>
          <w:sz w:val="24"/>
          <w:szCs w:val="24"/>
        </w:rPr>
        <w:t>(</w:t>
      </w:r>
      <w:r w:rsidR="00A366CB" w:rsidRPr="00381905">
        <w:rPr>
          <w:rFonts w:ascii="Times New Roman" w:hAnsi="Times New Roman" w:cs="Times New Roman"/>
          <w:color w:val="000000"/>
          <w:sz w:val="24"/>
          <w:szCs w:val="24"/>
        </w:rPr>
        <w:t>REM</w:t>
      </w:r>
      <w:r w:rsidR="00147C79" w:rsidRPr="00381905">
        <w:rPr>
          <w:rFonts w:ascii="Times New Roman" w:hAnsi="Times New Roman" w:cs="Times New Roman"/>
          <w:color w:val="000000"/>
          <w:sz w:val="24"/>
          <w:szCs w:val="24"/>
        </w:rPr>
        <w:t>)</w:t>
      </w:r>
      <w:r w:rsidR="00A366CB" w:rsidRPr="00381905">
        <w:rPr>
          <w:rFonts w:ascii="Times New Roman" w:hAnsi="Times New Roman" w:cs="Times New Roman"/>
          <w:color w:val="000000"/>
          <w:sz w:val="24"/>
          <w:szCs w:val="24"/>
        </w:rPr>
        <w:t xml:space="preserve">, </w:t>
      </w:r>
      <w:r w:rsidR="00F34228" w:rsidRPr="00381905">
        <w:rPr>
          <w:rFonts w:asciiTheme="majorBidi" w:hAnsiTheme="majorBidi" w:cstheme="majorBidi"/>
          <w:color w:val="000000" w:themeColor="text1"/>
          <w:sz w:val="24"/>
          <w:szCs w:val="24"/>
        </w:rPr>
        <w:t>FAUDITOR</w:t>
      </w:r>
      <w:r w:rsidR="00922F0F" w:rsidRPr="00381905">
        <w:rPr>
          <w:rFonts w:ascii="Times New Roman" w:hAnsi="Times New Roman" w:cs="Times New Roman"/>
          <w:color w:val="000000"/>
          <w:sz w:val="24"/>
          <w:szCs w:val="24"/>
        </w:rPr>
        <w:t xml:space="preserve"> and other control</w:t>
      </w:r>
      <w:r w:rsidRPr="00381905">
        <w:rPr>
          <w:rFonts w:ascii="Times New Roman" w:hAnsi="Times New Roman" w:cs="Times New Roman"/>
          <w:color w:val="000000"/>
          <w:sz w:val="24"/>
          <w:szCs w:val="24"/>
        </w:rPr>
        <w:t xml:space="preserve"> variables in </w:t>
      </w:r>
      <w:r w:rsidRPr="00381905">
        <w:rPr>
          <w:rFonts w:ascii="Times New Roman" w:hAnsi="Times New Roman" w:cs="Times New Roman"/>
          <w:sz w:val="24"/>
          <w:szCs w:val="24"/>
        </w:rPr>
        <w:t xml:space="preserve">Table </w:t>
      </w:r>
      <w:r w:rsidR="00A42781" w:rsidRPr="00381905">
        <w:rPr>
          <w:rFonts w:ascii="Times New Roman" w:hAnsi="Times New Roman" w:cs="Times New Roman"/>
          <w:sz w:val="24"/>
          <w:szCs w:val="24"/>
        </w:rPr>
        <w:t>4</w:t>
      </w:r>
      <w:r w:rsidR="000A64FA" w:rsidRPr="00381905">
        <w:rPr>
          <w:rFonts w:ascii="Times New Roman" w:hAnsi="Times New Roman" w:cs="Times New Roman"/>
          <w:sz w:val="24"/>
          <w:szCs w:val="24"/>
        </w:rPr>
        <w:t>. In ter</w:t>
      </w:r>
      <w:r w:rsidR="00147C79" w:rsidRPr="00381905">
        <w:rPr>
          <w:rFonts w:ascii="Times New Roman" w:hAnsi="Times New Roman" w:cs="Times New Roman"/>
          <w:sz w:val="24"/>
          <w:szCs w:val="24"/>
        </w:rPr>
        <w:t>ms of accrual-based earnings management</w:t>
      </w:r>
      <w:r w:rsidR="000A64FA" w:rsidRPr="00381905">
        <w:rPr>
          <w:rFonts w:ascii="Times New Roman" w:hAnsi="Times New Roman" w:cs="Times New Roman"/>
          <w:sz w:val="24"/>
          <w:szCs w:val="24"/>
        </w:rPr>
        <w:t xml:space="preserve"> </w:t>
      </w:r>
      <w:r w:rsidR="00147C79" w:rsidRPr="00381905">
        <w:rPr>
          <w:rFonts w:ascii="Times New Roman" w:hAnsi="Times New Roman" w:cs="Times New Roman"/>
          <w:sz w:val="24"/>
          <w:szCs w:val="24"/>
        </w:rPr>
        <w:t>(</w:t>
      </w:r>
      <w:r w:rsidR="000A64FA" w:rsidRPr="00381905">
        <w:rPr>
          <w:rFonts w:ascii="Times New Roman" w:hAnsi="Times New Roman" w:cs="Times New Roman"/>
          <w:sz w:val="24"/>
          <w:szCs w:val="24"/>
        </w:rPr>
        <w:t xml:space="preserve">real earnings </w:t>
      </w:r>
      <w:r w:rsidR="000A64FA" w:rsidRPr="00381905">
        <w:rPr>
          <w:rFonts w:ascii="Times New Roman" w:hAnsi="Times New Roman" w:cs="Times New Roman"/>
          <w:sz w:val="24"/>
          <w:szCs w:val="24"/>
        </w:rPr>
        <w:lastRenderedPageBreak/>
        <w:t>management</w:t>
      </w:r>
      <w:r w:rsidR="00147C79" w:rsidRPr="00381905">
        <w:rPr>
          <w:rFonts w:ascii="Times New Roman" w:hAnsi="Times New Roman" w:cs="Times New Roman"/>
          <w:sz w:val="24"/>
          <w:szCs w:val="24"/>
        </w:rPr>
        <w:t>)</w:t>
      </w:r>
      <w:r w:rsidRPr="00381905">
        <w:rPr>
          <w:rFonts w:ascii="Times New Roman" w:hAnsi="Times New Roman" w:cs="Times New Roman"/>
          <w:color w:val="000000"/>
          <w:sz w:val="24"/>
          <w:szCs w:val="24"/>
        </w:rPr>
        <w:t xml:space="preserve">, </w:t>
      </w:r>
      <w:r w:rsidR="0017536B" w:rsidRPr="00381905">
        <w:rPr>
          <w:rFonts w:ascii="Times New Roman" w:hAnsi="Times New Roman" w:cs="Times New Roman"/>
          <w:color w:val="000000"/>
          <w:sz w:val="24"/>
          <w:szCs w:val="24"/>
        </w:rPr>
        <w:t>there is</w:t>
      </w:r>
      <w:r w:rsidRPr="00381905">
        <w:rPr>
          <w:rFonts w:ascii="Times New Roman" w:hAnsi="Times New Roman" w:cs="Times New Roman"/>
          <w:color w:val="000000"/>
          <w:sz w:val="24"/>
          <w:szCs w:val="24"/>
        </w:rPr>
        <w:t xml:space="preserve"> a </w:t>
      </w:r>
      <w:r w:rsidR="00804477" w:rsidRPr="00381905">
        <w:rPr>
          <w:rFonts w:ascii="Times New Roman" w:hAnsi="Times New Roman" w:cs="Times New Roman"/>
          <w:color w:val="000000"/>
          <w:sz w:val="24"/>
          <w:szCs w:val="24"/>
        </w:rPr>
        <w:t>negative</w:t>
      </w:r>
      <w:r w:rsidRPr="00381905">
        <w:rPr>
          <w:rFonts w:ascii="Times New Roman" w:hAnsi="Times New Roman" w:cs="Times New Roman"/>
          <w:color w:val="000000"/>
          <w:sz w:val="24"/>
          <w:szCs w:val="24"/>
        </w:rPr>
        <w:t xml:space="preserve"> </w:t>
      </w:r>
      <w:r w:rsidR="00BB4076" w:rsidRPr="00381905">
        <w:rPr>
          <w:rFonts w:ascii="Times New Roman" w:hAnsi="Times New Roman" w:cs="Times New Roman"/>
          <w:color w:val="000000"/>
          <w:sz w:val="24"/>
          <w:szCs w:val="24"/>
        </w:rPr>
        <w:t>and significant</w:t>
      </w:r>
      <w:r w:rsidR="00147C79" w:rsidRPr="00381905">
        <w:rPr>
          <w:rFonts w:ascii="Times New Roman" w:hAnsi="Times New Roman" w:cs="Times New Roman"/>
          <w:color w:val="000000"/>
          <w:sz w:val="24"/>
          <w:szCs w:val="24"/>
        </w:rPr>
        <w:t xml:space="preserve"> (negative but insignificant)</w:t>
      </w:r>
      <w:r w:rsidR="00BB4076" w:rsidRPr="00381905">
        <w:rPr>
          <w:rFonts w:ascii="Times New Roman" w:hAnsi="Times New Roman" w:cs="Times New Roman"/>
          <w:color w:val="000000"/>
          <w:sz w:val="24"/>
          <w:szCs w:val="24"/>
        </w:rPr>
        <w:t xml:space="preserve"> </w:t>
      </w:r>
      <w:r w:rsidR="00804477" w:rsidRPr="00381905">
        <w:rPr>
          <w:rFonts w:ascii="Times New Roman" w:hAnsi="Times New Roman" w:cs="Times New Roman"/>
          <w:color w:val="000000"/>
          <w:sz w:val="24"/>
          <w:szCs w:val="24"/>
        </w:rPr>
        <w:t>association</w:t>
      </w:r>
      <w:r w:rsidR="00BB4076" w:rsidRPr="00381905">
        <w:rPr>
          <w:rFonts w:ascii="Times New Roman" w:hAnsi="Times New Roman" w:cs="Times New Roman"/>
          <w:color w:val="000000"/>
          <w:sz w:val="24"/>
          <w:szCs w:val="24"/>
        </w:rPr>
        <w:t xml:space="preserve"> between ABS_AEE</w:t>
      </w:r>
      <w:r w:rsidR="00147C79" w:rsidRPr="00381905">
        <w:rPr>
          <w:rFonts w:ascii="Times New Roman" w:hAnsi="Times New Roman" w:cs="Times New Roman"/>
          <w:color w:val="000000"/>
          <w:sz w:val="24"/>
          <w:szCs w:val="24"/>
        </w:rPr>
        <w:t xml:space="preserve"> (REM)</w:t>
      </w:r>
      <w:r w:rsidR="00BB4076" w:rsidRPr="00381905">
        <w:rPr>
          <w:rFonts w:ascii="Times New Roman" w:hAnsi="Times New Roman" w:cs="Times New Roman"/>
          <w:color w:val="000000"/>
          <w:sz w:val="24"/>
          <w:szCs w:val="24"/>
        </w:rPr>
        <w:t xml:space="preserve"> and </w:t>
      </w:r>
      <w:r w:rsidR="00F34228" w:rsidRPr="00381905">
        <w:rPr>
          <w:rFonts w:asciiTheme="majorBidi" w:hAnsiTheme="majorBidi" w:cstheme="majorBidi"/>
          <w:color w:val="000000" w:themeColor="text1"/>
          <w:sz w:val="24"/>
          <w:szCs w:val="24"/>
        </w:rPr>
        <w:t>FAUDITOR</w:t>
      </w:r>
      <w:r w:rsidR="00B05651" w:rsidRPr="00381905">
        <w:rPr>
          <w:rFonts w:ascii="Times New Roman" w:hAnsi="Times New Roman" w:cs="Times New Roman"/>
          <w:color w:val="000000"/>
          <w:sz w:val="24"/>
          <w:szCs w:val="24"/>
        </w:rPr>
        <w:t>,</w:t>
      </w:r>
      <w:r w:rsidR="00BB4076" w:rsidRPr="00381905">
        <w:rPr>
          <w:rFonts w:ascii="Times New Roman" w:hAnsi="Times New Roman" w:cs="Times New Roman"/>
          <w:color w:val="000000"/>
          <w:sz w:val="24"/>
          <w:szCs w:val="24"/>
        </w:rPr>
        <w:t xml:space="preserve"> suggesting that firms audited by female</w:t>
      </w:r>
      <w:r w:rsidR="00B05651" w:rsidRPr="00381905">
        <w:rPr>
          <w:rFonts w:ascii="Times New Roman" w:hAnsi="Times New Roman" w:cs="Times New Roman"/>
          <w:color w:val="000000"/>
          <w:sz w:val="24"/>
          <w:szCs w:val="24"/>
        </w:rPr>
        <w:t xml:space="preserve"> auditors exhibit lower </w:t>
      </w:r>
      <w:r w:rsidR="00B05651" w:rsidRPr="00381905">
        <w:rPr>
          <w:rFonts w:ascii="Times New Roman" w:hAnsi="Times New Roman" w:cs="Times New Roman"/>
          <w:color w:val="000000" w:themeColor="text1"/>
          <w:sz w:val="24"/>
          <w:szCs w:val="24"/>
        </w:rPr>
        <w:t>accruals</w:t>
      </w:r>
      <w:r w:rsidR="00BB4076" w:rsidRPr="00381905">
        <w:rPr>
          <w:rFonts w:ascii="Times New Roman" w:hAnsi="Times New Roman" w:cs="Times New Roman"/>
          <w:color w:val="000000"/>
          <w:sz w:val="24"/>
          <w:szCs w:val="24"/>
        </w:rPr>
        <w:t xml:space="preserve"> </w:t>
      </w:r>
      <w:r w:rsidR="008A79B7" w:rsidRPr="00381905">
        <w:rPr>
          <w:rFonts w:ascii="Times New Roman" w:hAnsi="Times New Roman" w:cs="Times New Roman"/>
          <w:color w:val="000000"/>
          <w:sz w:val="24"/>
          <w:szCs w:val="24"/>
        </w:rPr>
        <w:t>management</w:t>
      </w:r>
      <w:r w:rsidR="00104265" w:rsidRPr="00381905">
        <w:rPr>
          <w:rFonts w:ascii="Times New Roman" w:hAnsi="Times New Roman" w:cs="Times New Roman"/>
          <w:color w:val="000000"/>
          <w:sz w:val="24"/>
          <w:szCs w:val="24"/>
        </w:rPr>
        <w:t xml:space="preserve"> but they do not resort</w:t>
      </w:r>
      <w:r w:rsidR="009F658E" w:rsidRPr="00381905">
        <w:rPr>
          <w:rFonts w:ascii="Times New Roman" w:hAnsi="Times New Roman" w:cs="Times New Roman"/>
          <w:color w:val="000000"/>
          <w:sz w:val="24"/>
          <w:szCs w:val="24"/>
        </w:rPr>
        <w:t xml:space="preserve"> to</w:t>
      </w:r>
      <w:r w:rsidR="00104265" w:rsidRPr="00381905">
        <w:rPr>
          <w:rFonts w:ascii="Times New Roman" w:hAnsi="Times New Roman" w:cs="Times New Roman"/>
          <w:color w:val="000000"/>
          <w:sz w:val="24"/>
          <w:szCs w:val="24"/>
        </w:rPr>
        <w:t xml:space="preserve"> an</w:t>
      </w:r>
      <w:r w:rsidR="006B16AE" w:rsidRPr="00381905">
        <w:rPr>
          <w:rFonts w:ascii="Times New Roman" w:hAnsi="Times New Roman" w:cs="Times New Roman"/>
          <w:color w:val="000000"/>
          <w:sz w:val="24"/>
          <w:szCs w:val="24"/>
        </w:rPr>
        <w:t xml:space="preserve"> extensive</w:t>
      </w:r>
      <w:r w:rsidR="00147C79" w:rsidRPr="00381905">
        <w:rPr>
          <w:rFonts w:ascii="Times New Roman" w:hAnsi="Times New Roman" w:cs="Times New Roman"/>
          <w:color w:val="000000"/>
          <w:sz w:val="24"/>
          <w:szCs w:val="24"/>
        </w:rPr>
        <w:t xml:space="preserve"> real activities manipulation</w:t>
      </w:r>
      <w:r w:rsidR="00D970DF" w:rsidRPr="00381905">
        <w:rPr>
          <w:rFonts w:ascii="Times New Roman" w:hAnsi="Times New Roman" w:cs="Times New Roman"/>
          <w:color w:val="000000"/>
          <w:sz w:val="24"/>
          <w:szCs w:val="24"/>
        </w:rPr>
        <w:t xml:space="preserve">. </w:t>
      </w:r>
      <w:r w:rsidRPr="00381905">
        <w:rPr>
          <w:rFonts w:ascii="Times New Roman" w:hAnsi="Times New Roman" w:cs="Times New Roman"/>
          <w:color w:val="000000"/>
          <w:sz w:val="24"/>
          <w:szCs w:val="24"/>
        </w:rPr>
        <w:t xml:space="preserve">However, </w:t>
      </w:r>
      <w:r w:rsidR="00BB4076" w:rsidRPr="00381905">
        <w:rPr>
          <w:rFonts w:ascii="Times New Roman" w:hAnsi="Times New Roman" w:cs="Times New Roman"/>
          <w:color w:val="000000"/>
          <w:sz w:val="24"/>
          <w:szCs w:val="24"/>
        </w:rPr>
        <w:t>this result</w:t>
      </w:r>
      <w:r w:rsidRPr="00381905">
        <w:rPr>
          <w:rFonts w:ascii="Times New Roman" w:hAnsi="Times New Roman" w:cs="Times New Roman"/>
          <w:color w:val="000000"/>
          <w:sz w:val="24"/>
          <w:szCs w:val="24"/>
        </w:rPr>
        <w:t xml:space="preserve"> </w:t>
      </w:r>
      <w:r w:rsidR="00BB4076" w:rsidRPr="00381905">
        <w:rPr>
          <w:rFonts w:ascii="Times New Roman" w:hAnsi="Times New Roman" w:cs="Times New Roman"/>
          <w:color w:val="000000"/>
          <w:sz w:val="24"/>
          <w:szCs w:val="24"/>
        </w:rPr>
        <w:t>is</w:t>
      </w:r>
      <w:r w:rsidRPr="00381905">
        <w:rPr>
          <w:rFonts w:ascii="Times New Roman" w:hAnsi="Times New Roman" w:cs="Times New Roman"/>
          <w:color w:val="000000"/>
          <w:sz w:val="24"/>
          <w:szCs w:val="24"/>
        </w:rPr>
        <w:t xml:space="preserve"> still preliminary and inferences should only be made after the inclusion of other control variables in the regression model. In general, the correlation matrix does not show any potential serious multicollinearity problems.</w:t>
      </w:r>
      <w:r w:rsidR="00A42781" w:rsidRPr="00381905">
        <w:rPr>
          <w:rFonts w:ascii="Times New Roman" w:hAnsi="Times New Roman" w:cs="Times New Roman"/>
          <w:color w:val="000000"/>
          <w:sz w:val="24"/>
          <w:szCs w:val="24"/>
        </w:rPr>
        <w:t xml:space="preserve"> In addition, the variance inflation factor (VIF) in each of the regression models from T</w:t>
      </w:r>
      <w:r w:rsidR="00D82E4D" w:rsidRPr="00381905">
        <w:rPr>
          <w:rFonts w:ascii="Times New Roman" w:hAnsi="Times New Roman" w:cs="Times New Roman"/>
          <w:color w:val="000000"/>
          <w:sz w:val="24"/>
          <w:szCs w:val="24"/>
        </w:rPr>
        <w:t>able</w:t>
      </w:r>
      <w:r w:rsidR="0027410E" w:rsidRPr="00381905">
        <w:rPr>
          <w:rFonts w:ascii="Times New Roman" w:hAnsi="Times New Roman" w:cs="Times New Roman"/>
          <w:color w:val="000000"/>
          <w:sz w:val="24"/>
          <w:szCs w:val="24"/>
        </w:rPr>
        <w:t xml:space="preserve"> 5 until Table</w:t>
      </w:r>
      <w:r w:rsidR="00681E43" w:rsidRPr="00381905">
        <w:rPr>
          <w:rFonts w:ascii="Times New Roman" w:hAnsi="Times New Roman" w:cs="Times New Roman"/>
          <w:color w:val="000000"/>
          <w:sz w:val="24"/>
          <w:szCs w:val="24"/>
        </w:rPr>
        <w:t xml:space="preserve"> 8</w:t>
      </w:r>
      <w:r w:rsidR="00A42781" w:rsidRPr="00381905">
        <w:rPr>
          <w:rFonts w:ascii="Times New Roman" w:hAnsi="Times New Roman" w:cs="Times New Roman"/>
          <w:color w:val="000000"/>
          <w:sz w:val="24"/>
          <w:szCs w:val="24"/>
        </w:rPr>
        <w:t xml:space="preserve"> is less</w:t>
      </w:r>
      <w:r w:rsidR="0027410E" w:rsidRPr="00381905">
        <w:rPr>
          <w:rFonts w:ascii="Times New Roman" w:hAnsi="Times New Roman" w:cs="Times New Roman"/>
          <w:color w:val="000000"/>
          <w:sz w:val="24"/>
          <w:szCs w:val="24"/>
        </w:rPr>
        <w:t xml:space="preserve"> than</w:t>
      </w:r>
      <w:r w:rsidR="00A42781" w:rsidRPr="00381905">
        <w:rPr>
          <w:rFonts w:ascii="Times New Roman" w:hAnsi="Times New Roman" w:cs="Times New Roman"/>
          <w:color w:val="000000"/>
          <w:sz w:val="24"/>
          <w:szCs w:val="24"/>
        </w:rPr>
        <w:t xml:space="preserve"> 10</w:t>
      </w:r>
      <w:r w:rsidR="00681E43" w:rsidRPr="00381905">
        <w:rPr>
          <w:rFonts w:ascii="Times New Roman" w:hAnsi="Times New Roman" w:cs="Times New Roman"/>
          <w:color w:val="000000"/>
          <w:sz w:val="24"/>
          <w:szCs w:val="24"/>
        </w:rPr>
        <w:t xml:space="preserve"> (Kennedy, 2008) and therefore our reported results are not impacted by any multicollinearity issues.</w:t>
      </w:r>
    </w:p>
    <w:p w14:paraId="7A84923F" w14:textId="5B402A90" w:rsidR="00146DFF" w:rsidRPr="00381905" w:rsidRDefault="00D4260F" w:rsidP="00E56E2F">
      <w:pPr>
        <w:autoSpaceDE w:val="0"/>
        <w:autoSpaceDN w:val="0"/>
        <w:adjustRightInd w:val="0"/>
        <w:spacing w:after="0" w:line="360" w:lineRule="auto"/>
        <w:jc w:val="center"/>
        <w:rPr>
          <w:rFonts w:ascii="Times New Roman" w:hAnsi="Times New Roman" w:cs="Times New Roman"/>
          <w:b/>
          <w:bCs/>
          <w:color w:val="000000"/>
          <w:sz w:val="28"/>
          <w:szCs w:val="28"/>
        </w:rPr>
      </w:pPr>
      <w:r w:rsidRPr="00381905">
        <w:rPr>
          <w:rFonts w:ascii="Times New Roman" w:hAnsi="Times New Roman" w:cs="Times New Roman"/>
          <w:b/>
          <w:bCs/>
          <w:color w:val="000000"/>
          <w:sz w:val="28"/>
          <w:szCs w:val="28"/>
        </w:rPr>
        <w:t xml:space="preserve">[Insert Table </w:t>
      </w:r>
      <w:r w:rsidR="00681E43" w:rsidRPr="00381905">
        <w:rPr>
          <w:rFonts w:ascii="Times New Roman" w:hAnsi="Times New Roman" w:cs="Times New Roman"/>
          <w:b/>
          <w:bCs/>
          <w:color w:val="000000"/>
          <w:sz w:val="28"/>
          <w:szCs w:val="28"/>
        </w:rPr>
        <w:t>4</w:t>
      </w:r>
      <w:r w:rsidRPr="00381905">
        <w:rPr>
          <w:rFonts w:ascii="Times New Roman" w:hAnsi="Times New Roman" w:cs="Times New Roman"/>
          <w:b/>
          <w:bCs/>
          <w:color w:val="000000"/>
          <w:sz w:val="28"/>
          <w:szCs w:val="28"/>
        </w:rPr>
        <w:t xml:space="preserve"> here]</w:t>
      </w:r>
    </w:p>
    <w:p w14:paraId="61CED77E" w14:textId="77777777" w:rsidR="00D970DF" w:rsidRPr="00381905" w:rsidRDefault="00D970DF" w:rsidP="00E56E2F">
      <w:pPr>
        <w:autoSpaceDE w:val="0"/>
        <w:autoSpaceDN w:val="0"/>
        <w:adjustRightInd w:val="0"/>
        <w:spacing w:after="0" w:line="360" w:lineRule="auto"/>
        <w:jc w:val="center"/>
        <w:rPr>
          <w:rFonts w:ascii="Times New Roman" w:hAnsi="Times New Roman" w:cs="Times New Roman"/>
          <w:b/>
          <w:bCs/>
          <w:color w:val="000000"/>
          <w:sz w:val="28"/>
          <w:szCs w:val="28"/>
        </w:rPr>
      </w:pPr>
    </w:p>
    <w:p w14:paraId="70039C5C" w14:textId="052960C2" w:rsidR="00FA6632" w:rsidRPr="00381905" w:rsidRDefault="006F6896" w:rsidP="006A1B81">
      <w:pPr>
        <w:pStyle w:val="ListParagraph"/>
        <w:numPr>
          <w:ilvl w:val="1"/>
          <w:numId w:val="1"/>
        </w:numPr>
        <w:spacing w:after="0" w:line="360" w:lineRule="auto"/>
        <w:jc w:val="both"/>
        <w:rPr>
          <w:rFonts w:ascii="Times New Roman" w:hAnsi="Times New Roman" w:cs="Times New Roman"/>
          <w:bCs/>
          <w:i/>
          <w:iCs/>
          <w:sz w:val="24"/>
          <w:szCs w:val="24"/>
        </w:rPr>
      </w:pPr>
      <w:r w:rsidRPr="00381905">
        <w:rPr>
          <w:rFonts w:ascii="Times New Roman" w:hAnsi="Times New Roman" w:cs="Times New Roman"/>
          <w:bCs/>
          <w:i/>
          <w:iCs/>
          <w:sz w:val="24"/>
          <w:szCs w:val="24"/>
        </w:rPr>
        <w:t xml:space="preserve"> </w:t>
      </w:r>
      <w:r w:rsidR="000A4AD8" w:rsidRPr="00381905">
        <w:rPr>
          <w:rFonts w:ascii="Times New Roman" w:hAnsi="Times New Roman" w:cs="Times New Roman"/>
          <w:bCs/>
          <w:i/>
          <w:iCs/>
          <w:sz w:val="24"/>
          <w:szCs w:val="24"/>
        </w:rPr>
        <w:t>Auditor gender and accruals management</w:t>
      </w:r>
    </w:p>
    <w:p w14:paraId="4C6CF090" w14:textId="459DA579" w:rsidR="006B16AE" w:rsidRPr="00381905" w:rsidRDefault="00FA6632" w:rsidP="00887CF7">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We report our anal</w:t>
      </w:r>
      <w:r w:rsidR="007631A0" w:rsidRPr="00381905">
        <w:rPr>
          <w:rFonts w:ascii="Times New Roman" w:hAnsi="Times New Roman" w:cs="Times New Roman"/>
          <w:sz w:val="24"/>
          <w:szCs w:val="24"/>
        </w:rPr>
        <w:t xml:space="preserve">ysis investigating the </w:t>
      </w:r>
      <w:r w:rsidR="006F6896" w:rsidRPr="00381905">
        <w:rPr>
          <w:rFonts w:ascii="Times New Roman" w:hAnsi="Times New Roman" w:cs="Times New Roman"/>
          <w:sz w:val="24"/>
          <w:szCs w:val="24"/>
        </w:rPr>
        <w:t>impact of auditor gender</w:t>
      </w:r>
      <w:r w:rsidRPr="00381905">
        <w:rPr>
          <w:rFonts w:ascii="Times New Roman" w:hAnsi="Times New Roman" w:cs="Times New Roman"/>
          <w:sz w:val="24"/>
          <w:szCs w:val="24"/>
        </w:rPr>
        <w:t xml:space="preserve"> </w:t>
      </w:r>
      <w:r w:rsidR="00756159" w:rsidRPr="00381905">
        <w:rPr>
          <w:rFonts w:ascii="Times New Roman" w:hAnsi="Times New Roman" w:cs="Times New Roman"/>
          <w:sz w:val="24"/>
          <w:szCs w:val="24"/>
        </w:rPr>
        <w:t>on</w:t>
      </w:r>
      <w:r w:rsidR="004D2627" w:rsidRPr="00381905">
        <w:rPr>
          <w:rFonts w:ascii="Times New Roman" w:hAnsi="Times New Roman" w:cs="Times New Roman"/>
          <w:sz w:val="24"/>
          <w:szCs w:val="24"/>
        </w:rPr>
        <w:t xml:space="preserve"> both the level and change in</w:t>
      </w:r>
      <w:r w:rsidRPr="00381905">
        <w:rPr>
          <w:rFonts w:ascii="Times New Roman" w:hAnsi="Times New Roman" w:cs="Times New Roman"/>
          <w:sz w:val="24"/>
          <w:szCs w:val="24"/>
        </w:rPr>
        <w:t xml:space="preserve"> </w:t>
      </w:r>
      <w:r w:rsidR="008B5969" w:rsidRPr="00381905">
        <w:rPr>
          <w:rFonts w:ascii="Times New Roman" w:hAnsi="Times New Roman" w:cs="Times New Roman"/>
          <w:sz w:val="24"/>
          <w:szCs w:val="24"/>
        </w:rPr>
        <w:t>accruals</w:t>
      </w:r>
      <w:r w:rsidR="00BE6F33" w:rsidRPr="00381905">
        <w:rPr>
          <w:rFonts w:ascii="Times New Roman" w:hAnsi="Times New Roman" w:cs="Times New Roman"/>
          <w:sz w:val="24"/>
          <w:szCs w:val="24"/>
        </w:rPr>
        <w:t xml:space="preserve"> </w:t>
      </w:r>
      <w:r w:rsidR="0090564B" w:rsidRPr="00381905">
        <w:rPr>
          <w:rFonts w:ascii="Times New Roman" w:hAnsi="Times New Roman" w:cs="Times New Roman"/>
          <w:sz w:val="24"/>
          <w:szCs w:val="24"/>
        </w:rPr>
        <w:t>management</w:t>
      </w:r>
      <w:r w:rsidRPr="00381905">
        <w:rPr>
          <w:rFonts w:ascii="Times New Roman" w:hAnsi="Times New Roman" w:cs="Times New Roman"/>
          <w:sz w:val="24"/>
          <w:szCs w:val="24"/>
        </w:rPr>
        <w:t xml:space="preserve"> in Table </w:t>
      </w:r>
      <w:r w:rsidR="00681E43" w:rsidRPr="00381905">
        <w:rPr>
          <w:rFonts w:ascii="Times New Roman" w:hAnsi="Times New Roman" w:cs="Times New Roman"/>
          <w:sz w:val="24"/>
          <w:szCs w:val="24"/>
        </w:rPr>
        <w:t>5</w:t>
      </w:r>
      <w:r w:rsidRPr="00381905">
        <w:rPr>
          <w:rFonts w:ascii="Times New Roman" w:hAnsi="Times New Roman" w:cs="Times New Roman"/>
          <w:sz w:val="24"/>
          <w:szCs w:val="24"/>
        </w:rPr>
        <w:t xml:space="preserve">.  </w:t>
      </w:r>
      <w:r w:rsidR="0073640A" w:rsidRPr="00381905">
        <w:rPr>
          <w:rFonts w:ascii="Times New Roman" w:hAnsi="Times New Roman" w:cs="Times New Roman"/>
          <w:sz w:val="24"/>
          <w:szCs w:val="24"/>
        </w:rPr>
        <w:t>In</w:t>
      </w:r>
      <w:r w:rsidR="00DC63AC" w:rsidRPr="00381905">
        <w:rPr>
          <w:rFonts w:ascii="Times New Roman" w:hAnsi="Times New Roman" w:cs="Times New Roman"/>
          <w:sz w:val="24"/>
          <w:szCs w:val="24"/>
        </w:rPr>
        <w:t xml:space="preserve"> Model 1 of</w:t>
      </w:r>
      <w:r w:rsidR="0073640A" w:rsidRPr="00381905">
        <w:rPr>
          <w:rFonts w:ascii="Times New Roman" w:hAnsi="Times New Roman" w:cs="Times New Roman"/>
          <w:sz w:val="24"/>
          <w:szCs w:val="24"/>
        </w:rPr>
        <w:t xml:space="preserve"> Panel A, we</w:t>
      </w:r>
      <w:r w:rsidR="00843846">
        <w:rPr>
          <w:rFonts w:ascii="Times New Roman" w:hAnsi="Times New Roman" w:cs="Times New Roman"/>
          <w:sz w:val="24"/>
          <w:szCs w:val="24"/>
        </w:rPr>
        <w:t xml:space="preserve"> present</w:t>
      </w:r>
      <w:r w:rsidR="0090564B" w:rsidRPr="00381905">
        <w:rPr>
          <w:rFonts w:ascii="Times New Roman" w:hAnsi="Times New Roman" w:cs="Times New Roman"/>
          <w:sz w:val="24"/>
          <w:szCs w:val="24"/>
        </w:rPr>
        <w:t xml:space="preserve"> the </w:t>
      </w:r>
      <w:r w:rsidR="001E27F6" w:rsidRPr="00381905">
        <w:rPr>
          <w:rFonts w:ascii="Times New Roman" w:hAnsi="Times New Roman" w:cs="Times New Roman"/>
          <w:sz w:val="24"/>
          <w:szCs w:val="24"/>
        </w:rPr>
        <w:t>level</w:t>
      </w:r>
      <w:r w:rsidR="00D85D04" w:rsidRPr="00381905">
        <w:rPr>
          <w:rFonts w:ascii="Times New Roman" w:hAnsi="Times New Roman" w:cs="Times New Roman"/>
          <w:sz w:val="24"/>
          <w:szCs w:val="24"/>
        </w:rPr>
        <w:t xml:space="preserve"> </w:t>
      </w:r>
      <w:r w:rsidR="0090564B" w:rsidRPr="00381905">
        <w:rPr>
          <w:rFonts w:ascii="Times New Roman" w:hAnsi="Times New Roman" w:cs="Times New Roman"/>
          <w:sz w:val="24"/>
          <w:szCs w:val="24"/>
        </w:rPr>
        <w:t>regression results of the absolute value of accrual</w:t>
      </w:r>
      <w:r w:rsidR="0033267B" w:rsidRPr="00381905">
        <w:rPr>
          <w:rFonts w:ascii="Times New Roman" w:hAnsi="Times New Roman" w:cs="Times New Roman"/>
          <w:sz w:val="24"/>
          <w:szCs w:val="24"/>
        </w:rPr>
        <w:t>s</w:t>
      </w:r>
      <w:r w:rsidR="0090564B" w:rsidRPr="00381905">
        <w:rPr>
          <w:rFonts w:ascii="Times New Roman" w:hAnsi="Times New Roman" w:cs="Times New Roman"/>
          <w:sz w:val="24"/>
          <w:szCs w:val="24"/>
        </w:rPr>
        <w:t xml:space="preserve"> </w:t>
      </w:r>
      <w:r w:rsidR="0073640A" w:rsidRPr="00381905">
        <w:rPr>
          <w:rFonts w:ascii="Times New Roman" w:hAnsi="Times New Roman" w:cs="Times New Roman"/>
          <w:sz w:val="24"/>
          <w:szCs w:val="24"/>
        </w:rPr>
        <w:t>estimation errors (ABS_AEE), while</w:t>
      </w:r>
      <w:r w:rsidR="0090564B" w:rsidRPr="00381905">
        <w:rPr>
          <w:rFonts w:ascii="Times New Roman" w:hAnsi="Times New Roman" w:cs="Times New Roman"/>
          <w:sz w:val="24"/>
          <w:szCs w:val="24"/>
        </w:rPr>
        <w:t xml:space="preserve"> </w:t>
      </w:r>
      <w:r w:rsidR="00447F97" w:rsidRPr="00381905">
        <w:rPr>
          <w:rFonts w:ascii="Times New Roman" w:hAnsi="Times New Roman" w:cs="Times New Roman"/>
          <w:sz w:val="24"/>
          <w:szCs w:val="24"/>
        </w:rPr>
        <w:t>Models 2 and 3</w:t>
      </w:r>
      <w:r w:rsidR="003D1C6F" w:rsidRPr="00381905">
        <w:rPr>
          <w:rFonts w:ascii="Times New Roman" w:hAnsi="Times New Roman" w:cs="Times New Roman"/>
          <w:sz w:val="24"/>
          <w:szCs w:val="24"/>
        </w:rPr>
        <w:t xml:space="preserve"> show the</w:t>
      </w:r>
      <w:r w:rsidR="001E27F6" w:rsidRPr="00381905">
        <w:rPr>
          <w:rFonts w:ascii="Times New Roman" w:hAnsi="Times New Roman" w:cs="Times New Roman"/>
          <w:sz w:val="24"/>
          <w:szCs w:val="24"/>
        </w:rPr>
        <w:t xml:space="preserve"> level</w:t>
      </w:r>
      <w:r w:rsidR="003D1C6F" w:rsidRPr="00381905">
        <w:rPr>
          <w:rFonts w:ascii="Times New Roman" w:hAnsi="Times New Roman" w:cs="Times New Roman"/>
          <w:sz w:val="24"/>
          <w:szCs w:val="24"/>
        </w:rPr>
        <w:t xml:space="preserve"> regression</w:t>
      </w:r>
      <w:r w:rsidR="00922F0F" w:rsidRPr="00381905">
        <w:rPr>
          <w:rFonts w:ascii="Times New Roman" w:hAnsi="Times New Roman" w:cs="Times New Roman"/>
          <w:sz w:val="24"/>
          <w:szCs w:val="24"/>
        </w:rPr>
        <w:t xml:space="preserve"> results of income increasing (positive </w:t>
      </w:r>
      <w:r w:rsidR="003D1C6F" w:rsidRPr="00381905">
        <w:rPr>
          <w:rFonts w:ascii="Times New Roman" w:hAnsi="Times New Roman" w:cs="Times New Roman"/>
          <w:sz w:val="24"/>
          <w:szCs w:val="24"/>
        </w:rPr>
        <w:t>AEE) an</w:t>
      </w:r>
      <w:r w:rsidR="00922F0F" w:rsidRPr="00381905">
        <w:rPr>
          <w:rFonts w:ascii="Times New Roman" w:hAnsi="Times New Roman" w:cs="Times New Roman"/>
          <w:sz w:val="24"/>
          <w:szCs w:val="24"/>
        </w:rPr>
        <w:t xml:space="preserve">d income decreasing (negative </w:t>
      </w:r>
      <w:r w:rsidR="003D1C6F" w:rsidRPr="00381905">
        <w:rPr>
          <w:rFonts w:ascii="Times New Roman" w:hAnsi="Times New Roman" w:cs="Times New Roman"/>
          <w:sz w:val="24"/>
          <w:szCs w:val="24"/>
        </w:rPr>
        <w:t>AEE), respectively.</w:t>
      </w:r>
      <w:r w:rsidR="00447F97" w:rsidRPr="00381905">
        <w:rPr>
          <w:rFonts w:ascii="Times New Roman" w:hAnsi="Times New Roman" w:cs="Times New Roman"/>
          <w:sz w:val="24"/>
          <w:szCs w:val="24"/>
        </w:rPr>
        <w:t xml:space="preserve"> </w:t>
      </w:r>
      <w:r w:rsidR="00756159" w:rsidRPr="00381905">
        <w:rPr>
          <w:rFonts w:ascii="Times New Roman" w:hAnsi="Times New Roman" w:cs="Times New Roman"/>
          <w:sz w:val="24"/>
          <w:szCs w:val="24"/>
        </w:rPr>
        <w:t>In</w:t>
      </w:r>
      <w:r w:rsidR="00B3142F" w:rsidRPr="00381905">
        <w:rPr>
          <w:rFonts w:ascii="Times New Roman" w:hAnsi="Times New Roman" w:cs="Times New Roman"/>
          <w:sz w:val="24"/>
          <w:szCs w:val="24"/>
        </w:rPr>
        <w:t xml:space="preserve"> Model 1</w:t>
      </w:r>
      <w:r w:rsidR="00D4641C" w:rsidRPr="00381905">
        <w:rPr>
          <w:rFonts w:ascii="Times New Roman" w:hAnsi="Times New Roman" w:cs="Times New Roman"/>
          <w:sz w:val="24"/>
          <w:szCs w:val="24"/>
        </w:rPr>
        <w:t>,</w:t>
      </w:r>
      <w:r w:rsidR="00B3142F" w:rsidRPr="00381905">
        <w:rPr>
          <w:rFonts w:ascii="Times New Roman" w:hAnsi="Times New Roman" w:cs="Times New Roman"/>
          <w:sz w:val="24"/>
          <w:szCs w:val="24"/>
        </w:rPr>
        <w:t xml:space="preserve"> we find that the presence of female auditors has a significant negative impact </w:t>
      </w:r>
      <w:r w:rsidR="0033267B" w:rsidRPr="00381905">
        <w:rPr>
          <w:rFonts w:ascii="Times New Roman" w:hAnsi="Times New Roman" w:cs="Times New Roman"/>
          <w:sz w:val="24"/>
          <w:szCs w:val="24"/>
        </w:rPr>
        <w:t>on the absolute value of accrua</w:t>
      </w:r>
      <w:r w:rsidR="00756159" w:rsidRPr="00381905">
        <w:rPr>
          <w:rFonts w:ascii="Times New Roman" w:hAnsi="Times New Roman" w:cs="Times New Roman"/>
          <w:sz w:val="24"/>
          <w:szCs w:val="24"/>
        </w:rPr>
        <w:t>ls estimation errors</w:t>
      </w:r>
      <w:r w:rsidR="00D4641C" w:rsidRPr="00381905">
        <w:rPr>
          <w:rFonts w:ascii="Times New Roman" w:hAnsi="Times New Roman" w:cs="Times New Roman"/>
          <w:sz w:val="24"/>
          <w:szCs w:val="24"/>
        </w:rPr>
        <w:t xml:space="preserve"> suggesting, thereby,</w:t>
      </w:r>
      <w:r w:rsidR="00E52743" w:rsidRPr="00381905">
        <w:rPr>
          <w:rFonts w:ascii="Times New Roman" w:hAnsi="Times New Roman" w:cs="Times New Roman"/>
          <w:sz w:val="24"/>
          <w:szCs w:val="24"/>
        </w:rPr>
        <w:t xml:space="preserve"> that</w:t>
      </w:r>
      <w:r w:rsidR="00887CF7" w:rsidRPr="00381905">
        <w:rPr>
          <w:rFonts w:ascii="Times New Roman" w:hAnsi="Times New Roman" w:cs="Times New Roman"/>
          <w:sz w:val="24"/>
          <w:szCs w:val="24"/>
        </w:rPr>
        <w:t xml:space="preserve"> female auditors are more likely to challenge firms’ accruals-related fin</w:t>
      </w:r>
      <w:r w:rsidR="00191FA4" w:rsidRPr="00381905">
        <w:rPr>
          <w:rFonts w:ascii="Times New Roman" w:hAnsi="Times New Roman" w:cs="Times New Roman"/>
          <w:sz w:val="24"/>
          <w:szCs w:val="24"/>
        </w:rPr>
        <w:t xml:space="preserve">ancial reporting decisions and </w:t>
      </w:r>
      <w:r w:rsidR="00887CF7" w:rsidRPr="00381905">
        <w:rPr>
          <w:rFonts w:ascii="Times New Roman" w:hAnsi="Times New Roman" w:cs="Times New Roman"/>
          <w:sz w:val="24"/>
          <w:szCs w:val="24"/>
        </w:rPr>
        <w:t>therefore</w:t>
      </w:r>
      <w:r w:rsidR="00D4641C" w:rsidRPr="00381905">
        <w:rPr>
          <w:rFonts w:ascii="Times New Roman" w:hAnsi="Times New Roman" w:cs="Times New Roman"/>
          <w:sz w:val="24"/>
          <w:szCs w:val="24"/>
        </w:rPr>
        <w:t xml:space="preserve"> firms audited by female auditor are associated with lower </w:t>
      </w:r>
      <w:r w:rsidR="001F4CB3" w:rsidRPr="00381905">
        <w:rPr>
          <w:rFonts w:ascii="Times New Roman" w:hAnsi="Times New Roman" w:cs="Times New Roman"/>
          <w:sz w:val="24"/>
          <w:szCs w:val="24"/>
        </w:rPr>
        <w:t>accrual-based</w:t>
      </w:r>
      <w:r w:rsidR="00D4641C" w:rsidRPr="00381905">
        <w:rPr>
          <w:rFonts w:ascii="Times New Roman" w:hAnsi="Times New Roman" w:cs="Times New Roman"/>
          <w:sz w:val="24"/>
          <w:szCs w:val="24"/>
        </w:rPr>
        <w:t xml:space="preserve"> earnings management relative to other firms audited by their male counterparts.</w:t>
      </w:r>
      <w:r w:rsidR="00970008" w:rsidRPr="00381905">
        <w:rPr>
          <w:rFonts w:ascii="Times New Roman" w:hAnsi="Times New Roman" w:cs="Times New Roman"/>
          <w:sz w:val="24"/>
          <w:szCs w:val="24"/>
        </w:rPr>
        <w:t xml:space="preserve"> </w:t>
      </w:r>
    </w:p>
    <w:p w14:paraId="636DD20F" w14:textId="1189242D" w:rsidR="00C17CF4" w:rsidRPr="00381905" w:rsidRDefault="00372A6F" w:rsidP="00D4641C">
      <w:pPr>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However</w:t>
      </w:r>
      <w:r w:rsidR="00BE6F33" w:rsidRPr="00381905">
        <w:rPr>
          <w:rFonts w:ascii="Times New Roman" w:hAnsi="Times New Roman" w:cs="Times New Roman"/>
          <w:sz w:val="24"/>
          <w:szCs w:val="24"/>
        </w:rPr>
        <w:t xml:space="preserve">, this analysis focuses on the absolute value of accruals estimation errors and does </w:t>
      </w:r>
      <w:r w:rsidR="0060291B" w:rsidRPr="00381905">
        <w:rPr>
          <w:rFonts w:ascii="Times New Roman" w:hAnsi="Times New Roman" w:cs="Times New Roman"/>
          <w:sz w:val="24"/>
          <w:szCs w:val="24"/>
        </w:rPr>
        <w:t>not differentiate between income increasing and income decreasing</w:t>
      </w:r>
      <w:r w:rsidR="005A53E1" w:rsidRPr="00381905">
        <w:rPr>
          <w:rFonts w:ascii="Times New Roman" w:hAnsi="Times New Roman" w:cs="Times New Roman"/>
          <w:sz w:val="24"/>
          <w:szCs w:val="24"/>
        </w:rPr>
        <w:t xml:space="preserve"> </w:t>
      </w:r>
      <w:r w:rsidR="00280FFD" w:rsidRPr="00381905">
        <w:rPr>
          <w:rFonts w:ascii="Times New Roman" w:hAnsi="Times New Roman" w:cs="Times New Roman"/>
          <w:sz w:val="24"/>
          <w:szCs w:val="24"/>
        </w:rPr>
        <w:t>accruals</w:t>
      </w:r>
      <w:r w:rsidR="006B16AE" w:rsidRPr="00381905">
        <w:rPr>
          <w:rFonts w:ascii="Times New Roman" w:hAnsi="Times New Roman" w:cs="Times New Roman"/>
          <w:sz w:val="24"/>
          <w:szCs w:val="24"/>
        </w:rPr>
        <w:t xml:space="preserve"> management</w:t>
      </w:r>
      <w:r w:rsidR="00BE6F33" w:rsidRPr="00381905">
        <w:rPr>
          <w:rFonts w:ascii="Times New Roman" w:hAnsi="Times New Roman" w:cs="Times New Roman"/>
          <w:sz w:val="24"/>
          <w:szCs w:val="24"/>
        </w:rPr>
        <w:t>.</w:t>
      </w:r>
      <w:r w:rsidR="00A6254C" w:rsidRPr="00381905">
        <w:rPr>
          <w:rFonts w:ascii="Times New Roman" w:hAnsi="Times New Roman" w:cs="Times New Roman"/>
          <w:sz w:val="24"/>
          <w:szCs w:val="24"/>
        </w:rPr>
        <w:t xml:space="preserve"> </w:t>
      </w:r>
      <w:r w:rsidR="00920C62" w:rsidRPr="00381905">
        <w:rPr>
          <w:rFonts w:ascii="Times New Roman" w:hAnsi="Times New Roman" w:cs="Times New Roman"/>
          <w:sz w:val="24"/>
          <w:szCs w:val="24"/>
        </w:rPr>
        <w:t>We</w:t>
      </w:r>
      <w:r w:rsidR="00843846">
        <w:rPr>
          <w:rFonts w:ascii="Times New Roman" w:hAnsi="Times New Roman" w:cs="Times New Roman"/>
          <w:sz w:val="24"/>
          <w:szCs w:val="24"/>
        </w:rPr>
        <w:t>,</w:t>
      </w:r>
      <w:r w:rsidR="00920C62" w:rsidRPr="00381905">
        <w:rPr>
          <w:rFonts w:ascii="Times New Roman" w:hAnsi="Times New Roman" w:cs="Times New Roman"/>
          <w:sz w:val="24"/>
          <w:szCs w:val="24"/>
        </w:rPr>
        <w:t xml:space="preserve"> t</w:t>
      </w:r>
      <w:r w:rsidR="00A6254C" w:rsidRPr="00381905">
        <w:rPr>
          <w:rFonts w:ascii="Times New Roman" w:hAnsi="Times New Roman" w:cs="Times New Roman"/>
          <w:sz w:val="24"/>
          <w:szCs w:val="24"/>
        </w:rPr>
        <w:t>herefore</w:t>
      </w:r>
      <w:r w:rsidR="00843846">
        <w:rPr>
          <w:rFonts w:ascii="Times New Roman" w:hAnsi="Times New Roman" w:cs="Times New Roman"/>
          <w:sz w:val="24"/>
          <w:szCs w:val="24"/>
        </w:rPr>
        <w:t>,</w:t>
      </w:r>
      <w:r w:rsidR="00A6254C" w:rsidRPr="00381905">
        <w:rPr>
          <w:rFonts w:ascii="Times New Roman" w:hAnsi="Times New Roman" w:cs="Times New Roman"/>
          <w:sz w:val="24"/>
          <w:szCs w:val="24"/>
        </w:rPr>
        <w:t xml:space="preserve"> differentiate between </w:t>
      </w:r>
      <w:r w:rsidR="009B09CC" w:rsidRPr="00381905">
        <w:rPr>
          <w:rFonts w:ascii="Times New Roman" w:hAnsi="Times New Roman" w:cs="Times New Roman"/>
          <w:sz w:val="24"/>
          <w:szCs w:val="24"/>
        </w:rPr>
        <w:t>the two</w:t>
      </w:r>
      <w:r w:rsidR="00A6254C" w:rsidRPr="00381905">
        <w:rPr>
          <w:rFonts w:asciiTheme="majorBidi" w:hAnsiTheme="majorBidi" w:cstheme="majorBidi"/>
          <w:color w:val="000000" w:themeColor="text1"/>
          <w:sz w:val="24"/>
          <w:szCs w:val="24"/>
        </w:rPr>
        <w:t xml:space="preserve"> by dividing the sample using the sign o</w:t>
      </w:r>
      <w:r w:rsidR="00DF6789" w:rsidRPr="00381905">
        <w:rPr>
          <w:rFonts w:asciiTheme="majorBidi" w:hAnsiTheme="majorBidi" w:cstheme="majorBidi"/>
          <w:color w:val="000000" w:themeColor="text1"/>
          <w:sz w:val="24"/>
          <w:szCs w:val="24"/>
        </w:rPr>
        <w:t>f the AEE</w:t>
      </w:r>
      <w:r w:rsidR="00D91205" w:rsidRPr="00381905">
        <w:rPr>
          <w:rFonts w:asciiTheme="majorBidi" w:hAnsiTheme="majorBidi" w:cstheme="majorBidi"/>
          <w:color w:val="000000" w:themeColor="text1"/>
          <w:sz w:val="24"/>
          <w:szCs w:val="24"/>
        </w:rPr>
        <w:t>.</w:t>
      </w:r>
      <w:r w:rsidR="00A6254C" w:rsidRPr="00381905">
        <w:rPr>
          <w:rFonts w:asciiTheme="majorBidi" w:hAnsiTheme="majorBidi" w:cstheme="majorBidi"/>
          <w:color w:val="000000" w:themeColor="text1"/>
          <w:sz w:val="24"/>
          <w:szCs w:val="24"/>
        </w:rPr>
        <w:t xml:space="preserve"> </w:t>
      </w:r>
      <w:r w:rsidR="00D91205" w:rsidRPr="00381905">
        <w:rPr>
          <w:rFonts w:asciiTheme="majorBidi" w:hAnsiTheme="majorBidi" w:cstheme="majorBidi"/>
          <w:color w:val="000000" w:themeColor="text1"/>
          <w:sz w:val="24"/>
          <w:szCs w:val="24"/>
        </w:rPr>
        <w:t>S</w:t>
      </w:r>
      <w:r w:rsidR="00A6254C" w:rsidRPr="00381905">
        <w:rPr>
          <w:rFonts w:asciiTheme="majorBidi" w:hAnsiTheme="majorBidi" w:cstheme="majorBidi"/>
          <w:color w:val="000000" w:themeColor="text1"/>
          <w:sz w:val="24"/>
          <w:szCs w:val="24"/>
        </w:rPr>
        <w:t xml:space="preserve">pecifically, </w:t>
      </w:r>
      <w:r w:rsidR="00A2355A" w:rsidRPr="00381905">
        <w:rPr>
          <w:rFonts w:asciiTheme="majorBidi" w:hAnsiTheme="majorBidi" w:cstheme="majorBidi"/>
          <w:color w:val="000000" w:themeColor="text1"/>
          <w:sz w:val="24"/>
          <w:szCs w:val="24"/>
        </w:rPr>
        <w:t>our</w:t>
      </w:r>
      <w:r w:rsidR="006B7B46" w:rsidRPr="00381905">
        <w:rPr>
          <w:rFonts w:asciiTheme="majorBidi" w:hAnsiTheme="majorBidi" w:cstheme="majorBidi"/>
          <w:color w:val="000000" w:themeColor="text1"/>
          <w:sz w:val="24"/>
          <w:szCs w:val="24"/>
        </w:rPr>
        <w:t xml:space="preserve"> results reported under </w:t>
      </w:r>
      <w:r w:rsidR="007D3837" w:rsidRPr="00381905">
        <w:rPr>
          <w:rFonts w:asciiTheme="majorBidi" w:hAnsiTheme="majorBidi" w:cstheme="majorBidi"/>
          <w:color w:val="000000" w:themeColor="text1"/>
          <w:sz w:val="24"/>
          <w:szCs w:val="24"/>
        </w:rPr>
        <w:t>Model</w:t>
      </w:r>
      <w:r w:rsidR="008944E2" w:rsidRPr="00381905">
        <w:rPr>
          <w:rFonts w:asciiTheme="majorBidi" w:hAnsiTheme="majorBidi" w:cstheme="majorBidi"/>
          <w:color w:val="000000" w:themeColor="text1"/>
          <w:sz w:val="24"/>
          <w:szCs w:val="24"/>
        </w:rPr>
        <w:t xml:space="preserve"> 2 of Panel A</w:t>
      </w:r>
      <w:r w:rsidR="00A2355A" w:rsidRPr="00381905">
        <w:rPr>
          <w:rFonts w:asciiTheme="majorBidi" w:hAnsiTheme="majorBidi" w:cstheme="majorBidi"/>
          <w:color w:val="000000" w:themeColor="text1"/>
          <w:sz w:val="24"/>
          <w:szCs w:val="24"/>
        </w:rPr>
        <w:t xml:space="preserve"> show</w:t>
      </w:r>
      <w:r w:rsidR="0073640A" w:rsidRPr="00381905">
        <w:rPr>
          <w:rFonts w:asciiTheme="majorBidi" w:hAnsiTheme="majorBidi" w:cstheme="majorBidi"/>
          <w:color w:val="000000" w:themeColor="text1"/>
          <w:sz w:val="24"/>
          <w:szCs w:val="24"/>
        </w:rPr>
        <w:t>s</w:t>
      </w:r>
      <w:r w:rsidR="00A2355A" w:rsidRPr="00381905">
        <w:rPr>
          <w:rFonts w:asciiTheme="majorBidi" w:hAnsiTheme="majorBidi" w:cstheme="majorBidi"/>
          <w:color w:val="000000" w:themeColor="text1"/>
          <w:sz w:val="24"/>
          <w:szCs w:val="24"/>
        </w:rPr>
        <w:t xml:space="preserve"> </w:t>
      </w:r>
      <w:r w:rsidR="009840D7" w:rsidRPr="00381905">
        <w:rPr>
          <w:rFonts w:asciiTheme="majorBidi" w:hAnsiTheme="majorBidi" w:cstheme="majorBidi"/>
          <w:color w:val="000000" w:themeColor="text1"/>
          <w:sz w:val="24"/>
          <w:szCs w:val="24"/>
        </w:rPr>
        <w:t>a negative and</w:t>
      </w:r>
      <w:r w:rsidR="00A2355A" w:rsidRPr="00381905">
        <w:rPr>
          <w:rFonts w:asciiTheme="majorBidi" w:hAnsiTheme="majorBidi" w:cstheme="majorBidi"/>
          <w:color w:val="000000" w:themeColor="text1"/>
          <w:sz w:val="24"/>
          <w:szCs w:val="24"/>
        </w:rPr>
        <w:t xml:space="preserve"> significant </w:t>
      </w:r>
      <w:r w:rsidR="009840D7" w:rsidRPr="00381905">
        <w:rPr>
          <w:rFonts w:asciiTheme="majorBidi" w:hAnsiTheme="majorBidi" w:cstheme="majorBidi"/>
          <w:color w:val="000000" w:themeColor="text1"/>
          <w:sz w:val="24"/>
          <w:szCs w:val="24"/>
        </w:rPr>
        <w:t>association</w:t>
      </w:r>
      <w:r w:rsidR="00A2355A" w:rsidRPr="00381905">
        <w:rPr>
          <w:rFonts w:asciiTheme="majorBidi" w:hAnsiTheme="majorBidi" w:cstheme="majorBidi"/>
          <w:color w:val="000000" w:themeColor="text1"/>
          <w:sz w:val="24"/>
          <w:szCs w:val="24"/>
        </w:rPr>
        <w:t xml:space="preserve"> between </w:t>
      </w:r>
      <w:r w:rsidRPr="00381905">
        <w:rPr>
          <w:rFonts w:asciiTheme="majorBidi" w:hAnsiTheme="majorBidi" w:cstheme="majorBidi"/>
          <w:color w:val="000000" w:themeColor="text1"/>
          <w:sz w:val="24"/>
          <w:szCs w:val="24"/>
        </w:rPr>
        <w:t>FAUDITOR</w:t>
      </w:r>
      <w:r w:rsidR="00A2355A" w:rsidRPr="00381905">
        <w:rPr>
          <w:rFonts w:asciiTheme="majorBidi" w:hAnsiTheme="majorBidi" w:cstheme="majorBidi"/>
          <w:color w:val="000000" w:themeColor="text1"/>
          <w:sz w:val="24"/>
          <w:szCs w:val="24"/>
        </w:rPr>
        <w:t xml:space="preserve"> </w:t>
      </w:r>
      <w:r w:rsidR="00DF6789" w:rsidRPr="00381905">
        <w:rPr>
          <w:rFonts w:asciiTheme="majorBidi" w:hAnsiTheme="majorBidi" w:cstheme="majorBidi"/>
          <w:color w:val="000000" w:themeColor="text1"/>
          <w:sz w:val="24"/>
          <w:szCs w:val="24"/>
        </w:rPr>
        <w:t>and positive AEE</w:t>
      </w:r>
      <w:r w:rsidR="001E27F6" w:rsidRPr="00381905">
        <w:rPr>
          <w:rFonts w:asciiTheme="majorBidi" w:hAnsiTheme="majorBidi" w:cstheme="majorBidi"/>
          <w:color w:val="000000" w:themeColor="text1"/>
          <w:sz w:val="24"/>
          <w:szCs w:val="24"/>
        </w:rPr>
        <w:t>.</w:t>
      </w:r>
      <w:r w:rsidR="00A2355A" w:rsidRPr="00381905">
        <w:rPr>
          <w:rFonts w:asciiTheme="majorBidi" w:hAnsiTheme="majorBidi" w:cstheme="majorBidi"/>
          <w:color w:val="000000" w:themeColor="text1"/>
          <w:sz w:val="24"/>
          <w:szCs w:val="24"/>
        </w:rPr>
        <w:t xml:space="preserve"> Interestingly, our </w:t>
      </w:r>
      <w:r w:rsidR="006F00C5" w:rsidRPr="00381905">
        <w:rPr>
          <w:rFonts w:asciiTheme="majorBidi" w:hAnsiTheme="majorBidi" w:cstheme="majorBidi"/>
          <w:color w:val="000000" w:themeColor="text1"/>
          <w:sz w:val="24"/>
          <w:szCs w:val="24"/>
        </w:rPr>
        <w:t xml:space="preserve">analysis reported under </w:t>
      </w:r>
      <w:r w:rsidR="007D3837" w:rsidRPr="00381905">
        <w:rPr>
          <w:rFonts w:asciiTheme="majorBidi" w:hAnsiTheme="majorBidi" w:cstheme="majorBidi"/>
          <w:color w:val="000000" w:themeColor="text1"/>
          <w:sz w:val="24"/>
          <w:szCs w:val="24"/>
        </w:rPr>
        <w:t>Model</w:t>
      </w:r>
      <w:r w:rsidR="00A2355A" w:rsidRPr="00381905">
        <w:rPr>
          <w:rFonts w:asciiTheme="majorBidi" w:hAnsiTheme="majorBidi" w:cstheme="majorBidi"/>
          <w:color w:val="000000" w:themeColor="text1"/>
          <w:sz w:val="24"/>
          <w:szCs w:val="24"/>
        </w:rPr>
        <w:t xml:space="preserve"> 3 shows a</w:t>
      </w:r>
      <w:r w:rsidR="00280FFD" w:rsidRPr="00381905">
        <w:rPr>
          <w:rFonts w:asciiTheme="majorBidi" w:hAnsiTheme="majorBidi" w:cstheme="majorBidi"/>
          <w:color w:val="000000" w:themeColor="text1"/>
          <w:sz w:val="24"/>
          <w:szCs w:val="24"/>
        </w:rPr>
        <w:t xml:space="preserve"> negative albeit</w:t>
      </w:r>
      <w:r w:rsidR="00A2355A" w:rsidRPr="00381905">
        <w:rPr>
          <w:rFonts w:asciiTheme="majorBidi" w:hAnsiTheme="majorBidi" w:cstheme="majorBidi"/>
          <w:color w:val="000000" w:themeColor="text1"/>
          <w:sz w:val="24"/>
          <w:szCs w:val="24"/>
        </w:rPr>
        <w:t xml:space="preserve"> </w:t>
      </w:r>
      <w:r w:rsidR="008A56CF" w:rsidRPr="00381905">
        <w:rPr>
          <w:rFonts w:asciiTheme="majorBidi" w:hAnsiTheme="majorBidi" w:cstheme="majorBidi"/>
          <w:color w:val="000000" w:themeColor="text1"/>
          <w:sz w:val="24"/>
          <w:szCs w:val="24"/>
        </w:rPr>
        <w:t>in</w:t>
      </w:r>
      <w:r w:rsidR="00A2355A" w:rsidRPr="00381905">
        <w:rPr>
          <w:rFonts w:asciiTheme="majorBidi" w:hAnsiTheme="majorBidi" w:cstheme="majorBidi"/>
          <w:color w:val="000000" w:themeColor="text1"/>
          <w:sz w:val="24"/>
          <w:szCs w:val="24"/>
        </w:rPr>
        <w:t xml:space="preserve">significant </w:t>
      </w:r>
      <w:r w:rsidR="008A56CF" w:rsidRPr="00381905">
        <w:rPr>
          <w:rFonts w:asciiTheme="majorBidi" w:hAnsiTheme="majorBidi" w:cstheme="majorBidi"/>
          <w:color w:val="000000" w:themeColor="text1"/>
          <w:sz w:val="24"/>
          <w:szCs w:val="24"/>
        </w:rPr>
        <w:t>association between</w:t>
      </w:r>
      <w:r w:rsidR="008D2F2A" w:rsidRPr="00381905">
        <w:rPr>
          <w:rFonts w:asciiTheme="majorBidi" w:hAnsiTheme="majorBidi" w:cstheme="majorBidi"/>
          <w:color w:val="000000" w:themeColor="text1"/>
          <w:sz w:val="24"/>
          <w:szCs w:val="24"/>
        </w:rPr>
        <w:t xml:space="preserve"> </w:t>
      </w:r>
      <w:r w:rsidRPr="00381905">
        <w:rPr>
          <w:rFonts w:asciiTheme="majorBidi" w:hAnsiTheme="majorBidi" w:cstheme="majorBidi"/>
          <w:color w:val="000000" w:themeColor="text1"/>
          <w:sz w:val="24"/>
          <w:szCs w:val="24"/>
        </w:rPr>
        <w:t>FAUDITOR</w:t>
      </w:r>
      <w:r w:rsidR="00A2355A" w:rsidRPr="00381905">
        <w:rPr>
          <w:rFonts w:asciiTheme="majorBidi" w:hAnsiTheme="majorBidi" w:cstheme="majorBidi"/>
          <w:color w:val="000000" w:themeColor="text1"/>
          <w:sz w:val="24"/>
          <w:szCs w:val="24"/>
        </w:rPr>
        <w:t xml:space="preserve"> and the absolute value of neg</w:t>
      </w:r>
      <w:r w:rsidR="00DF6789" w:rsidRPr="00381905">
        <w:rPr>
          <w:rFonts w:asciiTheme="majorBidi" w:hAnsiTheme="majorBidi" w:cstheme="majorBidi"/>
          <w:color w:val="000000" w:themeColor="text1"/>
          <w:sz w:val="24"/>
          <w:szCs w:val="24"/>
        </w:rPr>
        <w:t>ative AEE</w:t>
      </w:r>
      <w:r w:rsidR="00D91205" w:rsidRPr="00381905">
        <w:rPr>
          <w:rFonts w:asciiTheme="majorBidi" w:hAnsiTheme="majorBidi" w:cstheme="majorBidi"/>
          <w:color w:val="000000" w:themeColor="text1"/>
          <w:sz w:val="24"/>
          <w:szCs w:val="24"/>
        </w:rPr>
        <w:t>,</w:t>
      </w:r>
      <w:r w:rsidR="00D4641C" w:rsidRPr="00381905">
        <w:rPr>
          <w:rFonts w:asciiTheme="majorBidi" w:hAnsiTheme="majorBidi" w:cstheme="majorBidi"/>
          <w:color w:val="000000" w:themeColor="text1"/>
          <w:sz w:val="24"/>
          <w:szCs w:val="24"/>
        </w:rPr>
        <w:t xml:space="preserve"> suggesting therefore that the impact of female auditor is more prominent with upward earnings management.</w:t>
      </w:r>
    </w:p>
    <w:p w14:paraId="510DF0B5" w14:textId="5B8B5AF3" w:rsidR="00C17CF4" w:rsidRPr="00A3403D" w:rsidRDefault="0033267B" w:rsidP="0033267B">
      <w:pPr>
        <w:spacing w:after="0" w:line="360" w:lineRule="auto"/>
        <w:ind w:firstLine="720"/>
        <w:jc w:val="both"/>
        <w:rPr>
          <w:rFonts w:ascii="Times New Roman" w:hAnsi="Times New Roman" w:cs="Times New Roman"/>
          <w:sz w:val="24"/>
          <w:szCs w:val="24"/>
          <w:lang w:val="en-US"/>
        </w:rPr>
      </w:pPr>
      <w:r w:rsidRPr="00381905">
        <w:rPr>
          <w:rFonts w:ascii="Times New Roman" w:hAnsi="Times New Roman" w:cs="Times New Roman"/>
          <w:sz w:val="24"/>
          <w:szCs w:val="24"/>
          <w:lang w:val="en-US"/>
        </w:rPr>
        <w:t xml:space="preserve">In </w:t>
      </w:r>
      <w:r w:rsidR="009E3A61" w:rsidRPr="00381905">
        <w:rPr>
          <w:rFonts w:ascii="Times New Roman" w:hAnsi="Times New Roman" w:cs="Times New Roman"/>
          <w:sz w:val="24"/>
          <w:szCs w:val="24"/>
          <w:lang w:val="en-US"/>
        </w:rPr>
        <w:t>Panel B of Table 5</w:t>
      </w:r>
      <w:r w:rsidR="00D4641C" w:rsidRPr="00381905">
        <w:rPr>
          <w:rFonts w:ascii="Times New Roman" w:hAnsi="Times New Roman" w:cs="Times New Roman"/>
          <w:sz w:val="24"/>
          <w:szCs w:val="24"/>
          <w:lang w:val="en-US"/>
        </w:rPr>
        <w:t>,</w:t>
      </w:r>
      <w:r w:rsidRPr="00381905">
        <w:rPr>
          <w:rFonts w:ascii="Times New Roman" w:hAnsi="Times New Roman" w:cs="Times New Roman"/>
          <w:sz w:val="24"/>
          <w:szCs w:val="24"/>
          <w:lang w:val="en-US"/>
        </w:rPr>
        <w:t xml:space="preserve"> we repeat our analysis, but in this case, we regress our</w:t>
      </w:r>
      <w:r w:rsidR="00AD24C0" w:rsidRPr="00381905">
        <w:rPr>
          <w:rFonts w:ascii="Times New Roman" w:hAnsi="Times New Roman" w:cs="Times New Roman"/>
          <w:sz w:val="24"/>
          <w:szCs w:val="24"/>
          <w:lang w:val="en-US"/>
        </w:rPr>
        <w:t xml:space="preserve"> annual change in</w:t>
      </w:r>
      <w:r w:rsidR="008944E2" w:rsidRPr="00381905">
        <w:rPr>
          <w:rFonts w:ascii="Times New Roman" w:hAnsi="Times New Roman" w:cs="Times New Roman"/>
          <w:sz w:val="24"/>
          <w:szCs w:val="24"/>
          <w:lang w:val="en-US"/>
        </w:rPr>
        <w:t xml:space="preserve"> auditor gender</w:t>
      </w:r>
      <w:r w:rsidRPr="00381905">
        <w:rPr>
          <w:rFonts w:ascii="Times New Roman" w:hAnsi="Times New Roman" w:cs="Times New Roman"/>
          <w:sz w:val="24"/>
          <w:szCs w:val="24"/>
          <w:lang w:val="en-US"/>
        </w:rPr>
        <w:t xml:space="preserve"> on the annual change in accruals estimation errors. </w:t>
      </w:r>
      <w:r w:rsidR="00C17CF4" w:rsidRPr="00381905">
        <w:rPr>
          <w:rFonts w:ascii="Times New Roman" w:hAnsi="Times New Roman" w:cs="Times New Roman"/>
          <w:sz w:val="24"/>
          <w:szCs w:val="24"/>
          <w:lang w:val="en-US"/>
        </w:rPr>
        <w:t>In Models 1, 2 and 3</w:t>
      </w:r>
      <w:r w:rsidR="0073640A" w:rsidRPr="00381905">
        <w:rPr>
          <w:rFonts w:ascii="Times New Roman" w:hAnsi="Times New Roman" w:cs="Times New Roman"/>
          <w:sz w:val="24"/>
          <w:szCs w:val="24"/>
          <w:lang w:val="en-US"/>
        </w:rPr>
        <w:t xml:space="preserve"> of Panel B</w:t>
      </w:r>
      <w:r w:rsidR="00C17CF4" w:rsidRPr="00381905">
        <w:rPr>
          <w:rFonts w:ascii="Times New Roman" w:hAnsi="Times New Roman" w:cs="Times New Roman"/>
          <w:sz w:val="24"/>
          <w:szCs w:val="24"/>
          <w:lang w:val="en-US"/>
        </w:rPr>
        <w:t>, the dependent variables are change in ABS_AEE, change in positive AEE and change in negative AEE. As shown</w:t>
      </w:r>
      <w:r w:rsidR="008C4EE0" w:rsidRPr="00381905">
        <w:rPr>
          <w:rFonts w:ascii="Times New Roman" w:hAnsi="Times New Roman" w:cs="Times New Roman"/>
          <w:sz w:val="24"/>
          <w:szCs w:val="24"/>
          <w:lang w:val="en-US"/>
        </w:rPr>
        <w:t xml:space="preserve"> in Model 1 of Panel B</w:t>
      </w:r>
      <w:r w:rsidRPr="00381905">
        <w:rPr>
          <w:rFonts w:ascii="Times New Roman" w:hAnsi="Times New Roman" w:cs="Times New Roman"/>
          <w:sz w:val="24"/>
          <w:szCs w:val="24"/>
          <w:lang w:val="en-US"/>
        </w:rPr>
        <w:t xml:space="preserve">, </w:t>
      </w:r>
      <w:r w:rsidRPr="00381905">
        <w:rPr>
          <w:rFonts w:asciiTheme="majorBidi" w:hAnsiTheme="majorBidi" w:cstheme="majorBidi"/>
          <w:color w:val="000000" w:themeColor="text1"/>
          <w:sz w:val="24"/>
          <w:szCs w:val="24"/>
        </w:rPr>
        <w:t>FAUDITOR</w:t>
      </w:r>
      <w:r w:rsidR="00C17CF4" w:rsidRPr="00381905">
        <w:rPr>
          <w:rFonts w:ascii="Times New Roman" w:hAnsi="Times New Roman" w:cs="Times New Roman"/>
          <w:sz w:val="24"/>
          <w:szCs w:val="24"/>
          <w:lang w:val="en-US"/>
        </w:rPr>
        <w:t xml:space="preserve"> is negative and statistically significant at 1% level. In the positive and negative</w:t>
      </w:r>
      <w:r w:rsidRPr="00381905">
        <w:rPr>
          <w:rFonts w:ascii="Times New Roman" w:hAnsi="Times New Roman" w:cs="Times New Roman"/>
          <w:sz w:val="24"/>
          <w:szCs w:val="24"/>
          <w:lang w:val="en-US"/>
        </w:rPr>
        <w:t xml:space="preserve"> AEE Models (i.e. Models 2 and 3), </w:t>
      </w:r>
      <w:r w:rsidRPr="00381905">
        <w:rPr>
          <w:rFonts w:asciiTheme="majorBidi" w:hAnsiTheme="majorBidi" w:cstheme="majorBidi"/>
          <w:color w:val="000000" w:themeColor="text1"/>
          <w:sz w:val="24"/>
          <w:szCs w:val="24"/>
        </w:rPr>
        <w:t>FAUDITOR</w:t>
      </w:r>
      <w:r w:rsidR="00C17CF4" w:rsidRPr="00381905">
        <w:rPr>
          <w:rFonts w:ascii="Times New Roman" w:hAnsi="Times New Roman" w:cs="Times New Roman"/>
          <w:sz w:val="24"/>
          <w:szCs w:val="24"/>
          <w:lang w:val="en-US"/>
        </w:rPr>
        <w:t xml:space="preserve"> is negative and statistically significant at 1% and 5% levels, respectively. Significantly, our results with the change </w:t>
      </w:r>
      <w:r w:rsidR="00C17CF4" w:rsidRPr="00381905">
        <w:rPr>
          <w:rFonts w:ascii="Times New Roman" w:hAnsi="Times New Roman" w:cs="Times New Roman"/>
          <w:sz w:val="24"/>
          <w:szCs w:val="24"/>
          <w:lang w:val="en-US"/>
        </w:rPr>
        <w:lastRenderedPageBreak/>
        <w:t xml:space="preserve">models are more pronounced and persist in both income increasing and income decreasing accruals management, suggesting that accruals management is lower in firms audited by female auditors. </w:t>
      </w:r>
      <w:r w:rsidR="00C17CF4" w:rsidRPr="00381905">
        <w:rPr>
          <w:rFonts w:ascii="Times New Roman" w:hAnsi="Times New Roman" w:cs="Times New Roman"/>
          <w:sz w:val="24"/>
          <w:szCs w:val="24"/>
        </w:rPr>
        <w:t>The coefficient estimates of other control variables in both the level and change regressions models are generally in line with e</w:t>
      </w:r>
      <w:r w:rsidR="00E56E2F" w:rsidRPr="00381905">
        <w:rPr>
          <w:rFonts w:ascii="Times New Roman" w:hAnsi="Times New Roman" w:cs="Times New Roman"/>
          <w:sz w:val="24"/>
          <w:szCs w:val="24"/>
        </w:rPr>
        <w:t>xtant research (see Ittonen et al.</w:t>
      </w:r>
      <w:r w:rsidR="00C17CF4" w:rsidRPr="00381905">
        <w:rPr>
          <w:rFonts w:ascii="Times New Roman" w:hAnsi="Times New Roman" w:cs="Times New Roman"/>
          <w:sz w:val="24"/>
          <w:szCs w:val="24"/>
        </w:rPr>
        <w:t xml:space="preserve"> 2013; Zang 2012). In particular, SIZE, LEV, ROA and BSIZE are negative and statistically significant, suggesting that accruals management is generally lower in large, debt financing, profitable firms as well as firms with</w:t>
      </w:r>
      <w:r w:rsidR="00843846">
        <w:rPr>
          <w:rFonts w:ascii="Times New Roman" w:hAnsi="Times New Roman" w:cs="Times New Roman"/>
          <w:sz w:val="24"/>
          <w:szCs w:val="24"/>
        </w:rPr>
        <w:t xml:space="preserve"> an</w:t>
      </w:r>
      <w:r w:rsidR="00C17CF4" w:rsidRPr="00381905">
        <w:rPr>
          <w:rFonts w:ascii="Times New Roman" w:hAnsi="Times New Roman" w:cs="Times New Roman"/>
          <w:sz w:val="24"/>
          <w:szCs w:val="24"/>
        </w:rPr>
        <w:t xml:space="preserve"> average board </w:t>
      </w:r>
      <w:r w:rsidR="00C17CF4" w:rsidRPr="00A3403D">
        <w:rPr>
          <w:rFonts w:ascii="Times New Roman" w:hAnsi="Times New Roman" w:cs="Times New Roman"/>
          <w:sz w:val="24"/>
          <w:szCs w:val="24"/>
        </w:rPr>
        <w:t xml:space="preserve">size of eight members.  </w:t>
      </w:r>
    </w:p>
    <w:p w14:paraId="1ED82B8B" w14:textId="653B7F20" w:rsidR="00C17CF4" w:rsidRPr="00381905" w:rsidRDefault="00CE6ECF" w:rsidP="00C17CF4">
      <w:pPr>
        <w:spacing w:after="0" w:line="360" w:lineRule="auto"/>
        <w:ind w:firstLine="720"/>
        <w:jc w:val="both"/>
        <w:rPr>
          <w:rFonts w:ascii="Times New Roman" w:hAnsi="Times New Roman" w:cs="Times New Roman"/>
          <w:sz w:val="24"/>
          <w:szCs w:val="24"/>
        </w:rPr>
      </w:pPr>
      <w:r w:rsidRPr="00A3403D">
        <w:rPr>
          <w:rFonts w:asciiTheme="majorBidi" w:hAnsiTheme="majorBidi" w:cstheme="majorBidi"/>
          <w:color w:val="000000" w:themeColor="text1"/>
          <w:sz w:val="24"/>
          <w:szCs w:val="24"/>
        </w:rPr>
        <w:t>Overall, c</w:t>
      </w:r>
      <w:r w:rsidR="00863A5D" w:rsidRPr="00A3403D">
        <w:rPr>
          <w:rFonts w:asciiTheme="majorBidi" w:hAnsiTheme="majorBidi" w:cstheme="majorBidi"/>
          <w:color w:val="000000" w:themeColor="text1"/>
          <w:sz w:val="24"/>
          <w:szCs w:val="24"/>
        </w:rPr>
        <w:t>onsistent with gender socialisation theory,</w:t>
      </w:r>
      <w:r w:rsidR="003C2925" w:rsidRPr="00A3403D">
        <w:rPr>
          <w:rFonts w:asciiTheme="majorBidi" w:hAnsiTheme="majorBidi" w:cstheme="majorBidi"/>
          <w:color w:val="000000" w:themeColor="text1"/>
          <w:sz w:val="24"/>
          <w:szCs w:val="24"/>
        </w:rPr>
        <w:t xml:space="preserve"> </w:t>
      </w:r>
      <w:r w:rsidR="00340C83" w:rsidRPr="00A3403D">
        <w:rPr>
          <w:rFonts w:asciiTheme="majorBidi" w:hAnsiTheme="majorBidi" w:cstheme="majorBidi"/>
          <w:color w:val="000000" w:themeColor="text1"/>
          <w:sz w:val="24"/>
          <w:szCs w:val="24"/>
        </w:rPr>
        <w:t>gender differences i</w:t>
      </w:r>
      <w:r w:rsidR="00863A5D" w:rsidRPr="00A3403D">
        <w:rPr>
          <w:rFonts w:asciiTheme="majorBidi" w:hAnsiTheme="majorBidi" w:cstheme="majorBidi"/>
          <w:color w:val="000000" w:themeColor="text1"/>
          <w:sz w:val="24"/>
          <w:szCs w:val="24"/>
        </w:rPr>
        <w:t>n</w:t>
      </w:r>
      <w:r w:rsidR="00AF66E4" w:rsidRPr="00A3403D">
        <w:rPr>
          <w:rFonts w:asciiTheme="majorBidi" w:hAnsiTheme="majorBidi" w:cstheme="majorBidi"/>
          <w:color w:val="000000" w:themeColor="text1"/>
          <w:sz w:val="24"/>
          <w:szCs w:val="24"/>
        </w:rPr>
        <w:t xml:space="preserve"> reacting</w:t>
      </w:r>
      <w:r w:rsidR="00083AED" w:rsidRPr="00A3403D">
        <w:rPr>
          <w:rFonts w:asciiTheme="majorBidi" w:hAnsiTheme="majorBidi" w:cstheme="majorBidi"/>
          <w:color w:val="000000" w:themeColor="text1"/>
          <w:sz w:val="24"/>
          <w:szCs w:val="24"/>
        </w:rPr>
        <w:t xml:space="preserve"> to</w:t>
      </w:r>
      <w:r w:rsidR="00AF66E4" w:rsidRPr="00A3403D">
        <w:rPr>
          <w:rFonts w:asciiTheme="majorBidi" w:hAnsiTheme="majorBidi" w:cstheme="majorBidi"/>
          <w:color w:val="000000" w:themeColor="text1"/>
          <w:sz w:val="24"/>
          <w:szCs w:val="24"/>
        </w:rPr>
        <w:t xml:space="preserve"> and</w:t>
      </w:r>
      <w:r w:rsidR="00863A5D" w:rsidRPr="00A3403D">
        <w:rPr>
          <w:rFonts w:asciiTheme="majorBidi" w:hAnsiTheme="majorBidi" w:cstheme="majorBidi"/>
          <w:color w:val="000000" w:themeColor="text1"/>
          <w:sz w:val="24"/>
          <w:szCs w:val="24"/>
        </w:rPr>
        <w:t xml:space="preserve"> evaluating ethical issues are</w:t>
      </w:r>
      <w:r w:rsidR="00083AED" w:rsidRPr="00A3403D">
        <w:rPr>
          <w:rFonts w:asciiTheme="majorBidi" w:hAnsiTheme="majorBidi" w:cstheme="majorBidi"/>
          <w:color w:val="000000" w:themeColor="text1"/>
          <w:sz w:val="24"/>
          <w:szCs w:val="24"/>
        </w:rPr>
        <w:t xml:space="preserve"> found in auditing</w:t>
      </w:r>
      <w:r w:rsidR="003C2925" w:rsidRPr="00A3403D">
        <w:rPr>
          <w:rFonts w:asciiTheme="majorBidi" w:hAnsiTheme="majorBidi" w:cstheme="majorBidi"/>
          <w:color w:val="000000" w:themeColor="text1"/>
          <w:sz w:val="24"/>
          <w:szCs w:val="24"/>
        </w:rPr>
        <w:t xml:space="preserve"> with female auditors</w:t>
      </w:r>
      <w:r w:rsidR="00340C83" w:rsidRPr="00A3403D">
        <w:rPr>
          <w:rFonts w:asciiTheme="majorBidi" w:hAnsiTheme="majorBidi" w:cstheme="majorBidi"/>
          <w:color w:val="000000" w:themeColor="text1"/>
          <w:sz w:val="24"/>
          <w:szCs w:val="24"/>
        </w:rPr>
        <w:t xml:space="preserve"> constraining accrual-based earnings management</w:t>
      </w:r>
      <w:r w:rsidR="000328BD" w:rsidRPr="00A3403D">
        <w:rPr>
          <w:rFonts w:asciiTheme="majorBidi" w:hAnsiTheme="majorBidi" w:cstheme="majorBidi"/>
          <w:color w:val="000000" w:themeColor="text1"/>
          <w:sz w:val="24"/>
          <w:szCs w:val="24"/>
        </w:rPr>
        <w:t xml:space="preserve"> in comparison with</w:t>
      </w:r>
      <w:r w:rsidR="00EC0891" w:rsidRPr="00A3403D">
        <w:rPr>
          <w:rFonts w:asciiTheme="majorBidi" w:hAnsiTheme="majorBidi" w:cstheme="majorBidi"/>
          <w:color w:val="000000" w:themeColor="text1"/>
          <w:sz w:val="24"/>
          <w:szCs w:val="24"/>
        </w:rPr>
        <w:t xml:space="preserve"> </w:t>
      </w:r>
      <w:r w:rsidR="003C2925" w:rsidRPr="00A3403D">
        <w:rPr>
          <w:rFonts w:asciiTheme="majorBidi" w:hAnsiTheme="majorBidi" w:cstheme="majorBidi"/>
          <w:color w:val="000000" w:themeColor="text1"/>
          <w:sz w:val="24"/>
          <w:szCs w:val="24"/>
        </w:rPr>
        <w:t>male auditors.</w:t>
      </w:r>
      <w:r w:rsidR="00340C83" w:rsidRPr="00A3403D">
        <w:rPr>
          <w:rFonts w:asciiTheme="majorBidi" w:hAnsiTheme="majorBidi" w:cstheme="majorBidi"/>
          <w:color w:val="000000" w:themeColor="text1"/>
          <w:sz w:val="24"/>
          <w:szCs w:val="24"/>
        </w:rPr>
        <w:t xml:space="preserve"> </w:t>
      </w:r>
      <w:r w:rsidR="003C2925" w:rsidRPr="00A3403D">
        <w:rPr>
          <w:rFonts w:asciiTheme="majorBidi" w:hAnsiTheme="majorBidi" w:cstheme="majorBidi"/>
          <w:color w:val="000000" w:themeColor="text1"/>
          <w:sz w:val="24"/>
          <w:szCs w:val="24"/>
        </w:rPr>
        <w:t>O</w:t>
      </w:r>
      <w:r w:rsidR="009E3A61" w:rsidRPr="00A3403D">
        <w:rPr>
          <w:rFonts w:asciiTheme="majorBidi" w:hAnsiTheme="majorBidi" w:cstheme="majorBidi"/>
          <w:color w:val="000000" w:themeColor="text1"/>
          <w:sz w:val="24"/>
          <w:szCs w:val="24"/>
        </w:rPr>
        <w:t>ur results</w:t>
      </w:r>
      <w:r w:rsidR="009E3A61" w:rsidRPr="00381905">
        <w:rPr>
          <w:rFonts w:asciiTheme="majorBidi" w:hAnsiTheme="majorBidi" w:cstheme="majorBidi"/>
          <w:color w:val="000000" w:themeColor="text1"/>
          <w:sz w:val="24"/>
          <w:szCs w:val="24"/>
        </w:rPr>
        <w:t xml:space="preserve"> reported in Table 5</w:t>
      </w:r>
      <w:r w:rsidR="00C17CF4" w:rsidRPr="00381905">
        <w:rPr>
          <w:rFonts w:asciiTheme="majorBidi" w:hAnsiTheme="majorBidi" w:cstheme="majorBidi"/>
          <w:color w:val="000000" w:themeColor="text1"/>
          <w:sz w:val="24"/>
          <w:szCs w:val="24"/>
        </w:rPr>
        <w:t xml:space="preserve"> </w:t>
      </w:r>
      <w:r w:rsidR="00F34228" w:rsidRPr="00381905">
        <w:rPr>
          <w:rFonts w:asciiTheme="majorBidi" w:hAnsiTheme="majorBidi" w:cstheme="majorBidi"/>
          <w:color w:val="000000" w:themeColor="text1"/>
          <w:sz w:val="24"/>
          <w:szCs w:val="24"/>
        </w:rPr>
        <w:t>show that the presence of female auditors constrain</w:t>
      </w:r>
      <w:r w:rsidR="008944E2" w:rsidRPr="00381905">
        <w:rPr>
          <w:rFonts w:asciiTheme="majorBidi" w:hAnsiTheme="majorBidi" w:cstheme="majorBidi"/>
          <w:color w:val="000000" w:themeColor="text1"/>
          <w:sz w:val="24"/>
          <w:szCs w:val="24"/>
        </w:rPr>
        <w:t>s</w:t>
      </w:r>
      <w:r w:rsidR="00C17CF4" w:rsidRPr="00381905">
        <w:rPr>
          <w:rFonts w:asciiTheme="majorBidi" w:hAnsiTheme="majorBidi" w:cstheme="majorBidi"/>
          <w:color w:val="000000" w:themeColor="text1"/>
          <w:sz w:val="24"/>
          <w:szCs w:val="24"/>
        </w:rPr>
        <w:t xml:space="preserve"> accruals management, thus, implying that female auditors make every effort to constrain aggressive earnings manag</w:t>
      </w:r>
      <w:r w:rsidR="00863A5D">
        <w:rPr>
          <w:rFonts w:asciiTheme="majorBidi" w:hAnsiTheme="majorBidi" w:cstheme="majorBidi"/>
          <w:color w:val="000000" w:themeColor="text1"/>
          <w:sz w:val="24"/>
          <w:szCs w:val="24"/>
        </w:rPr>
        <w:t>ement in their client firms in comparison with</w:t>
      </w:r>
      <w:r w:rsidR="00C17CF4" w:rsidRPr="00381905">
        <w:rPr>
          <w:rFonts w:asciiTheme="majorBidi" w:hAnsiTheme="majorBidi" w:cstheme="majorBidi"/>
          <w:color w:val="000000" w:themeColor="text1"/>
          <w:sz w:val="24"/>
          <w:szCs w:val="24"/>
        </w:rPr>
        <w:t xml:space="preserve"> male auditors. In general,</w:t>
      </w:r>
      <w:r w:rsidR="00A45C3C" w:rsidRPr="00381905">
        <w:rPr>
          <w:rFonts w:asciiTheme="majorBidi" w:hAnsiTheme="majorBidi" w:cstheme="majorBidi"/>
          <w:color w:val="000000" w:themeColor="text1"/>
          <w:sz w:val="24"/>
          <w:szCs w:val="24"/>
        </w:rPr>
        <w:t xml:space="preserve"> the negative relationship between the presence of female auditors and accrual-based earnin</w:t>
      </w:r>
      <w:r w:rsidR="00863A5D">
        <w:rPr>
          <w:rFonts w:asciiTheme="majorBidi" w:hAnsiTheme="majorBidi" w:cstheme="majorBidi"/>
          <w:color w:val="000000" w:themeColor="text1"/>
          <w:sz w:val="24"/>
          <w:szCs w:val="24"/>
        </w:rPr>
        <w:t>gs management is consistent with our</w:t>
      </w:r>
      <w:r w:rsidR="00A45C3C" w:rsidRPr="00381905">
        <w:rPr>
          <w:rFonts w:asciiTheme="majorBidi" w:hAnsiTheme="majorBidi" w:cstheme="majorBidi"/>
          <w:color w:val="000000" w:themeColor="text1"/>
          <w:sz w:val="24"/>
          <w:szCs w:val="24"/>
        </w:rPr>
        <w:t xml:space="preserve"> theoretical prediction. That is, constrained discretionary accruals manipulation by female auditors is consistent with gender socialisation theory which suggests that female auditors are more ethical</w:t>
      </w:r>
      <w:r w:rsidR="00D95024">
        <w:rPr>
          <w:rFonts w:asciiTheme="majorBidi" w:hAnsiTheme="majorBidi" w:cstheme="majorBidi"/>
          <w:color w:val="000000" w:themeColor="text1"/>
          <w:sz w:val="24"/>
          <w:szCs w:val="24"/>
        </w:rPr>
        <w:t>ly aware</w:t>
      </w:r>
      <w:r w:rsidR="00A45C3C" w:rsidRPr="00381905">
        <w:rPr>
          <w:rFonts w:asciiTheme="majorBidi" w:hAnsiTheme="majorBidi" w:cstheme="majorBidi"/>
          <w:color w:val="000000" w:themeColor="text1"/>
          <w:sz w:val="24"/>
          <w:szCs w:val="24"/>
        </w:rPr>
        <w:t xml:space="preserve"> </w:t>
      </w:r>
      <w:r w:rsidR="00863A5D">
        <w:rPr>
          <w:rFonts w:asciiTheme="majorBidi" w:hAnsiTheme="majorBidi" w:cstheme="majorBidi"/>
          <w:color w:val="000000" w:themeColor="text1"/>
          <w:sz w:val="24"/>
          <w:szCs w:val="24"/>
        </w:rPr>
        <w:t>and risk averse in comparison with</w:t>
      </w:r>
      <w:r w:rsidR="00A45C3C" w:rsidRPr="00381905">
        <w:rPr>
          <w:rFonts w:asciiTheme="majorBidi" w:hAnsiTheme="majorBidi" w:cstheme="majorBidi"/>
          <w:color w:val="000000" w:themeColor="text1"/>
          <w:sz w:val="24"/>
          <w:szCs w:val="24"/>
        </w:rPr>
        <w:t xml:space="preserve"> male</w:t>
      </w:r>
      <w:r w:rsidR="009141EB" w:rsidRPr="00381905">
        <w:rPr>
          <w:rFonts w:asciiTheme="majorBidi" w:hAnsiTheme="majorBidi" w:cstheme="majorBidi"/>
          <w:color w:val="000000" w:themeColor="text1"/>
          <w:sz w:val="24"/>
          <w:szCs w:val="24"/>
        </w:rPr>
        <w:t xml:space="preserve"> auditors</w:t>
      </w:r>
      <w:r w:rsidR="009141EB" w:rsidRPr="00381905">
        <w:rPr>
          <w:rFonts w:ascii="Times New Roman" w:hAnsi="Times New Roman" w:cs="Times New Roman"/>
          <w:sz w:val="24"/>
          <w:szCs w:val="24"/>
        </w:rPr>
        <w:t xml:space="preserve"> </w:t>
      </w:r>
      <w:r w:rsidR="00851E9B" w:rsidRPr="00381905">
        <w:rPr>
          <w:rFonts w:ascii="Times New Roman" w:hAnsi="Times New Roman" w:cs="Times New Roman"/>
          <w:sz w:val="24"/>
          <w:szCs w:val="24"/>
        </w:rPr>
        <w:t>(</w:t>
      </w:r>
      <w:r w:rsidR="009141EB" w:rsidRPr="00381905">
        <w:rPr>
          <w:rFonts w:asciiTheme="majorBidi" w:hAnsiTheme="majorBidi" w:cstheme="majorBidi"/>
          <w:color w:val="000000" w:themeColor="text1"/>
          <w:sz w:val="24"/>
          <w:szCs w:val="24"/>
        </w:rPr>
        <w:t>Mason and Mudrack 1996; Hardies et al. 2013)</w:t>
      </w:r>
      <w:r w:rsidR="00A45C3C" w:rsidRPr="00381905">
        <w:rPr>
          <w:rFonts w:ascii="Times New Roman" w:hAnsi="Times New Roman" w:cs="Times New Roman"/>
          <w:sz w:val="24"/>
          <w:szCs w:val="24"/>
        </w:rPr>
        <w:t>.</w:t>
      </w:r>
      <w:r w:rsidR="00C17CF4" w:rsidRPr="00381905">
        <w:rPr>
          <w:rFonts w:asciiTheme="majorBidi" w:hAnsiTheme="majorBidi" w:cstheme="majorBidi"/>
          <w:color w:val="000000" w:themeColor="text1"/>
          <w:sz w:val="24"/>
          <w:szCs w:val="24"/>
        </w:rPr>
        <w:t xml:space="preserve"> </w:t>
      </w:r>
      <w:r w:rsidR="007846B8" w:rsidRPr="00381905">
        <w:rPr>
          <w:rFonts w:asciiTheme="majorBidi" w:hAnsiTheme="majorBidi" w:cstheme="majorBidi"/>
          <w:color w:val="000000" w:themeColor="text1"/>
          <w:sz w:val="24"/>
          <w:szCs w:val="24"/>
        </w:rPr>
        <w:t>This implies that, with reference to gender socialisation theory, female auditors are more likely to demonstrate stronger feelings and react ethicall</w:t>
      </w:r>
      <w:r w:rsidR="00D714BF" w:rsidRPr="00381905">
        <w:rPr>
          <w:rFonts w:asciiTheme="majorBidi" w:hAnsiTheme="majorBidi" w:cstheme="majorBidi"/>
          <w:color w:val="000000" w:themeColor="text1"/>
          <w:sz w:val="24"/>
          <w:szCs w:val="24"/>
        </w:rPr>
        <w:t>y in dilemma situations (Mason and Mudrack</w:t>
      </w:r>
      <w:r w:rsidR="007846B8" w:rsidRPr="00381905">
        <w:rPr>
          <w:rFonts w:asciiTheme="majorBidi" w:hAnsiTheme="majorBidi" w:cstheme="majorBidi"/>
          <w:color w:val="000000" w:themeColor="text1"/>
          <w:sz w:val="24"/>
          <w:szCs w:val="24"/>
        </w:rPr>
        <w:t xml:space="preserve"> 1996), such as earnings management. </w:t>
      </w:r>
      <w:r w:rsidR="00A45C3C" w:rsidRPr="00381905">
        <w:rPr>
          <w:rFonts w:asciiTheme="majorBidi" w:hAnsiTheme="majorBidi" w:cstheme="majorBidi"/>
          <w:color w:val="000000" w:themeColor="text1"/>
          <w:sz w:val="24"/>
          <w:szCs w:val="24"/>
        </w:rPr>
        <w:t>O</w:t>
      </w:r>
      <w:r w:rsidR="00C17CF4" w:rsidRPr="00381905">
        <w:rPr>
          <w:rFonts w:asciiTheme="majorBidi" w:hAnsiTheme="majorBidi" w:cstheme="majorBidi"/>
          <w:color w:val="000000" w:themeColor="text1"/>
          <w:sz w:val="24"/>
          <w:szCs w:val="24"/>
        </w:rPr>
        <w:t>ur empirical findings</w:t>
      </w:r>
      <w:r w:rsidR="00A45C3C" w:rsidRPr="00381905">
        <w:rPr>
          <w:rFonts w:asciiTheme="majorBidi" w:hAnsiTheme="majorBidi" w:cstheme="majorBidi"/>
          <w:color w:val="000000" w:themeColor="text1"/>
          <w:sz w:val="24"/>
          <w:szCs w:val="24"/>
        </w:rPr>
        <w:t xml:space="preserve"> also support H</w:t>
      </w:r>
      <w:r w:rsidR="00A45C3C" w:rsidRPr="00381905">
        <w:rPr>
          <w:rFonts w:asciiTheme="majorBidi" w:hAnsiTheme="majorBidi" w:cstheme="majorBidi"/>
          <w:color w:val="000000" w:themeColor="text1"/>
          <w:sz w:val="24"/>
          <w:szCs w:val="24"/>
          <w:vertAlign w:val="subscript"/>
        </w:rPr>
        <w:t>1</w:t>
      </w:r>
      <w:r w:rsidR="00C17CF4" w:rsidRPr="00381905">
        <w:rPr>
          <w:rFonts w:asciiTheme="majorBidi" w:hAnsiTheme="majorBidi" w:cstheme="majorBidi"/>
          <w:color w:val="000000" w:themeColor="text1"/>
          <w:sz w:val="24"/>
          <w:szCs w:val="24"/>
        </w:rPr>
        <w:t xml:space="preserve"> </w:t>
      </w:r>
      <w:r w:rsidR="00A45C3C" w:rsidRPr="00381905">
        <w:rPr>
          <w:rFonts w:asciiTheme="majorBidi" w:hAnsiTheme="majorBidi" w:cstheme="majorBidi"/>
          <w:color w:val="000000" w:themeColor="text1"/>
          <w:sz w:val="24"/>
          <w:szCs w:val="24"/>
        </w:rPr>
        <w:t xml:space="preserve">and </w:t>
      </w:r>
      <w:r w:rsidR="00C17CF4" w:rsidRPr="00381905">
        <w:rPr>
          <w:rFonts w:asciiTheme="majorBidi" w:hAnsiTheme="majorBidi" w:cstheme="majorBidi"/>
          <w:color w:val="000000" w:themeColor="text1"/>
          <w:sz w:val="24"/>
          <w:szCs w:val="24"/>
        </w:rPr>
        <w:t>are consistent with prior auditor gender results of Ittonen et al. (2013)</w:t>
      </w:r>
      <w:r w:rsidR="000910E5" w:rsidRPr="00381905">
        <w:rPr>
          <w:rFonts w:asciiTheme="majorBidi" w:hAnsiTheme="majorBidi" w:cstheme="majorBidi"/>
          <w:color w:val="000000" w:themeColor="text1"/>
          <w:sz w:val="24"/>
          <w:szCs w:val="24"/>
        </w:rPr>
        <w:t xml:space="preserve"> and </w:t>
      </w:r>
      <w:r w:rsidR="000910E5" w:rsidRPr="00381905">
        <w:rPr>
          <w:rFonts w:ascii="Times New Roman" w:hAnsi="Times New Roman" w:cs="Times New Roman"/>
          <w:color w:val="000000"/>
          <w:sz w:val="24"/>
          <w:szCs w:val="24"/>
        </w:rPr>
        <w:t>Garcia-Blandon et al. (2019)</w:t>
      </w:r>
      <w:r w:rsidR="00C17CF4" w:rsidRPr="00381905">
        <w:rPr>
          <w:rFonts w:asciiTheme="majorBidi" w:hAnsiTheme="majorBidi" w:cstheme="majorBidi"/>
          <w:color w:val="000000" w:themeColor="text1"/>
          <w:sz w:val="24"/>
          <w:szCs w:val="24"/>
        </w:rPr>
        <w:t>, who document that</w:t>
      </w:r>
      <w:r w:rsidR="00C17CF4" w:rsidRPr="00381905">
        <w:rPr>
          <w:rFonts w:ascii="Times New Roman" w:hAnsi="Times New Roman" w:cs="Times New Roman"/>
          <w:sz w:val="24"/>
          <w:szCs w:val="24"/>
        </w:rPr>
        <w:t xml:space="preserve"> </w:t>
      </w:r>
      <w:r w:rsidR="00C17CF4" w:rsidRPr="00381905">
        <w:rPr>
          <w:rFonts w:asciiTheme="majorBidi" w:hAnsiTheme="majorBidi" w:cstheme="majorBidi"/>
          <w:color w:val="000000" w:themeColor="text1"/>
          <w:sz w:val="24"/>
          <w:szCs w:val="24"/>
        </w:rPr>
        <w:t xml:space="preserve">female auditors are associated with lower abnormal accruals. </w:t>
      </w:r>
    </w:p>
    <w:p w14:paraId="15B1E377" w14:textId="0BA03F12" w:rsidR="006F6896" w:rsidRPr="00381905" w:rsidRDefault="009B09CC" w:rsidP="001A3F70">
      <w:pPr>
        <w:autoSpaceDE w:val="0"/>
        <w:autoSpaceDN w:val="0"/>
        <w:adjustRightInd w:val="0"/>
        <w:spacing w:after="0" w:line="360" w:lineRule="auto"/>
        <w:jc w:val="center"/>
        <w:rPr>
          <w:rFonts w:ascii="Times New Roman" w:hAnsi="Times New Roman" w:cs="Times New Roman"/>
          <w:b/>
          <w:bCs/>
          <w:color w:val="000000"/>
          <w:sz w:val="28"/>
          <w:szCs w:val="28"/>
        </w:rPr>
      </w:pPr>
      <w:r w:rsidRPr="00381905">
        <w:rPr>
          <w:rFonts w:ascii="Times New Roman" w:hAnsi="Times New Roman" w:cs="Times New Roman"/>
          <w:b/>
          <w:bCs/>
          <w:color w:val="000000"/>
          <w:sz w:val="28"/>
          <w:szCs w:val="28"/>
        </w:rPr>
        <w:t xml:space="preserve">[Insert Table </w:t>
      </w:r>
      <w:r w:rsidR="009E3A61" w:rsidRPr="00381905">
        <w:rPr>
          <w:rFonts w:ascii="Times New Roman" w:hAnsi="Times New Roman" w:cs="Times New Roman"/>
          <w:b/>
          <w:bCs/>
          <w:color w:val="000000"/>
          <w:sz w:val="28"/>
          <w:szCs w:val="28"/>
        </w:rPr>
        <w:t>5</w:t>
      </w:r>
      <w:r w:rsidRPr="00381905">
        <w:rPr>
          <w:rFonts w:ascii="Times New Roman" w:hAnsi="Times New Roman" w:cs="Times New Roman"/>
          <w:b/>
          <w:bCs/>
          <w:color w:val="000000"/>
          <w:sz w:val="28"/>
          <w:szCs w:val="28"/>
        </w:rPr>
        <w:t xml:space="preserve"> here]</w:t>
      </w:r>
    </w:p>
    <w:p w14:paraId="28B0CC09" w14:textId="77777777" w:rsidR="001A3F70" w:rsidRPr="00381905" w:rsidRDefault="001A3F70" w:rsidP="00AD5450">
      <w:pPr>
        <w:autoSpaceDE w:val="0"/>
        <w:autoSpaceDN w:val="0"/>
        <w:adjustRightInd w:val="0"/>
        <w:spacing w:after="0" w:line="360" w:lineRule="auto"/>
        <w:rPr>
          <w:rFonts w:ascii="Times New Roman" w:hAnsi="Times New Roman" w:cs="Times New Roman"/>
          <w:b/>
          <w:bCs/>
          <w:color w:val="000000"/>
          <w:sz w:val="28"/>
          <w:szCs w:val="28"/>
        </w:rPr>
      </w:pPr>
    </w:p>
    <w:p w14:paraId="42E476C5" w14:textId="7B1AE3F7" w:rsidR="000A4AD8" w:rsidRPr="00381905" w:rsidRDefault="006F6896" w:rsidP="006A1B81">
      <w:pPr>
        <w:pStyle w:val="ListParagraph"/>
        <w:numPr>
          <w:ilvl w:val="1"/>
          <w:numId w:val="1"/>
        </w:numPr>
        <w:spacing w:after="0" w:line="360" w:lineRule="auto"/>
        <w:jc w:val="both"/>
        <w:rPr>
          <w:rFonts w:ascii="Times New Roman" w:hAnsi="Times New Roman" w:cs="Times New Roman"/>
          <w:bCs/>
          <w:i/>
          <w:iCs/>
          <w:sz w:val="24"/>
          <w:szCs w:val="24"/>
        </w:rPr>
      </w:pPr>
      <w:r w:rsidRPr="00381905">
        <w:rPr>
          <w:rFonts w:ascii="Times New Roman" w:hAnsi="Times New Roman" w:cs="Times New Roman"/>
          <w:bCs/>
          <w:i/>
          <w:iCs/>
          <w:sz w:val="24"/>
          <w:szCs w:val="24"/>
        </w:rPr>
        <w:t xml:space="preserve"> </w:t>
      </w:r>
      <w:r w:rsidR="000A4AD8" w:rsidRPr="00381905">
        <w:rPr>
          <w:rFonts w:ascii="Times New Roman" w:hAnsi="Times New Roman" w:cs="Times New Roman"/>
          <w:bCs/>
          <w:i/>
          <w:iCs/>
          <w:sz w:val="24"/>
          <w:szCs w:val="24"/>
        </w:rPr>
        <w:t>Auditor gender and real earnings management</w:t>
      </w:r>
    </w:p>
    <w:p w14:paraId="40E252F9" w14:textId="38089C17" w:rsidR="00737828" w:rsidRPr="00381905" w:rsidRDefault="009E3A61" w:rsidP="003F130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81905">
        <w:rPr>
          <w:rFonts w:ascii="Times New Roman" w:hAnsi="Times New Roman" w:cs="Times New Roman"/>
          <w:sz w:val="24"/>
          <w:szCs w:val="24"/>
          <w:lang w:val="en-US"/>
        </w:rPr>
        <w:t>Table 6</w:t>
      </w:r>
      <w:r w:rsidR="0073640A" w:rsidRPr="00381905">
        <w:rPr>
          <w:rFonts w:ascii="Times New Roman" w:hAnsi="Times New Roman" w:cs="Times New Roman"/>
          <w:sz w:val="24"/>
          <w:szCs w:val="24"/>
          <w:lang w:val="en-US"/>
        </w:rPr>
        <w:t xml:space="preserve"> presents the regression results investigating the impact of auditor gender </w:t>
      </w:r>
      <w:r w:rsidR="00F30257" w:rsidRPr="00381905">
        <w:rPr>
          <w:rFonts w:ascii="Times New Roman" w:hAnsi="Times New Roman" w:cs="Times New Roman"/>
          <w:sz w:val="24"/>
          <w:szCs w:val="24"/>
          <w:lang w:val="en-US"/>
        </w:rPr>
        <w:t>on</w:t>
      </w:r>
      <w:r w:rsidR="00FB1F8C" w:rsidRPr="00381905">
        <w:rPr>
          <w:rFonts w:ascii="Times New Roman" w:hAnsi="Times New Roman" w:cs="Times New Roman"/>
          <w:sz w:val="24"/>
          <w:szCs w:val="24"/>
          <w:lang w:val="en-US"/>
        </w:rPr>
        <w:t xml:space="preserve"> both the level and</w:t>
      </w:r>
      <w:r w:rsidR="00D66985" w:rsidRPr="00381905">
        <w:rPr>
          <w:rFonts w:ascii="Times New Roman" w:hAnsi="Times New Roman" w:cs="Times New Roman"/>
          <w:sz w:val="24"/>
          <w:szCs w:val="24"/>
          <w:lang w:val="en-US"/>
        </w:rPr>
        <w:t xml:space="preserve"> change in</w:t>
      </w:r>
      <w:r w:rsidR="00F30257" w:rsidRPr="00381905">
        <w:rPr>
          <w:rFonts w:ascii="Times New Roman" w:hAnsi="Times New Roman" w:cs="Times New Roman"/>
          <w:sz w:val="24"/>
          <w:szCs w:val="24"/>
          <w:lang w:val="en-US"/>
        </w:rPr>
        <w:t xml:space="preserve"> real earnings management.</w:t>
      </w:r>
      <w:r w:rsidR="00332AD0" w:rsidRPr="00381905">
        <w:rPr>
          <w:rFonts w:ascii="Times New Roman" w:hAnsi="Times New Roman" w:cs="Times New Roman"/>
          <w:sz w:val="24"/>
          <w:szCs w:val="24"/>
          <w:lang w:val="en-US"/>
        </w:rPr>
        <w:t xml:space="preserve"> In Panel A</w:t>
      </w:r>
      <w:r w:rsidRPr="00381905">
        <w:rPr>
          <w:rFonts w:ascii="Times New Roman" w:hAnsi="Times New Roman" w:cs="Times New Roman"/>
          <w:sz w:val="24"/>
          <w:szCs w:val="24"/>
          <w:lang w:val="en-US"/>
        </w:rPr>
        <w:t xml:space="preserve"> of Table 6</w:t>
      </w:r>
      <w:r w:rsidR="00737828" w:rsidRPr="00381905">
        <w:rPr>
          <w:rFonts w:ascii="Times New Roman" w:hAnsi="Times New Roman" w:cs="Times New Roman"/>
          <w:sz w:val="24"/>
          <w:szCs w:val="24"/>
          <w:lang w:val="en-US"/>
        </w:rPr>
        <w:t xml:space="preserve"> we examine the impact of auditor gender </w:t>
      </w:r>
      <w:r w:rsidR="003F130F" w:rsidRPr="00381905">
        <w:rPr>
          <w:rFonts w:ascii="Times New Roman" w:hAnsi="Times New Roman" w:cs="Times New Roman"/>
          <w:sz w:val="24"/>
          <w:szCs w:val="24"/>
          <w:lang w:val="en-US"/>
        </w:rPr>
        <w:t>on</w:t>
      </w:r>
      <w:r w:rsidR="0073640A" w:rsidRPr="00381905">
        <w:rPr>
          <w:rFonts w:ascii="Times New Roman" w:hAnsi="Times New Roman" w:cs="Times New Roman"/>
          <w:sz w:val="24"/>
          <w:szCs w:val="24"/>
          <w:lang w:val="en-US"/>
        </w:rPr>
        <w:t xml:space="preserve"> </w:t>
      </w:r>
      <w:r w:rsidR="003F130F" w:rsidRPr="00381905">
        <w:rPr>
          <w:rFonts w:ascii="Times New Roman" w:hAnsi="Times New Roman" w:cs="Times New Roman"/>
          <w:sz w:val="24"/>
          <w:szCs w:val="24"/>
          <w:lang w:val="en-US"/>
        </w:rPr>
        <w:t xml:space="preserve">the </w:t>
      </w:r>
      <w:r w:rsidR="00332AD0" w:rsidRPr="00381905">
        <w:rPr>
          <w:rFonts w:ascii="Times New Roman" w:hAnsi="Times New Roman" w:cs="Times New Roman"/>
          <w:color w:val="000000"/>
          <w:sz w:val="24"/>
          <w:szCs w:val="24"/>
        </w:rPr>
        <w:t>abnormal level of production costs (APROD), abnormal level of di</w:t>
      </w:r>
      <w:r w:rsidR="003F130F" w:rsidRPr="00381905">
        <w:rPr>
          <w:rFonts w:ascii="Times New Roman" w:hAnsi="Times New Roman" w:cs="Times New Roman"/>
          <w:color w:val="000000"/>
          <w:sz w:val="24"/>
          <w:szCs w:val="24"/>
        </w:rPr>
        <w:t>scretio</w:t>
      </w:r>
      <w:r w:rsidR="001B757E" w:rsidRPr="00381905">
        <w:rPr>
          <w:rFonts w:ascii="Times New Roman" w:hAnsi="Times New Roman" w:cs="Times New Roman"/>
          <w:color w:val="000000"/>
          <w:sz w:val="24"/>
          <w:szCs w:val="24"/>
        </w:rPr>
        <w:t>nary expenses (ADISX)</w:t>
      </w:r>
      <w:r w:rsidR="00737828" w:rsidRPr="00381905">
        <w:rPr>
          <w:rFonts w:ascii="Times New Roman" w:hAnsi="Times New Roman" w:cs="Times New Roman"/>
          <w:color w:val="000000"/>
          <w:sz w:val="24"/>
          <w:szCs w:val="24"/>
        </w:rPr>
        <w:t xml:space="preserve"> and</w:t>
      </w:r>
      <w:r w:rsidR="00332AD0" w:rsidRPr="00381905">
        <w:rPr>
          <w:rFonts w:ascii="Times New Roman" w:hAnsi="Times New Roman" w:cs="Times New Roman"/>
          <w:color w:val="000000"/>
          <w:sz w:val="24"/>
          <w:szCs w:val="24"/>
        </w:rPr>
        <w:t xml:space="preserve"> the aggregate</w:t>
      </w:r>
      <w:r w:rsidR="00A31F9B" w:rsidRPr="00381905">
        <w:rPr>
          <w:rFonts w:ascii="Times New Roman" w:hAnsi="Times New Roman" w:cs="Times New Roman"/>
          <w:color w:val="000000"/>
          <w:sz w:val="24"/>
          <w:szCs w:val="24"/>
        </w:rPr>
        <w:t xml:space="preserve"> REM</w:t>
      </w:r>
      <w:r w:rsidR="001B757E" w:rsidRPr="00381905">
        <w:rPr>
          <w:rFonts w:ascii="Times New Roman" w:hAnsi="Times New Roman" w:cs="Times New Roman"/>
          <w:color w:val="000000"/>
          <w:sz w:val="24"/>
          <w:szCs w:val="24"/>
        </w:rPr>
        <w:t>.</w:t>
      </w:r>
      <w:r w:rsidR="00296CF2" w:rsidRPr="00381905">
        <w:rPr>
          <w:rFonts w:ascii="Times New Roman" w:hAnsi="Times New Roman" w:cs="Times New Roman"/>
          <w:color w:val="000000"/>
          <w:sz w:val="24"/>
          <w:szCs w:val="24"/>
        </w:rPr>
        <w:t xml:space="preserve"> In M</w:t>
      </w:r>
      <w:r w:rsidR="001B757E" w:rsidRPr="00381905">
        <w:rPr>
          <w:rFonts w:ascii="Times New Roman" w:hAnsi="Times New Roman" w:cs="Times New Roman"/>
          <w:color w:val="000000"/>
          <w:sz w:val="24"/>
          <w:szCs w:val="24"/>
        </w:rPr>
        <w:t>odel</w:t>
      </w:r>
      <w:r w:rsidR="00296CF2" w:rsidRPr="00381905">
        <w:rPr>
          <w:rFonts w:ascii="Times New Roman" w:hAnsi="Times New Roman" w:cs="Times New Roman"/>
          <w:color w:val="000000"/>
          <w:sz w:val="24"/>
          <w:szCs w:val="24"/>
        </w:rPr>
        <w:t>s</w:t>
      </w:r>
      <w:r w:rsidR="001B757E" w:rsidRPr="00381905">
        <w:rPr>
          <w:rFonts w:ascii="Times New Roman" w:hAnsi="Times New Roman" w:cs="Times New Roman"/>
          <w:color w:val="000000"/>
          <w:sz w:val="24"/>
          <w:szCs w:val="24"/>
        </w:rPr>
        <w:t xml:space="preserve"> 1</w:t>
      </w:r>
      <w:r w:rsidR="00296CF2" w:rsidRPr="00381905">
        <w:rPr>
          <w:rFonts w:ascii="Times New Roman" w:hAnsi="Times New Roman" w:cs="Times New Roman"/>
          <w:color w:val="000000"/>
          <w:sz w:val="24"/>
          <w:szCs w:val="24"/>
        </w:rPr>
        <w:t xml:space="preserve"> and 2</w:t>
      </w:r>
      <w:r w:rsidR="001B757E" w:rsidRPr="00381905">
        <w:rPr>
          <w:rFonts w:ascii="Times New Roman" w:hAnsi="Times New Roman" w:cs="Times New Roman"/>
          <w:color w:val="000000"/>
          <w:sz w:val="24"/>
          <w:szCs w:val="24"/>
        </w:rPr>
        <w:t xml:space="preserve"> of Panel</w:t>
      </w:r>
      <w:r w:rsidR="00296CF2" w:rsidRPr="00381905">
        <w:rPr>
          <w:rFonts w:ascii="Times New Roman" w:hAnsi="Times New Roman" w:cs="Times New Roman"/>
          <w:color w:val="000000"/>
          <w:sz w:val="24"/>
          <w:szCs w:val="24"/>
        </w:rPr>
        <w:t xml:space="preserve"> A</w:t>
      </w:r>
      <w:r w:rsidR="00887CF7" w:rsidRPr="00381905">
        <w:rPr>
          <w:rFonts w:ascii="Times New Roman" w:hAnsi="Times New Roman" w:cs="Times New Roman"/>
          <w:color w:val="000000"/>
          <w:sz w:val="24"/>
          <w:szCs w:val="24"/>
        </w:rPr>
        <w:t xml:space="preserve">, </w:t>
      </w:r>
      <w:r w:rsidR="002E14AC" w:rsidRPr="00381905">
        <w:rPr>
          <w:rFonts w:ascii="Times New Roman" w:hAnsi="Times New Roman" w:cs="Times New Roman"/>
          <w:color w:val="000000"/>
          <w:sz w:val="24"/>
          <w:szCs w:val="24"/>
        </w:rPr>
        <w:t xml:space="preserve">and </w:t>
      </w:r>
      <w:r w:rsidR="00887CF7" w:rsidRPr="00381905">
        <w:rPr>
          <w:rFonts w:ascii="Times New Roman" w:hAnsi="Times New Roman" w:cs="Times New Roman"/>
          <w:color w:val="000000"/>
          <w:sz w:val="24"/>
          <w:szCs w:val="24"/>
        </w:rPr>
        <w:t>in contrast to our expectation in H</w:t>
      </w:r>
      <w:r w:rsidR="00887CF7" w:rsidRPr="00381905">
        <w:rPr>
          <w:rFonts w:ascii="Times New Roman" w:hAnsi="Times New Roman" w:cs="Times New Roman"/>
          <w:color w:val="000000"/>
          <w:sz w:val="24"/>
          <w:szCs w:val="24"/>
          <w:vertAlign w:val="subscript"/>
        </w:rPr>
        <w:t>2</w:t>
      </w:r>
      <w:r w:rsidR="00887CF7" w:rsidRPr="00381905">
        <w:rPr>
          <w:rFonts w:ascii="Times New Roman" w:hAnsi="Times New Roman" w:cs="Times New Roman"/>
          <w:color w:val="000000"/>
          <w:sz w:val="24"/>
          <w:szCs w:val="24"/>
        </w:rPr>
        <w:t>,</w:t>
      </w:r>
      <w:r w:rsidR="001B757E" w:rsidRPr="00381905">
        <w:rPr>
          <w:rFonts w:ascii="Times New Roman" w:hAnsi="Times New Roman" w:cs="Times New Roman"/>
          <w:color w:val="000000"/>
          <w:sz w:val="24"/>
          <w:szCs w:val="24"/>
        </w:rPr>
        <w:t xml:space="preserve"> we find that the presence of female auditor </w:t>
      </w:r>
      <w:r w:rsidR="00296CF2" w:rsidRPr="00381905">
        <w:rPr>
          <w:rFonts w:ascii="Times New Roman" w:hAnsi="Times New Roman" w:cs="Times New Roman"/>
          <w:color w:val="000000"/>
          <w:sz w:val="24"/>
          <w:szCs w:val="24"/>
        </w:rPr>
        <w:t>is not associated with the overall levels of real earnings management and the abnormal discretionary expenses. However, in Model 3 we find that the presence of</w:t>
      </w:r>
      <w:r w:rsidR="000F26F3" w:rsidRPr="00381905">
        <w:rPr>
          <w:rFonts w:ascii="Times New Roman" w:hAnsi="Times New Roman" w:cs="Times New Roman"/>
          <w:color w:val="000000"/>
          <w:sz w:val="24"/>
          <w:szCs w:val="24"/>
        </w:rPr>
        <w:t xml:space="preserve"> female auditors has a negative and statistically significant impact on the abnormal level of production costs.</w:t>
      </w:r>
    </w:p>
    <w:p w14:paraId="0CE7DF62" w14:textId="421D4A54" w:rsidR="00E26D42" w:rsidRPr="00381905" w:rsidRDefault="000F26F3" w:rsidP="0027428A">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81905">
        <w:rPr>
          <w:rFonts w:ascii="Times New Roman" w:hAnsi="Times New Roman" w:cs="Times New Roman"/>
          <w:color w:val="000000"/>
          <w:sz w:val="24"/>
          <w:szCs w:val="24"/>
        </w:rPr>
        <w:lastRenderedPageBreak/>
        <w:t>In Panel B</w:t>
      </w:r>
      <w:r w:rsidR="009E3A61" w:rsidRPr="00381905">
        <w:rPr>
          <w:rFonts w:ascii="Times New Roman" w:hAnsi="Times New Roman" w:cs="Times New Roman"/>
          <w:color w:val="000000"/>
          <w:sz w:val="24"/>
          <w:szCs w:val="24"/>
        </w:rPr>
        <w:t xml:space="preserve"> of Table 6</w:t>
      </w:r>
      <w:r w:rsidR="00AD24C0" w:rsidRPr="00381905">
        <w:rPr>
          <w:rFonts w:ascii="Times New Roman" w:hAnsi="Times New Roman" w:cs="Times New Roman"/>
          <w:color w:val="000000"/>
          <w:sz w:val="24"/>
          <w:szCs w:val="24"/>
        </w:rPr>
        <w:t xml:space="preserve"> we replicate our analysis, b</w:t>
      </w:r>
      <w:r w:rsidR="000361CC" w:rsidRPr="00381905">
        <w:rPr>
          <w:rFonts w:ascii="Times New Roman" w:hAnsi="Times New Roman" w:cs="Times New Roman"/>
          <w:color w:val="000000"/>
          <w:sz w:val="24"/>
          <w:szCs w:val="24"/>
        </w:rPr>
        <w:t>ut in this case, we regress</w:t>
      </w:r>
      <w:r w:rsidR="00A4023C" w:rsidRPr="00381905">
        <w:rPr>
          <w:rFonts w:ascii="Times New Roman" w:hAnsi="Times New Roman" w:cs="Times New Roman"/>
          <w:color w:val="000000"/>
          <w:sz w:val="24"/>
          <w:szCs w:val="24"/>
        </w:rPr>
        <w:t xml:space="preserve"> change in</w:t>
      </w:r>
      <w:r w:rsidR="000361CC" w:rsidRPr="00381905">
        <w:rPr>
          <w:rFonts w:ascii="Times New Roman" w:hAnsi="Times New Roman" w:cs="Times New Roman"/>
          <w:color w:val="000000"/>
          <w:sz w:val="24"/>
          <w:szCs w:val="24"/>
        </w:rPr>
        <w:t xml:space="preserve"> auditor gender</w:t>
      </w:r>
      <w:r w:rsidR="00AD24C0" w:rsidRPr="00381905">
        <w:rPr>
          <w:rFonts w:ascii="Times New Roman" w:hAnsi="Times New Roman" w:cs="Times New Roman"/>
          <w:color w:val="000000"/>
          <w:sz w:val="24"/>
          <w:szCs w:val="24"/>
        </w:rPr>
        <w:t xml:space="preserve"> on the annual change in real earnings management. In Models 1, 2 and 3 of Panel B</w:t>
      </w:r>
      <w:r w:rsidR="000361CC" w:rsidRPr="00381905">
        <w:rPr>
          <w:rFonts w:ascii="Times New Roman" w:hAnsi="Times New Roman" w:cs="Times New Roman"/>
          <w:color w:val="000000"/>
          <w:sz w:val="24"/>
          <w:szCs w:val="24"/>
        </w:rPr>
        <w:t xml:space="preserve">, </w:t>
      </w:r>
      <w:r w:rsidR="00A4023C" w:rsidRPr="00381905">
        <w:rPr>
          <w:rFonts w:ascii="Times New Roman" w:hAnsi="Times New Roman" w:cs="Times New Roman"/>
          <w:color w:val="000000"/>
          <w:sz w:val="24"/>
          <w:szCs w:val="24"/>
        </w:rPr>
        <w:t xml:space="preserve">the dependent variables are the </w:t>
      </w:r>
      <w:r w:rsidR="00332AD0" w:rsidRPr="00381905">
        <w:rPr>
          <w:rFonts w:ascii="Times New Roman" w:hAnsi="Times New Roman" w:cs="Times New Roman"/>
          <w:color w:val="000000"/>
          <w:sz w:val="24"/>
          <w:szCs w:val="24"/>
        </w:rPr>
        <w:t>changes in REM, ADISX</w:t>
      </w:r>
      <w:r w:rsidR="00811462" w:rsidRPr="00381905">
        <w:rPr>
          <w:rFonts w:ascii="Times New Roman" w:hAnsi="Times New Roman" w:cs="Times New Roman"/>
          <w:color w:val="000000"/>
          <w:sz w:val="24"/>
          <w:szCs w:val="24"/>
        </w:rPr>
        <w:t xml:space="preserve"> and APROD</w:t>
      </w:r>
      <w:r w:rsidR="00332AD0" w:rsidRPr="00381905">
        <w:rPr>
          <w:rFonts w:ascii="Times New Roman" w:hAnsi="Times New Roman" w:cs="Times New Roman"/>
          <w:color w:val="000000"/>
          <w:sz w:val="24"/>
          <w:szCs w:val="24"/>
        </w:rPr>
        <w:t xml:space="preserve">, respectively. As </w:t>
      </w:r>
      <w:r w:rsidR="009E3A61" w:rsidRPr="00381905">
        <w:rPr>
          <w:rFonts w:ascii="Times New Roman" w:hAnsi="Times New Roman" w:cs="Times New Roman"/>
          <w:color w:val="000000"/>
          <w:sz w:val="24"/>
          <w:szCs w:val="24"/>
        </w:rPr>
        <w:t>Panel B of Table 6</w:t>
      </w:r>
      <w:r w:rsidR="00332AD0" w:rsidRPr="00381905">
        <w:rPr>
          <w:rFonts w:ascii="Times New Roman" w:hAnsi="Times New Roman" w:cs="Times New Roman"/>
          <w:color w:val="000000"/>
          <w:sz w:val="24"/>
          <w:szCs w:val="24"/>
        </w:rPr>
        <w:t xml:space="preserve"> demonstrates, </w:t>
      </w:r>
      <w:r w:rsidR="002F2111" w:rsidRPr="00381905">
        <w:rPr>
          <w:rFonts w:ascii="Times New Roman" w:hAnsi="Times New Roman" w:cs="Times New Roman"/>
          <w:color w:val="000000"/>
          <w:sz w:val="24"/>
          <w:szCs w:val="24"/>
        </w:rPr>
        <w:t xml:space="preserve">the presence of </w:t>
      </w:r>
      <w:r w:rsidR="00332AD0" w:rsidRPr="00381905">
        <w:rPr>
          <w:rFonts w:ascii="Times New Roman" w:hAnsi="Times New Roman" w:cs="Times New Roman"/>
          <w:color w:val="000000"/>
          <w:sz w:val="24"/>
          <w:szCs w:val="24"/>
        </w:rPr>
        <w:t>female auditor is not associated with</w:t>
      </w:r>
      <w:r w:rsidR="00811462" w:rsidRPr="00381905">
        <w:rPr>
          <w:rFonts w:ascii="Times New Roman" w:hAnsi="Times New Roman" w:cs="Times New Roman"/>
          <w:color w:val="000000"/>
          <w:sz w:val="24"/>
          <w:szCs w:val="24"/>
        </w:rPr>
        <w:t xml:space="preserve"> the overall</w:t>
      </w:r>
      <w:r w:rsidR="00332AD0" w:rsidRPr="00381905">
        <w:rPr>
          <w:rFonts w:ascii="Times New Roman" w:hAnsi="Times New Roman" w:cs="Times New Roman"/>
          <w:color w:val="000000"/>
          <w:sz w:val="24"/>
          <w:szCs w:val="24"/>
        </w:rPr>
        <w:t xml:space="preserve"> real earnings management</w:t>
      </w:r>
      <w:r w:rsidR="00811462" w:rsidRPr="00381905">
        <w:rPr>
          <w:rFonts w:ascii="Times New Roman" w:hAnsi="Times New Roman" w:cs="Times New Roman"/>
          <w:color w:val="000000"/>
          <w:sz w:val="24"/>
          <w:szCs w:val="24"/>
        </w:rPr>
        <w:t xml:space="preserve"> and the associated components (i.e. ADISX and APROD)</w:t>
      </w:r>
      <w:r w:rsidR="00332AD0" w:rsidRPr="00381905">
        <w:rPr>
          <w:rFonts w:ascii="Times New Roman" w:hAnsi="Times New Roman" w:cs="Times New Roman"/>
          <w:color w:val="000000"/>
          <w:sz w:val="24"/>
          <w:szCs w:val="24"/>
        </w:rPr>
        <w:t>.</w:t>
      </w:r>
      <w:r w:rsidR="00811462" w:rsidRPr="00381905">
        <w:rPr>
          <w:rFonts w:ascii="Times New Roman" w:hAnsi="Times New Roman" w:cs="Times New Roman"/>
          <w:color w:val="000000"/>
          <w:sz w:val="24"/>
          <w:szCs w:val="24"/>
        </w:rPr>
        <w:t xml:space="preserve"> In contrast with Chi et al. (2011) and Alhadaba and Clacher (2018) </w:t>
      </w:r>
      <w:r w:rsidR="00332AD0" w:rsidRPr="00381905">
        <w:rPr>
          <w:rFonts w:ascii="Times New Roman" w:hAnsi="Times New Roman" w:cs="Times New Roman"/>
          <w:color w:val="000000"/>
          <w:sz w:val="24"/>
          <w:szCs w:val="24"/>
        </w:rPr>
        <w:t>findings, real earnings management in its aggregate f</w:t>
      </w:r>
      <w:r w:rsidR="002F2111" w:rsidRPr="00381905">
        <w:rPr>
          <w:rFonts w:ascii="Times New Roman" w:hAnsi="Times New Roman" w:cs="Times New Roman"/>
          <w:color w:val="000000"/>
          <w:sz w:val="24"/>
          <w:szCs w:val="24"/>
        </w:rPr>
        <w:t>orm or individual components is</w:t>
      </w:r>
      <w:r w:rsidR="00332AD0" w:rsidRPr="00381905">
        <w:rPr>
          <w:rFonts w:ascii="Times New Roman" w:hAnsi="Times New Roman" w:cs="Times New Roman"/>
          <w:color w:val="000000"/>
          <w:sz w:val="24"/>
          <w:szCs w:val="24"/>
        </w:rPr>
        <w:t xml:space="preserve"> not prominent in firms audited by female auditors</w:t>
      </w:r>
      <w:r w:rsidR="00FB1F8C" w:rsidRPr="00381905">
        <w:rPr>
          <w:rFonts w:ascii="Times New Roman" w:hAnsi="Times New Roman" w:cs="Times New Roman"/>
          <w:color w:val="000000"/>
          <w:sz w:val="24"/>
          <w:szCs w:val="24"/>
        </w:rPr>
        <w:t xml:space="preserve"> when we use the change regression model</w:t>
      </w:r>
      <w:r w:rsidR="00332AD0" w:rsidRPr="00381905">
        <w:rPr>
          <w:rFonts w:ascii="Times New Roman" w:hAnsi="Times New Roman" w:cs="Times New Roman"/>
          <w:color w:val="000000"/>
          <w:sz w:val="24"/>
          <w:szCs w:val="24"/>
        </w:rPr>
        <w:t xml:space="preserve">. </w:t>
      </w:r>
    </w:p>
    <w:p w14:paraId="28280865" w14:textId="688A44BD" w:rsidR="002E14AC" w:rsidRPr="00381905" w:rsidRDefault="00332AD0" w:rsidP="0027428A">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81905">
        <w:rPr>
          <w:rFonts w:ascii="Times New Roman" w:hAnsi="Times New Roman" w:cs="Times New Roman"/>
          <w:color w:val="000000"/>
          <w:sz w:val="24"/>
          <w:szCs w:val="24"/>
        </w:rPr>
        <w:t xml:space="preserve">Overall, </w:t>
      </w:r>
      <w:r w:rsidR="00D4641C" w:rsidRPr="00381905">
        <w:rPr>
          <w:rFonts w:asciiTheme="majorBidi" w:hAnsiTheme="majorBidi" w:cstheme="majorBidi"/>
          <w:color w:val="000000" w:themeColor="text1"/>
          <w:sz w:val="24"/>
          <w:szCs w:val="24"/>
        </w:rPr>
        <w:t>our results suggest that the presence of female auditor</w:t>
      </w:r>
      <w:r w:rsidR="0080473E" w:rsidRPr="00381905">
        <w:rPr>
          <w:rFonts w:asciiTheme="majorBidi" w:hAnsiTheme="majorBidi" w:cstheme="majorBidi"/>
          <w:color w:val="000000" w:themeColor="text1"/>
          <w:sz w:val="24"/>
          <w:szCs w:val="24"/>
        </w:rPr>
        <w:t>s</w:t>
      </w:r>
      <w:r w:rsidR="00D4641C" w:rsidRPr="00381905">
        <w:rPr>
          <w:rFonts w:asciiTheme="majorBidi" w:hAnsiTheme="majorBidi" w:cstheme="majorBidi"/>
          <w:color w:val="000000" w:themeColor="text1"/>
          <w:sz w:val="24"/>
          <w:szCs w:val="24"/>
        </w:rPr>
        <w:t xml:space="preserve"> </w:t>
      </w:r>
      <w:r w:rsidR="0080473E" w:rsidRPr="00381905">
        <w:rPr>
          <w:rFonts w:asciiTheme="majorBidi" w:hAnsiTheme="majorBidi" w:cstheme="majorBidi"/>
          <w:color w:val="000000" w:themeColor="text1"/>
          <w:sz w:val="24"/>
          <w:szCs w:val="24"/>
        </w:rPr>
        <w:t>is</w:t>
      </w:r>
      <w:r w:rsidR="00D4641C" w:rsidRPr="00381905">
        <w:rPr>
          <w:rFonts w:asciiTheme="majorBidi" w:hAnsiTheme="majorBidi" w:cstheme="majorBidi"/>
          <w:color w:val="000000" w:themeColor="text1"/>
          <w:sz w:val="24"/>
          <w:szCs w:val="24"/>
        </w:rPr>
        <w:t xml:space="preserve"> more likely to constrain </w:t>
      </w:r>
      <w:r w:rsidR="001F4CB3" w:rsidRPr="00381905">
        <w:rPr>
          <w:rFonts w:asciiTheme="majorBidi" w:hAnsiTheme="majorBidi" w:cstheme="majorBidi"/>
          <w:color w:val="000000" w:themeColor="text1"/>
          <w:sz w:val="24"/>
          <w:szCs w:val="24"/>
        </w:rPr>
        <w:t>accrual-based</w:t>
      </w:r>
      <w:r w:rsidR="00D4641C" w:rsidRPr="00381905">
        <w:rPr>
          <w:rFonts w:asciiTheme="majorBidi" w:hAnsiTheme="majorBidi" w:cstheme="majorBidi"/>
          <w:color w:val="000000" w:themeColor="text1"/>
          <w:sz w:val="24"/>
          <w:szCs w:val="24"/>
        </w:rPr>
        <w:t xml:space="preserve"> earnings management</w:t>
      </w:r>
      <w:r w:rsidR="00843846">
        <w:rPr>
          <w:rFonts w:asciiTheme="majorBidi" w:hAnsiTheme="majorBidi" w:cstheme="majorBidi"/>
          <w:color w:val="000000" w:themeColor="text1"/>
          <w:sz w:val="24"/>
          <w:szCs w:val="24"/>
        </w:rPr>
        <w:t>,</w:t>
      </w:r>
      <w:r w:rsidR="00B562D9" w:rsidRPr="00381905">
        <w:rPr>
          <w:rFonts w:asciiTheme="majorBidi" w:hAnsiTheme="majorBidi" w:cstheme="majorBidi"/>
          <w:color w:val="000000" w:themeColor="text1"/>
          <w:sz w:val="24"/>
          <w:szCs w:val="24"/>
        </w:rPr>
        <w:t xml:space="preserve"> but they are not associated with real earnings management activities</w:t>
      </w:r>
      <w:r w:rsidR="00D4641C" w:rsidRPr="00381905">
        <w:rPr>
          <w:rFonts w:asciiTheme="majorBidi" w:hAnsiTheme="majorBidi" w:cstheme="majorBidi"/>
          <w:color w:val="000000" w:themeColor="text1"/>
          <w:sz w:val="24"/>
          <w:szCs w:val="24"/>
        </w:rPr>
        <w:t xml:space="preserve">. That is, </w:t>
      </w:r>
      <w:r w:rsidRPr="00381905">
        <w:rPr>
          <w:rFonts w:ascii="Times New Roman" w:hAnsi="Times New Roman" w:cs="Times New Roman"/>
          <w:color w:val="000000"/>
          <w:sz w:val="24"/>
          <w:szCs w:val="24"/>
        </w:rPr>
        <w:t>our evidence</w:t>
      </w:r>
      <w:r w:rsidR="00C62E85" w:rsidRPr="00381905">
        <w:rPr>
          <w:rFonts w:ascii="Times New Roman" w:hAnsi="Times New Roman" w:cs="Times New Roman"/>
          <w:color w:val="000000"/>
          <w:sz w:val="24"/>
          <w:szCs w:val="24"/>
        </w:rPr>
        <w:t xml:space="preserve"> based on the changes regression model</w:t>
      </w:r>
      <w:r w:rsidRPr="00381905">
        <w:rPr>
          <w:rFonts w:ascii="Times New Roman" w:hAnsi="Times New Roman" w:cs="Times New Roman"/>
          <w:color w:val="000000"/>
          <w:sz w:val="24"/>
          <w:szCs w:val="24"/>
        </w:rPr>
        <w:t xml:space="preserve"> suggests that the benefits of hiring female </w:t>
      </w:r>
      <w:r w:rsidR="00A31F9B" w:rsidRPr="00381905">
        <w:rPr>
          <w:rFonts w:ascii="Times New Roman" w:hAnsi="Times New Roman" w:cs="Times New Roman"/>
          <w:color w:val="000000"/>
          <w:sz w:val="24"/>
          <w:szCs w:val="24"/>
        </w:rPr>
        <w:t>auditors (less accruals</w:t>
      </w:r>
      <w:r w:rsidRPr="00381905">
        <w:rPr>
          <w:rFonts w:ascii="Times New Roman" w:hAnsi="Times New Roman" w:cs="Times New Roman"/>
          <w:color w:val="000000"/>
          <w:sz w:val="24"/>
          <w:szCs w:val="24"/>
        </w:rPr>
        <w:t xml:space="preserve"> management) are overwhelmingly higher than the costs they might bring</w:t>
      </w:r>
      <w:r w:rsidRPr="00381905" w:rsidDel="00EB2BAB">
        <w:rPr>
          <w:rFonts w:ascii="Times New Roman" w:hAnsi="Times New Roman" w:cs="Times New Roman"/>
          <w:color w:val="000000"/>
          <w:sz w:val="24"/>
          <w:szCs w:val="24"/>
        </w:rPr>
        <w:t xml:space="preserve"> </w:t>
      </w:r>
      <w:r w:rsidRPr="00381905">
        <w:rPr>
          <w:rFonts w:ascii="Times New Roman" w:hAnsi="Times New Roman" w:cs="Times New Roman"/>
          <w:color w:val="000000"/>
          <w:sz w:val="24"/>
          <w:szCs w:val="24"/>
        </w:rPr>
        <w:t>(i.e. hig</w:t>
      </w:r>
      <w:r w:rsidR="00A31F9B" w:rsidRPr="00381905">
        <w:rPr>
          <w:rFonts w:ascii="Times New Roman" w:hAnsi="Times New Roman" w:cs="Times New Roman"/>
          <w:color w:val="000000"/>
          <w:sz w:val="24"/>
          <w:szCs w:val="24"/>
        </w:rPr>
        <w:t>h real earnings management</w:t>
      </w:r>
      <w:r w:rsidRPr="00381905">
        <w:rPr>
          <w:rFonts w:ascii="Times New Roman" w:hAnsi="Times New Roman" w:cs="Times New Roman"/>
          <w:color w:val="000000"/>
          <w:sz w:val="24"/>
          <w:szCs w:val="24"/>
        </w:rPr>
        <w:t>).</w:t>
      </w:r>
    </w:p>
    <w:p w14:paraId="79C456AC" w14:textId="222FD2F4" w:rsidR="00C62E85" w:rsidRPr="00381905" w:rsidRDefault="00A65BA7" w:rsidP="0027428A">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81905">
        <w:rPr>
          <w:rFonts w:ascii="Times New Roman" w:hAnsi="Times New Roman" w:cs="Times New Roman"/>
          <w:color w:val="000000"/>
          <w:sz w:val="24"/>
          <w:szCs w:val="24"/>
        </w:rPr>
        <w:t>G</w:t>
      </w:r>
      <w:r w:rsidR="00600532" w:rsidRPr="00381905">
        <w:rPr>
          <w:rFonts w:ascii="Times New Roman" w:hAnsi="Times New Roman" w:cs="Times New Roman"/>
          <w:color w:val="000000"/>
          <w:sz w:val="24"/>
          <w:szCs w:val="24"/>
        </w:rPr>
        <w:t>iven that our main results</w:t>
      </w:r>
      <w:r w:rsidR="003D5B8F" w:rsidRPr="00381905">
        <w:rPr>
          <w:rFonts w:ascii="Times New Roman" w:hAnsi="Times New Roman" w:cs="Times New Roman"/>
          <w:color w:val="000000"/>
          <w:sz w:val="24"/>
          <w:szCs w:val="24"/>
        </w:rPr>
        <w:t xml:space="preserve"> on whether firms trade-off</w:t>
      </w:r>
      <w:r w:rsidRPr="00381905">
        <w:rPr>
          <w:rFonts w:ascii="Times New Roman" w:hAnsi="Times New Roman" w:cs="Times New Roman"/>
          <w:color w:val="000000"/>
          <w:sz w:val="24"/>
          <w:szCs w:val="24"/>
        </w:rPr>
        <w:t xml:space="preserve"> between</w:t>
      </w:r>
      <w:r w:rsidR="003D5B8F" w:rsidRPr="00381905">
        <w:rPr>
          <w:rFonts w:ascii="Times New Roman" w:hAnsi="Times New Roman" w:cs="Times New Roman"/>
          <w:color w:val="000000"/>
          <w:sz w:val="24"/>
          <w:szCs w:val="24"/>
        </w:rPr>
        <w:t xml:space="preserve"> </w:t>
      </w:r>
      <w:r w:rsidR="001F4CB3" w:rsidRPr="00381905">
        <w:rPr>
          <w:rFonts w:ascii="Times New Roman" w:hAnsi="Times New Roman" w:cs="Times New Roman"/>
          <w:color w:val="000000"/>
          <w:sz w:val="24"/>
          <w:szCs w:val="24"/>
        </w:rPr>
        <w:t>accrual-based</w:t>
      </w:r>
      <w:r w:rsidR="003D5B8F" w:rsidRPr="00381905">
        <w:rPr>
          <w:rFonts w:ascii="Times New Roman" w:hAnsi="Times New Roman" w:cs="Times New Roman"/>
          <w:color w:val="000000"/>
          <w:sz w:val="24"/>
          <w:szCs w:val="24"/>
        </w:rPr>
        <w:t xml:space="preserve"> and real earnings management</w:t>
      </w:r>
      <w:r w:rsidRPr="00381905">
        <w:rPr>
          <w:rFonts w:ascii="Times New Roman" w:hAnsi="Times New Roman" w:cs="Times New Roman"/>
          <w:color w:val="000000"/>
          <w:sz w:val="24"/>
          <w:szCs w:val="24"/>
        </w:rPr>
        <w:t xml:space="preserve"> activities</w:t>
      </w:r>
      <w:r w:rsidR="003D5B8F" w:rsidRPr="00381905">
        <w:rPr>
          <w:rFonts w:ascii="Times New Roman" w:hAnsi="Times New Roman" w:cs="Times New Roman"/>
          <w:color w:val="000000"/>
          <w:sz w:val="24"/>
          <w:szCs w:val="24"/>
        </w:rPr>
        <w:t xml:space="preserve"> in the presence of female auditors</w:t>
      </w:r>
      <w:r w:rsidR="00C62E85" w:rsidRPr="00381905">
        <w:rPr>
          <w:rFonts w:ascii="Times New Roman" w:hAnsi="Times New Roman" w:cs="Times New Roman"/>
          <w:color w:val="000000"/>
          <w:sz w:val="24"/>
          <w:szCs w:val="24"/>
        </w:rPr>
        <w:t xml:space="preserve"> are based on the changes regression model</w:t>
      </w:r>
      <w:r w:rsidR="00F66795" w:rsidRPr="00381905">
        <w:rPr>
          <w:rFonts w:ascii="Times New Roman" w:hAnsi="Times New Roman" w:cs="Times New Roman"/>
          <w:color w:val="000000"/>
          <w:sz w:val="24"/>
          <w:szCs w:val="24"/>
        </w:rPr>
        <w:t>s</w:t>
      </w:r>
      <w:r w:rsidR="003D5B8F" w:rsidRPr="00381905">
        <w:rPr>
          <w:rFonts w:ascii="Times New Roman" w:hAnsi="Times New Roman" w:cs="Times New Roman"/>
          <w:color w:val="000000"/>
          <w:sz w:val="24"/>
          <w:szCs w:val="24"/>
        </w:rPr>
        <w:t xml:space="preserve"> and</w:t>
      </w:r>
      <w:r w:rsidR="00C62E85" w:rsidRPr="00381905">
        <w:rPr>
          <w:rFonts w:ascii="Times New Roman" w:hAnsi="Times New Roman" w:cs="Times New Roman"/>
          <w:color w:val="000000"/>
          <w:sz w:val="24"/>
          <w:szCs w:val="24"/>
        </w:rPr>
        <w:t xml:space="preserve"> the fact that the </w:t>
      </w:r>
      <w:r w:rsidR="00C62E85" w:rsidRPr="00381905">
        <w:rPr>
          <w:rFonts w:ascii="Times New Roman" w:hAnsi="Times New Roman" w:cs="Times New Roman"/>
          <w:sz w:val="24"/>
          <w:szCs w:val="24"/>
        </w:rPr>
        <w:t xml:space="preserve">level regressions are </w:t>
      </w:r>
      <w:r w:rsidR="00A5063B" w:rsidRPr="00381905">
        <w:rPr>
          <w:rFonts w:ascii="Times New Roman" w:hAnsi="Times New Roman" w:cs="Times New Roman"/>
          <w:sz w:val="24"/>
          <w:szCs w:val="24"/>
        </w:rPr>
        <w:t>vulnerable</w:t>
      </w:r>
      <w:r w:rsidR="00C62E85" w:rsidRPr="00381905">
        <w:rPr>
          <w:rFonts w:ascii="Times New Roman" w:hAnsi="Times New Roman" w:cs="Times New Roman"/>
          <w:sz w:val="24"/>
          <w:szCs w:val="24"/>
        </w:rPr>
        <w:t xml:space="preserve"> to omitted variable bias and endogeneity problems, our addit</w:t>
      </w:r>
      <w:r w:rsidR="00600532" w:rsidRPr="00381905">
        <w:rPr>
          <w:rFonts w:ascii="Times New Roman" w:hAnsi="Times New Roman" w:cs="Times New Roman"/>
          <w:sz w:val="24"/>
          <w:szCs w:val="24"/>
        </w:rPr>
        <w:t>ional analyses in the next</w:t>
      </w:r>
      <w:r w:rsidR="00C62E85" w:rsidRPr="00381905">
        <w:rPr>
          <w:rFonts w:ascii="Times New Roman" w:hAnsi="Times New Roman" w:cs="Times New Roman"/>
          <w:sz w:val="24"/>
          <w:szCs w:val="24"/>
        </w:rPr>
        <w:t xml:space="preserve"> section are based on the changes regression model to ensure</w:t>
      </w:r>
      <w:r w:rsidR="003D5B8F" w:rsidRPr="00381905">
        <w:rPr>
          <w:rFonts w:ascii="Times New Roman" w:hAnsi="Times New Roman" w:cs="Times New Roman"/>
          <w:sz w:val="24"/>
          <w:szCs w:val="24"/>
        </w:rPr>
        <w:t xml:space="preserve"> efficient and consistent results.</w:t>
      </w:r>
      <w:r w:rsidR="00C62E85" w:rsidRPr="00381905">
        <w:rPr>
          <w:rFonts w:ascii="Times New Roman" w:hAnsi="Times New Roman" w:cs="Times New Roman"/>
          <w:sz w:val="24"/>
          <w:szCs w:val="24"/>
        </w:rPr>
        <w:t xml:space="preserve">  </w:t>
      </w:r>
      <w:r w:rsidR="00C62E85" w:rsidRPr="00381905">
        <w:rPr>
          <w:rFonts w:ascii="Times New Roman" w:hAnsi="Times New Roman" w:cs="Times New Roman"/>
          <w:color w:val="000000"/>
          <w:sz w:val="24"/>
          <w:szCs w:val="24"/>
        </w:rPr>
        <w:t xml:space="preserve"> </w:t>
      </w:r>
    </w:p>
    <w:p w14:paraId="005A6B69" w14:textId="79600983" w:rsidR="00EA1EE3" w:rsidRPr="00381905" w:rsidRDefault="00332AD0" w:rsidP="00B63B42">
      <w:pPr>
        <w:autoSpaceDE w:val="0"/>
        <w:autoSpaceDN w:val="0"/>
        <w:adjustRightInd w:val="0"/>
        <w:spacing w:after="0" w:line="360" w:lineRule="auto"/>
        <w:jc w:val="center"/>
        <w:rPr>
          <w:rFonts w:ascii="Times New Roman" w:hAnsi="Times New Roman" w:cs="Times New Roman"/>
          <w:b/>
          <w:bCs/>
          <w:color w:val="000000"/>
          <w:sz w:val="28"/>
          <w:szCs w:val="28"/>
        </w:rPr>
      </w:pPr>
      <w:r w:rsidRPr="00381905">
        <w:rPr>
          <w:rFonts w:ascii="Times New Roman" w:hAnsi="Times New Roman" w:cs="Times New Roman"/>
          <w:b/>
          <w:bCs/>
          <w:color w:val="000000"/>
          <w:sz w:val="28"/>
          <w:szCs w:val="28"/>
        </w:rPr>
        <w:t xml:space="preserve">[Insert Table </w:t>
      </w:r>
      <w:r w:rsidR="009E3A61" w:rsidRPr="00381905">
        <w:rPr>
          <w:rFonts w:ascii="Times New Roman" w:hAnsi="Times New Roman" w:cs="Times New Roman"/>
          <w:b/>
          <w:bCs/>
          <w:color w:val="000000"/>
          <w:sz w:val="28"/>
          <w:szCs w:val="28"/>
        </w:rPr>
        <w:t>6</w:t>
      </w:r>
      <w:r w:rsidRPr="00381905">
        <w:rPr>
          <w:rFonts w:ascii="Times New Roman" w:hAnsi="Times New Roman" w:cs="Times New Roman"/>
          <w:b/>
          <w:bCs/>
          <w:color w:val="000000"/>
          <w:sz w:val="28"/>
          <w:szCs w:val="28"/>
        </w:rPr>
        <w:t xml:space="preserve"> here]</w:t>
      </w:r>
    </w:p>
    <w:p w14:paraId="7459EE35" w14:textId="77777777" w:rsidR="00B63B42" w:rsidRPr="00381905" w:rsidRDefault="00B63B42" w:rsidP="00B63B42">
      <w:pPr>
        <w:autoSpaceDE w:val="0"/>
        <w:autoSpaceDN w:val="0"/>
        <w:adjustRightInd w:val="0"/>
        <w:spacing w:after="0" w:line="360" w:lineRule="auto"/>
        <w:jc w:val="center"/>
        <w:rPr>
          <w:rFonts w:ascii="Times New Roman" w:hAnsi="Times New Roman" w:cs="Times New Roman"/>
          <w:b/>
          <w:bCs/>
          <w:color w:val="000000"/>
          <w:sz w:val="28"/>
          <w:szCs w:val="28"/>
        </w:rPr>
      </w:pPr>
    </w:p>
    <w:p w14:paraId="0D9BBB88" w14:textId="62457727" w:rsidR="0027428A" w:rsidRPr="00381905" w:rsidRDefault="00E264C6" w:rsidP="003D5B8F">
      <w:pPr>
        <w:pStyle w:val="ListParagraph"/>
        <w:numPr>
          <w:ilvl w:val="0"/>
          <w:numId w:val="1"/>
        </w:numPr>
        <w:spacing w:after="0" w:line="360" w:lineRule="auto"/>
        <w:jc w:val="both"/>
        <w:rPr>
          <w:rFonts w:ascii="Times New Roman" w:hAnsi="Times New Roman" w:cs="Times New Roman"/>
          <w:b/>
          <w:sz w:val="24"/>
          <w:szCs w:val="24"/>
        </w:rPr>
      </w:pPr>
      <w:r w:rsidRPr="00381905">
        <w:rPr>
          <w:rFonts w:ascii="Times New Roman" w:hAnsi="Times New Roman" w:cs="Times New Roman"/>
          <w:b/>
          <w:sz w:val="24"/>
          <w:szCs w:val="24"/>
        </w:rPr>
        <w:t>Additional analyses:</w:t>
      </w:r>
    </w:p>
    <w:p w14:paraId="6A09D96D" w14:textId="77AD8E7B" w:rsidR="000824F3" w:rsidRPr="00381905" w:rsidRDefault="000824F3" w:rsidP="006A1B81">
      <w:pPr>
        <w:pStyle w:val="ListParagraph"/>
        <w:numPr>
          <w:ilvl w:val="1"/>
          <w:numId w:val="1"/>
        </w:numPr>
        <w:autoSpaceDE w:val="0"/>
        <w:autoSpaceDN w:val="0"/>
        <w:adjustRightInd w:val="0"/>
        <w:spacing w:after="0" w:line="360" w:lineRule="auto"/>
        <w:jc w:val="both"/>
        <w:rPr>
          <w:rFonts w:asciiTheme="majorBidi" w:hAnsiTheme="majorBidi" w:cstheme="majorBidi"/>
          <w:i/>
          <w:sz w:val="24"/>
          <w:szCs w:val="24"/>
        </w:rPr>
      </w:pPr>
      <w:r w:rsidRPr="00381905">
        <w:rPr>
          <w:rFonts w:asciiTheme="majorBidi" w:hAnsiTheme="majorBidi" w:cstheme="majorBidi"/>
          <w:i/>
          <w:iCs/>
          <w:sz w:val="24"/>
          <w:szCs w:val="24"/>
        </w:rPr>
        <w:t>High vs. low auditor scrutiny</w:t>
      </w:r>
      <w:r w:rsidR="00475136" w:rsidRPr="00381905">
        <w:rPr>
          <w:rFonts w:asciiTheme="majorBidi" w:hAnsiTheme="majorBidi" w:cstheme="majorBidi"/>
          <w:i/>
          <w:sz w:val="24"/>
          <w:szCs w:val="24"/>
        </w:rPr>
        <w:t xml:space="preserve"> and</w:t>
      </w:r>
      <w:r w:rsidR="00BE6148" w:rsidRPr="00381905">
        <w:rPr>
          <w:rFonts w:asciiTheme="majorBidi" w:hAnsiTheme="majorBidi" w:cstheme="majorBidi"/>
          <w:i/>
          <w:sz w:val="24"/>
          <w:szCs w:val="24"/>
        </w:rPr>
        <w:t xml:space="preserve"> accruals management</w:t>
      </w:r>
      <w:r w:rsidRPr="00381905">
        <w:rPr>
          <w:rFonts w:asciiTheme="majorBidi" w:hAnsiTheme="majorBidi" w:cstheme="majorBidi"/>
          <w:i/>
          <w:sz w:val="24"/>
          <w:szCs w:val="24"/>
        </w:rPr>
        <w:t xml:space="preserve"> </w:t>
      </w:r>
    </w:p>
    <w:p w14:paraId="738DF556" w14:textId="77777777" w:rsidR="00C1528C" w:rsidRPr="00381905" w:rsidRDefault="00E00F66" w:rsidP="00050305">
      <w:pPr>
        <w:autoSpaceDE w:val="0"/>
        <w:autoSpaceDN w:val="0"/>
        <w:adjustRightInd w:val="0"/>
        <w:spacing w:after="0" w:line="360" w:lineRule="auto"/>
        <w:ind w:firstLine="641"/>
        <w:jc w:val="both"/>
        <w:rPr>
          <w:rFonts w:asciiTheme="majorBidi" w:hAnsiTheme="majorBidi" w:cstheme="majorBidi"/>
          <w:sz w:val="24"/>
          <w:szCs w:val="24"/>
        </w:rPr>
      </w:pPr>
      <w:r w:rsidRPr="00381905">
        <w:rPr>
          <w:rFonts w:asciiTheme="majorBidi" w:hAnsiTheme="majorBidi" w:cstheme="majorBidi"/>
          <w:sz w:val="24"/>
          <w:szCs w:val="24"/>
        </w:rPr>
        <w:t xml:space="preserve">Our results reported in subsection 4.2 suggest that the presence of female auditors constrains accruals management. Thus, we repeat our analysis using a sample of firms with high (Big 4) vs. low (non-Big 4) auditor scrutiny/quality and investigate whether female auditors in Big 4 firms constrain more or less accruals management than female auditors in non-Big 4 firms. </w:t>
      </w:r>
      <w:r w:rsidR="006F3368" w:rsidRPr="00381905">
        <w:rPr>
          <w:rFonts w:asciiTheme="majorBidi" w:hAnsiTheme="majorBidi" w:cstheme="majorBidi"/>
          <w:sz w:val="24"/>
          <w:szCs w:val="24"/>
        </w:rPr>
        <w:t xml:space="preserve">Because Big N audit firms are more likely to be more experience, to have more reputation at risk and to invest more resources in auditing (see DeFond and Jiamabalvo 1993; Becker et al. 1998; Francis et al. 1999; Zang 2012), they are more likely to constrain accruals management than smaller firms. Indeed, Alhadaba and Clacher (2018) report that Big N firms constrain the manipulation of discretionary accruals than smaller firms. </w:t>
      </w:r>
    </w:p>
    <w:p w14:paraId="16ED6D74" w14:textId="46953811" w:rsidR="00E00F66" w:rsidRPr="00381905" w:rsidRDefault="006F3368" w:rsidP="00050305">
      <w:pPr>
        <w:autoSpaceDE w:val="0"/>
        <w:autoSpaceDN w:val="0"/>
        <w:adjustRightInd w:val="0"/>
        <w:spacing w:after="0" w:line="360" w:lineRule="auto"/>
        <w:ind w:firstLine="641"/>
        <w:jc w:val="both"/>
        <w:rPr>
          <w:rFonts w:asciiTheme="majorBidi" w:hAnsiTheme="majorBidi" w:cstheme="majorBidi"/>
          <w:sz w:val="24"/>
          <w:szCs w:val="24"/>
        </w:rPr>
      </w:pPr>
      <w:r w:rsidRPr="00381905">
        <w:rPr>
          <w:rFonts w:asciiTheme="majorBidi" w:hAnsiTheme="majorBidi" w:cstheme="majorBidi"/>
          <w:sz w:val="24"/>
          <w:szCs w:val="24"/>
        </w:rPr>
        <w:t>W</w:t>
      </w:r>
      <w:r w:rsidR="00C1528C" w:rsidRPr="00381905">
        <w:rPr>
          <w:rFonts w:asciiTheme="majorBidi" w:hAnsiTheme="majorBidi" w:cstheme="majorBidi"/>
          <w:sz w:val="24"/>
          <w:szCs w:val="24"/>
        </w:rPr>
        <w:t>hile we acknowledge that our</w:t>
      </w:r>
      <w:r w:rsidRPr="00381905">
        <w:rPr>
          <w:rFonts w:asciiTheme="majorBidi" w:hAnsiTheme="majorBidi" w:cstheme="majorBidi"/>
          <w:sz w:val="24"/>
          <w:szCs w:val="24"/>
        </w:rPr>
        <w:t xml:space="preserve"> result might be applicable to all female auditors, one might argue</w:t>
      </w:r>
      <w:r w:rsidR="00C1528C" w:rsidRPr="00381905">
        <w:rPr>
          <w:rFonts w:asciiTheme="majorBidi" w:hAnsiTheme="majorBidi" w:cstheme="majorBidi"/>
          <w:sz w:val="24"/>
          <w:szCs w:val="24"/>
        </w:rPr>
        <w:t xml:space="preserve"> that</w:t>
      </w:r>
      <w:r w:rsidRPr="00381905">
        <w:rPr>
          <w:rFonts w:asciiTheme="majorBidi" w:hAnsiTheme="majorBidi" w:cstheme="majorBidi"/>
          <w:sz w:val="24"/>
          <w:szCs w:val="24"/>
        </w:rPr>
        <w:t xml:space="preserve"> </w:t>
      </w:r>
      <w:r w:rsidR="00C1528C" w:rsidRPr="00381905">
        <w:rPr>
          <w:rFonts w:asciiTheme="majorBidi" w:hAnsiTheme="majorBidi" w:cstheme="majorBidi"/>
          <w:sz w:val="24"/>
          <w:szCs w:val="24"/>
        </w:rPr>
        <w:t>the result in Big 4 firms</w:t>
      </w:r>
      <w:r w:rsidRPr="00381905">
        <w:rPr>
          <w:rFonts w:asciiTheme="majorBidi" w:hAnsiTheme="majorBidi" w:cstheme="majorBidi"/>
          <w:sz w:val="24"/>
          <w:szCs w:val="24"/>
        </w:rPr>
        <w:t xml:space="preserve"> m</w:t>
      </w:r>
      <w:r w:rsidR="00C1528C" w:rsidRPr="00381905">
        <w:rPr>
          <w:rFonts w:asciiTheme="majorBidi" w:hAnsiTheme="majorBidi" w:cstheme="majorBidi"/>
          <w:sz w:val="24"/>
          <w:szCs w:val="24"/>
        </w:rPr>
        <w:t>ight be more pronounced</w:t>
      </w:r>
      <w:r w:rsidR="003D433A" w:rsidRPr="00381905">
        <w:rPr>
          <w:rFonts w:asciiTheme="majorBidi" w:hAnsiTheme="majorBidi" w:cstheme="majorBidi"/>
          <w:sz w:val="24"/>
          <w:szCs w:val="24"/>
        </w:rPr>
        <w:t xml:space="preserve"> than in non-Big 4 firms</w:t>
      </w:r>
      <w:r w:rsidR="00C1528C" w:rsidRPr="00381905">
        <w:rPr>
          <w:rFonts w:asciiTheme="majorBidi" w:hAnsiTheme="majorBidi" w:cstheme="majorBidi"/>
          <w:sz w:val="24"/>
          <w:szCs w:val="24"/>
        </w:rPr>
        <w:t xml:space="preserve"> for</w:t>
      </w:r>
      <w:r w:rsidRPr="00381905">
        <w:rPr>
          <w:rFonts w:asciiTheme="majorBidi" w:hAnsiTheme="majorBidi" w:cstheme="majorBidi"/>
          <w:sz w:val="24"/>
          <w:szCs w:val="24"/>
        </w:rPr>
        <w:t xml:space="preserve"> two reasons.</w:t>
      </w:r>
      <w:r w:rsidR="00C1528C" w:rsidRPr="00381905">
        <w:rPr>
          <w:rFonts w:asciiTheme="majorBidi" w:hAnsiTheme="majorBidi" w:cstheme="majorBidi"/>
          <w:sz w:val="24"/>
          <w:szCs w:val="24"/>
        </w:rPr>
        <w:t xml:space="preserve"> First,</w:t>
      </w:r>
      <w:r w:rsidRPr="00381905">
        <w:rPr>
          <w:rFonts w:asciiTheme="majorBidi" w:hAnsiTheme="majorBidi" w:cstheme="majorBidi"/>
          <w:sz w:val="24"/>
          <w:szCs w:val="24"/>
        </w:rPr>
        <w:t xml:space="preserve"> </w:t>
      </w:r>
      <w:r w:rsidR="00C1528C" w:rsidRPr="00381905">
        <w:rPr>
          <w:rFonts w:asciiTheme="majorBidi" w:hAnsiTheme="majorBidi" w:cstheme="majorBidi"/>
          <w:sz w:val="24"/>
          <w:szCs w:val="24"/>
        </w:rPr>
        <w:t>b</w:t>
      </w:r>
      <w:r w:rsidR="00FA7909" w:rsidRPr="00381905">
        <w:rPr>
          <w:rFonts w:asciiTheme="majorBidi" w:hAnsiTheme="majorBidi" w:cstheme="majorBidi"/>
          <w:sz w:val="24"/>
          <w:szCs w:val="24"/>
        </w:rPr>
        <w:t xml:space="preserve">ecause </w:t>
      </w:r>
      <w:r w:rsidR="00E00F66" w:rsidRPr="00381905">
        <w:rPr>
          <w:rFonts w:asciiTheme="majorBidi" w:hAnsiTheme="majorBidi" w:cstheme="majorBidi"/>
          <w:sz w:val="24"/>
          <w:szCs w:val="24"/>
        </w:rPr>
        <w:t xml:space="preserve">Big 4 firms are </w:t>
      </w:r>
      <w:r w:rsidR="0065645F" w:rsidRPr="00381905">
        <w:rPr>
          <w:rFonts w:asciiTheme="majorBidi" w:hAnsiTheme="majorBidi" w:cstheme="majorBidi"/>
          <w:sz w:val="24"/>
          <w:szCs w:val="24"/>
        </w:rPr>
        <w:t>more likely to provide specialis</w:t>
      </w:r>
      <w:r w:rsidR="00E00F66" w:rsidRPr="00381905">
        <w:rPr>
          <w:rFonts w:asciiTheme="majorBidi" w:hAnsiTheme="majorBidi" w:cstheme="majorBidi"/>
          <w:sz w:val="24"/>
          <w:szCs w:val="24"/>
        </w:rPr>
        <w:t xml:space="preserve">ed and more sophisticated training to </w:t>
      </w:r>
      <w:r w:rsidR="00E00F66" w:rsidRPr="00381905">
        <w:rPr>
          <w:rFonts w:asciiTheme="majorBidi" w:hAnsiTheme="majorBidi" w:cstheme="majorBidi"/>
          <w:sz w:val="24"/>
          <w:szCs w:val="24"/>
        </w:rPr>
        <w:lastRenderedPageBreak/>
        <w:t>their</w:t>
      </w:r>
      <w:r w:rsidR="0065645F" w:rsidRPr="00381905">
        <w:rPr>
          <w:rFonts w:asciiTheme="majorBidi" w:hAnsiTheme="majorBidi" w:cstheme="majorBidi"/>
          <w:sz w:val="24"/>
          <w:szCs w:val="24"/>
        </w:rPr>
        <w:t xml:space="preserve"> staff, and get accreditation from some reputable agencies</w:t>
      </w:r>
      <w:r w:rsidR="00E00F66" w:rsidRPr="00381905">
        <w:rPr>
          <w:rFonts w:asciiTheme="majorBidi" w:hAnsiTheme="majorBidi" w:cstheme="majorBidi"/>
          <w:sz w:val="24"/>
          <w:szCs w:val="24"/>
        </w:rPr>
        <w:t xml:space="preserve"> and p</w:t>
      </w:r>
      <w:r w:rsidR="00FA2554" w:rsidRPr="00381905">
        <w:rPr>
          <w:rFonts w:asciiTheme="majorBidi" w:hAnsiTheme="majorBidi" w:cstheme="majorBidi"/>
          <w:sz w:val="24"/>
          <w:szCs w:val="24"/>
        </w:rPr>
        <w:t>eer reviews (Dopuch and Simunic 1980; Toeh and Wong</w:t>
      </w:r>
      <w:r w:rsidR="00E00F66" w:rsidRPr="00381905">
        <w:rPr>
          <w:rFonts w:asciiTheme="majorBidi" w:hAnsiTheme="majorBidi" w:cstheme="majorBidi"/>
          <w:sz w:val="24"/>
          <w:szCs w:val="24"/>
        </w:rPr>
        <w:t xml:space="preserve"> 1993)</w:t>
      </w:r>
      <w:r w:rsidR="00C11A54" w:rsidRPr="00381905">
        <w:rPr>
          <w:rFonts w:asciiTheme="majorBidi" w:hAnsiTheme="majorBidi" w:cstheme="majorBidi"/>
          <w:sz w:val="24"/>
          <w:szCs w:val="24"/>
        </w:rPr>
        <w:t xml:space="preserve">, </w:t>
      </w:r>
      <w:r w:rsidR="0065645F" w:rsidRPr="00381905">
        <w:rPr>
          <w:rFonts w:asciiTheme="majorBidi" w:hAnsiTheme="majorBidi" w:cstheme="majorBidi"/>
          <w:sz w:val="24"/>
          <w:szCs w:val="24"/>
        </w:rPr>
        <w:t>female auditors</w:t>
      </w:r>
      <w:r w:rsidR="00B74C9F" w:rsidRPr="00381905">
        <w:rPr>
          <w:rFonts w:asciiTheme="majorBidi" w:hAnsiTheme="majorBidi" w:cstheme="majorBidi"/>
          <w:sz w:val="24"/>
          <w:szCs w:val="24"/>
        </w:rPr>
        <w:t xml:space="preserve"> in Big 4</w:t>
      </w:r>
      <w:r w:rsidR="00C859CB" w:rsidRPr="00381905">
        <w:rPr>
          <w:rFonts w:asciiTheme="majorBidi" w:hAnsiTheme="majorBidi" w:cstheme="majorBidi"/>
          <w:sz w:val="24"/>
          <w:szCs w:val="24"/>
        </w:rPr>
        <w:t xml:space="preserve"> firms</w:t>
      </w:r>
      <w:r w:rsidR="0065645F" w:rsidRPr="00381905">
        <w:rPr>
          <w:rFonts w:asciiTheme="majorBidi" w:hAnsiTheme="majorBidi" w:cstheme="majorBidi"/>
          <w:sz w:val="24"/>
          <w:szCs w:val="24"/>
        </w:rPr>
        <w:t xml:space="preserve"> might display different ethical standard</w:t>
      </w:r>
      <w:r w:rsidR="00115217" w:rsidRPr="00381905">
        <w:rPr>
          <w:rFonts w:asciiTheme="majorBidi" w:hAnsiTheme="majorBidi" w:cstheme="majorBidi"/>
          <w:sz w:val="24"/>
          <w:szCs w:val="24"/>
        </w:rPr>
        <w:t>s</w:t>
      </w:r>
      <w:r w:rsidR="0065645F" w:rsidRPr="00381905">
        <w:rPr>
          <w:rFonts w:asciiTheme="majorBidi" w:hAnsiTheme="majorBidi" w:cstheme="majorBidi"/>
          <w:sz w:val="24"/>
          <w:szCs w:val="24"/>
        </w:rPr>
        <w:t xml:space="preserve"> than female auditors in non-Big 4 firms</w:t>
      </w:r>
      <w:r w:rsidR="00E00F66" w:rsidRPr="00381905">
        <w:rPr>
          <w:rFonts w:asciiTheme="majorBidi" w:hAnsiTheme="majorBidi" w:cstheme="majorBidi"/>
          <w:sz w:val="24"/>
          <w:szCs w:val="24"/>
        </w:rPr>
        <w:t xml:space="preserve">. </w:t>
      </w:r>
      <w:r w:rsidR="00C11A54" w:rsidRPr="00381905">
        <w:rPr>
          <w:rFonts w:asciiTheme="majorBidi" w:hAnsiTheme="majorBidi" w:cstheme="majorBidi"/>
          <w:sz w:val="24"/>
          <w:szCs w:val="24"/>
        </w:rPr>
        <w:t>Second</w:t>
      </w:r>
      <w:r w:rsidR="00FA7909" w:rsidRPr="00381905">
        <w:rPr>
          <w:rFonts w:asciiTheme="majorBidi" w:hAnsiTheme="majorBidi" w:cstheme="majorBidi"/>
          <w:sz w:val="24"/>
          <w:szCs w:val="24"/>
        </w:rPr>
        <w:t xml:space="preserve">, given that </w:t>
      </w:r>
      <w:r w:rsidR="00E00F66" w:rsidRPr="00381905">
        <w:rPr>
          <w:rFonts w:asciiTheme="majorBidi" w:hAnsiTheme="majorBidi" w:cstheme="majorBidi"/>
          <w:sz w:val="24"/>
          <w:szCs w:val="24"/>
        </w:rPr>
        <w:t>Big 4 firm</w:t>
      </w:r>
      <w:r w:rsidR="00B74C9F" w:rsidRPr="00381905">
        <w:rPr>
          <w:rFonts w:asciiTheme="majorBidi" w:hAnsiTheme="majorBidi" w:cstheme="majorBidi"/>
          <w:sz w:val="24"/>
          <w:szCs w:val="24"/>
        </w:rPr>
        <w:t>s have large number of clients and</w:t>
      </w:r>
      <w:r w:rsidR="00E00F66" w:rsidRPr="00381905">
        <w:rPr>
          <w:rFonts w:asciiTheme="majorBidi" w:hAnsiTheme="majorBidi" w:cstheme="majorBidi"/>
          <w:sz w:val="24"/>
          <w:szCs w:val="24"/>
        </w:rPr>
        <w:t xml:space="preserve"> have more to lose when regulators discover acc</w:t>
      </w:r>
      <w:r w:rsidR="00C859CB" w:rsidRPr="00381905">
        <w:rPr>
          <w:rFonts w:asciiTheme="majorBidi" w:hAnsiTheme="majorBidi" w:cstheme="majorBidi"/>
          <w:sz w:val="24"/>
          <w:szCs w:val="24"/>
        </w:rPr>
        <w:t>ounting breaches that they have</w:t>
      </w:r>
      <w:r w:rsidR="00FA2554" w:rsidRPr="00381905">
        <w:rPr>
          <w:rFonts w:asciiTheme="majorBidi" w:hAnsiTheme="majorBidi" w:cstheme="majorBidi"/>
          <w:sz w:val="24"/>
          <w:szCs w:val="24"/>
        </w:rPr>
        <w:t xml:space="preserve"> not reported (DeAngelo</w:t>
      </w:r>
      <w:r w:rsidR="00E00F66" w:rsidRPr="00381905">
        <w:rPr>
          <w:rFonts w:asciiTheme="majorBidi" w:hAnsiTheme="majorBidi" w:cstheme="majorBidi"/>
          <w:sz w:val="24"/>
          <w:szCs w:val="24"/>
        </w:rPr>
        <w:t xml:space="preserve"> 1981; DeFond and Jiamabalvo 1993; Becker et al. 1998; Francis et al. 1999; Zang 2012</w:t>
      </w:r>
      <w:r w:rsidR="00C859CB" w:rsidRPr="00381905">
        <w:rPr>
          <w:rFonts w:asciiTheme="majorBidi" w:hAnsiTheme="majorBidi" w:cstheme="majorBidi"/>
          <w:sz w:val="24"/>
          <w:szCs w:val="24"/>
        </w:rPr>
        <w:t>),</w:t>
      </w:r>
      <w:r w:rsidR="00FA7909" w:rsidRPr="00381905">
        <w:rPr>
          <w:rFonts w:asciiTheme="majorBidi" w:hAnsiTheme="majorBidi" w:cstheme="majorBidi"/>
          <w:sz w:val="24"/>
          <w:szCs w:val="24"/>
        </w:rPr>
        <w:t xml:space="preserve"> it is likely that</w:t>
      </w:r>
      <w:r w:rsidR="00C859CB" w:rsidRPr="00381905">
        <w:rPr>
          <w:rFonts w:asciiTheme="majorBidi" w:hAnsiTheme="majorBidi" w:cstheme="majorBidi"/>
          <w:sz w:val="24"/>
          <w:szCs w:val="24"/>
        </w:rPr>
        <w:t xml:space="preserve"> </w:t>
      </w:r>
      <w:r w:rsidR="00E00F66" w:rsidRPr="00381905">
        <w:rPr>
          <w:rFonts w:asciiTheme="majorBidi" w:hAnsiTheme="majorBidi" w:cstheme="majorBidi"/>
          <w:sz w:val="24"/>
          <w:szCs w:val="24"/>
        </w:rPr>
        <w:t>female auditor</w:t>
      </w:r>
      <w:r w:rsidR="00C859CB" w:rsidRPr="00381905">
        <w:rPr>
          <w:rFonts w:asciiTheme="majorBidi" w:hAnsiTheme="majorBidi" w:cstheme="majorBidi"/>
          <w:sz w:val="24"/>
          <w:szCs w:val="24"/>
        </w:rPr>
        <w:t>s in Big 4 firms</w:t>
      </w:r>
      <w:r w:rsidR="00E00F66" w:rsidRPr="00381905">
        <w:rPr>
          <w:rFonts w:asciiTheme="majorBidi" w:hAnsiTheme="majorBidi" w:cstheme="majorBidi"/>
          <w:sz w:val="24"/>
          <w:szCs w:val="24"/>
        </w:rPr>
        <w:t xml:space="preserve"> risk aversi</w:t>
      </w:r>
      <w:r w:rsidR="00C859CB" w:rsidRPr="00381905">
        <w:rPr>
          <w:rFonts w:asciiTheme="majorBidi" w:hAnsiTheme="majorBidi" w:cstheme="majorBidi"/>
          <w:sz w:val="24"/>
          <w:szCs w:val="24"/>
        </w:rPr>
        <w:t>on would be more prominent</w:t>
      </w:r>
      <w:r w:rsidR="00115217" w:rsidRPr="00381905">
        <w:rPr>
          <w:rFonts w:asciiTheme="majorBidi" w:hAnsiTheme="majorBidi" w:cstheme="majorBidi"/>
          <w:sz w:val="24"/>
          <w:szCs w:val="24"/>
        </w:rPr>
        <w:t xml:space="preserve"> than</w:t>
      </w:r>
      <w:r w:rsidR="00FA28C0" w:rsidRPr="00381905">
        <w:rPr>
          <w:rFonts w:asciiTheme="majorBidi" w:hAnsiTheme="majorBidi" w:cstheme="majorBidi"/>
          <w:sz w:val="24"/>
          <w:szCs w:val="24"/>
        </w:rPr>
        <w:t xml:space="preserve"> that of their counterparts</w:t>
      </w:r>
      <w:r w:rsidR="00115217" w:rsidRPr="00381905">
        <w:rPr>
          <w:rFonts w:asciiTheme="majorBidi" w:hAnsiTheme="majorBidi" w:cstheme="majorBidi"/>
          <w:sz w:val="24"/>
          <w:szCs w:val="24"/>
        </w:rPr>
        <w:t xml:space="preserve"> in non-Big 4 firms</w:t>
      </w:r>
      <w:r w:rsidR="00C859CB" w:rsidRPr="00381905">
        <w:rPr>
          <w:rFonts w:asciiTheme="majorBidi" w:hAnsiTheme="majorBidi" w:cstheme="majorBidi"/>
          <w:sz w:val="24"/>
          <w:szCs w:val="24"/>
        </w:rPr>
        <w:t xml:space="preserve"> due to </w:t>
      </w:r>
      <w:r w:rsidR="00E00F66" w:rsidRPr="00381905">
        <w:rPr>
          <w:rFonts w:asciiTheme="majorBidi" w:hAnsiTheme="majorBidi" w:cstheme="majorBidi"/>
          <w:sz w:val="24"/>
          <w:szCs w:val="24"/>
        </w:rPr>
        <w:t>high reputation</w:t>
      </w:r>
      <w:r w:rsidR="001657C7" w:rsidRPr="00381905">
        <w:rPr>
          <w:rFonts w:asciiTheme="majorBidi" w:hAnsiTheme="majorBidi" w:cstheme="majorBidi"/>
          <w:sz w:val="24"/>
          <w:szCs w:val="24"/>
        </w:rPr>
        <w:t>al</w:t>
      </w:r>
      <w:r w:rsidR="00E00F66" w:rsidRPr="00381905">
        <w:rPr>
          <w:rFonts w:asciiTheme="majorBidi" w:hAnsiTheme="majorBidi" w:cstheme="majorBidi"/>
          <w:sz w:val="24"/>
          <w:szCs w:val="24"/>
        </w:rPr>
        <w:t xml:space="preserve"> damage and financial loss associated with any unrepor</w:t>
      </w:r>
      <w:r w:rsidR="00115217" w:rsidRPr="00381905">
        <w:rPr>
          <w:rFonts w:asciiTheme="majorBidi" w:hAnsiTheme="majorBidi" w:cstheme="majorBidi"/>
          <w:sz w:val="24"/>
          <w:szCs w:val="24"/>
        </w:rPr>
        <w:t>ted accounting breaches</w:t>
      </w:r>
      <w:r w:rsidR="00E00F66" w:rsidRPr="00381905">
        <w:rPr>
          <w:rFonts w:asciiTheme="majorBidi" w:hAnsiTheme="majorBidi" w:cstheme="majorBidi"/>
          <w:sz w:val="24"/>
          <w:szCs w:val="24"/>
        </w:rPr>
        <w:t>.</w:t>
      </w:r>
      <w:r w:rsidR="00C859CB" w:rsidRPr="00381905">
        <w:rPr>
          <w:rFonts w:asciiTheme="majorBidi" w:hAnsiTheme="majorBidi" w:cstheme="majorBidi"/>
          <w:sz w:val="24"/>
          <w:szCs w:val="24"/>
        </w:rPr>
        <w:t xml:space="preserve"> </w:t>
      </w:r>
      <w:r w:rsidR="00B1691D" w:rsidRPr="00381905">
        <w:rPr>
          <w:rFonts w:asciiTheme="majorBidi" w:hAnsiTheme="majorBidi" w:cstheme="majorBidi"/>
          <w:sz w:val="24"/>
          <w:szCs w:val="24"/>
        </w:rPr>
        <w:t>On balance, because</w:t>
      </w:r>
      <w:r w:rsidR="00C859CB" w:rsidRPr="00381905">
        <w:rPr>
          <w:rFonts w:asciiTheme="majorBidi" w:hAnsiTheme="majorBidi" w:cstheme="majorBidi"/>
          <w:sz w:val="24"/>
          <w:szCs w:val="24"/>
        </w:rPr>
        <w:t xml:space="preserve"> female auditors in Big 4 firm</w:t>
      </w:r>
      <w:r w:rsidR="00050305" w:rsidRPr="00381905">
        <w:rPr>
          <w:rFonts w:asciiTheme="majorBidi" w:hAnsiTheme="majorBidi" w:cstheme="majorBidi"/>
          <w:sz w:val="24"/>
          <w:szCs w:val="24"/>
        </w:rPr>
        <w:t xml:space="preserve">s are more likely to </w:t>
      </w:r>
      <w:r w:rsidR="006D54F9" w:rsidRPr="00381905">
        <w:rPr>
          <w:rFonts w:asciiTheme="majorBidi" w:hAnsiTheme="majorBidi" w:cstheme="majorBidi"/>
          <w:sz w:val="24"/>
          <w:szCs w:val="24"/>
        </w:rPr>
        <w:t>display different ethical standards</w:t>
      </w:r>
      <w:r w:rsidR="00115217" w:rsidRPr="00381905">
        <w:rPr>
          <w:rFonts w:asciiTheme="majorBidi" w:hAnsiTheme="majorBidi" w:cstheme="majorBidi"/>
          <w:sz w:val="24"/>
          <w:szCs w:val="24"/>
        </w:rPr>
        <w:t xml:space="preserve"> and</w:t>
      </w:r>
      <w:r w:rsidR="006D54F9" w:rsidRPr="00381905">
        <w:rPr>
          <w:rFonts w:asciiTheme="majorBidi" w:hAnsiTheme="majorBidi" w:cstheme="majorBidi"/>
          <w:sz w:val="24"/>
          <w:szCs w:val="24"/>
        </w:rPr>
        <w:t xml:space="preserve"> are more</w:t>
      </w:r>
      <w:r w:rsidR="00115217" w:rsidRPr="00381905">
        <w:rPr>
          <w:rFonts w:asciiTheme="majorBidi" w:hAnsiTheme="majorBidi" w:cstheme="majorBidi"/>
          <w:sz w:val="24"/>
          <w:szCs w:val="24"/>
        </w:rPr>
        <w:t xml:space="preserve"> </w:t>
      </w:r>
      <w:r w:rsidR="00050305" w:rsidRPr="00381905">
        <w:rPr>
          <w:rFonts w:asciiTheme="majorBidi" w:hAnsiTheme="majorBidi" w:cstheme="majorBidi"/>
          <w:sz w:val="24"/>
          <w:szCs w:val="24"/>
        </w:rPr>
        <w:t>risk averse</w:t>
      </w:r>
      <w:r w:rsidR="00115217" w:rsidRPr="00381905">
        <w:rPr>
          <w:rFonts w:asciiTheme="majorBidi" w:hAnsiTheme="majorBidi" w:cstheme="majorBidi"/>
          <w:sz w:val="24"/>
          <w:szCs w:val="24"/>
        </w:rPr>
        <w:t xml:space="preserve"> than female auditors in non-Big 4 firms</w:t>
      </w:r>
      <w:r w:rsidR="00E00F66" w:rsidRPr="00381905">
        <w:rPr>
          <w:rFonts w:asciiTheme="majorBidi" w:hAnsiTheme="majorBidi" w:cstheme="majorBidi"/>
          <w:sz w:val="24"/>
          <w:szCs w:val="24"/>
        </w:rPr>
        <w:t>, we</w:t>
      </w:r>
      <w:r w:rsidR="00B1691D" w:rsidRPr="00381905">
        <w:rPr>
          <w:rFonts w:asciiTheme="majorBidi" w:hAnsiTheme="majorBidi" w:cstheme="majorBidi"/>
          <w:sz w:val="24"/>
          <w:szCs w:val="24"/>
        </w:rPr>
        <w:t xml:space="preserve"> would</w:t>
      </w:r>
      <w:r w:rsidR="00E00F66" w:rsidRPr="00381905">
        <w:rPr>
          <w:rFonts w:asciiTheme="majorBidi" w:hAnsiTheme="majorBidi" w:cstheme="majorBidi"/>
          <w:sz w:val="24"/>
          <w:szCs w:val="24"/>
        </w:rPr>
        <w:t xml:space="preserve"> expect our results of female auditors in Big 4 audit firms to be more pro</w:t>
      </w:r>
      <w:r w:rsidRPr="00381905">
        <w:rPr>
          <w:rFonts w:asciiTheme="majorBidi" w:hAnsiTheme="majorBidi" w:cstheme="majorBidi"/>
          <w:sz w:val="24"/>
          <w:szCs w:val="24"/>
        </w:rPr>
        <w:t>nounced than female auditors in non-Big 4 firms</w:t>
      </w:r>
      <w:r w:rsidR="00E00F66" w:rsidRPr="00381905">
        <w:rPr>
          <w:rFonts w:asciiTheme="majorBidi" w:hAnsiTheme="majorBidi" w:cstheme="majorBidi"/>
          <w:sz w:val="24"/>
          <w:szCs w:val="24"/>
        </w:rPr>
        <w:t>.</w:t>
      </w:r>
      <w:r w:rsidR="00050305" w:rsidRPr="00381905">
        <w:rPr>
          <w:rFonts w:asciiTheme="majorBidi" w:hAnsiTheme="majorBidi" w:cstheme="majorBidi"/>
          <w:sz w:val="24"/>
          <w:szCs w:val="24"/>
        </w:rPr>
        <w:t xml:space="preserve"> </w:t>
      </w:r>
      <w:r w:rsidR="00E00F66" w:rsidRPr="00381905">
        <w:rPr>
          <w:rFonts w:asciiTheme="majorBidi" w:hAnsiTheme="majorBidi" w:cstheme="majorBidi"/>
          <w:sz w:val="24"/>
          <w:szCs w:val="24"/>
        </w:rPr>
        <w:t xml:space="preserve">In order to test this proposition, </w:t>
      </w:r>
      <w:r w:rsidR="00E00F66" w:rsidRPr="00381905">
        <w:rPr>
          <w:rFonts w:asciiTheme="majorBidi" w:eastAsia="SimSun" w:hAnsiTheme="majorBidi" w:cstheme="majorBidi"/>
          <w:color w:val="000000" w:themeColor="text1"/>
          <w:sz w:val="24"/>
          <w:szCs w:val="24"/>
        </w:rPr>
        <w:t>we divide the full sample into two subsamples; namely</w:t>
      </w:r>
      <w:r w:rsidR="00843846">
        <w:rPr>
          <w:rFonts w:asciiTheme="majorBidi" w:eastAsia="SimSun" w:hAnsiTheme="majorBidi" w:cstheme="majorBidi"/>
          <w:color w:val="000000" w:themeColor="text1"/>
          <w:sz w:val="24"/>
          <w:szCs w:val="24"/>
        </w:rPr>
        <w:t>,</w:t>
      </w:r>
      <w:r w:rsidR="00E00F66" w:rsidRPr="00381905">
        <w:rPr>
          <w:rFonts w:asciiTheme="majorBidi" w:eastAsia="SimSun" w:hAnsiTheme="majorBidi" w:cstheme="majorBidi"/>
          <w:color w:val="000000" w:themeColor="text1"/>
          <w:sz w:val="24"/>
          <w:szCs w:val="24"/>
        </w:rPr>
        <w:t xml:space="preserve"> firms audited by Big 4 firms and firms audited by non-Big 4 firms. We then estimate equation (6) for these subsamples separately. The results of this analysis are reported in </w:t>
      </w:r>
      <w:r w:rsidR="00E00F66" w:rsidRPr="00381905">
        <w:rPr>
          <w:rFonts w:asciiTheme="majorBidi" w:eastAsia="SimSun" w:hAnsiTheme="majorBidi" w:cstheme="majorBidi"/>
          <w:sz w:val="24"/>
          <w:szCs w:val="24"/>
        </w:rPr>
        <w:t xml:space="preserve">Table 7, </w:t>
      </w:r>
      <w:r w:rsidR="00E00F66" w:rsidRPr="00381905">
        <w:rPr>
          <w:rFonts w:asciiTheme="majorBidi" w:eastAsia="SimSun" w:hAnsiTheme="majorBidi" w:cstheme="majorBidi"/>
          <w:color w:val="000000" w:themeColor="text1"/>
          <w:sz w:val="24"/>
          <w:szCs w:val="24"/>
        </w:rPr>
        <w:t xml:space="preserve">where Panel A represents firms audited by Big 4 audit firms and Panel B for firms audited by non-Big 4 firms. </w:t>
      </w:r>
    </w:p>
    <w:p w14:paraId="2D8CBF2D" w14:textId="12AAD15B" w:rsidR="00E00F66" w:rsidRPr="00381905" w:rsidRDefault="00E00F66" w:rsidP="00E00F66">
      <w:pPr>
        <w:autoSpaceDE w:val="0"/>
        <w:autoSpaceDN w:val="0"/>
        <w:adjustRightInd w:val="0"/>
        <w:spacing w:after="0" w:line="360" w:lineRule="auto"/>
        <w:ind w:firstLine="641"/>
        <w:jc w:val="both"/>
        <w:rPr>
          <w:rFonts w:asciiTheme="majorBidi" w:eastAsia="SimSun" w:hAnsiTheme="majorBidi" w:cstheme="majorBidi"/>
          <w:color w:val="000000" w:themeColor="text1"/>
          <w:sz w:val="24"/>
          <w:szCs w:val="24"/>
        </w:rPr>
      </w:pPr>
      <w:r w:rsidRPr="00381905">
        <w:rPr>
          <w:rFonts w:asciiTheme="majorBidi" w:eastAsia="SimSun" w:hAnsiTheme="majorBidi" w:cstheme="majorBidi"/>
          <w:color w:val="000000" w:themeColor="text1"/>
          <w:sz w:val="24"/>
          <w:szCs w:val="24"/>
        </w:rPr>
        <w:t>Our results under Model 1 of Panel A show that firms audited by f</w:t>
      </w:r>
      <w:r w:rsidR="00843846">
        <w:rPr>
          <w:rFonts w:asciiTheme="majorBidi" w:eastAsia="SimSun" w:hAnsiTheme="majorBidi" w:cstheme="majorBidi"/>
          <w:color w:val="000000" w:themeColor="text1"/>
          <w:sz w:val="24"/>
          <w:szCs w:val="24"/>
        </w:rPr>
        <w:t>emale auditors in Big 4 firms are</w:t>
      </w:r>
      <w:r w:rsidRPr="00381905">
        <w:rPr>
          <w:rFonts w:asciiTheme="majorBidi" w:eastAsia="SimSun" w:hAnsiTheme="majorBidi" w:cstheme="majorBidi"/>
          <w:color w:val="000000" w:themeColor="text1"/>
          <w:sz w:val="24"/>
          <w:szCs w:val="24"/>
        </w:rPr>
        <w:t xml:space="preserve"> associated with lower accruals management. Similarly, our results reported under Models 2 and 3 suggest that firms audited by female auditors in Big 4 audit firms have lower income increasing as well as income decreasing accruals management. However, Panel B reports our analysis for firms audited by female auditors in non-Big 4 audit firms and it appears that the significance level has decreased in this subsample, supporting, to some extent, our conjecture that the results would be more pronounced in firms presided over by female auditors in Big 4 audit firms. In general, our results demonstrate that female auditors in Big 4 audit firms are more likely to constrain accruals management than firms audited by female auditors in non-Big 4 firms, probably because female </w:t>
      </w:r>
      <w:r w:rsidR="00050305" w:rsidRPr="00381905">
        <w:rPr>
          <w:rFonts w:asciiTheme="majorBidi" w:eastAsia="SimSun" w:hAnsiTheme="majorBidi" w:cstheme="majorBidi"/>
          <w:color w:val="000000" w:themeColor="text1"/>
          <w:sz w:val="24"/>
          <w:szCs w:val="24"/>
        </w:rPr>
        <w:t xml:space="preserve">auditors in Big </w:t>
      </w:r>
      <w:r w:rsidR="00C1528C" w:rsidRPr="00381905">
        <w:rPr>
          <w:rFonts w:asciiTheme="majorBidi" w:eastAsia="SimSun" w:hAnsiTheme="majorBidi" w:cstheme="majorBidi"/>
          <w:color w:val="000000" w:themeColor="text1"/>
          <w:sz w:val="24"/>
          <w:szCs w:val="24"/>
        </w:rPr>
        <w:t>4 firms display different ethical standards</w:t>
      </w:r>
      <w:r w:rsidR="00050305" w:rsidRPr="00381905">
        <w:rPr>
          <w:rFonts w:asciiTheme="majorBidi" w:eastAsia="SimSun" w:hAnsiTheme="majorBidi" w:cstheme="majorBidi"/>
          <w:color w:val="000000" w:themeColor="text1"/>
          <w:sz w:val="24"/>
          <w:szCs w:val="24"/>
        </w:rPr>
        <w:t xml:space="preserve"> and</w:t>
      </w:r>
      <w:r w:rsidR="00C1528C" w:rsidRPr="00381905">
        <w:rPr>
          <w:rFonts w:asciiTheme="majorBidi" w:eastAsia="SimSun" w:hAnsiTheme="majorBidi" w:cstheme="majorBidi"/>
          <w:color w:val="000000" w:themeColor="text1"/>
          <w:sz w:val="24"/>
          <w:szCs w:val="24"/>
        </w:rPr>
        <w:t xml:space="preserve"> are</w:t>
      </w:r>
      <w:r w:rsidR="00B63B42" w:rsidRPr="00381905">
        <w:rPr>
          <w:rFonts w:asciiTheme="majorBidi" w:eastAsia="SimSun" w:hAnsiTheme="majorBidi" w:cstheme="majorBidi"/>
          <w:color w:val="000000" w:themeColor="text1"/>
          <w:sz w:val="24"/>
          <w:szCs w:val="24"/>
        </w:rPr>
        <w:t xml:space="preserve"> more</w:t>
      </w:r>
      <w:r w:rsidRPr="00381905">
        <w:rPr>
          <w:rFonts w:asciiTheme="majorBidi" w:eastAsia="SimSun" w:hAnsiTheme="majorBidi" w:cstheme="majorBidi"/>
          <w:color w:val="000000" w:themeColor="text1"/>
          <w:sz w:val="24"/>
          <w:szCs w:val="24"/>
        </w:rPr>
        <w:t xml:space="preserve"> risk averse than female auditors in non-Big 4 firms.</w:t>
      </w:r>
    </w:p>
    <w:p w14:paraId="07C64268" w14:textId="06DFB6C5" w:rsidR="00A17317" w:rsidRPr="00381905" w:rsidRDefault="004B2DBA" w:rsidP="00E00F66">
      <w:pPr>
        <w:autoSpaceDE w:val="0"/>
        <w:autoSpaceDN w:val="0"/>
        <w:adjustRightInd w:val="0"/>
        <w:spacing w:after="0" w:line="360" w:lineRule="auto"/>
        <w:ind w:firstLine="641"/>
        <w:jc w:val="both"/>
        <w:rPr>
          <w:rFonts w:asciiTheme="majorBidi" w:eastAsia="SimSun" w:hAnsiTheme="majorBidi" w:cstheme="majorBidi"/>
          <w:color w:val="000000" w:themeColor="text1"/>
          <w:sz w:val="24"/>
          <w:szCs w:val="24"/>
        </w:rPr>
      </w:pPr>
      <w:r w:rsidRPr="00381905">
        <w:rPr>
          <w:rFonts w:asciiTheme="majorBidi" w:hAnsiTheme="majorBidi" w:cstheme="majorBidi"/>
          <w:sz w:val="24"/>
          <w:szCs w:val="24"/>
        </w:rPr>
        <w:t xml:space="preserve"> </w:t>
      </w:r>
    </w:p>
    <w:p w14:paraId="1D1CD601" w14:textId="003B9C2D" w:rsidR="00FF00E0" w:rsidRPr="00381905" w:rsidRDefault="00FF00E0" w:rsidP="00FF00E0">
      <w:pPr>
        <w:autoSpaceDE w:val="0"/>
        <w:autoSpaceDN w:val="0"/>
        <w:adjustRightInd w:val="0"/>
        <w:spacing w:after="0" w:line="360" w:lineRule="auto"/>
        <w:jc w:val="center"/>
        <w:rPr>
          <w:rFonts w:ascii="Times New Roman" w:hAnsi="Times New Roman" w:cs="Times New Roman"/>
          <w:b/>
          <w:bCs/>
          <w:color w:val="000000"/>
          <w:sz w:val="28"/>
          <w:szCs w:val="28"/>
        </w:rPr>
      </w:pPr>
      <w:r w:rsidRPr="00381905">
        <w:rPr>
          <w:rFonts w:ascii="Times New Roman" w:hAnsi="Times New Roman" w:cs="Times New Roman"/>
          <w:b/>
          <w:bCs/>
          <w:color w:val="000000"/>
          <w:sz w:val="28"/>
          <w:szCs w:val="28"/>
        </w:rPr>
        <w:t xml:space="preserve">[Insert Table </w:t>
      </w:r>
      <w:r w:rsidR="009E3A61" w:rsidRPr="00381905">
        <w:rPr>
          <w:rFonts w:ascii="Times New Roman" w:hAnsi="Times New Roman" w:cs="Times New Roman"/>
          <w:b/>
          <w:bCs/>
          <w:color w:val="000000"/>
          <w:sz w:val="28"/>
          <w:szCs w:val="28"/>
        </w:rPr>
        <w:t>7</w:t>
      </w:r>
      <w:r w:rsidRPr="00381905">
        <w:rPr>
          <w:rFonts w:ascii="Times New Roman" w:hAnsi="Times New Roman" w:cs="Times New Roman"/>
          <w:b/>
          <w:bCs/>
          <w:color w:val="000000"/>
          <w:sz w:val="28"/>
          <w:szCs w:val="28"/>
        </w:rPr>
        <w:t xml:space="preserve"> here]</w:t>
      </w:r>
    </w:p>
    <w:p w14:paraId="1ADD083A" w14:textId="77777777" w:rsidR="00ED39B5" w:rsidRPr="00381905" w:rsidRDefault="00ED39B5" w:rsidP="00A17317">
      <w:pPr>
        <w:autoSpaceDE w:val="0"/>
        <w:autoSpaceDN w:val="0"/>
        <w:adjustRightInd w:val="0"/>
        <w:spacing w:after="0" w:line="360" w:lineRule="auto"/>
        <w:jc w:val="both"/>
        <w:rPr>
          <w:rFonts w:asciiTheme="majorBidi" w:eastAsia="SimSun" w:hAnsiTheme="majorBidi" w:cstheme="majorBidi"/>
          <w:color w:val="000000" w:themeColor="text1"/>
          <w:sz w:val="24"/>
          <w:szCs w:val="24"/>
        </w:rPr>
      </w:pPr>
    </w:p>
    <w:p w14:paraId="2934B311" w14:textId="47D8D9FF" w:rsidR="00D35A7B" w:rsidRPr="00381905" w:rsidRDefault="00E57F22" w:rsidP="006A1B81">
      <w:pPr>
        <w:pStyle w:val="ListParagraph"/>
        <w:numPr>
          <w:ilvl w:val="1"/>
          <w:numId w:val="1"/>
        </w:numPr>
        <w:autoSpaceDE w:val="0"/>
        <w:autoSpaceDN w:val="0"/>
        <w:adjustRightInd w:val="0"/>
        <w:spacing w:after="0" w:line="360" w:lineRule="auto"/>
        <w:jc w:val="both"/>
        <w:rPr>
          <w:rFonts w:asciiTheme="majorBidi" w:hAnsiTheme="majorBidi" w:cstheme="majorBidi"/>
          <w:sz w:val="24"/>
          <w:szCs w:val="24"/>
        </w:rPr>
      </w:pPr>
      <w:r w:rsidRPr="00381905">
        <w:rPr>
          <w:rFonts w:asciiTheme="majorBidi" w:hAnsiTheme="majorBidi" w:cstheme="majorBidi"/>
          <w:i/>
          <w:iCs/>
          <w:sz w:val="24"/>
          <w:szCs w:val="24"/>
        </w:rPr>
        <w:t xml:space="preserve"> High vs. low auditor scrutiny</w:t>
      </w:r>
      <w:r w:rsidR="00475136" w:rsidRPr="00381905">
        <w:rPr>
          <w:rFonts w:asciiTheme="majorBidi" w:hAnsiTheme="majorBidi" w:cstheme="majorBidi"/>
          <w:i/>
          <w:sz w:val="24"/>
          <w:szCs w:val="24"/>
        </w:rPr>
        <w:t xml:space="preserve"> and</w:t>
      </w:r>
      <w:r w:rsidR="00D35A7B" w:rsidRPr="00381905">
        <w:rPr>
          <w:rFonts w:asciiTheme="majorBidi" w:hAnsiTheme="majorBidi" w:cstheme="majorBidi"/>
          <w:i/>
          <w:sz w:val="24"/>
          <w:szCs w:val="24"/>
        </w:rPr>
        <w:t xml:space="preserve"> real earnings</w:t>
      </w:r>
      <w:r w:rsidR="00D35A7B" w:rsidRPr="00381905">
        <w:rPr>
          <w:rFonts w:asciiTheme="majorBidi" w:hAnsiTheme="majorBidi" w:cstheme="majorBidi"/>
          <w:sz w:val="24"/>
          <w:szCs w:val="24"/>
        </w:rPr>
        <w:t xml:space="preserve"> management </w:t>
      </w:r>
    </w:p>
    <w:p w14:paraId="413AE31C" w14:textId="21A62AAD" w:rsidR="00D35A7B" w:rsidRPr="00381905" w:rsidRDefault="009E3A61" w:rsidP="00FE54D5">
      <w:pPr>
        <w:autoSpaceDE w:val="0"/>
        <w:autoSpaceDN w:val="0"/>
        <w:adjustRightInd w:val="0"/>
        <w:spacing w:after="0" w:line="360" w:lineRule="auto"/>
        <w:ind w:firstLine="720"/>
        <w:jc w:val="both"/>
        <w:rPr>
          <w:rFonts w:asciiTheme="majorBidi" w:eastAsia="SimSun" w:hAnsiTheme="majorBidi" w:cstheme="majorBidi"/>
          <w:color w:val="000000" w:themeColor="text1"/>
          <w:sz w:val="24"/>
          <w:szCs w:val="24"/>
        </w:rPr>
      </w:pPr>
      <w:r w:rsidRPr="00381905">
        <w:rPr>
          <w:rFonts w:asciiTheme="majorBidi" w:eastAsia="SimSun" w:hAnsiTheme="majorBidi" w:cstheme="majorBidi"/>
          <w:color w:val="000000" w:themeColor="text1"/>
          <w:sz w:val="24"/>
          <w:szCs w:val="24"/>
        </w:rPr>
        <w:t>Our results in subsection 4</w:t>
      </w:r>
      <w:r w:rsidR="00190130" w:rsidRPr="00381905">
        <w:rPr>
          <w:rFonts w:asciiTheme="majorBidi" w:eastAsia="SimSun" w:hAnsiTheme="majorBidi" w:cstheme="majorBidi"/>
          <w:color w:val="000000" w:themeColor="text1"/>
          <w:sz w:val="24"/>
          <w:szCs w:val="24"/>
        </w:rPr>
        <w:t xml:space="preserve">.3 suggest that firms do not engage in extensive real activities manipulation when their ability to manipulate discretionary accruals is constrained. </w:t>
      </w:r>
      <w:r w:rsidR="008F6A74" w:rsidRPr="00381905">
        <w:rPr>
          <w:rFonts w:asciiTheme="majorBidi" w:eastAsia="SimSun" w:hAnsiTheme="majorBidi" w:cstheme="majorBidi"/>
          <w:color w:val="000000" w:themeColor="text1"/>
          <w:sz w:val="24"/>
          <w:szCs w:val="24"/>
        </w:rPr>
        <w:t xml:space="preserve">However, </w:t>
      </w:r>
      <w:r w:rsidR="00416D1E" w:rsidRPr="00381905">
        <w:rPr>
          <w:rFonts w:asciiTheme="majorBidi" w:eastAsia="SimSun" w:hAnsiTheme="majorBidi" w:cstheme="majorBidi"/>
          <w:color w:val="000000" w:themeColor="text1"/>
          <w:sz w:val="24"/>
          <w:szCs w:val="24"/>
        </w:rPr>
        <w:t>prior research suggests that Big 4</w:t>
      </w:r>
      <w:r w:rsidR="00190130" w:rsidRPr="00381905">
        <w:rPr>
          <w:rFonts w:asciiTheme="majorBidi" w:eastAsia="SimSun" w:hAnsiTheme="majorBidi" w:cstheme="majorBidi"/>
          <w:color w:val="000000" w:themeColor="text1"/>
          <w:sz w:val="24"/>
          <w:szCs w:val="24"/>
        </w:rPr>
        <w:t xml:space="preserve"> audit firms</w:t>
      </w:r>
      <w:r w:rsidR="008F6A74" w:rsidRPr="00381905">
        <w:rPr>
          <w:rFonts w:asciiTheme="majorBidi" w:eastAsia="SimSun" w:hAnsiTheme="majorBidi" w:cstheme="majorBidi"/>
          <w:color w:val="000000" w:themeColor="text1"/>
          <w:sz w:val="24"/>
          <w:szCs w:val="24"/>
        </w:rPr>
        <w:t xml:space="preserve"> (i.e. high auditor scrutiny)</w:t>
      </w:r>
      <w:r w:rsidR="00190130" w:rsidRPr="00381905">
        <w:rPr>
          <w:rFonts w:asciiTheme="majorBidi" w:eastAsia="SimSun" w:hAnsiTheme="majorBidi" w:cstheme="majorBidi"/>
          <w:color w:val="000000" w:themeColor="text1"/>
          <w:sz w:val="24"/>
          <w:szCs w:val="24"/>
        </w:rPr>
        <w:t xml:space="preserve"> are associated with higher real activities mani</w:t>
      </w:r>
      <w:r w:rsidR="008F6A74" w:rsidRPr="00381905">
        <w:rPr>
          <w:rFonts w:asciiTheme="majorBidi" w:eastAsia="SimSun" w:hAnsiTheme="majorBidi" w:cstheme="majorBidi"/>
          <w:color w:val="000000" w:themeColor="text1"/>
          <w:sz w:val="24"/>
          <w:szCs w:val="24"/>
        </w:rPr>
        <w:t>pulation (</w:t>
      </w:r>
      <w:r w:rsidR="00375444" w:rsidRPr="00381905">
        <w:rPr>
          <w:rFonts w:asciiTheme="majorBidi" w:eastAsia="SimSun" w:hAnsiTheme="majorBidi" w:cstheme="majorBidi"/>
          <w:color w:val="000000" w:themeColor="text1"/>
          <w:sz w:val="24"/>
          <w:szCs w:val="24"/>
        </w:rPr>
        <w:t>see Cohen and Zarowin 2010; Chi et al.</w:t>
      </w:r>
      <w:r w:rsidR="00D63C5B" w:rsidRPr="00381905">
        <w:rPr>
          <w:rFonts w:asciiTheme="majorBidi" w:eastAsia="SimSun" w:hAnsiTheme="majorBidi" w:cstheme="majorBidi"/>
          <w:color w:val="000000" w:themeColor="text1"/>
          <w:sz w:val="24"/>
          <w:szCs w:val="24"/>
        </w:rPr>
        <w:t xml:space="preserve"> 2011)</w:t>
      </w:r>
      <w:r w:rsidR="00416D1E" w:rsidRPr="00381905">
        <w:rPr>
          <w:rFonts w:asciiTheme="majorBidi" w:eastAsia="SimSun" w:hAnsiTheme="majorBidi" w:cstheme="majorBidi"/>
          <w:color w:val="000000" w:themeColor="text1"/>
          <w:sz w:val="24"/>
          <w:szCs w:val="24"/>
        </w:rPr>
        <w:t xml:space="preserve">. In contrast, </w:t>
      </w:r>
      <w:r w:rsidR="00375444" w:rsidRPr="00381905">
        <w:rPr>
          <w:rFonts w:asciiTheme="majorBidi" w:eastAsia="SimSun" w:hAnsiTheme="majorBidi" w:cstheme="majorBidi"/>
          <w:color w:val="000000" w:themeColor="text1"/>
          <w:sz w:val="24"/>
          <w:szCs w:val="24"/>
        </w:rPr>
        <w:t>Alhadaba and</w:t>
      </w:r>
      <w:r w:rsidR="00D63C5B" w:rsidRPr="00381905">
        <w:rPr>
          <w:rFonts w:asciiTheme="majorBidi" w:eastAsia="SimSun" w:hAnsiTheme="majorBidi" w:cstheme="majorBidi"/>
          <w:color w:val="000000" w:themeColor="text1"/>
          <w:sz w:val="24"/>
          <w:szCs w:val="24"/>
        </w:rPr>
        <w:t xml:space="preserve"> </w:t>
      </w:r>
      <w:r w:rsidR="00D63C5B" w:rsidRPr="00381905">
        <w:rPr>
          <w:rFonts w:asciiTheme="majorBidi" w:eastAsia="SimSun" w:hAnsiTheme="majorBidi" w:cstheme="majorBidi"/>
          <w:color w:val="000000" w:themeColor="text1"/>
          <w:sz w:val="24"/>
          <w:szCs w:val="24"/>
        </w:rPr>
        <w:lastRenderedPageBreak/>
        <w:t xml:space="preserve">Clacher (2018) </w:t>
      </w:r>
      <w:r w:rsidR="00416D1E" w:rsidRPr="00381905">
        <w:rPr>
          <w:rFonts w:asciiTheme="majorBidi" w:eastAsia="SimSun" w:hAnsiTheme="majorBidi" w:cstheme="majorBidi"/>
          <w:color w:val="000000" w:themeColor="text1"/>
          <w:sz w:val="24"/>
          <w:szCs w:val="24"/>
        </w:rPr>
        <w:t>fi</w:t>
      </w:r>
      <w:r w:rsidR="00D63C5B" w:rsidRPr="00381905">
        <w:rPr>
          <w:rFonts w:asciiTheme="majorBidi" w:eastAsia="SimSun" w:hAnsiTheme="majorBidi" w:cstheme="majorBidi"/>
          <w:color w:val="000000" w:themeColor="text1"/>
          <w:sz w:val="24"/>
          <w:szCs w:val="24"/>
        </w:rPr>
        <w:t>nd that Big 4</w:t>
      </w:r>
      <w:r w:rsidR="001F7451" w:rsidRPr="00381905">
        <w:rPr>
          <w:rFonts w:asciiTheme="majorBidi" w:eastAsia="SimSun" w:hAnsiTheme="majorBidi" w:cstheme="majorBidi"/>
          <w:color w:val="000000" w:themeColor="text1"/>
          <w:sz w:val="24"/>
          <w:szCs w:val="24"/>
        </w:rPr>
        <w:t xml:space="preserve"> audit firms (i.e. high auditor scr</w:t>
      </w:r>
      <w:r w:rsidR="00D63C5B" w:rsidRPr="00381905">
        <w:rPr>
          <w:rFonts w:asciiTheme="majorBidi" w:eastAsia="SimSun" w:hAnsiTheme="majorBidi" w:cstheme="majorBidi"/>
          <w:color w:val="000000" w:themeColor="text1"/>
          <w:sz w:val="24"/>
          <w:szCs w:val="24"/>
        </w:rPr>
        <w:t>utiny) constrain the use of real activities manipulation that occurs through discretionary expenses</w:t>
      </w:r>
      <w:r w:rsidR="00093CBB" w:rsidRPr="00381905">
        <w:rPr>
          <w:rFonts w:asciiTheme="majorBidi" w:eastAsia="SimSun" w:hAnsiTheme="majorBidi" w:cstheme="majorBidi"/>
          <w:color w:val="000000" w:themeColor="text1"/>
          <w:sz w:val="24"/>
          <w:szCs w:val="24"/>
        </w:rPr>
        <w:t xml:space="preserve">. </w:t>
      </w:r>
      <w:r w:rsidR="00555A69" w:rsidRPr="00381905">
        <w:rPr>
          <w:rFonts w:asciiTheme="majorBidi" w:eastAsia="SimSun" w:hAnsiTheme="majorBidi" w:cstheme="majorBidi"/>
          <w:color w:val="000000" w:themeColor="text1"/>
          <w:sz w:val="24"/>
          <w:szCs w:val="24"/>
        </w:rPr>
        <w:t>Given this competing evidence and b</w:t>
      </w:r>
      <w:r w:rsidR="00093CBB" w:rsidRPr="00381905">
        <w:rPr>
          <w:rFonts w:asciiTheme="majorBidi" w:eastAsia="SimSun" w:hAnsiTheme="majorBidi" w:cstheme="majorBidi"/>
          <w:color w:val="000000" w:themeColor="text1"/>
          <w:sz w:val="24"/>
          <w:szCs w:val="24"/>
        </w:rPr>
        <w:t xml:space="preserve">ecause female auditors </w:t>
      </w:r>
      <w:r w:rsidR="000C5E58" w:rsidRPr="00381905">
        <w:rPr>
          <w:rFonts w:asciiTheme="majorBidi" w:eastAsia="SimSun" w:hAnsiTheme="majorBidi" w:cstheme="majorBidi"/>
          <w:color w:val="000000" w:themeColor="text1"/>
          <w:sz w:val="24"/>
          <w:szCs w:val="24"/>
        </w:rPr>
        <w:t>in Big 4</w:t>
      </w:r>
      <w:r w:rsidR="001D681C" w:rsidRPr="00381905">
        <w:rPr>
          <w:rFonts w:asciiTheme="majorBidi" w:eastAsia="SimSun" w:hAnsiTheme="majorBidi" w:cstheme="majorBidi"/>
          <w:color w:val="000000" w:themeColor="text1"/>
          <w:sz w:val="24"/>
          <w:szCs w:val="24"/>
        </w:rPr>
        <w:t xml:space="preserve"> firms might be</w:t>
      </w:r>
      <w:r w:rsidR="00093CBB" w:rsidRPr="00381905">
        <w:rPr>
          <w:rFonts w:asciiTheme="majorBidi" w:eastAsia="SimSun" w:hAnsiTheme="majorBidi" w:cstheme="majorBidi"/>
          <w:color w:val="000000" w:themeColor="text1"/>
          <w:sz w:val="24"/>
          <w:szCs w:val="24"/>
        </w:rPr>
        <w:t xml:space="preserve"> more</w:t>
      </w:r>
      <w:r w:rsidR="001D681C" w:rsidRPr="00381905">
        <w:rPr>
          <w:rFonts w:asciiTheme="majorBidi" w:eastAsia="SimSun" w:hAnsiTheme="majorBidi" w:cstheme="majorBidi"/>
          <w:color w:val="000000" w:themeColor="text1"/>
          <w:sz w:val="24"/>
          <w:szCs w:val="24"/>
        </w:rPr>
        <w:t xml:space="preserve"> </w:t>
      </w:r>
      <w:r w:rsidR="001D681C" w:rsidRPr="00381905">
        <w:rPr>
          <w:rFonts w:asciiTheme="majorBidi" w:hAnsiTheme="majorBidi" w:cstheme="majorBidi"/>
          <w:sz w:val="24"/>
          <w:szCs w:val="24"/>
        </w:rPr>
        <w:t>ethical and</w:t>
      </w:r>
      <w:r w:rsidR="000E7DBE" w:rsidRPr="00381905">
        <w:rPr>
          <w:rFonts w:asciiTheme="majorBidi" w:hAnsiTheme="majorBidi" w:cstheme="majorBidi"/>
          <w:sz w:val="24"/>
          <w:szCs w:val="24"/>
        </w:rPr>
        <w:t xml:space="preserve"> risk averse</w:t>
      </w:r>
      <w:r w:rsidR="00093CBB" w:rsidRPr="00381905">
        <w:rPr>
          <w:rFonts w:asciiTheme="majorBidi" w:hAnsiTheme="majorBidi" w:cstheme="majorBidi"/>
          <w:sz w:val="24"/>
          <w:szCs w:val="24"/>
        </w:rPr>
        <w:t xml:space="preserve"> than those in non-Big 4</w:t>
      </w:r>
      <w:r w:rsidR="000C5E58" w:rsidRPr="00381905">
        <w:rPr>
          <w:rFonts w:asciiTheme="majorBidi" w:eastAsia="SimSun" w:hAnsiTheme="majorBidi" w:cstheme="majorBidi"/>
          <w:color w:val="000000" w:themeColor="text1"/>
          <w:sz w:val="24"/>
          <w:szCs w:val="24"/>
        </w:rPr>
        <w:t>, we</w:t>
      </w:r>
      <w:r w:rsidR="001F7451" w:rsidRPr="00381905">
        <w:rPr>
          <w:rFonts w:asciiTheme="majorBidi" w:eastAsia="SimSun" w:hAnsiTheme="majorBidi" w:cstheme="majorBidi"/>
          <w:color w:val="000000" w:themeColor="text1"/>
          <w:sz w:val="24"/>
          <w:szCs w:val="24"/>
        </w:rPr>
        <w:t xml:space="preserve"> expect our results to</w:t>
      </w:r>
      <w:r w:rsidR="008F4F91" w:rsidRPr="00381905">
        <w:rPr>
          <w:rFonts w:asciiTheme="majorBidi" w:eastAsia="SimSun" w:hAnsiTheme="majorBidi" w:cstheme="majorBidi"/>
          <w:color w:val="000000" w:themeColor="text1"/>
          <w:sz w:val="24"/>
          <w:szCs w:val="24"/>
        </w:rPr>
        <w:t xml:space="preserve"> be significantly differ</w:t>
      </w:r>
      <w:r w:rsidR="000C5E58" w:rsidRPr="00381905">
        <w:rPr>
          <w:rFonts w:asciiTheme="majorBidi" w:eastAsia="SimSun" w:hAnsiTheme="majorBidi" w:cstheme="majorBidi"/>
          <w:color w:val="000000" w:themeColor="text1"/>
          <w:sz w:val="24"/>
          <w:szCs w:val="24"/>
        </w:rPr>
        <w:t>ent between the two</w:t>
      </w:r>
      <w:r w:rsidR="003013D9" w:rsidRPr="00381905">
        <w:rPr>
          <w:rFonts w:asciiTheme="majorBidi" w:eastAsia="SimSun" w:hAnsiTheme="majorBidi" w:cstheme="majorBidi"/>
          <w:color w:val="000000" w:themeColor="text1"/>
          <w:sz w:val="24"/>
          <w:szCs w:val="24"/>
        </w:rPr>
        <w:t xml:space="preserve"> groups</w:t>
      </w:r>
      <w:r w:rsidR="008F4F91" w:rsidRPr="00381905">
        <w:rPr>
          <w:rFonts w:asciiTheme="majorBidi" w:eastAsia="SimSun" w:hAnsiTheme="majorBidi" w:cstheme="majorBidi"/>
          <w:color w:val="000000" w:themeColor="text1"/>
          <w:sz w:val="24"/>
          <w:szCs w:val="24"/>
        </w:rPr>
        <w:t xml:space="preserve">. </w:t>
      </w:r>
      <w:r w:rsidR="00FE54D5" w:rsidRPr="00381905">
        <w:rPr>
          <w:rFonts w:asciiTheme="majorBidi" w:eastAsia="SimSun" w:hAnsiTheme="majorBidi" w:cstheme="majorBidi"/>
          <w:color w:val="000000" w:themeColor="text1"/>
          <w:sz w:val="24"/>
          <w:szCs w:val="24"/>
        </w:rPr>
        <w:t>To test this proposition</w:t>
      </w:r>
      <w:r w:rsidR="008F4F91" w:rsidRPr="00381905">
        <w:rPr>
          <w:rFonts w:asciiTheme="majorBidi" w:eastAsia="SimSun" w:hAnsiTheme="majorBidi" w:cstheme="majorBidi"/>
          <w:color w:val="000000" w:themeColor="text1"/>
          <w:sz w:val="24"/>
          <w:szCs w:val="24"/>
        </w:rPr>
        <w:t>, we group the full sample into two subsamples; namely</w:t>
      </w:r>
      <w:r w:rsidR="00843846">
        <w:rPr>
          <w:rFonts w:asciiTheme="majorBidi" w:eastAsia="SimSun" w:hAnsiTheme="majorBidi" w:cstheme="majorBidi"/>
          <w:color w:val="000000" w:themeColor="text1"/>
          <w:sz w:val="24"/>
          <w:szCs w:val="24"/>
        </w:rPr>
        <w:t>,</w:t>
      </w:r>
      <w:r w:rsidR="008F4F91" w:rsidRPr="00381905">
        <w:rPr>
          <w:rFonts w:asciiTheme="majorBidi" w:eastAsia="SimSun" w:hAnsiTheme="majorBidi" w:cstheme="majorBidi"/>
          <w:color w:val="000000" w:themeColor="text1"/>
          <w:sz w:val="24"/>
          <w:szCs w:val="24"/>
        </w:rPr>
        <w:t xml:space="preserve"> firms audited by Big 4 firms and firms audited by non-Big 4 firms. We then estimate equation (</w:t>
      </w:r>
      <w:r w:rsidR="00C47DC7" w:rsidRPr="00381905">
        <w:rPr>
          <w:rFonts w:asciiTheme="majorBidi" w:eastAsia="SimSun" w:hAnsiTheme="majorBidi" w:cstheme="majorBidi"/>
          <w:color w:val="000000" w:themeColor="text1"/>
          <w:sz w:val="24"/>
          <w:szCs w:val="24"/>
        </w:rPr>
        <w:t>7</w:t>
      </w:r>
      <w:r w:rsidR="008F4F91" w:rsidRPr="00381905">
        <w:rPr>
          <w:rFonts w:asciiTheme="majorBidi" w:eastAsia="SimSun" w:hAnsiTheme="majorBidi" w:cstheme="majorBidi"/>
          <w:color w:val="000000" w:themeColor="text1"/>
          <w:sz w:val="24"/>
          <w:szCs w:val="24"/>
        </w:rPr>
        <w:t xml:space="preserve">) for these subsamples separately. The results of this analysis are reported in Table </w:t>
      </w:r>
      <w:r w:rsidRPr="00381905">
        <w:rPr>
          <w:rFonts w:asciiTheme="majorBidi" w:eastAsia="SimSun" w:hAnsiTheme="majorBidi" w:cstheme="majorBidi"/>
          <w:color w:val="000000" w:themeColor="text1"/>
          <w:sz w:val="24"/>
          <w:szCs w:val="24"/>
        </w:rPr>
        <w:t>8</w:t>
      </w:r>
      <w:r w:rsidR="008F4F91" w:rsidRPr="00381905">
        <w:rPr>
          <w:rFonts w:asciiTheme="majorBidi" w:eastAsia="SimSun" w:hAnsiTheme="majorBidi" w:cstheme="majorBidi"/>
          <w:color w:val="000000" w:themeColor="text1"/>
          <w:sz w:val="24"/>
          <w:szCs w:val="24"/>
        </w:rPr>
        <w:t>, where Panel A represents firms audited by Big 4 audit firms and Panel B for firms audited by non-Big 4 firms.</w:t>
      </w:r>
    </w:p>
    <w:p w14:paraId="73EEACBB" w14:textId="4C401E39" w:rsidR="000824F3" w:rsidRPr="00381905" w:rsidRDefault="00B44557" w:rsidP="00683D2E">
      <w:pPr>
        <w:autoSpaceDE w:val="0"/>
        <w:autoSpaceDN w:val="0"/>
        <w:adjustRightInd w:val="0"/>
        <w:spacing w:after="0" w:line="360" w:lineRule="auto"/>
        <w:ind w:firstLine="720"/>
        <w:jc w:val="both"/>
        <w:rPr>
          <w:rFonts w:asciiTheme="majorBidi" w:eastAsia="SimSun" w:hAnsiTheme="majorBidi" w:cstheme="majorBidi"/>
          <w:color w:val="000000" w:themeColor="text1"/>
          <w:sz w:val="24"/>
          <w:szCs w:val="24"/>
        </w:rPr>
      </w:pPr>
      <w:r w:rsidRPr="00381905">
        <w:rPr>
          <w:rFonts w:asciiTheme="majorBidi" w:eastAsia="SimSun" w:hAnsiTheme="majorBidi" w:cstheme="majorBidi"/>
          <w:color w:val="000000" w:themeColor="text1"/>
          <w:sz w:val="24"/>
          <w:szCs w:val="24"/>
        </w:rPr>
        <w:t>Our results in Models 1 and 2</w:t>
      </w:r>
      <w:r w:rsidR="00C47DC7" w:rsidRPr="00381905">
        <w:rPr>
          <w:rFonts w:asciiTheme="majorBidi" w:eastAsia="SimSun" w:hAnsiTheme="majorBidi" w:cstheme="majorBidi"/>
          <w:color w:val="000000" w:themeColor="text1"/>
          <w:sz w:val="24"/>
          <w:szCs w:val="24"/>
        </w:rPr>
        <w:t xml:space="preserve"> of Pan</w:t>
      </w:r>
      <w:r w:rsidR="000C5E58" w:rsidRPr="00381905">
        <w:rPr>
          <w:rFonts w:asciiTheme="majorBidi" w:eastAsia="SimSun" w:hAnsiTheme="majorBidi" w:cstheme="majorBidi"/>
          <w:color w:val="000000" w:themeColor="text1"/>
          <w:sz w:val="24"/>
          <w:szCs w:val="24"/>
        </w:rPr>
        <w:t xml:space="preserve">el A confirm our </w:t>
      </w:r>
      <w:r w:rsidRPr="00381905">
        <w:rPr>
          <w:rFonts w:asciiTheme="majorBidi" w:eastAsia="SimSun" w:hAnsiTheme="majorBidi" w:cstheme="majorBidi"/>
          <w:color w:val="000000" w:themeColor="text1"/>
          <w:sz w:val="24"/>
          <w:szCs w:val="24"/>
        </w:rPr>
        <w:t xml:space="preserve">earlier </w:t>
      </w:r>
      <w:r w:rsidR="000C5E58" w:rsidRPr="00381905">
        <w:rPr>
          <w:rFonts w:asciiTheme="majorBidi" w:eastAsia="SimSun" w:hAnsiTheme="majorBidi" w:cstheme="majorBidi"/>
          <w:color w:val="000000" w:themeColor="text1"/>
          <w:sz w:val="24"/>
          <w:szCs w:val="24"/>
        </w:rPr>
        <w:t>results</w:t>
      </w:r>
      <w:r w:rsidR="00B60A73" w:rsidRPr="00381905">
        <w:rPr>
          <w:rFonts w:asciiTheme="majorBidi" w:eastAsia="SimSun" w:hAnsiTheme="majorBidi" w:cstheme="majorBidi"/>
          <w:color w:val="000000" w:themeColor="text1"/>
          <w:sz w:val="24"/>
          <w:szCs w:val="24"/>
        </w:rPr>
        <w:t xml:space="preserve"> that firms audited by female auditors in Big 4 audit firms are not associated with</w:t>
      </w:r>
      <w:r w:rsidR="00E57F22" w:rsidRPr="00381905">
        <w:rPr>
          <w:rFonts w:asciiTheme="majorBidi" w:eastAsia="SimSun" w:hAnsiTheme="majorBidi" w:cstheme="majorBidi"/>
          <w:color w:val="000000" w:themeColor="text1"/>
          <w:sz w:val="24"/>
          <w:szCs w:val="24"/>
        </w:rPr>
        <w:t xml:space="preserve"> extensive</w:t>
      </w:r>
      <w:r w:rsidR="00B60A73" w:rsidRPr="00381905">
        <w:rPr>
          <w:rFonts w:asciiTheme="majorBidi" w:eastAsia="SimSun" w:hAnsiTheme="majorBidi" w:cstheme="majorBidi"/>
          <w:color w:val="000000" w:themeColor="text1"/>
          <w:sz w:val="24"/>
          <w:szCs w:val="24"/>
        </w:rPr>
        <w:t xml:space="preserve"> real activities manipulation.</w:t>
      </w:r>
      <w:r w:rsidRPr="00381905">
        <w:rPr>
          <w:rFonts w:asciiTheme="majorBidi" w:eastAsia="SimSun" w:hAnsiTheme="majorBidi" w:cstheme="majorBidi"/>
          <w:color w:val="000000" w:themeColor="text1"/>
          <w:sz w:val="24"/>
          <w:szCs w:val="24"/>
        </w:rPr>
        <w:t xml:space="preserve"> </w:t>
      </w:r>
      <w:r w:rsidR="003013D9" w:rsidRPr="00381905">
        <w:rPr>
          <w:rFonts w:asciiTheme="majorBidi" w:eastAsia="SimSun" w:hAnsiTheme="majorBidi" w:cstheme="majorBidi"/>
          <w:color w:val="000000" w:themeColor="text1"/>
          <w:sz w:val="24"/>
          <w:szCs w:val="24"/>
        </w:rPr>
        <w:t>However, in Model 3 we find weak evidence to suggest that firms audited by female auditors in Big 4 audit firms are associated with</w:t>
      </w:r>
      <w:r w:rsidR="00843846">
        <w:rPr>
          <w:rFonts w:asciiTheme="majorBidi" w:eastAsia="SimSun" w:hAnsiTheme="majorBidi" w:cstheme="majorBidi"/>
          <w:color w:val="000000" w:themeColor="text1"/>
          <w:sz w:val="24"/>
          <w:szCs w:val="24"/>
        </w:rPr>
        <w:t xml:space="preserve"> a</w:t>
      </w:r>
      <w:r w:rsidR="003013D9" w:rsidRPr="00381905">
        <w:rPr>
          <w:rFonts w:asciiTheme="majorBidi" w:eastAsia="SimSun" w:hAnsiTheme="majorBidi" w:cstheme="majorBidi"/>
          <w:color w:val="000000" w:themeColor="text1"/>
          <w:sz w:val="24"/>
          <w:szCs w:val="24"/>
        </w:rPr>
        <w:t xml:space="preserve"> lower abnormal level of production costs.  In</w:t>
      </w:r>
      <w:r w:rsidR="005615EE" w:rsidRPr="00381905">
        <w:rPr>
          <w:rFonts w:asciiTheme="majorBidi" w:eastAsia="SimSun" w:hAnsiTheme="majorBidi" w:cstheme="majorBidi"/>
          <w:color w:val="000000" w:themeColor="text1"/>
          <w:sz w:val="24"/>
          <w:szCs w:val="24"/>
        </w:rPr>
        <w:t xml:space="preserve"> respect of firms audited by female auditors in non-Big 4 audit firms,</w:t>
      </w:r>
      <w:r w:rsidR="003013D9" w:rsidRPr="00381905">
        <w:rPr>
          <w:rFonts w:asciiTheme="majorBidi" w:eastAsia="SimSun" w:hAnsiTheme="majorBidi" w:cstheme="majorBidi"/>
          <w:color w:val="000000" w:themeColor="text1"/>
          <w:sz w:val="24"/>
          <w:szCs w:val="24"/>
        </w:rPr>
        <w:t xml:space="preserve"> Models 1,</w:t>
      </w:r>
      <w:r w:rsidR="00B60A73" w:rsidRPr="00381905">
        <w:rPr>
          <w:rFonts w:asciiTheme="majorBidi" w:eastAsia="SimSun" w:hAnsiTheme="majorBidi" w:cstheme="majorBidi"/>
          <w:color w:val="000000" w:themeColor="text1"/>
          <w:sz w:val="24"/>
          <w:szCs w:val="24"/>
        </w:rPr>
        <w:t xml:space="preserve"> 2</w:t>
      </w:r>
      <w:r w:rsidR="003013D9" w:rsidRPr="00381905">
        <w:rPr>
          <w:rFonts w:asciiTheme="majorBidi" w:eastAsia="SimSun" w:hAnsiTheme="majorBidi" w:cstheme="majorBidi"/>
          <w:color w:val="000000" w:themeColor="text1"/>
          <w:sz w:val="24"/>
          <w:szCs w:val="24"/>
        </w:rPr>
        <w:t xml:space="preserve"> and 3 of Panel B </w:t>
      </w:r>
      <w:r w:rsidR="005615EE" w:rsidRPr="00381905">
        <w:rPr>
          <w:rFonts w:asciiTheme="majorBidi" w:eastAsia="SimSun" w:hAnsiTheme="majorBidi" w:cstheme="majorBidi"/>
          <w:color w:val="000000" w:themeColor="text1"/>
          <w:sz w:val="24"/>
          <w:szCs w:val="24"/>
        </w:rPr>
        <w:t>show</w:t>
      </w:r>
      <w:r w:rsidR="003013D9" w:rsidRPr="00381905">
        <w:rPr>
          <w:rFonts w:asciiTheme="majorBidi" w:eastAsia="SimSun" w:hAnsiTheme="majorBidi" w:cstheme="majorBidi"/>
          <w:color w:val="000000" w:themeColor="text1"/>
          <w:sz w:val="24"/>
          <w:szCs w:val="24"/>
        </w:rPr>
        <w:t xml:space="preserve"> </w:t>
      </w:r>
      <w:r w:rsidR="00B60A73" w:rsidRPr="00381905">
        <w:rPr>
          <w:rFonts w:asciiTheme="majorBidi" w:eastAsia="SimSun" w:hAnsiTheme="majorBidi" w:cstheme="majorBidi"/>
          <w:color w:val="000000" w:themeColor="text1"/>
          <w:sz w:val="24"/>
          <w:szCs w:val="24"/>
        </w:rPr>
        <w:t>no association between female a</w:t>
      </w:r>
      <w:r w:rsidR="005615EE" w:rsidRPr="00381905">
        <w:rPr>
          <w:rFonts w:asciiTheme="majorBidi" w:eastAsia="SimSun" w:hAnsiTheme="majorBidi" w:cstheme="majorBidi"/>
          <w:color w:val="000000" w:themeColor="text1"/>
          <w:sz w:val="24"/>
          <w:szCs w:val="24"/>
        </w:rPr>
        <w:t>uditors</w:t>
      </w:r>
      <w:r w:rsidR="00B60A73" w:rsidRPr="00381905">
        <w:rPr>
          <w:rFonts w:asciiTheme="majorBidi" w:eastAsia="SimSun" w:hAnsiTheme="majorBidi" w:cstheme="majorBidi"/>
          <w:color w:val="000000" w:themeColor="text1"/>
          <w:sz w:val="24"/>
          <w:szCs w:val="24"/>
        </w:rPr>
        <w:t xml:space="preserve"> an</w:t>
      </w:r>
      <w:r w:rsidR="00E57F22" w:rsidRPr="00381905">
        <w:rPr>
          <w:rFonts w:asciiTheme="majorBidi" w:eastAsia="SimSun" w:hAnsiTheme="majorBidi" w:cstheme="majorBidi"/>
          <w:color w:val="000000" w:themeColor="text1"/>
          <w:sz w:val="24"/>
          <w:szCs w:val="24"/>
        </w:rPr>
        <w:t xml:space="preserve">d </w:t>
      </w:r>
      <w:r w:rsidR="005615EE" w:rsidRPr="00381905">
        <w:rPr>
          <w:rFonts w:asciiTheme="majorBidi" w:eastAsia="SimSun" w:hAnsiTheme="majorBidi" w:cstheme="majorBidi"/>
          <w:color w:val="000000" w:themeColor="text1"/>
          <w:sz w:val="24"/>
          <w:szCs w:val="24"/>
        </w:rPr>
        <w:t>all forms of real activities manipulation.</w:t>
      </w:r>
    </w:p>
    <w:p w14:paraId="2DB11195" w14:textId="295941E7" w:rsidR="00294DBC" w:rsidRPr="00381905" w:rsidRDefault="00D35A7B" w:rsidP="00EC21D5">
      <w:pPr>
        <w:autoSpaceDE w:val="0"/>
        <w:autoSpaceDN w:val="0"/>
        <w:adjustRightInd w:val="0"/>
        <w:spacing w:after="0" w:line="360" w:lineRule="auto"/>
        <w:jc w:val="center"/>
        <w:rPr>
          <w:rFonts w:ascii="Times New Roman" w:hAnsi="Times New Roman" w:cs="Times New Roman"/>
          <w:b/>
          <w:bCs/>
          <w:color w:val="000000"/>
          <w:sz w:val="28"/>
          <w:szCs w:val="28"/>
        </w:rPr>
      </w:pPr>
      <w:r w:rsidRPr="00381905">
        <w:rPr>
          <w:rFonts w:ascii="Times New Roman" w:hAnsi="Times New Roman" w:cs="Times New Roman"/>
          <w:b/>
          <w:bCs/>
          <w:color w:val="000000"/>
          <w:sz w:val="28"/>
          <w:szCs w:val="28"/>
        </w:rPr>
        <w:t xml:space="preserve"> </w:t>
      </w:r>
      <w:r w:rsidR="00294DBC" w:rsidRPr="00381905">
        <w:rPr>
          <w:rFonts w:ascii="Times New Roman" w:hAnsi="Times New Roman" w:cs="Times New Roman"/>
          <w:b/>
          <w:bCs/>
          <w:color w:val="000000"/>
          <w:sz w:val="28"/>
          <w:szCs w:val="28"/>
        </w:rPr>
        <w:t xml:space="preserve">[Insert Table </w:t>
      </w:r>
      <w:r w:rsidR="009E3A61" w:rsidRPr="00381905">
        <w:rPr>
          <w:rFonts w:ascii="Times New Roman" w:hAnsi="Times New Roman" w:cs="Times New Roman"/>
          <w:b/>
          <w:bCs/>
          <w:color w:val="000000"/>
          <w:sz w:val="28"/>
          <w:szCs w:val="28"/>
        </w:rPr>
        <w:t>8</w:t>
      </w:r>
      <w:r w:rsidR="00294DBC" w:rsidRPr="00381905">
        <w:rPr>
          <w:rFonts w:ascii="Times New Roman" w:hAnsi="Times New Roman" w:cs="Times New Roman"/>
          <w:b/>
          <w:bCs/>
          <w:color w:val="000000"/>
          <w:sz w:val="28"/>
          <w:szCs w:val="28"/>
        </w:rPr>
        <w:t xml:space="preserve"> here]</w:t>
      </w:r>
    </w:p>
    <w:p w14:paraId="0F09FD0E" w14:textId="77777777" w:rsidR="00600532" w:rsidRPr="00381905" w:rsidRDefault="00600532" w:rsidP="009E3A61">
      <w:pPr>
        <w:autoSpaceDE w:val="0"/>
        <w:autoSpaceDN w:val="0"/>
        <w:adjustRightInd w:val="0"/>
        <w:spacing w:after="0" w:line="360" w:lineRule="auto"/>
        <w:rPr>
          <w:rFonts w:ascii="Times New Roman" w:hAnsi="Times New Roman" w:cs="Times New Roman"/>
          <w:b/>
          <w:bCs/>
          <w:color w:val="000000"/>
          <w:sz w:val="28"/>
          <w:szCs w:val="28"/>
        </w:rPr>
      </w:pPr>
    </w:p>
    <w:p w14:paraId="22D02C56" w14:textId="3F9F2388" w:rsidR="007D1778" w:rsidRPr="00381905" w:rsidRDefault="007D1778" w:rsidP="006A1B81">
      <w:pPr>
        <w:pStyle w:val="ListParagraph"/>
        <w:numPr>
          <w:ilvl w:val="1"/>
          <w:numId w:val="1"/>
        </w:numPr>
        <w:autoSpaceDE w:val="0"/>
        <w:autoSpaceDN w:val="0"/>
        <w:adjustRightInd w:val="0"/>
        <w:spacing w:after="0" w:line="360" w:lineRule="auto"/>
        <w:jc w:val="both"/>
        <w:rPr>
          <w:rFonts w:asciiTheme="majorBidi" w:hAnsiTheme="majorBidi" w:cstheme="majorBidi"/>
          <w:sz w:val="24"/>
          <w:szCs w:val="24"/>
        </w:rPr>
      </w:pPr>
      <w:r w:rsidRPr="00381905">
        <w:rPr>
          <w:rFonts w:asciiTheme="majorBidi" w:hAnsiTheme="majorBidi" w:cstheme="majorBidi"/>
          <w:i/>
          <w:iCs/>
          <w:sz w:val="24"/>
          <w:szCs w:val="24"/>
        </w:rPr>
        <w:t xml:space="preserve"> Sensitivity tests</w:t>
      </w:r>
      <w:r w:rsidRPr="00381905">
        <w:rPr>
          <w:rFonts w:asciiTheme="majorBidi" w:hAnsiTheme="majorBidi" w:cstheme="majorBidi"/>
          <w:sz w:val="24"/>
          <w:szCs w:val="24"/>
        </w:rPr>
        <w:t xml:space="preserve">: </w:t>
      </w:r>
    </w:p>
    <w:p w14:paraId="6620ABC5" w14:textId="519B7B9D" w:rsidR="001E6A71" w:rsidRPr="00381905" w:rsidRDefault="00885F19" w:rsidP="004F3E53">
      <w:pPr>
        <w:autoSpaceDE w:val="0"/>
        <w:autoSpaceDN w:val="0"/>
        <w:adjustRightInd w:val="0"/>
        <w:spacing w:after="0" w:line="360" w:lineRule="auto"/>
        <w:ind w:firstLine="720"/>
        <w:jc w:val="both"/>
        <w:rPr>
          <w:rFonts w:asciiTheme="majorBidi" w:hAnsiTheme="majorBidi" w:cstheme="majorBidi"/>
          <w:color w:val="000000"/>
          <w:sz w:val="24"/>
          <w:szCs w:val="24"/>
        </w:rPr>
      </w:pPr>
      <w:r w:rsidRPr="00381905">
        <w:rPr>
          <w:rFonts w:asciiTheme="majorBidi" w:hAnsiTheme="majorBidi" w:cstheme="majorBidi"/>
          <w:color w:val="000000"/>
          <w:sz w:val="24"/>
          <w:szCs w:val="24"/>
        </w:rPr>
        <w:t>W</w:t>
      </w:r>
      <w:r w:rsidR="00FD7FC4" w:rsidRPr="00381905">
        <w:rPr>
          <w:rFonts w:asciiTheme="majorBidi" w:hAnsiTheme="majorBidi" w:cstheme="majorBidi"/>
          <w:color w:val="000000"/>
          <w:sz w:val="24"/>
          <w:szCs w:val="24"/>
        </w:rPr>
        <w:t>e</w:t>
      </w:r>
      <w:r w:rsidRPr="00381905">
        <w:rPr>
          <w:rFonts w:asciiTheme="majorBidi" w:hAnsiTheme="majorBidi" w:cstheme="majorBidi"/>
          <w:color w:val="000000"/>
          <w:sz w:val="24"/>
          <w:szCs w:val="24"/>
        </w:rPr>
        <w:t xml:space="preserve"> perform a number of sensitivity tests to confirm the robustness</w:t>
      </w:r>
      <w:r w:rsidR="00873A1A" w:rsidRPr="00381905">
        <w:rPr>
          <w:rFonts w:asciiTheme="majorBidi" w:hAnsiTheme="majorBidi" w:cstheme="majorBidi"/>
          <w:color w:val="000000"/>
          <w:sz w:val="24"/>
          <w:szCs w:val="24"/>
        </w:rPr>
        <w:t xml:space="preserve"> o</w:t>
      </w:r>
      <w:r w:rsidRPr="00381905">
        <w:rPr>
          <w:rFonts w:asciiTheme="majorBidi" w:hAnsiTheme="majorBidi" w:cstheme="majorBidi"/>
          <w:color w:val="000000"/>
          <w:sz w:val="24"/>
          <w:szCs w:val="24"/>
        </w:rPr>
        <w:t>f our results</w:t>
      </w:r>
      <w:r w:rsidR="00873A1A" w:rsidRPr="00381905">
        <w:rPr>
          <w:rFonts w:asciiTheme="majorBidi" w:hAnsiTheme="majorBidi" w:cstheme="majorBidi"/>
          <w:color w:val="000000"/>
          <w:sz w:val="24"/>
          <w:szCs w:val="24"/>
        </w:rPr>
        <w:t>. First,</w:t>
      </w:r>
      <w:r w:rsidR="0024202E" w:rsidRPr="00381905">
        <w:rPr>
          <w:rFonts w:asciiTheme="majorBidi" w:hAnsiTheme="majorBidi" w:cstheme="majorBidi"/>
          <w:color w:val="000000"/>
          <w:sz w:val="24"/>
          <w:szCs w:val="24"/>
        </w:rPr>
        <w:t xml:space="preserve"> we exclude those firm years during</w:t>
      </w:r>
      <w:r w:rsidR="00873A1A" w:rsidRPr="00381905">
        <w:rPr>
          <w:rFonts w:asciiTheme="majorBidi" w:hAnsiTheme="majorBidi" w:cstheme="majorBidi"/>
          <w:color w:val="000000"/>
          <w:sz w:val="24"/>
          <w:szCs w:val="24"/>
        </w:rPr>
        <w:t xml:space="preserve"> the r</w:t>
      </w:r>
      <w:r w:rsidR="0024202E" w:rsidRPr="00381905">
        <w:rPr>
          <w:rFonts w:asciiTheme="majorBidi" w:hAnsiTheme="majorBidi" w:cstheme="majorBidi"/>
          <w:color w:val="000000"/>
          <w:sz w:val="24"/>
          <w:szCs w:val="24"/>
        </w:rPr>
        <w:t>ecession period (2009-2012) from our primary models and we find substantively similar results</w:t>
      </w:r>
      <w:r w:rsidR="0011540A" w:rsidRPr="00381905">
        <w:rPr>
          <w:rFonts w:asciiTheme="majorBidi" w:hAnsiTheme="majorBidi" w:cstheme="majorBidi"/>
          <w:color w:val="000000"/>
          <w:sz w:val="24"/>
          <w:szCs w:val="24"/>
        </w:rPr>
        <w:t xml:space="preserve"> (untabulated)</w:t>
      </w:r>
      <w:r w:rsidR="0024202E" w:rsidRPr="00381905">
        <w:rPr>
          <w:rFonts w:asciiTheme="majorBidi" w:hAnsiTheme="majorBidi" w:cstheme="majorBidi"/>
          <w:color w:val="000000"/>
          <w:sz w:val="24"/>
          <w:szCs w:val="24"/>
        </w:rPr>
        <w:t xml:space="preserve"> to those reported</w:t>
      </w:r>
      <w:r w:rsidR="0059455B" w:rsidRPr="00381905">
        <w:rPr>
          <w:rFonts w:asciiTheme="majorBidi" w:hAnsiTheme="majorBidi" w:cstheme="majorBidi"/>
          <w:color w:val="000000"/>
          <w:sz w:val="24"/>
          <w:szCs w:val="24"/>
        </w:rPr>
        <w:t xml:space="preserve"> earlier</w:t>
      </w:r>
      <w:r w:rsidR="0024202E" w:rsidRPr="00381905">
        <w:rPr>
          <w:rFonts w:asciiTheme="majorBidi" w:hAnsiTheme="majorBidi" w:cstheme="majorBidi"/>
          <w:color w:val="000000"/>
          <w:sz w:val="24"/>
          <w:szCs w:val="24"/>
        </w:rPr>
        <w:t>. Second, w</w:t>
      </w:r>
      <w:r w:rsidR="002C3718" w:rsidRPr="00381905">
        <w:rPr>
          <w:rFonts w:asciiTheme="majorBidi" w:hAnsiTheme="majorBidi" w:cstheme="majorBidi"/>
          <w:color w:val="000000"/>
          <w:sz w:val="24"/>
          <w:szCs w:val="24"/>
        </w:rPr>
        <w:t>e use</w:t>
      </w:r>
      <w:r w:rsidR="00843846">
        <w:rPr>
          <w:rFonts w:asciiTheme="majorBidi" w:hAnsiTheme="majorBidi" w:cstheme="majorBidi"/>
          <w:color w:val="000000"/>
          <w:sz w:val="24"/>
          <w:szCs w:val="24"/>
        </w:rPr>
        <w:t xml:space="preserve"> an</w:t>
      </w:r>
      <w:r w:rsidR="002C3718" w:rsidRPr="00381905">
        <w:rPr>
          <w:rFonts w:asciiTheme="majorBidi" w:hAnsiTheme="majorBidi" w:cstheme="majorBidi"/>
          <w:color w:val="000000"/>
          <w:sz w:val="24"/>
          <w:szCs w:val="24"/>
        </w:rPr>
        <w:t xml:space="preserve"> alternative measure</w:t>
      </w:r>
      <w:r w:rsidR="00873A1A" w:rsidRPr="00381905">
        <w:rPr>
          <w:rFonts w:asciiTheme="majorBidi" w:hAnsiTheme="majorBidi" w:cstheme="majorBidi"/>
          <w:color w:val="000000"/>
          <w:sz w:val="24"/>
          <w:szCs w:val="24"/>
        </w:rPr>
        <w:t xml:space="preserve"> </w:t>
      </w:r>
      <w:r w:rsidR="002C3718" w:rsidRPr="00381905">
        <w:rPr>
          <w:rFonts w:asciiTheme="majorBidi" w:hAnsiTheme="majorBidi" w:cstheme="majorBidi"/>
          <w:color w:val="000000"/>
          <w:sz w:val="24"/>
          <w:szCs w:val="24"/>
        </w:rPr>
        <w:t>of the aggregate</w:t>
      </w:r>
      <w:r w:rsidR="0024202E" w:rsidRPr="00381905">
        <w:rPr>
          <w:rFonts w:ascii="Times New Roman" w:eastAsia="Calibri" w:hAnsi="Times New Roman" w:cs="Times New Roman"/>
          <w:sz w:val="24"/>
          <w:szCs w:val="24"/>
        </w:rPr>
        <w:t xml:space="preserve"> </w:t>
      </w:r>
      <w:r w:rsidR="0024202E" w:rsidRPr="00381905">
        <w:rPr>
          <w:rFonts w:asciiTheme="majorBidi" w:hAnsiTheme="majorBidi" w:cstheme="majorBidi"/>
          <w:color w:val="000000"/>
          <w:sz w:val="24"/>
          <w:szCs w:val="24"/>
        </w:rPr>
        <w:t>real earnings management</w:t>
      </w:r>
      <w:r w:rsidR="0059455B" w:rsidRPr="00381905">
        <w:rPr>
          <w:rFonts w:asciiTheme="majorBidi" w:hAnsiTheme="majorBidi" w:cstheme="majorBidi"/>
          <w:color w:val="000000"/>
          <w:sz w:val="24"/>
          <w:szCs w:val="24"/>
        </w:rPr>
        <w:t xml:space="preserve"> (REM)</w:t>
      </w:r>
      <w:r w:rsidR="002C3718" w:rsidRPr="00381905">
        <w:rPr>
          <w:rFonts w:asciiTheme="majorBidi" w:hAnsiTheme="majorBidi" w:cstheme="majorBidi"/>
          <w:color w:val="000000"/>
          <w:sz w:val="24"/>
          <w:szCs w:val="24"/>
        </w:rPr>
        <w:t>. In particular, we</w:t>
      </w:r>
      <w:r w:rsidR="0024202E" w:rsidRPr="00381905">
        <w:rPr>
          <w:rFonts w:asciiTheme="majorBidi" w:hAnsiTheme="majorBidi" w:cstheme="majorBidi"/>
          <w:color w:val="000000"/>
          <w:sz w:val="24"/>
          <w:szCs w:val="24"/>
        </w:rPr>
        <w:t xml:space="preserve"> m</w:t>
      </w:r>
      <w:r w:rsidR="0059455B" w:rsidRPr="00381905">
        <w:rPr>
          <w:rFonts w:asciiTheme="majorBidi" w:hAnsiTheme="majorBidi" w:cstheme="majorBidi"/>
          <w:color w:val="000000"/>
          <w:sz w:val="24"/>
          <w:szCs w:val="24"/>
        </w:rPr>
        <w:t>easured</w:t>
      </w:r>
      <w:r w:rsidR="002C3718" w:rsidRPr="00381905">
        <w:rPr>
          <w:rFonts w:asciiTheme="majorBidi" w:hAnsiTheme="majorBidi" w:cstheme="majorBidi"/>
          <w:color w:val="000000"/>
          <w:sz w:val="24"/>
          <w:szCs w:val="24"/>
        </w:rPr>
        <w:t xml:space="preserve"> REM</w:t>
      </w:r>
      <w:r w:rsidR="0059455B" w:rsidRPr="00381905">
        <w:rPr>
          <w:rFonts w:asciiTheme="majorBidi" w:hAnsiTheme="majorBidi" w:cstheme="majorBidi"/>
          <w:color w:val="000000"/>
          <w:sz w:val="24"/>
          <w:szCs w:val="24"/>
        </w:rPr>
        <w:t xml:space="preserve"> as the sum of </w:t>
      </w:r>
      <w:r w:rsidR="0024202E" w:rsidRPr="00381905">
        <w:rPr>
          <w:rFonts w:asciiTheme="majorBidi" w:hAnsiTheme="majorBidi" w:cstheme="majorBidi"/>
          <w:color w:val="000000"/>
          <w:sz w:val="24"/>
          <w:szCs w:val="24"/>
        </w:rPr>
        <w:t>abnormal discret</w:t>
      </w:r>
      <w:r w:rsidR="0059455B" w:rsidRPr="00381905">
        <w:rPr>
          <w:rFonts w:asciiTheme="majorBidi" w:hAnsiTheme="majorBidi" w:cstheme="majorBidi"/>
          <w:color w:val="000000"/>
          <w:sz w:val="24"/>
          <w:szCs w:val="24"/>
        </w:rPr>
        <w:t>ionary expenses and abnormal cash flow from operations</w:t>
      </w:r>
      <w:r w:rsidR="0043646D" w:rsidRPr="00381905">
        <w:rPr>
          <w:rFonts w:asciiTheme="majorBidi" w:hAnsiTheme="majorBidi" w:cstheme="majorBidi"/>
          <w:color w:val="000000"/>
          <w:sz w:val="24"/>
          <w:szCs w:val="24"/>
        </w:rPr>
        <w:t xml:space="preserve"> instead of the sum of abnormal discretionary expenses and</w:t>
      </w:r>
      <w:r w:rsidR="00593455" w:rsidRPr="00381905">
        <w:rPr>
          <w:rFonts w:asciiTheme="majorBidi" w:hAnsiTheme="majorBidi" w:cstheme="majorBidi"/>
          <w:color w:val="000000"/>
          <w:sz w:val="24"/>
          <w:szCs w:val="24"/>
        </w:rPr>
        <w:t xml:space="preserve"> abnormal</w:t>
      </w:r>
      <w:r w:rsidR="0043646D" w:rsidRPr="00381905">
        <w:rPr>
          <w:rFonts w:asciiTheme="majorBidi" w:hAnsiTheme="majorBidi" w:cstheme="majorBidi"/>
          <w:color w:val="000000"/>
          <w:sz w:val="24"/>
          <w:szCs w:val="24"/>
        </w:rPr>
        <w:t xml:space="preserve"> production costs</w:t>
      </w:r>
      <w:r w:rsidR="00995A5A" w:rsidRPr="00381905">
        <w:rPr>
          <w:rFonts w:asciiTheme="majorBidi" w:hAnsiTheme="majorBidi" w:cstheme="majorBidi"/>
          <w:color w:val="000000"/>
          <w:sz w:val="24"/>
          <w:szCs w:val="24"/>
        </w:rPr>
        <w:t xml:space="preserve">. Third, </w:t>
      </w:r>
      <w:r w:rsidR="00876C68" w:rsidRPr="00381905">
        <w:rPr>
          <w:rFonts w:asciiTheme="majorBidi" w:hAnsiTheme="majorBidi" w:cstheme="majorBidi"/>
          <w:color w:val="000000"/>
          <w:sz w:val="24"/>
          <w:szCs w:val="24"/>
        </w:rPr>
        <w:t>given that</w:t>
      </w:r>
      <w:r w:rsidR="008B6D40" w:rsidRPr="00381905">
        <w:rPr>
          <w:rFonts w:asciiTheme="majorBidi" w:hAnsiTheme="majorBidi" w:cstheme="majorBidi"/>
          <w:color w:val="000000"/>
          <w:sz w:val="24"/>
          <w:szCs w:val="24"/>
        </w:rPr>
        <w:t xml:space="preserve"> previous studies</w:t>
      </w:r>
      <w:r w:rsidR="000E7DBE" w:rsidRPr="00381905">
        <w:rPr>
          <w:rFonts w:asciiTheme="majorBidi" w:hAnsiTheme="majorBidi" w:cstheme="majorBidi"/>
          <w:color w:val="000000"/>
          <w:sz w:val="24"/>
          <w:szCs w:val="24"/>
        </w:rPr>
        <w:t xml:space="preserve"> (see</w:t>
      </w:r>
      <w:r w:rsidR="00876C68" w:rsidRPr="00381905">
        <w:rPr>
          <w:rFonts w:ascii="Times New Roman" w:eastAsia="Calibri" w:hAnsi="Times New Roman" w:cs="Times New Roman"/>
          <w:color w:val="000000" w:themeColor="text1"/>
          <w:sz w:val="24"/>
          <w:szCs w:val="24"/>
        </w:rPr>
        <w:t xml:space="preserve"> </w:t>
      </w:r>
      <w:r w:rsidR="00876C68" w:rsidRPr="00381905">
        <w:rPr>
          <w:rFonts w:asciiTheme="majorBidi" w:hAnsiTheme="majorBidi" w:cstheme="majorBidi"/>
          <w:color w:val="000000"/>
          <w:sz w:val="24"/>
          <w:szCs w:val="24"/>
        </w:rPr>
        <w:t>Roychowdhury 2006;</w:t>
      </w:r>
      <w:r w:rsidR="000E7DBE" w:rsidRPr="00381905">
        <w:rPr>
          <w:rFonts w:asciiTheme="majorBidi" w:hAnsiTheme="majorBidi" w:cstheme="majorBidi"/>
          <w:color w:val="000000"/>
          <w:sz w:val="24"/>
          <w:szCs w:val="24"/>
        </w:rPr>
        <w:t xml:space="preserve"> </w:t>
      </w:r>
      <w:r w:rsidR="00876C68" w:rsidRPr="00381905">
        <w:rPr>
          <w:rFonts w:asciiTheme="majorBidi" w:hAnsiTheme="majorBidi" w:cstheme="majorBidi"/>
          <w:color w:val="000000"/>
          <w:sz w:val="24"/>
          <w:szCs w:val="24"/>
        </w:rPr>
        <w:t xml:space="preserve">Cohen et al. 2008; </w:t>
      </w:r>
      <w:r w:rsidR="000E7DBE" w:rsidRPr="00381905">
        <w:rPr>
          <w:rFonts w:asciiTheme="majorBidi" w:hAnsiTheme="majorBidi" w:cstheme="majorBidi"/>
          <w:color w:val="000000"/>
          <w:sz w:val="24"/>
          <w:szCs w:val="24"/>
        </w:rPr>
        <w:t>Chi et al. 2011; Cai et al. 2018; Choi</w:t>
      </w:r>
      <w:r w:rsidR="00876C68" w:rsidRPr="00381905">
        <w:rPr>
          <w:rFonts w:asciiTheme="majorBidi" w:hAnsiTheme="majorBidi" w:cstheme="majorBidi"/>
          <w:color w:val="000000"/>
          <w:sz w:val="24"/>
          <w:szCs w:val="24"/>
        </w:rPr>
        <w:t xml:space="preserve"> et al. 2018; Kung et al. 2018)</w:t>
      </w:r>
      <w:r w:rsidR="008B6D40" w:rsidRPr="00381905">
        <w:rPr>
          <w:rFonts w:asciiTheme="majorBidi" w:hAnsiTheme="majorBidi" w:cstheme="majorBidi"/>
          <w:color w:val="000000"/>
          <w:sz w:val="24"/>
          <w:szCs w:val="24"/>
        </w:rPr>
        <w:t xml:space="preserve"> have use</w:t>
      </w:r>
      <w:r w:rsidR="001D681C" w:rsidRPr="00381905">
        <w:rPr>
          <w:rFonts w:asciiTheme="majorBidi" w:hAnsiTheme="majorBidi" w:cstheme="majorBidi"/>
          <w:color w:val="000000"/>
          <w:sz w:val="24"/>
          <w:szCs w:val="24"/>
        </w:rPr>
        <w:t>d</w:t>
      </w:r>
      <w:r w:rsidR="008B6D40" w:rsidRPr="00381905">
        <w:rPr>
          <w:rFonts w:asciiTheme="majorBidi" w:hAnsiTheme="majorBidi" w:cstheme="majorBidi"/>
          <w:color w:val="000000"/>
          <w:sz w:val="24"/>
          <w:szCs w:val="24"/>
        </w:rPr>
        <w:t xml:space="preserve"> all the three proxies instead of the two to measure the aggregate REM, we measured REM as the sum of abnormal discretionary expenses, abnormal cash flow and the abnormal production costs to check the robustness of our results</w:t>
      </w:r>
      <w:r w:rsidR="00876C68" w:rsidRPr="00381905">
        <w:rPr>
          <w:rFonts w:asciiTheme="majorBidi" w:hAnsiTheme="majorBidi" w:cstheme="majorBidi"/>
          <w:color w:val="000000"/>
          <w:sz w:val="24"/>
          <w:szCs w:val="24"/>
        </w:rPr>
        <w:t xml:space="preserve">. Fourth, </w:t>
      </w:r>
      <w:r w:rsidR="00995A5A" w:rsidRPr="00381905">
        <w:rPr>
          <w:rFonts w:asciiTheme="majorBidi" w:hAnsiTheme="majorBidi" w:cstheme="majorBidi"/>
          <w:color w:val="000000"/>
          <w:sz w:val="24"/>
          <w:szCs w:val="24"/>
        </w:rPr>
        <w:t xml:space="preserve">we use </w:t>
      </w:r>
      <w:r w:rsidR="00BF6403" w:rsidRPr="00381905">
        <w:rPr>
          <w:rFonts w:asciiTheme="majorBidi" w:hAnsiTheme="majorBidi" w:cstheme="majorBidi"/>
          <w:color w:val="000000"/>
          <w:sz w:val="24"/>
          <w:szCs w:val="24"/>
        </w:rPr>
        <w:t>the performance-adjusted Jones model to estimate alternative accrual-based earnings management proxy. Finally,</w:t>
      </w:r>
      <w:r w:rsidR="002C3718" w:rsidRPr="00381905">
        <w:rPr>
          <w:rFonts w:asciiTheme="majorBidi" w:hAnsiTheme="majorBidi" w:cstheme="majorBidi"/>
          <w:color w:val="000000"/>
          <w:sz w:val="24"/>
          <w:szCs w:val="24"/>
        </w:rPr>
        <w:t xml:space="preserve"> </w:t>
      </w:r>
      <w:r w:rsidR="00BF6403" w:rsidRPr="00381905">
        <w:rPr>
          <w:rFonts w:asciiTheme="majorBidi" w:hAnsiTheme="majorBidi" w:cstheme="majorBidi"/>
          <w:color w:val="000000"/>
          <w:sz w:val="24"/>
          <w:szCs w:val="24"/>
        </w:rPr>
        <w:t>we use a</w:t>
      </w:r>
      <w:r w:rsidR="002C3718" w:rsidRPr="00381905">
        <w:rPr>
          <w:rFonts w:asciiTheme="majorBidi" w:hAnsiTheme="majorBidi" w:cstheme="majorBidi"/>
          <w:color w:val="000000"/>
          <w:sz w:val="24"/>
          <w:szCs w:val="24"/>
        </w:rPr>
        <w:t>lternative control variable</w:t>
      </w:r>
      <w:r w:rsidR="00BF6403" w:rsidRPr="00381905">
        <w:rPr>
          <w:rFonts w:asciiTheme="majorBidi" w:hAnsiTheme="majorBidi" w:cstheme="majorBidi"/>
          <w:color w:val="000000"/>
          <w:sz w:val="24"/>
          <w:szCs w:val="24"/>
        </w:rPr>
        <w:t>s such as</w:t>
      </w:r>
      <w:r w:rsidR="0059455B" w:rsidRPr="00381905">
        <w:rPr>
          <w:rFonts w:asciiTheme="majorBidi" w:hAnsiTheme="majorBidi" w:cstheme="majorBidi"/>
          <w:color w:val="000000"/>
          <w:sz w:val="24"/>
          <w:szCs w:val="24"/>
        </w:rPr>
        <w:t xml:space="preserve"> revenues instead of total assets to measure firm size and total liabilities instead of long-term debt to measure debt financing. In all cases, our results</w:t>
      </w:r>
      <w:r w:rsidR="0011540A" w:rsidRPr="00381905">
        <w:rPr>
          <w:rFonts w:asciiTheme="majorBidi" w:hAnsiTheme="majorBidi" w:cstheme="majorBidi"/>
          <w:color w:val="000000"/>
          <w:sz w:val="24"/>
          <w:szCs w:val="24"/>
        </w:rPr>
        <w:t xml:space="preserve"> (untabulated)</w:t>
      </w:r>
      <w:r w:rsidR="0059455B" w:rsidRPr="00381905">
        <w:rPr>
          <w:rFonts w:asciiTheme="majorBidi" w:hAnsiTheme="majorBidi" w:cstheme="majorBidi"/>
          <w:color w:val="000000"/>
          <w:sz w:val="24"/>
          <w:szCs w:val="24"/>
        </w:rPr>
        <w:t xml:space="preserve"> are generally qualitatively similar to those reported</w:t>
      </w:r>
      <w:r w:rsidR="0011540A" w:rsidRPr="00381905">
        <w:rPr>
          <w:rFonts w:asciiTheme="majorBidi" w:hAnsiTheme="majorBidi" w:cstheme="majorBidi"/>
          <w:color w:val="000000"/>
          <w:sz w:val="24"/>
          <w:szCs w:val="24"/>
        </w:rPr>
        <w:t xml:space="preserve"> earlier</w:t>
      </w:r>
      <w:r w:rsidR="0059455B" w:rsidRPr="00381905">
        <w:rPr>
          <w:rFonts w:asciiTheme="majorBidi" w:hAnsiTheme="majorBidi" w:cstheme="majorBidi"/>
          <w:color w:val="000000"/>
          <w:sz w:val="24"/>
          <w:szCs w:val="24"/>
        </w:rPr>
        <w:t xml:space="preserve">.  </w:t>
      </w:r>
      <w:r w:rsidR="0024202E" w:rsidRPr="00381905">
        <w:rPr>
          <w:rFonts w:asciiTheme="majorBidi" w:hAnsiTheme="majorBidi" w:cstheme="majorBidi"/>
          <w:color w:val="000000"/>
          <w:sz w:val="24"/>
          <w:szCs w:val="24"/>
        </w:rPr>
        <w:t xml:space="preserve"> </w:t>
      </w:r>
      <w:r w:rsidR="00873A1A" w:rsidRPr="00381905">
        <w:rPr>
          <w:rFonts w:asciiTheme="majorBidi" w:hAnsiTheme="majorBidi" w:cstheme="majorBidi"/>
          <w:color w:val="000000"/>
          <w:sz w:val="24"/>
          <w:szCs w:val="24"/>
        </w:rPr>
        <w:t xml:space="preserve"> </w:t>
      </w:r>
      <w:r w:rsidRPr="00381905">
        <w:rPr>
          <w:rFonts w:asciiTheme="majorBidi" w:hAnsiTheme="majorBidi" w:cstheme="majorBidi"/>
          <w:color w:val="000000"/>
          <w:sz w:val="24"/>
          <w:szCs w:val="24"/>
        </w:rPr>
        <w:t xml:space="preserve"> </w:t>
      </w:r>
    </w:p>
    <w:p w14:paraId="117987C3" w14:textId="77777777" w:rsidR="004F3E53" w:rsidRPr="00381905" w:rsidRDefault="004F3E53" w:rsidP="004F3E53">
      <w:pPr>
        <w:autoSpaceDE w:val="0"/>
        <w:autoSpaceDN w:val="0"/>
        <w:adjustRightInd w:val="0"/>
        <w:spacing w:after="0" w:line="360" w:lineRule="auto"/>
        <w:ind w:firstLine="720"/>
        <w:jc w:val="both"/>
        <w:rPr>
          <w:rFonts w:asciiTheme="majorBidi" w:hAnsiTheme="majorBidi" w:cstheme="majorBidi"/>
          <w:color w:val="000000"/>
          <w:sz w:val="24"/>
          <w:szCs w:val="24"/>
        </w:rPr>
      </w:pPr>
    </w:p>
    <w:p w14:paraId="60A4637D" w14:textId="5A80D25D" w:rsidR="0014406B" w:rsidRPr="00381905" w:rsidRDefault="0014406B" w:rsidP="006A1B81">
      <w:pPr>
        <w:pStyle w:val="ListParagraph"/>
        <w:numPr>
          <w:ilvl w:val="0"/>
          <w:numId w:val="1"/>
        </w:numPr>
        <w:spacing w:after="0" w:line="360" w:lineRule="auto"/>
        <w:jc w:val="both"/>
        <w:rPr>
          <w:rFonts w:ascii="Times New Roman" w:hAnsi="Times New Roman" w:cs="Times New Roman"/>
          <w:b/>
          <w:sz w:val="24"/>
          <w:szCs w:val="24"/>
        </w:rPr>
      </w:pPr>
      <w:r w:rsidRPr="00381905">
        <w:rPr>
          <w:rFonts w:ascii="Times New Roman" w:hAnsi="Times New Roman" w:cs="Times New Roman"/>
          <w:b/>
          <w:sz w:val="24"/>
          <w:szCs w:val="24"/>
        </w:rPr>
        <w:t>Conclusion</w:t>
      </w:r>
      <w:r w:rsidR="00E51D89" w:rsidRPr="00381905">
        <w:rPr>
          <w:rFonts w:ascii="Times New Roman" w:hAnsi="Times New Roman" w:cs="Times New Roman"/>
          <w:b/>
          <w:sz w:val="24"/>
          <w:szCs w:val="24"/>
        </w:rPr>
        <w:t>, implications and limitations</w:t>
      </w:r>
    </w:p>
    <w:p w14:paraId="452CAC6E" w14:textId="36200749" w:rsidR="001D681C" w:rsidRPr="00381905" w:rsidRDefault="00B83162" w:rsidP="001D681C">
      <w:pPr>
        <w:autoSpaceDE w:val="0"/>
        <w:autoSpaceDN w:val="0"/>
        <w:adjustRightInd w:val="0"/>
        <w:spacing w:after="0" w:line="360" w:lineRule="auto"/>
        <w:ind w:firstLine="720"/>
        <w:jc w:val="both"/>
        <w:rPr>
          <w:rFonts w:ascii="Times New Roman" w:hAnsi="Times New Roman" w:cs="Times New Roman"/>
          <w:sz w:val="24"/>
          <w:szCs w:val="24"/>
        </w:rPr>
      </w:pPr>
      <w:r w:rsidRPr="00381905">
        <w:rPr>
          <w:rFonts w:asciiTheme="majorBidi" w:hAnsiTheme="majorBidi" w:cstheme="majorBidi"/>
          <w:sz w:val="24"/>
          <w:szCs w:val="24"/>
        </w:rPr>
        <w:lastRenderedPageBreak/>
        <w:t>In this paper, w</w:t>
      </w:r>
      <w:r w:rsidR="00EF12EC" w:rsidRPr="00381905">
        <w:rPr>
          <w:rFonts w:asciiTheme="majorBidi" w:hAnsiTheme="majorBidi" w:cstheme="majorBidi"/>
          <w:sz w:val="24"/>
          <w:szCs w:val="24"/>
        </w:rPr>
        <w:t>e investigate</w:t>
      </w:r>
      <w:r w:rsidR="0028584B" w:rsidRPr="00381905">
        <w:t xml:space="preserve"> </w:t>
      </w:r>
      <w:r w:rsidR="0028584B" w:rsidRPr="00381905">
        <w:rPr>
          <w:rFonts w:asciiTheme="majorBidi" w:hAnsiTheme="majorBidi" w:cstheme="majorBidi"/>
          <w:sz w:val="24"/>
          <w:szCs w:val="24"/>
        </w:rPr>
        <w:t>whether there is a trade-off between accrual-based and real earnings management ac</w:t>
      </w:r>
      <w:r w:rsidR="002C5A81" w:rsidRPr="00381905">
        <w:rPr>
          <w:rFonts w:asciiTheme="majorBidi" w:hAnsiTheme="majorBidi" w:cstheme="majorBidi"/>
          <w:sz w:val="24"/>
          <w:szCs w:val="24"/>
        </w:rPr>
        <w:t>tivities in the presence of</w:t>
      </w:r>
      <w:r w:rsidR="0028584B" w:rsidRPr="00381905">
        <w:rPr>
          <w:rFonts w:asciiTheme="majorBidi" w:hAnsiTheme="majorBidi" w:cstheme="majorBidi"/>
          <w:sz w:val="24"/>
          <w:szCs w:val="24"/>
        </w:rPr>
        <w:t xml:space="preserve"> female</w:t>
      </w:r>
      <w:r w:rsidR="002C5A81" w:rsidRPr="00381905">
        <w:rPr>
          <w:rFonts w:asciiTheme="majorBidi" w:hAnsiTheme="majorBidi" w:cstheme="majorBidi"/>
          <w:sz w:val="24"/>
          <w:szCs w:val="24"/>
        </w:rPr>
        <w:t xml:space="preserve"> or male</w:t>
      </w:r>
      <w:r w:rsidR="0028584B" w:rsidRPr="00381905">
        <w:rPr>
          <w:rFonts w:asciiTheme="majorBidi" w:hAnsiTheme="majorBidi" w:cstheme="majorBidi"/>
          <w:sz w:val="24"/>
          <w:szCs w:val="24"/>
        </w:rPr>
        <w:t xml:space="preserve"> auditors</w:t>
      </w:r>
      <w:r w:rsidR="0039226B" w:rsidRPr="00381905">
        <w:rPr>
          <w:rFonts w:asciiTheme="majorBidi" w:hAnsiTheme="majorBidi" w:cstheme="majorBidi"/>
          <w:sz w:val="24"/>
          <w:szCs w:val="24"/>
        </w:rPr>
        <w:t>.</w:t>
      </w:r>
      <w:r w:rsidR="00EF12EC" w:rsidRPr="00381905">
        <w:rPr>
          <w:rFonts w:asciiTheme="majorBidi" w:hAnsiTheme="majorBidi" w:cstheme="majorBidi"/>
          <w:sz w:val="24"/>
          <w:szCs w:val="24"/>
        </w:rPr>
        <w:t xml:space="preserve"> A</w:t>
      </w:r>
      <w:r w:rsidR="009635DA" w:rsidRPr="00381905">
        <w:rPr>
          <w:rFonts w:asciiTheme="majorBidi" w:hAnsiTheme="majorBidi" w:cstheme="majorBidi"/>
          <w:sz w:val="24"/>
          <w:szCs w:val="24"/>
        </w:rPr>
        <w:t>lthough prior research</w:t>
      </w:r>
      <w:r w:rsidR="00EF12EC" w:rsidRPr="00381905">
        <w:rPr>
          <w:rFonts w:asciiTheme="majorBidi" w:hAnsiTheme="majorBidi" w:cstheme="majorBidi"/>
          <w:sz w:val="24"/>
          <w:szCs w:val="24"/>
        </w:rPr>
        <w:t xml:space="preserve"> has investigated</w:t>
      </w:r>
      <w:r w:rsidR="000C20DC" w:rsidRPr="00381905">
        <w:rPr>
          <w:rFonts w:asciiTheme="majorBidi" w:hAnsiTheme="majorBidi" w:cstheme="majorBidi"/>
          <w:sz w:val="24"/>
          <w:szCs w:val="24"/>
        </w:rPr>
        <w:t xml:space="preserve"> accrual-based earnings</w:t>
      </w:r>
      <w:r w:rsidR="00F75C32" w:rsidRPr="00381905">
        <w:rPr>
          <w:rFonts w:asciiTheme="majorBidi" w:hAnsiTheme="majorBidi" w:cstheme="majorBidi"/>
          <w:sz w:val="24"/>
          <w:szCs w:val="24"/>
        </w:rPr>
        <w:t xml:space="preserve"> management in the presence of</w:t>
      </w:r>
      <w:r w:rsidR="00EF12EC" w:rsidRPr="00381905">
        <w:rPr>
          <w:rFonts w:asciiTheme="majorBidi" w:hAnsiTheme="majorBidi" w:cstheme="majorBidi"/>
          <w:sz w:val="24"/>
          <w:szCs w:val="24"/>
        </w:rPr>
        <w:t xml:space="preserve"> female</w:t>
      </w:r>
      <w:r w:rsidR="00F75C32" w:rsidRPr="00381905">
        <w:rPr>
          <w:rFonts w:asciiTheme="majorBidi" w:hAnsiTheme="majorBidi" w:cstheme="majorBidi"/>
          <w:sz w:val="24"/>
          <w:szCs w:val="24"/>
        </w:rPr>
        <w:t xml:space="preserve"> or male</w:t>
      </w:r>
      <w:r w:rsidR="00D76D42" w:rsidRPr="00381905">
        <w:rPr>
          <w:rFonts w:asciiTheme="majorBidi" w:hAnsiTheme="majorBidi" w:cstheme="majorBidi"/>
          <w:sz w:val="24"/>
          <w:szCs w:val="24"/>
        </w:rPr>
        <w:t xml:space="preserve"> auditors (see Ittonen et al.</w:t>
      </w:r>
      <w:r w:rsidR="009635DA" w:rsidRPr="00381905">
        <w:rPr>
          <w:rFonts w:asciiTheme="majorBidi" w:hAnsiTheme="majorBidi" w:cstheme="majorBidi"/>
          <w:sz w:val="24"/>
          <w:szCs w:val="24"/>
        </w:rPr>
        <w:t xml:space="preserve"> 2013; </w:t>
      </w:r>
      <w:r w:rsidR="009635DA" w:rsidRPr="00381905">
        <w:rPr>
          <w:rFonts w:ascii="Times New Roman" w:hAnsi="Times New Roman" w:cs="Times New Roman"/>
          <w:sz w:val="24"/>
          <w:szCs w:val="24"/>
        </w:rPr>
        <w:t>Garcia-Blandon</w:t>
      </w:r>
      <w:r w:rsidR="00D76D42" w:rsidRPr="00381905">
        <w:rPr>
          <w:rFonts w:ascii="Times New Roman" w:hAnsi="Times New Roman" w:cs="Times New Roman"/>
          <w:sz w:val="24"/>
          <w:szCs w:val="24"/>
        </w:rPr>
        <w:t xml:space="preserve"> et al.</w:t>
      </w:r>
      <w:r w:rsidR="009635DA" w:rsidRPr="00381905">
        <w:rPr>
          <w:rFonts w:ascii="Times New Roman" w:hAnsi="Times New Roman" w:cs="Times New Roman"/>
          <w:sz w:val="24"/>
          <w:szCs w:val="24"/>
        </w:rPr>
        <w:t xml:space="preserve"> 2019), our paper adds to the literature by investigating</w:t>
      </w:r>
      <w:r w:rsidR="009635DA" w:rsidRPr="00381905">
        <w:rPr>
          <w:rFonts w:ascii="Times New Roman" w:hAnsi="Times New Roman" w:cs="Times New Roman"/>
          <w:color w:val="000000"/>
          <w:sz w:val="24"/>
          <w:szCs w:val="24"/>
        </w:rPr>
        <w:t xml:space="preserve"> </w:t>
      </w:r>
      <w:r w:rsidR="009635DA" w:rsidRPr="00381905">
        <w:rPr>
          <w:rFonts w:ascii="Times New Roman" w:hAnsi="Times New Roman" w:cs="Times New Roman"/>
          <w:sz w:val="24"/>
          <w:szCs w:val="24"/>
        </w:rPr>
        <w:t xml:space="preserve">whether firms trade-off between accrual-based and real earnings management in the presence of female or male auditors. </w:t>
      </w:r>
      <w:r w:rsidR="00801C11" w:rsidRPr="00381905">
        <w:rPr>
          <w:rFonts w:ascii="Times New Roman" w:hAnsi="Times New Roman" w:cs="Times New Roman"/>
          <w:sz w:val="24"/>
          <w:szCs w:val="24"/>
        </w:rPr>
        <w:t>Significantly, w</w:t>
      </w:r>
      <w:r w:rsidR="009635DA" w:rsidRPr="00381905">
        <w:rPr>
          <w:rFonts w:ascii="Times New Roman" w:hAnsi="Times New Roman" w:cs="Times New Roman"/>
          <w:sz w:val="24"/>
          <w:szCs w:val="24"/>
        </w:rPr>
        <w:t>e contribute to the literature by showing that fi</w:t>
      </w:r>
      <w:r w:rsidR="00BD470B" w:rsidRPr="00381905">
        <w:rPr>
          <w:rFonts w:ascii="Times New Roman" w:hAnsi="Times New Roman" w:cs="Times New Roman"/>
          <w:sz w:val="24"/>
          <w:szCs w:val="24"/>
        </w:rPr>
        <w:t>rms audited by female auditors do not resort to a higher level</w:t>
      </w:r>
      <w:r w:rsidR="00843846">
        <w:rPr>
          <w:rFonts w:ascii="Times New Roman" w:hAnsi="Times New Roman" w:cs="Times New Roman"/>
          <w:sz w:val="24"/>
          <w:szCs w:val="24"/>
        </w:rPr>
        <w:t xml:space="preserve"> of</w:t>
      </w:r>
      <w:r w:rsidR="00BD470B" w:rsidRPr="00381905">
        <w:rPr>
          <w:rFonts w:ascii="Times New Roman" w:hAnsi="Times New Roman" w:cs="Times New Roman"/>
          <w:sz w:val="24"/>
          <w:szCs w:val="24"/>
        </w:rPr>
        <w:t xml:space="preserve"> real activities manipulation</w:t>
      </w:r>
      <w:r w:rsidR="009635DA" w:rsidRPr="00381905">
        <w:rPr>
          <w:rFonts w:ascii="Times New Roman" w:hAnsi="Times New Roman" w:cs="Times New Roman"/>
          <w:sz w:val="24"/>
          <w:szCs w:val="24"/>
        </w:rPr>
        <w:t xml:space="preserve"> when their ability to engage in accruals management is constrained.</w:t>
      </w:r>
    </w:p>
    <w:p w14:paraId="2F32351C" w14:textId="6AC31B71" w:rsidR="00F2642B" w:rsidRPr="00381905" w:rsidRDefault="00215C39" w:rsidP="001D681C">
      <w:pPr>
        <w:autoSpaceDE w:val="0"/>
        <w:autoSpaceDN w:val="0"/>
        <w:adjustRightInd w:val="0"/>
        <w:spacing w:after="0" w:line="360" w:lineRule="auto"/>
        <w:ind w:firstLine="720"/>
        <w:jc w:val="both"/>
        <w:rPr>
          <w:rFonts w:ascii="Times New Roman" w:hAnsi="Times New Roman" w:cs="Times New Roman"/>
          <w:sz w:val="24"/>
          <w:szCs w:val="24"/>
        </w:rPr>
      </w:pPr>
      <w:r w:rsidRPr="00381905">
        <w:rPr>
          <w:rFonts w:ascii="Times New Roman" w:hAnsi="Times New Roman" w:cs="Times New Roman"/>
          <w:sz w:val="24"/>
          <w:szCs w:val="24"/>
        </w:rPr>
        <w:t>While prior research suggests that real earrings management represents a potential inadvertent consequence of appoin</w:t>
      </w:r>
      <w:r w:rsidR="00D76D42" w:rsidRPr="00381905">
        <w:rPr>
          <w:rFonts w:ascii="Times New Roman" w:hAnsi="Times New Roman" w:cs="Times New Roman"/>
          <w:sz w:val="24"/>
          <w:szCs w:val="24"/>
        </w:rPr>
        <w:t>ting high quality auditors (see Cohen and Zarowin</w:t>
      </w:r>
      <w:r w:rsidRPr="00381905">
        <w:rPr>
          <w:rFonts w:ascii="Times New Roman" w:hAnsi="Times New Roman" w:cs="Times New Roman"/>
          <w:sz w:val="24"/>
          <w:szCs w:val="24"/>
        </w:rPr>
        <w:t xml:space="preserve"> 2010; Chi et al. 2011), </w:t>
      </w:r>
      <w:r w:rsidR="001D681C" w:rsidRPr="00381905">
        <w:rPr>
          <w:rFonts w:ascii="Times New Roman" w:hAnsi="Times New Roman" w:cs="Times New Roman"/>
          <w:sz w:val="24"/>
          <w:szCs w:val="24"/>
        </w:rPr>
        <w:t xml:space="preserve">our results show that the presence of </w:t>
      </w:r>
      <w:r w:rsidR="002A02E8" w:rsidRPr="00381905">
        <w:rPr>
          <w:rFonts w:ascii="Times New Roman" w:hAnsi="Times New Roman" w:cs="Times New Roman"/>
          <w:sz w:val="24"/>
          <w:szCs w:val="24"/>
        </w:rPr>
        <w:t>female auditors is not associated with</w:t>
      </w:r>
      <w:r w:rsidR="001D681C" w:rsidRPr="00381905">
        <w:rPr>
          <w:rFonts w:ascii="Times New Roman" w:hAnsi="Times New Roman" w:cs="Times New Roman"/>
          <w:sz w:val="24"/>
          <w:szCs w:val="24"/>
        </w:rPr>
        <w:t xml:space="preserve"> real earnings management activities when accrual-based earnings management is constrained. Overall, </w:t>
      </w:r>
      <w:r w:rsidRPr="00381905">
        <w:rPr>
          <w:rFonts w:ascii="Times New Roman" w:hAnsi="Times New Roman" w:cs="Times New Roman"/>
          <w:sz w:val="24"/>
          <w:szCs w:val="24"/>
        </w:rPr>
        <w:t>our results</w:t>
      </w:r>
      <w:r w:rsidR="001D681C" w:rsidRPr="00381905">
        <w:rPr>
          <w:rFonts w:ascii="Times New Roman" w:hAnsi="Times New Roman" w:cs="Times New Roman"/>
          <w:sz w:val="24"/>
          <w:szCs w:val="24"/>
        </w:rPr>
        <w:t xml:space="preserve"> suggest</w:t>
      </w:r>
      <w:r w:rsidRPr="00381905">
        <w:rPr>
          <w:rFonts w:ascii="Times New Roman" w:hAnsi="Times New Roman" w:cs="Times New Roman"/>
          <w:sz w:val="24"/>
          <w:szCs w:val="24"/>
        </w:rPr>
        <w:t xml:space="preserve"> that</w:t>
      </w:r>
      <w:r w:rsidRPr="00381905">
        <w:rPr>
          <w:rFonts w:ascii="Times New Roman" w:hAnsi="Times New Roman" w:cs="Times New Roman"/>
          <w:color w:val="000000"/>
          <w:sz w:val="24"/>
          <w:szCs w:val="24"/>
        </w:rPr>
        <w:t xml:space="preserve"> </w:t>
      </w:r>
      <w:r w:rsidRPr="00381905">
        <w:rPr>
          <w:rFonts w:ascii="Times New Roman" w:hAnsi="Times New Roman" w:cs="Times New Roman"/>
          <w:sz w:val="24"/>
          <w:szCs w:val="24"/>
        </w:rPr>
        <w:t>the benefits of hiring female auditors (i.e. less accruals earnings management) are overwhelmingly higher than the costs they might bring to the client firms</w:t>
      </w:r>
      <w:r w:rsidRPr="00381905" w:rsidDel="00EB2BAB">
        <w:rPr>
          <w:rFonts w:ascii="Times New Roman" w:hAnsi="Times New Roman" w:cs="Times New Roman"/>
          <w:sz w:val="24"/>
          <w:szCs w:val="24"/>
        </w:rPr>
        <w:t xml:space="preserve"> </w:t>
      </w:r>
      <w:r w:rsidRPr="00381905">
        <w:rPr>
          <w:rFonts w:ascii="Times New Roman" w:hAnsi="Times New Roman" w:cs="Times New Roman"/>
          <w:sz w:val="24"/>
          <w:szCs w:val="24"/>
        </w:rPr>
        <w:t>(i.e. high real activities manipulation</w:t>
      </w:r>
      <w:r w:rsidR="00325CA7" w:rsidRPr="00381905">
        <w:rPr>
          <w:rFonts w:ascii="Times New Roman" w:hAnsi="Times New Roman" w:cs="Times New Roman"/>
          <w:sz w:val="24"/>
          <w:szCs w:val="24"/>
        </w:rPr>
        <w:t>)</w:t>
      </w:r>
      <w:r w:rsidR="002B019B" w:rsidRPr="00381905">
        <w:rPr>
          <w:rFonts w:ascii="Times New Roman" w:hAnsi="Times New Roman" w:cs="Times New Roman"/>
          <w:sz w:val="24"/>
          <w:szCs w:val="24"/>
        </w:rPr>
        <w:t xml:space="preserve">.  </w:t>
      </w:r>
    </w:p>
    <w:p w14:paraId="52F11043" w14:textId="20508803" w:rsidR="00A50B08" w:rsidRPr="00381905" w:rsidRDefault="00801C11" w:rsidP="00DB1F30">
      <w:pPr>
        <w:autoSpaceDE w:val="0"/>
        <w:autoSpaceDN w:val="0"/>
        <w:adjustRightInd w:val="0"/>
        <w:spacing w:after="0" w:line="360" w:lineRule="auto"/>
        <w:ind w:firstLine="720"/>
        <w:jc w:val="both"/>
        <w:rPr>
          <w:rFonts w:asciiTheme="majorBidi" w:hAnsiTheme="majorBidi" w:cstheme="majorBidi"/>
          <w:sz w:val="24"/>
          <w:szCs w:val="24"/>
        </w:rPr>
      </w:pPr>
      <w:r w:rsidRPr="00381905">
        <w:rPr>
          <w:rFonts w:asciiTheme="majorBidi" w:hAnsiTheme="majorBidi" w:cstheme="majorBidi"/>
          <w:sz w:val="24"/>
          <w:szCs w:val="24"/>
        </w:rPr>
        <w:t>Our results have important implications for</w:t>
      </w:r>
      <w:r w:rsidR="00D65307" w:rsidRPr="00381905">
        <w:rPr>
          <w:rFonts w:asciiTheme="majorBidi" w:hAnsiTheme="majorBidi" w:cstheme="majorBidi"/>
          <w:sz w:val="24"/>
          <w:szCs w:val="24"/>
        </w:rPr>
        <w:t xml:space="preserve"> audit</w:t>
      </w:r>
      <w:r w:rsidR="00004529" w:rsidRPr="00381905">
        <w:rPr>
          <w:rFonts w:asciiTheme="majorBidi" w:hAnsiTheme="majorBidi" w:cstheme="majorBidi"/>
          <w:sz w:val="24"/>
          <w:szCs w:val="24"/>
        </w:rPr>
        <w:t xml:space="preserve"> firms</w:t>
      </w:r>
      <w:r w:rsidR="001A4B2B" w:rsidRPr="00381905">
        <w:rPr>
          <w:rFonts w:asciiTheme="majorBidi" w:hAnsiTheme="majorBidi" w:cstheme="majorBidi"/>
          <w:sz w:val="24"/>
          <w:szCs w:val="24"/>
        </w:rPr>
        <w:t>,</w:t>
      </w:r>
      <w:r w:rsidR="00004529" w:rsidRPr="00381905">
        <w:rPr>
          <w:rFonts w:asciiTheme="majorBidi" w:hAnsiTheme="majorBidi" w:cstheme="majorBidi"/>
          <w:sz w:val="24"/>
          <w:szCs w:val="24"/>
        </w:rPr>
        <w:t xml:space="preserve"> </w:t>
      </w:r>
      <w:r w:rsidR="00807153" w:rsidRPr="00381905">
        <w:rPr>
          <w:rFonts w:asciiTheme="majorBidi" w:hAnsiTheme="majorBidi" w:cstheme="majorBidi"/>
          <w:sz w:val="24"/>
          <w:szCs w:val="24"/>
        </w:rPr>
        <w:t xml:space="preserve">listed </w:t>
      </w:r>
      <w:r w:rsidR="00004529" w:rsidRPr="00381905">
        <w:rPr>
          <w:rFonts w:asciiTheme="majorBidi" w:hAnsiTheme="majorBidi" w:cstheme="majorBidi"/>
          <w:sz w:val="24"/>
          <w:szCs w:val="24"/>
        </w:rPr>
        <w:t>companies</w:t>
      </w:r>
      <w:r w:rsidR="00276B4D" w:rsidRPr="00381905">
        <w:rPr>
          <w:rFonts w:asciiTheme="majorBidi" w:hAnsiTheme="majorBidi" w:cstheme="majorBidi"/>
          <w:sz w:val="24"/>
          <w:szCs w:val="24"/>
        </w:rPr>
        <w:t>, investors,</w:t>
      </w:r>
      <w:r w:rsidR="004704DD" w:rsidRPr="00381905">
        <w:rPr>
          <w:rFonts w:asciiTheme="majorBidi" w:hAnsiTheme="majorBidi" w:cstheme="majorBidi"/>
          <w:sz w:val="24"/>
          <w:szCs w:val="24"/>
        </w:rPr>
        <w:t xml:space="preserve"> other</w:t>
      </w:r>
      <w:r w:rsidR="00AD75BF" w:rsidRPr="00381905">
        <w:rPr>
          <w:rFonts w:asciiTheme="majorBidi" w:hAnsiTheme="majorBidi" w:cstheme="majorBidi"/>
          <w:sz w:val="24"/>
          <w:szCs w:val="24"/>
        </w:rPr>
        <w:t xml:space="preserve"> users of financial information</w:t>
      </w:r>
      <w:r w:rsidR="002B019B" w:rsidRPr="00381905">
        <w:rPr>
          <w:rFonts w:asciiTheme="majorBidi" w:hAnsiTheme="majorBidi" w:cstheme="majorBidi"/>
          <w:sz w:val="24"/>
          <w:szCs w:val="24"/>
        </w:rPr>
        <w:t xml:space="preserve"> and </w:t>
      </w:r>
      <w:r w:rsidRPr="00381905">
        <w:rPr>
          <w:rFonts w:asciiTheme="majorBidi" w:hAnsiTheme="majorBidi" w:cstheme="majorBidi"/>
          <w:sz w:val="24"/>
          <w:szCs w:val="24"/>
        </w:rPr>
        <w:t>regulators</w:t>
      </w:r>
      <w:r w:rsidR="00D65307" w:rsidRPr="00381905">
        <w:rPr>
          <w:rFonts w:asciiTheme="majorBidi" w:hAnsiTheme="majorBidi" w:cstheme="majorBidi"/>
          <w:sz w:val="24"/>
          <w:szCs w:val="24"/>
        </w:rPr>
        <w:t>. For</w:t>
      </w:r>
      <w:r w:rsidR="00807153" w:rsidRPr="00381905">
        <w:rPr>
          <w:rFonts w:asciiTheme="majorBidi" w:hAnsiTheme="majorBidi" w:cstheme="majorBidi"/>
          <w:sz w:val="24"/>
          <w:szCs w:val="24"/>
        </w:rPr>
        <w:t xml:space="preserve"> the</w:t>
      </w:r>
      <w:r w:rsidR="00D65307" w:rsidRPr="00381905">
        <w:rPr>
          <w:rFonts w:asciiTheme="majorBidi" w:hAnsiTheme="majorBidi" w:cstheme="majorBidi"/>
          <w:sz w:val="24"/>
          <w:szCs w:val="24"/>
        </w:rPr>
        <w:t xml:space="preserve"> audit</w:t>
      </w:r>
      <w:r w:rsidR="004472FD" w:rsidRPr="00381905">
        <w:rPr>
          <w:rFonts w:asciiTheme="majorBidi" w:hAnsiTheme="majorBidi" w:cstheme="majorBidi"/>
          <w:sz w:val="24"/>
          <w:szCs w:val="24"/>
        </w:rPr>
        <w:t xml:space="preserve"> firms</w:t>
      </w:r>
      <w:r w:rsidR="00D65307" w:rsidRPr="00381905">
        <w:rPr>
          <w:rFonts w:asciiTheme="majorBidi" w:hAnsiTheme="majorBidi" w:cstheme="majorBidi"/>
          <w:sz w:val="24"/>
          <w:szCs w:val="24"/>
        </w:rPr>
        <w:t xml:space="preserve">, the total membership of the accountancy bodies </w:t>
      </w:r>
      <w:r w:rsidR="00D34752" w:rsidRPr="00381905">
        <w:rPr>
          <w:rFonts w:asciiTheme="majorBidi" w:hAnsiTheme="majorBidi" w:cstheme="majorBidi"/>
          <w:sz w:val="24"/>
          <w:szCs w:val="24"/>
        </w:rPr>
        <w:t xml:space="preserve">has </w:t>
      </w:r>
      <w:r w:rsidR="00D65307" w:rsidRPr="00381905">
        <w:rPr>
          <w:rFonts w:asciiTheme="majorBidi" w:hAnsiTheme="majorBidi" w:cstheme="majorBidi"/>
          <w:sz w:val="24"/>
          <w:szCs w:val="24"/>
        </w:rPr>
        <w:t>continue</w:t>
      </w:r>
      <w:r w:rsidR="00D34752" w:rsidRPr="00381905">
        <w:rPr>
          <w:rFonts w:asciiTheme="majorBidi" w:hAnsiTheme="majorBidi" w:cstheme="majorBidi"/>
          <w:sz w:val="24"/>
          <w:szCs w:val="24"/>
        </w:rPr>
        <w:t>d</w:t>
      </w:r>
      <w:r w:rsidR="00D65307" w:rsidRPr="00381905">
        <w:rPr>
          <w:rFonts w:asciiTheme="majorBidi" w:hAnsiTheme="majorBidi" w:cstheme="majorBidi"/>
          <w:sz w:val="24"/>
          <w:szCs w:val="24"/>
        </w:rPr>
        <w:t xml:space="preserve"> to grow steadily in recent years</w:t>
      </w:r>
      <w:r w:rsidR="00D65307" w:rsidRPr="00381905">
        <w:rPr>
          <w:rFonts w:asciiTheme="majorBidi" w:hAnsiTheme="majorBidi" w:cstheme="majorBidi"/>
          <w:sz w:val="24"/>
          <w:szCs w:val="24"/>
          <w:vertAlign w:val="superscript"/>
        </w:rPr>
        <w:footnoteReference w:id="3"/>
      </w:r>
      <w:r w:rsidR="0053088B" w:rsidRPr="00381905">
        <w:rPr>
          <w:rFonts w:asciiTheme="majorBidi" w:hAnsiTheme="majorBidi" w:cstheme="majorBidi"/>
          <w:sz w:val="24"/>
          <w:szCs w:val="24"/>
        </w:rPr>
        <w:t>. However, we find only 9</w:t>
      </w:r>
      <w:r w:rsidR="00F21C6A" w:rsidRPr="00381905">
        <w:rPr>
          <w:rFonts w:asciiTheme="majorBidi" w:hAnsiTheme="majorBidi" w:cstheme="majorBidi"/>
          <w:sz w:val="24"/>
          <w:szCs w:val="24"/>
        </w:rPr>
        <w:t>% of our sample</w:t>
      </w:r>
      <w:r w:rsidR="00196BA1" w:rsidRPr="00381905">
        <w:rPr>
          <w:rFonts w:asciiTheme="majorBidi" w:hAnsiTheme="majorBidi" w:cstheme="majorBidi"/>
          <w:sz w:val="24"/>
          <w:szCs w:val="24"/>
        </w:rPr>
        <w:t xml:space="preserve"> firms</w:t>
      </w:r>
      <w:r w:rsidR="00B83162" w:rsidRPr="00381905">
        <w:rPr>
          <w:rFonts w:asciiTheme="majorBidi" w:hAnsiTheme="majorBidi" w:cstheme="majorBidi"/>
          <w:sz w:val="24"/>
          <w:szCs w:val="24"/>
        </w:rPr>
        <w:t xml:space="preserve"> to have female audit engagement partners</w:t>
      </w:r>
      <w:r w:rsidR="00F21C6A" w:rsidRPr="00381905">
        <w:rPr>
          <w:rFonts w:asciiTheme="majorBidi" w:hAnsiTheme="majorBidi" w:cstheme="majorBidi"/>
          <w:sz w:val="24"/>
          <w:szCs w:val="24"/>
        </w:rPr>
        <w:t xml:space="preserve">, suggesting that audit firms need </w:t>
      </w:r>
      <w:r w:rsidR="004472FD" w:rsidRPr="00381905">
        <w:rPr>
          <w:rFonts w:asciiTheme="majorBidi" w:hAnsiTheme="majorBidi" w:cstheme="majorBidi"/>
          <w:sz w:val="24"/>
          <w:szCs w:val="24"/>
        </w:rPr>
        <w:t>to do more in their recruitment, training and</w:t>
      </w:r>
      <w:r w:rsidR="00004529" w:rsidRPr="00381905">
        <w:rPr>
          <w:rFonts w:asciiTheme="majorBidi" w:hAnsiTheme="majorBidi" w:cstheme="majorBidi"/>
          <w:sz w:val="24"/>
          <w:szCs w:val="24"/>
        </w:rPr>
        <w:t xml:space="preserve"> promotion</w:t>
      </w:r>
      <w:r w:rsidR="00F21C6A" w:rsidRPr="00381905">
        <w:rPr>
          <w:rFonts w:asciiTheme="majorBidi" w:hAnsiTheme="majorBidi" w:cstheme="majorBidi"/>
          <w:sz w:val="24"/>
          <w:szCs w:val="24"/>
        </w:rPr>
        <w:t xml:space="preserve"> decisions</w:t>
      </w:r>
      <w:r w:rsidR="00004529" w:rsidRPr="00381905">
        <w:rPr>
          <w:rFonts w:asciiTheme="majorBidi" w:hAnsiTheme="majorBidi" w:cstheme="majorBidi"/>
          <w:sz w:val="24"/>
          <w:szCs w:val="24"/>
        </w:rPr>
        <w:t xml:space="preserve"> to ensu</w:t>
      </w:r>
      <w:r w:rsidR="004472FD" w:rsidRPr="00381905">
        <w:rPr>
          <w:rFonts w:asciiTheme="majorBidi" w:hAnsiTheme="majorBidi" w:cstheme="majorBidi"/>
          <w:sz w:val="24"/>
          <w:szCs w:val="24"/>
        </w:rPr>
        <w:t>re more female</w:t>
      </w:r>
      <w:r w:rsidR="00EA3C6D" w:rsidRPr="00381905">
        <w:rPr>
          <w:rFonts w:asciiTheme="majorBidi" w:hAnsiTheme="majorBidi" w:cstheme="majorBidi"/>
          <w:sz w:val="24"/>
          <w:szCs w:val="24"/>
        </w:rPr>
        <w:t xml:space="preserve"> representation</w:t>
      </w:r>
      <w:r w:rsidR="00BA372A" w:rsidRPr="00381905">
        <w:rPr>
          <w:rFonts w:asciiTheme="majorBidi" w:hAnsiTheme="majorBidi" w:cstheme="majorBidi"/>
          <w:sz w:val="24"/>
          <w:szCs w:val="24"/>
        </w:rPr>
        <w:t xml:space="preserve"> at the</w:t>
      </w:r>
      <w:r w:rsidR="00B83162" w:rsidRPr="00381905">
        <w:rPr>
          <w:rFonts w:asciiTheme="majorBidi" w:hAnsiTheme="majorBidi" w:cstheme="majorBidi"/>
          <w:sz w:val="24"/>
          <w:szCs w:val="24"/>
        </w:rPr>
        <w:t xml:space="preserve"> audit</w:t>
      </w:r>
      <w:r w:rsidR="00BA372A" w:rsidRPr="00381905">
        <w:rPr>
          <w:rFonts w:asciiTheme="majorBidi" w:hAnsiTheme="majorBidi" w:cstheme="majorBidi"/>
          <w:sz w:val="24"/>
          <w:szCs w:val="24"/>
        </w:rPr>
        <w:t xml:space="preserve"> partner level</w:t>
      </w:r>
      <w:r w:rsidR="00F21C6A" w:rsidRPr="00381905">
        <w:rPr>
          <w:rFonts w:asciiTheme="majorBidi" w:hAnsiTheme="majorBidi" w:cstheme="majorBidi"/>
          <w:sz w:val="24"/>
          <w:szCs w:val="24"/>
        </w:rPr>
        <w:t>.</w:t>
      </w:r>
      <w:r w:rsidR="00D65307" w:rsidRPr="00381905">
        <w:rPr>
          <w:rFonts w:asciiTheme="majorBidi" w:hAnsiTheme="majorBidi" w:cstheme="majorBidi"/>
          <w:sz w:val="24"/>
          <w:szCs w:val="24"/>
        </w:rPr>
        <w:t xml:space="preserve"> </w:t>
      </w:r>
      <w:r w:rsidR="004472FD" w:rsidRPr="00381905">
        <w:rPr>
          <w:rFonts w:asciiTheme="majorBidi" w:hAnsiTheme="majorBidi" w:cstheme="majorBidi"/>
          <w:sz w:val="24"/>
          <w:szCs w:val="24"/>
        </w:rPr>
        <w:t xml:space="preserve">For </w:t>
      </w:r>
      <w:r w:rsidR="00807153" w:rsidRPr="00381905">
        <w:rPr>
          <w:rFonts w:asciiTheme="majorBidi" w:hAnsiTheme="majorBidi" w:cstheme="majorBidi"/>
          <w:sz w:val="24"/>
          <w:szCs w:val="24"/>
        </w:rPr>
        <w:t>the listed</w:t>
      </w:r>
      <w:r w:rsidR="006A2AFA" w:rsidRPr="00381905">
        <w:rPr>
          <w:rFonts w:asciiTheme="majorBidi" w:hAnsiTheme="majorBidi" w:cstheme="majorBidi"/>
          <w:sz w:val="24"/>
          <w:szCs w:val="24"/>
        </w:rPr>
        <w:t xml:space="preserve"> </w:t>
      </w:r>
      <w:r w:rsidR="004472FD" w:rsidRPr="00381905">
        <w:rPr>
          <w:rFonts w:asciiTheme="majorBidi" w:hAnsiTheme="majorBidi" w:cstheme="majorBidi"/>
          <w:sz w:val="24"/>
          <w:szCs w:val="24"/>
        </w:rPr>
        <w:t>companies, the results</w:t>
      </w:r>
      <w:r w:rsidR="0026622A" w:rsidRPr="00381905">
        <w:rPr>
          <w:rFonts w:asciiTheme="majorBidi" w:hAnsiTheme="majorBidi" w:cstheme="majorBidi"/>
          <w:sz w:val="24"/>
          <w:szCs w:val="24"/>
        </w:rPr>
        <w:t xml:space="preserve"> suggest that</w:t>
      </w:r>
      <w:r w:rsidR="00105EFA" w:rsidRPr="00381905">
        <w:rPr>
          <w:rFonts w:asciiTheme="majorBidi" w:hAnsiTheme="majorBidi" w:cstheme="majorBidi"/>
          <w:sz w:val="24"/>
          <w:szCs w:val="24"/>
        </w:rPr>
        <w:t xml:space="preserve"> auditor</w:t>
      </w:r>
      <w:r w:rsidR="008E599A" w:rsidRPr="00381905">
        <w:rPr>
          <w:rFonts w:asciiTheme="majorBidi" w:hAnsiTheme="majorBidi" w:cstheme="majorBidi"/>
          <w:sz w:val="24"/>
          <w:szCs w:val="24"/>
        </w:rPr>
        <w:t>’s</w:t>
      </w:r>
      <w:r w:rsidR="00105EFA" w:rsidRPr="00381905">
        <w:rPr>
          <w:rFonts w:asciiTheme="majorBidi" w:hAnsiTheme="majorBidi" w:cstheme="majorBidi"/>
          <w:sz w:val="24"/>
          <w:szCs w:val="24"/>
        </w:rPr>
        <w:t xml:space="preserve"> gender is more likely to affect the audit process and the financial reporting quality because of the inherent behaviour differences</w:t>
      </w:r>
      <w:r w:rsidR="00F57AB1" w:rsidRPr="00381905">
        <w:rPr>
          <w:rFonts w:asciiTheme="majorBidi" w:hAnsiTheme="majorBidi" w:cstheme="majorBidi"/>
          <w:sz w:val="24"/>
          <w:szCs w:val="24"/>
        </w:rPr>
        <w:t xml:space="preserve"> between men and women</w:t>
      </w:r>
      <w:r w:rsidR="002E1D53" w:rsidRPr="00381905">
        <w:rPr>
          <w:rFonts w:asciiTheme="majorBidi" w:hAnsiTheme="majorBidi" w:cstheme="majorBidi"/>
          <w:sz w:val="24"/>
          <w:szCs w:val="24"/>
        </w:rPr>
        <w:t>, hence,</w:t>
      </w:r>
      <w:r w:rsidR="002806FC" w:rsidRPr="00381905">
        <w:rPr>
          <w:rFonts w:asciiTheme="majorBidi" w:hAnsiTheme="majorBidi" w:cstheme="majorBidi"/>
          <w:sz w:val="24"/>
          <w:szCs w:val="24"/>
        </w:rPr>
        <w:t xml:space="preserve"> management should be aware</w:t>
      </w:r>
      <w:r w:rsidR="004D61E8" w:rsidRPr="00381905">
        <w:rPr>
          <w:rFonts w:asciiTheme="majorBidi" w:hAnsiTheme="majorBidi" w:cstheme="majorBidi"/>
          <w:sz w:val="24"/>
          <w:szCs w:val="24"/>
        </w:rPr>
        <w:t xml:space="preserve"> of the gender effect</w:t>
      </w:r>
      <w:r w:rsidR="00933E64" w:rsidRPr="00381905">
        <w:rPr>
          <w:rFonts w:asciiTheme="majorBidi" w:hAnsiTheme="majorBidi" w:cstheme="majorBidi"/>
          <w:sz w:val="24"/>
          <w:szCs w:val="24"/>
        </w:rPr>
        <w:t xml:space="preserve"> when appointing a new audit</w:t>
      </w:r>
      <w:r w:rsidR="00411318" w:rsidRPr="00381905">
        <w:rPr>
          <w:rFonts w:asciiTheme="majorBidi" w:hAnsiTheme="majorBidi" w:cstheme="majorBidi"/>
          <w:sz w:val="24"/>
          <w:szCs w:val="24"/>
        </w:rPr>
        <w:t>or</w:t>
      </w:r>
      <w:r w:rsidR="00F57AB1" w:rsidRPr="00381905">
        <w:rPr>
          <w:rFonts w:asciiTheme="majorBidi" w:hAnsiTheme="majorBidi" w:cstheme="majorBidi"/>
          <w:sz w:val="24"/>
          <w:szCs w:val="24"/>
        </w:rPr>
        <w:t>.</w:t>
      </w:r>
      <w:r w:rsidR="00D37C88" w:rsidRPr="00381905">
        <w:rPr>
          <w:rFonts w:asciiTheme="majorBidi" w:hAnsiTheme="majorBidi" w:cstheme="majorBidi"/>
          <w:sz w:val="24"/>
          <w:szCs w:val="24"/>
        </w:rPr>
        <w:t xml:space="preserve"> </w:t>
      </w:r>
      <w:r w:rsidR="006B526E" w:rsidRPr="00381905">
        <w:rPr>
          <w:rFonts w:asciiTheme="majorBidi" w:hAnsiTheme="majorBidi" w:cstheme="majorBidi"/>
          <w:sz w:val="24"/>
          <w:szCs w:val="24"/>
        </w:rPr>
        <w:t>For the</w:t>
      </w:r>
      <w:r w:rsidR="004704DD" w:rsidRPr="00381905">
        <w:rPr>
          <w:rFonts w:asciiTheme="majorBidi" w:hAnsiTheme="majorBidi" w:cstheme="majorBidi"/>
          <w:sz w:val="24"/>
          <w:szCs w:val="24"/>
        </w:rPr>
        <w:t xml:space="preserve"> investors and other</w:t>
      </w:r>
      <w:r w:rsidR="006B526E" w:rsidRPr="00381905">
        <w:rPr>
          <w:rFonts w:asciiTheme="majorBidi" w:hAnsiTheme="majorBidi" w:cstheme="majorBidi"/>
          <w:sz w:val="24"/>
          <w:szCs w:val="24"/>
        </w:rPr>
        <w:t xml:space="preserve"> users of financial information, par</w:t>
      </w:r>
      <w:r w:rsidR="004D61E8" w:rsidRPr="00381905">
        <w:rPr>
          <w:rFonts w:asciiTheme="majorBidi" w:hAnsiTheme="majorBidi" w:cstheme="majorBidi"/>
          <w:sz w:val="24"/>
          <w:szCs w:val="24"/>
        </w:rPr>
        <w:t>ticular attention should be given</w:t>
      </w:r>
      <w:r w:rsidR="006B526E" w:rsidRPr="00381905">
        <w:rPr>
          <w:rFonts w:asciiTheme="majorBidi" w:hAnsiTheme="majorBidi" w:cstheme="majorBidi"/>
          <w:sz w:val="24"/>
          <w:szCs w:val="24"/>
        </w:rPr>
        <w:t xml:space="preserve"> to the gender</w:t>
      </w:r>
      <w:r w:rsidR="004704DD" w:rsidRPr="00381905">
        <w:rPr>
          <w:rFonts w:asciiTheme="majorBidi" w:hAnsiTheme="majorBidi" w:cstheme="majorBidi"/>
          <w:sz w:val="24"/>
          <w:szCs w:val="24"/>
        </w:rPr>
        <w:t xml:space="preserve"> of the auditor that they engage because gender differences </w:t>
      </w:r>
      <w:r w:rsidR="00FA0F6D" w:rsidRPr="00381905">
        <w:rPr>
          <w:rFonts w:asciiTheme="majorBidi" w:hAnsiTheme="majorBidi" w:cstheme="majorBidi"/>
          <w:sz w:val="24"/>
          <w:szCs w:val="24"/>
        </w:rPr>
        <w:t xml:space="preserve">could </w:t>
      </w:r>
      <w:r w:rsidR="004704DD" w:rsidRPr="00381905">
        <w:rPr>
          <w:rFonts w:asciiTheme="majorBidi" w:hAnsiTheme="majorBidi" w:cstheme="majorBidi"/>
          <w:sz w:val="24"/>
          <w:szCs w:val="24"/>
        </w:rPr>
        <w:t>affect the financial reporting quality.</w:t>
      </w:r>
      <w:r w:rsidR="007A5DD0" w:rsidRPr="00381905">
        <w:rPr>
          <w:rFonts w:asciiTheme="majorBidi" w:hAnsiTheme="majorBidi" w:cstheme="majorBidi"/>
          <w:sz w:val="24"/>
          <w:szCs w:val="24"/>
        </w:rPr>
        <w:t xml:space="preserve"> </w:t>
      </w:r>
      <w:r w:rsidR="00807153" w:rsidRPr="00381905">
        <w:rPr>
          <w:rFonts w:asciiTheme="majorBidi" w:hAnsiTheme="majorBidi" w:cstheme="majorBidi"/>
          <w:sz w:val="24"/>
          <w:szCs w:val="24"/>
        </w:rPr>
        <w:t>From a</w:t>
      </w:r>
      <w:r w:rsidR="007A5DD0" w:rsidRPr="00381905">
        <w:rPr>
          <w:rFonts w:asciiTheme="majorBidi" w:hAnsiTheme="majorBidi" w:cstheme="majorBidi"/>
          <w:sz w:val="24"/>
          <w:szCs w:val="24"/>
        </w:rPr>
        <w:t xml:space="preserve"> regulator</w:t>
      </w:r>
      <w:r w:rsidR="00807153" w:rsidRPr="00381905">
        <w:rPr>
          <w:rFonts w:asciiTheme="majorBidi" w:hAnsiTheme="majorBidi" w:cstheme="majorBidi"/>
          <w:sz w:val="24"/>
          <w:szCs w:val="24"/>
        </w:rPr>
        <w:t>y perspective</w:t>
      </w:r>
      <w:r w:rsidR="00276B4D" w:rsidRPr="00381905">
        <w:rPr>
          <w:rFonts w:asciiTheme="majorBidi" w:hAnsiTheme="majorBidi" w:cstheme="majorBidi"/>
          <w:sz w:val="24"/>
          <w:szCs w:val="24"/>
        </w:rPr>
        <w:t>,</w:t>
      </w:r>
      <w:r w:rsidR="007A5DD0" w:rsidRPr="00381905">
        <w:rPr>
          <w:rFonts w:asciiTheme="majorBidi" w:hAnsiTheme="majorBidi" w:cstheme="majorBidi"/>
          <w:sz w:val="24"/>
          <w:szCs w:val="24"/>
        </w:rPr>
        <w:t xml:space="preserve"> these findings</w:t>
      </w:r>
      <w:r w:rsidR="00276B4D" w:rsidRPr="00381905">
        <w:rPr>
          <w:rFonts w:asciiTheme="majorBidi" w:hAnsiTheme="majorBidi" w:cstheme="majorBidi"/>
          <w:sz w:val="24"/>
          <w:szCs w:val="24"/>
        </w:rPr>
        <w:t xml:space="preserve"> can be used</w:t>
      </w:r>
      <w:r w:rsidR="007A5DD0" w:rsidRPr="00381905">
        <w:rPr>
          <w:rFonts w:asciiTheme="majorBidi" w:hAnsiTheme="majorBidi" w:cstheme="majorBidi"/>
          <w:sz w:val="24"/>
          <w:szCs w:val="24"/>
        </w:rPr>
        <w:t xml:space="preserve"> as a basis for, perhaps, stipulating a minimum threshold of female auditors for audit practices in a bid to enhance audit quality and address gender imbalance in the profession. </w:t>
      </w:r>
      <w:r w:rsidR="006B526E" w:rsidRPr="00381905">
        <w:rPr>
          <w:rFonts w:asciiTheme="majorBidi" w:hAnsiTheme="majorBidi" w:cstheme="majorBidi"/>
          <w:sz w:val="24"/>
          <w:szCs w:val="24"/>
        </w:rPr>
        <w:t xml:space="preserve"> </w:t>
      </w:r>
      <w:r w:rsidR="000B55C0" w:rsidRPr="00381905">
        <w:rPr>
          <w:rFonts w:asciiTheme="majorBidi" w:hAnsiTheme="majorBidi" w:cstheme="majorBidi"/>
          <w:sz w:val="24"/>
          <w:szCs w:val="24"/>
        </w:rPr>
        <w:t xml:space="preserve"> </w:t>
      </w:r>
      <w:r w:rsidR="00071DC7" w:rsidRPr="00381905">
        <w:rPr>
          <w:rFonts w:asciiTheme="majorBidi" w:hAnsiTheme="majorBidi" w:cstheme="majorBidi"/>
          <w:sz w:val="24"/>
          <w:szCs w:val="24"/>
        </w:rPr>
        <w:t xml:space="preserve"> </w:t>
      </w:r>
    </w:p>
    <w:p w14:paraId="1BC0E281" w14:textId="5B3B66AD" w:rsidR="002C5A81" w:rsidRPr="00381905" w:rsidRDefault="00181575" w:rsidP="00D41E8B">
      <w:pPr>
        <w:autoSpaceDE w:val="0"/>
        <w:autoSpaceDN w:val="0"/>
        <w:adjustRightInd w:val="0"/>
        <w:spacing w:after="0" w:line="360" w:lineRule="auto"/>
        <w:ind w:firstLine="720"/>
        <w:jc w:val="both"/>
        <w:rPr>
          <w:rFonts w:asciiTheme="majorBidi" w:hAnsiTheme="majorBidi" w:cstheme="majorBidi"/>
          <w:sz w:val="24"/>
          <w:szCs w:val="24"/>
        </w:rPr>
      </w:pPr>
      <w:r w:rsidRPr="00381905">
        <w:rPr>
          <w:rFonts w:asciiTheme="majorBidi" w:hAnsiTheme="majorBidi" w:cstheme="majorBidi"/>
          <w:sz w:val="24"/>
          <w:szCs w:val="24"/>
        </w:rPr>
        <w:t>Fina</w:t>
      </w:r>
      <w:r w:rsidR="00D11046" w:rsidRPr="00381905">
        <w:rPr>
          <w:rFonts w:asciiTheme="majorBidi" w:hAnsiTheme="majorBidi" w:cstheme="majorBidi"/>
          <w:sz w:val="24"/>
          <w:szCs w:val="24"/>
        </w:rPr>
        <w:t>lly, there are two</w:t>
      </w:r>
      <w:r w:rsidRPr="00381905">
        <w:rPr>
          <w:rFonts w:asciiTheme="majorBidi" w:hAnsiTheme="majorBidi" w:cstheme="majorBidi"/>
          <w:sz w:val="24"/>
          <w:szCs w:val="24"/>
        </w:rPr>
        <w:t xml:space="preserve"> important limitations to our paper</w:t>
      </w:r>
      <w:r w:rsidR="009B44F9" w:rsidRPr="00381905">
        <w:rPr>
          <w:rFonts w:asciiTheme="majorBidi" w:hAnsiTheme="majorBidi" w:cstheme="majorBidi"/>
          <w:sz w:val="24"/>
          <w:szCs w:val="24"/>
        </w:rPr>
        <w:t>. First, we focus on</w:t>
      </w:r>
      <w:r w:rsidR="002E1D53" w:rsidRPr="00381905">
        <w:rPr>
          <w:rFonts w:asciiTheme="majorBidi" w:hAnsiTheme="majorBidi" w:cstheme="majorBidi"/>
          <w:sz w:val="24"/>
          <w:szCs w:val="24"/>
        </w:rPr>
        <w:t xml:space="preserve"> only</w:t>
      </w:r>
      <w:r w:rsidR="009B44F9" w:rsidRPr="00381905">
        <w:rPr>
          <w:rFonts w:asciiTheme="majorBidi" w:hAnsiTheme="majorBidi" w:cstheme="majorBidi"/>
          <w:sz w:val="24"/>
          <w:szCs w:val="24"/>
        </w:rPr>
        <w:t xml:space="preserve"> U</w:t>
      </w:r>
      <w:r w:rsidR="00B30B75" w:rsidRPr="00381905">
        <w:rPr>
          <w:rFonts w:asciiTheme="majorBidi" w:hAnsiTheme="majorBidi" w:cstheme="majorBidi"/>
          <w:sz w:val="24"/>
          <w:szCs w:val="24"/>
        </w:rPr>
        <w:t>K</w:t>
      </w:r>
      <w:r w:rsidR="00AD0903" w:rsidRPr="00381905">
        <w:rPr>
          <w:rFonts w:asciiTheme="majorBidi" w:hAnsiTheme="majorBidi" w:cstheme="majorBidi"/>
          <w:sz w:val="24"/>
          <w:szCs w:val="24"/>
        </w:rPr>
        <w:t xml:space="preserve"> FTSE 350 index firms</w:t>
      </w:r>
      <w:r w:rsidR="00ED0D50" w:rsidRPr="00381905">
        <w:rPr>
          <w:rFonts w:asciiTheme="majorBidi" w:hAnsiTheme="majorBidi" w:cstheme="majorBidi"/>
          <w:sz w:val="24"/>
          <w:szCs w:val="24"/>
        </w:rPr>
        <w:t xml:space="preserve"> and this may affect the generalisability of our conclusions</w:t>
      </w:r>
      <w:r w:rsidR="00843846">
        <w:rPr>
          <w:rFonts w:asciiTheme="majorBidi" w:hAnsiTheme="majorBidi" w:cstheme="majorBidi"/>
          <w:sz w:val="24"/>
          <w:szCs w:val="24"/>
        </w:rPr>
        <w:t xml:space="preserve"> to all firms;</w:t>
      </w:r>
      <w:r w:rsidR="002E1D53" w:rsidRPr="00381905">
        <w:rPr>
          <w:rFonts w:asciiTheme="majorBidi" w:hAnsiTheme="majorBidi" w:cstheme="majorBidi"/>
          <w:sz w:val="24"/>
          <w:szCs w:val="24"/>
        </w:rPr>
        <w:t xml:space="preserve"> hence,</w:t>
      </w:r>
      <w:r w:rsidR="008B4F0B" w:rsidRPr="00381905">
        <w:rPr>
          <w:rFonts w:asciiTheme="majorBidi" w:hAnsiTheme="majorBidi" w:cstheme="majorBidi"/>
          <w:sz w:val="24"/>
          <w:szCs w:val="24"/>
        </w:rPr>
        <w:t xml:space="preserve"> our results</w:t>
      </w:r>
      <w:r w:rsidR="002E1D53" w:rsidRPr="00381905">
        <w:rPr>
          <w:rFonts w:asciiTheme="majorBidi" w:hAnsiTheme="majorBidi" w:cstheme="majorBidi"/>
          <w:sz w:val="24"/>
          <w:szCs w:val="24"/>
        </w:rPr>
        <w:t xml:space="preserve"> should be interpreted with caution</w:t>
      </w:r>
      <w:r w:rsidR="008B4F0B" w:rsidRPr="00381905">
        <w:rPr>
          <w:rFonts w:asciiTheme="majorBidi" w:hAnsiTheme="majorBidi" w:cstheme="majorBidi"/>
          <w:sz w:val="24"/>
          <w:szCs w:val="24"/>
        </w:rPr>
        <w:t xml:space="preserve">. </w:t>
      </w:r>
      <w:r w:rsidR="00D11046" w:rsidRPr="00381905">
        <w:rPr>
          <w:rFonts w:asciiTheme="majorBidi" w:hAnsiTheme="majorBidi" w:cstheme="majorBidi"/>
          <w:sz w:val="24"/>
          <w:szCs w:val="24"/>
        </w:rPr>
        <w:t>A</w:t>
      </w:r>
      <w:r w:rsidR="008B4F0B" w:rsidRPr="00381905">
        <w:rPr>
          <w:rFonts w:asciiTheme="majorBidi" w:hAnsiTheme="majorBidi" w:cstheme="majorBidi"/>
          <w:sz w:val="24"/>
          <w:szCs w:val="24"/>
        </w:rPr>
        <w:t>lthough we use a larger sampl</w:t>
      </w:r>
      <w:r w:rsidR="004704DD" w:rsidRPr="00381905">
        <w:rPr>
          <w:rFonts w:asciiTheme="majorBidi" w:hAnsiTheme="majorBidi" w:cstheme="majorBidi"/>
          <w:sz w:val="24"/>
          <w:szCs w:val="24"/>
        </w:rPr>
        <w:t>e size relative to Ittonen et</w:t>
      </w:r>
      <w:r w:rsidR="004704DD" w:rsidRPr="00381905">
        <w:rPr>
          <w:rFonts w:asciiTheme="majorBidi" w:hAnsiTheme="majorBidi" w:cstheme="majorBidi"/>
          <w:i/>
          <w:sz w:val="24"/>
          <w:szCs w:val="24"/>
        </w:rPr>
        <w:t xml:space="preserve"> </w:t>
      </w:r>
      <w:r w:rsidR="004704DD" w:rsidRPr="00381905">
        <w:rPr>
          <w:rFonts w:asciiTheme="majorBidi" w:hAnsiTheme="majorBidi" w:cstheme="majorBidi"/>
          <w:sz w:val="24"/>
          <w:szCs w:val="24"/>
        </w:rPr>
        <w:t>al</w:t>
      </w:r>
      <w:r w:rsidR="00D20752" w:rsidRPr="00381905">
        <w:rPr>
          <w:rFonts w:asciiTheme="majorBidi" w:hAnsiTheme="majorBidi" w:cstheme="majorBidi"/>
          <w:sz w:val="24"/>
          <w:szCs w:val="24"/>
        </w:rPr>
        <w:t>.</w:t>
      </w:r>
      <w:r w:rsidR="00F57AB1" w:rsidRPr="00381905">
        <w:rPr>
          <w:rFonts w:asciiTheme="majorBidi" w:hAnsiTheme="majorBidi" w:cstheme="majorBidi"/>
          <w:sz w:val="24"/>
          <w:szCs w:val="24"/>
        </w:rPr>
        <w:t>’s</w:t>
      </w:r>
      <w:r w:rsidR="004704DD" w:rsidRPr="00381905">
        <w:rPr>
          <w:rFonts w:asciiTheme="majorBidi" w:hAnsiTheme="majorBidi" w:cstheme="majorBidi"/>
          <w:sz w:val="24"/>
          <w:szCs w:val="24"/>
        </w:rPr>
        <w:t>. (2013)</w:t>
      </w:r>
      <w:r w:rsidR="00AD0903" w:rsidRPr="00381905">
        <w:rPr>
          <w:rFonts w:asciiTheme="majorBidi" w:hAnsiTheme="majorBidi" w:cstheme="majorBidi"/>
          <w:sz w:val="24"/>
          <w:szCs w:val="24"/>
        </w:rPr>
        <w:t xml:space="preserve"> 770 firm-</w:t>
      </w:r>
      <w:r w:rsidR="00F57AB1" w:rsidRPr="00381905">
        <w:rPr>
          <w:rFonts w:asciiTheme="majorBidi" w:hAnsiTheme="majorBidi" w:cstheme="majorBidi"/>
          <w:sz w:val="24"/>
          <w:szCs w:val="24"/>
        </w:rPr>
        <w:t>year observations</w:t>
      </w:r>
      <w:r w:rsidR="00AD0903" w:rsidRPr="00381905">
        <w:rPr>
          <w:rFonts w:asciiTheme="majorBidi" w:hAnsiTheme="majorBidi" w:cstheme="majorBidi"/>
          <w:sz w:val="24"/>
          <w:szCs w:val="24"/>
        </w:rPr>
        <w:t xml:space="preserve"> and Garcia-Blandon et al.’s. (2019) 721 firm-year observations</w:t>
      </w:r>
      <w:r w:rsidR="008B4F0B" w:rsidRPr="00381905">
        <w:rPr>
          <w:rFonts w:asciiTheme="majorBidi" w:hAnsiTheme="majorBidi" w:cstheme="majorBidi"/>
          <w:sz w:val="24"/>
          <w:szCs w:val="24"/>
        </w:rPr>
        <w:t xml:space="preserve">, our sample </w:t>
      </w:r>
      <w:r w:rsidR="00103821" w:rsidRPr="00381905">
        <w:rPr>
          <w:rFonts w:asciiTheme="majorBidi" w:hAnsiTheme="majorBidi" w:cstheme="majorBidi"/>
          <w:sz w:val="24"/>
          <w:szCs w:val="24"/>
        </w:rPr>
        <w:t>include</w:t>
      </w:r>
      <w:r w:rsidR="00843846">
        <w:rPr>
          <w:rFonts w:asciiTheme="majorBidi" w:hAnsiTheme="majorBidi" w:cstheme="majorBidi"/>
          <w:sz w:val="24"/>
          <w:szCs w:val="24"/>
        </w:rPr>
        <w:t>d</w:t>
      </w:r>
      <w:r w:rsidR="00AD0903" w:rsidRPr="00381905">
        <w:rPr>
          <w:rFonts w:asciiTheme="majorBidi" w:hAnsiTheme="majorBidi" w:cstheme="majorBidi"/>
          <w:sz w:val="24"/>
          <w:szCs w:val="24"/>
        </w:rPr>
        <w:t xml:space="preserve"> only FTSE 350 index firms</w:t>
      </w:r>
      <w:r w:rsidR="001008E1" w:rsidRPr="00381905">
        <w:rPr>
          <w:rFonts w:asciiTheme="majorBidi" w:hAnsiTheme="majorBidi" w:cstheme="majorBidi"/>
          <w:sz w:val="24"/>
          <w:szCs w:val="24"/>
        </w:rPr>
        <w:t>, where</w:t>
      </w:r>
      <w:r w:rsidR="008B2E24" w:rsidRPr="00381905">
        <w:rPr>
          <w:rFonts w:asciiTheme="majorBidi" w:hAnsiTheme="majorBidi" w:cstheme="majorBidi"/>
          <w:sz w:val="24"/>
          <w:szCs w:val="24"/>
        </w:rPr>
        <w:t xml:space="preserve"> such </w:t>
      </w:r>
      <w:r w:rsidR="00421929" w:rsidRPr="00381905">
        <w:rPr>
          <w:rFonts w:asciiTheme="majorBidi" w:hAnsiTheme="majorBidi" w:cstheme="majorBidi"/>
          <w:sz w:val="24"/>
          <w:szCs w:val="24"/>
        </w:rPr>
        <w:t>firms</w:t>
      </w:r>
      <w:r w:rsidR="008B4F0B" w:rsidRPr="00381905">
        <w:rPr>
          <w:rFonts w:asciiTheme="majorBidi" w:hAnsiTheme="majorBidi" w:cstheme="majorBidi"/>
          <w:sz w:val="24"/>
          <w:szCs w:val="24"/>
        </w:rPr>
        <w:t xml:space="preserve"> tend to be larger</w:t>
      </w:r>
      <w:r w:rsidR="008B2E24" w:rsidRPr="00381905">
        <w:rPr>
          <w:rFonts w:asciiTheme="majorBidi" w:hAnsiTheme="majorBidi" w:cstheme="majorBidi"/>
          <w:sz w:val="24"/>
          <w:szCs w:val="24"/>
        </w:rPr>
        <w:t xml:space="preserve"> </w:t>
      </w:r>
      <w:r w:rsidR="00421929" w:rsidRPr="00381905">
        <w:rPr>
          <w:rFonts w:asciiTheme="majorBidi" w:hAnsiTheme="majorBidi" w:cstheme="majorBidi"/>
          <w:sz w:val="24"/>
          <w:szCs w:val="24"/>
        </w:rPr>
        <w:lastRenderedPageBreak/>
        <w:t>firms</w:t>
      </w:r>
      <w:r w:rsidR="008B4F0B" w:rsidRPr="00381905">
        <w:rPr>
          <w:rFonts w:asciiTheme="majorBidi" w:hAnsiTheme="majorBidi" w:cstheme="majorBidi"/>
          <w:sz w:val="24"/>
          <w:szCs w:val="24"/>
        </w:rPr>
        <w:t>. It would be intere</w:t>
      </w:r>
      <w:r w:rsidR="008B2E24" w:rsidRPr="00381905">
        <w:rPr>
          <w:rFonts w:asciiTheme="majorBidi" w:hAnsiTheme="majorBidi" w:cstheme="majorBidi"/>
          <w:sz w:val="24"/>
          <w:szCs w:val="24"/>
        </w:rPr>
        <w:t>sting to see if our results hold</w:t>
      </w:r>
      <w:r w:rsidR="00A47EC0" w:rsidRPr="00381905">
        <w:rPr>
          <w:rFonts w:asciiTheme="majorBidi" w:hAnsiTheme="majorBidi" w:cstheme="majorBidi"/>
          <w:sz w:val="24"/>
          <w:szCs w:val="24"/>
        </w:rPr>
        <w:t xml:space="preserve"> for smaller companies in the U</w:t>
      </w:r>
      <w:r w:rsidR="008B2E24" w:rsidRPr="00381905">
        <w:rPr>
          <w:rFonts w:asciiTheme="majorBidi" w:hAnsiTheme="majorBidi" w:cstheme="majorBidi"/>
          <w:sz w:val="24"/>
          <w:szCs w:val="24"/>
        </w:rPr>
        <w:t>K</w:t>
      </w:r>
      <w:r w:rsidR="001F6BE2" w:rsidRPr="00381905">
        <w:rPr>
          <w:rFonts w:asciiTheme="majorBidi" w:hAnsiTheme="majorBidi" w:cstheme="majorBidi"/>
          <w:sz w:val="24"/>
          <w:szCs w:val="24"/>
        </w:rPr>
        <w:t>.</w:t>
      </w:r>
      <w:r w:rsidR="002B019B" w:rsidRPr="00381905">
        <w:rPr>
          <w:rFonts w:asciiTheme="majorBidi" w:hAnsiTheme="majorBidi" w:cstheme="majorBidi"/>
          <w:sz w:val="24"/>
          <w:szCs w:val="24"/>
        </w:rPr>
        <w:t xml:space="preserve"> Second, </w:t>
      </w:r>
      <w:r w:rsidR="00E82BEE" w:rsidRPr="00381905">
        <w:rPr>
          <w:rFonts w:asciiTheme="majorBidi" w:hAnsiTheme="majorBidi" w:cstheme="majorBidi"/>
          <w:sz w:val="24"/>
          <w:szCs w:val="24"/>
        </w:rPr>
        <w:t>we</w:t>
      </w:r>
      <w:r w:rsidR="005E3E7A" w:rsidRPr="00381905">
        <w:rPr>
          <w:rFonts w:asciiTheme="majorBidi" w:hAnsiTheme="majorBidi" w:cstheme="majorBidi"/>
          <w:sz w:val="24"/>
          <w:szCs w:val="24"/>
        </w:rPr>
        <w:t xml:space="preserve"> </w:t>
      </w:r>
      <w:r w:rsidR="002B019B" w:rsidRPr="00381905">
        <w:rPr>
          <w:rFonts w:asciiTheme="majorBidi" w:hAnsiTheme="majorBidi" w:cstheme="majorBidi"/>
          <w:sz w:val="24"/>
          <w:szCs w:val="24"/>
        </w:rPr>
        <w:t xml:space="preserve">only </w:t>
      </w:r>
      <w:r w:rsidR="005E3E7A" w:rsidRPr="00381905">
        <w:rPr>
          <w:rFonts w:asciiTheme="majorBidi" w:hAnsiTheme="majorBidi" w:cstheme="majorBidi"/>
          <w:sz w:val="24"/>
          <w:szCs w:val="24"/>
        </w:rPr>
        <w:t>us</w:t>
      </w:r>
      <w:r w:rsidR="002B019B" w:rsidRPr="00381905">
        <w:rPr>
          <w:rFonts w:asciiTheme="majorBidi" w:hAnsiTheme="majorBidi" w:cstheme="majorBidi"/>
          <w:sz w:val="24"/>
          <w:szCs w:val="24"/>
        </w:rPr>
        <w:t xml:space="preserve">e </w:t>
      </w:r>
      <w:r w:rsidR="001F4CB3" w:rsidRPr="00381905">
        <w:rPr>
          <w:rFonts w:asciiTheme="majorBidi" w:hAnsiTheme="majorBidi" w:cstheme="majorBidi"/>
          <w:sz w:val="24"/>
          <w:szCs w:val="24"/>
        </w:rPr>
        <w:t>accrual-based</w:t>
      </w:r>
      <w:r w:rsidR="00E82BEE" w:rsidRPr="00381905">
        <w:rPr>
          <w:rFonts w:asciiTheme="majorBidi" w:hAnsiTheme="majorBidi" w:cstheme="majorBidi"/>
          <w:sz w:val="24"/>
          <w:szCs w:val="24"/>
        </w:rPr>
        <w:t xml:space="preserve"> and real earni</w:t>
      </w:r>
      <w:r w:rsidR="002B019B" w:rsidRPr="00381905">
        <w:rPr>
          <w:rFonts w:asciiTheme="majorBidi" w:hAnsiTheme="majorBidi" w:cstheme="majorBidi"/>
          <w:sz w:val="24"/>
          <w:szCs w:val="24"/>
        </w:rPr>
        <w:t>ngs management in our</w:t>
      </w:r>
      <w:r w:rsidR="00E82BEE" w:rsidRPr="00381905">
        <w:rPr>
          <w:rFonts w:asciiTheme="majorBidi" w:hAnsiTheme="majorBidi" w:cstheme="majorBidi"/>
          <w:sz w:val="24"/>
          <w:szCs w:val="24"/>
        </w:rPr>
        <w:t xml:space="preserve"> analysis</w:t>
      </w:r>
      <w:r w:rsidR="005E3E7A" w:rsidRPr="00381905">
        <w:rPr>
          <w:rFonts w:asciiTheme="majorBidi" w:hAnsiTheme="majorBidi" w:cstheme="majorBidi"/>
          <w:sz w:val="24"/>
          <w:szCs w:val="24"/>
        </w:rPr>
        <w:t xml:space="preserve"> relative to the consequential effect of auditor</w:t>
      </w:r>
      <w:r w:rsidR="008E599A" w:rsidRPr="00381905">
        <w:rPr>
          <w:rFonts w:asciiTheme="majorBidi" w:hAnsiTheme="majorBidi" w:cstheme="majorBidi"/>
          <w:sz w:val="24"/>
          <w:szCs w:val="24"/>
        </w:rPr>
        <w:t>s’</w:t>
      </w:r>
      <w:r w:rsidR="005E3E7A" w:rsidRPr="00381905">
        <w:rPr>
          <w:rFonts w:asciiTheme="majorBidi" w:hAnsiTheme="majorBidi" w:cstheme="majorBidi"/>
          <w:sz w:val="24"/>
          <w:szCs w:val="24"/>
        </w:rPr>
        <w:t xml:space="preserve"> gender on</w:t>
      </w:r>
      <w:r w:rsidR="00E82BEE" w:rsidRPr="00381905">
        <w:rPr>
          <w:rFonts w:asciiTheme="majorBidi" w:hAnsiTheme="majorBidi" w:cstheme="majorBidi"/>
          <w:sz w:val="24"/>
          <w:szCs w:val="24"/>
        </w:rPr>
        <w:t xml:space="preserve"> </w:t>
      </w:r>
      <w:r w:rsidR="005E3E7A" w:rsidRPr="00381905">
        <w:rPr>
          <w:rFonts w:asciiTheme="majorBidi" w:hAnsiTheme="majorBidi" w:cstheme="majorBidi"/>
          <w:sz w:val="24"/>
          <w:szCs w:val="24"/>
        </w:rPr>
        <w:t>classification shifting. Future re</w:t>
      </w:r>
      <w:r w:rsidR="0026622A" w:rsidRPr="00381905">
        <w:rPr>
          <w:rFonts w:asciiTheme="majorBidi" w:hAnsiTheme="majorBidi" w:cstheme="majorBidi"/>
          <w:sz w:val="24"/>
          <w:szCs w:val="24"/>
        </w:rPr>
        <w:t>search could examine whether</w:t>
      </w:r>
      <w:r w:rsidR="005E3E7A" w:rsidRPr="00381905">
        <w:rPr>
          <w:rFonts w:asciiTheme="majorBidi" w:hAnsiTheme="majorBidi" w:cstheme="majorBidi"/>
          <w:sz w:val="24"/>
          <w:szCs w:val="24"/>
        </w:rPr>
        <w:t xml:space="preserve"> auditor</w:t>
      </w:r>
      <w:r w:rsidR="008E599A" w:rsidRPr="00381905">
        <w:rPr>
          <w:rFonts w:asciiTheme="majorBidi" w:hAnsiTheme="majorBidi" w:cstheme="majorBidi"/>
          <w:sz w:val="24"/>
          <w:szCs w:val="24"/>
        </w:rPr>
        <w:t>’s</w:t>
      </w:r>
      <w:r w:rsidR="005E3E7A" w:rsidRPr="00381905">
        <w:rPr>
          <w:rFonts w:asciiTheme="majorBidi" w:hAnsiTheme="majorBidi" w:cstheme="majorBidi"/>
          <w:sz w:val="24"/>
          <w:szCs w:val="24"/>
        </w:rPr>
        <w:t xml:space="preserve"> gender behavioural differences</w:t>
      </w:r>
      <w:r w:rsidR="001F6BE2" w:rsidRPr="00381905">
        <w:rPr>
          <w:rFonts w:asciiTheme="majorBidi" w:hAnsiTheme="majorBidi" w:cstheme="majorBidi"/>
          <w:sz w:val="24"/>
          <w:szCs w:val="24"/>
        </w:rPr>
        <w:t xml:space="preserve"> are more likely to mitigate</w:t>
      </w:r>
      <w:r w:rsidR="00E82BEE" w:rsidRPr="00381905">
        <w:rPr>
          <w:rFonts w:asciiTheme="majorBidi" w:hAnsiTheme="majorBidi" w:cstheme="majorBidi"/>
          <w:sz w:val="24"/>
          <w:szCs w:val="24"/>
        </w:rPr>
        <w:t xml:space="preserve"> more or less classification shifting</w:t>
      </w:r>
      <w:r w:rsidR="001008E1" w:rsidRPr="00381905">
        <w:rPr>
          <w:rFonts w:asciiTheme="majorBidi" w:hAnsiTheme="majorBidi" w:cstheme="majorBidi"/>
          <w:sz w:val="24"/>
          <w:szCs w:val="24"/>
        </w:rPr>
        <w:t xml:space="preserve"> across</w:t>
      </w:r>
      <w:r w:rsidR="001F6BE2" w:rsidRPr="00381905">
        <w:rPr>
          <w:rFonts w:asciiTheme="majorBidi" w:hAnsiTheme="majorBidi" w:cstheme="majorBidi"/>
          <w:sz w:val="24"/>
          <w:szCs w:val="24"/>
        </w:rPr>
        <w:t xml:space="preserve"> the UK</w:t>
      </w:r>
      <w:r w:rsidR="00421929" w:rsidRPr="00381905">
        <w:rPr>
          <w:rFonts w:asciiTheme="majorBidi" w:hAnsiTheme="majorBidi" w:cstheme="majorBidi"/>
          <w:sz w:val="24"/>
          <w:szCs w:val="24"/>
        </w:rPr>
        <w:t xml:space="preserve"> firms</w:t>
      </w:r>
      <w:r w:rsidR="001008E1" w:rsidRPr="00381905">
        <w:rPr>
          <w:rFonts w:asciiTheme="majorBidi" w:hAnsiTheme="majorBidi" w:cstheme="majorBidi"/>
          <w:sz w:val="24"/>
          <w:szCs w:val="24"/>
        </w:rPr>
        <w:t>.</w:t>
      </w:r>
      <w:r w:rsidR="005E3E7A" w:rsidRPr="00381905">
        <w:rPr>
          <w:rFonts w:asciiTheme="majorBidi" w:hAnsiTheme="majorBidi" w:cstheme="majorBidi"/>
          <w:sz w:val="24"/>
          <w:szCs w:val="24"/>
        </w:rPr>
        <w:t xml:space="preserve">  </w:t>
      </w:r>
    </w:p>
    <w:p w14:paraId="2D68B8DC" w14:textId="4E662F8B" w:rsidR="008F6A2E" w:rsidRDefault="008F6A2E" w:rsidP="00AE2546">
      <w:pPr>
        <w:rPr>
          <w:rFonts w:asciiTheme="majorBidi" w:hAnsiTheme="majorBidi" w:cstheme="majorBidi"/>
          <w:b/>
          <w:bCs/>
          <w:color w:val="000000" w:themeColor="text1"/>
          <w:sz w:val="26"/>
          <w:szCs w:val="26"/>
        </w:rPr>
      </w:pPr>
    </w:p>
    <w:p w14:paraId="22285BD8" w14:textId="77777777" w:rsidR="00C33356" w:rsidRDefault="00C33356" w:rsidP="00AE2546">
      <w:pPr>
        <w:rPr>
          <w:rFonts w:asciiTheme="majorBidi" w:hAnsiTheme="majorBidi" w:cstheme="majorBidi"/>
          <w:b/>
          <w:bCs/>
          <w:color w:val="000000" w:themeColor="text1"/>
          <w:sz w:val="26"/>
          <w:szCs w:val="26"/>
        </w:rPr>
      </w:pPr>
    </w:p>
    <w:p w14:paraId="01583D46" w14:textId="77777777" w:rsidR="00C33356" w:rsidRDefault="00C33356" w:rsidP="00AE2546">
      <w:pPr>
        <w:rPr>
          <w:rFonts w:asciiTheme="majorBidi" w:hAnsiTheme="majorBidi" w:cstheme="majorBidi"/>
          <w:b/>
          <w:bCs/>
          <w:color w:val="000000" w:themeColor="text1"/>
          <w:sz w:val="26"/>
          <w:szCs w:val="26"/>
        </w:rPr>
      </w:pPr>
    </w:p>
    <w:p w14:paraId="313344B4" w14:textId="77777777" w:rsidR="00C33356" w:rsidRDefault="00C33356" w:rsidP="00AE2546">
      <w:pPr>
        <w:rPr>
          <w:rFonts w:asciiTheme="majorBidi" w:hAnsiTheme="majorBidi" w:cstheme="majorBidi"/>
          <w:b/>
          <w:bCs/>
          <w:color w:val="000000" w:themeColor="text1"/>
          <w:sz w:val="26"/>
          <w:szCs w:val="26"/>
        </w:rPr>
      </w:pPr>
    </w:p>
    <w:p w14:paraId="16DF6F8E" w14:textId="77777777" w:rsidR="00C33356" w:rsidRDefault="00C33356" w:rsidP="00AE2546">
      <w:pPr>
        <w:rPr>
          <w:rFonts w:asciiTheme="majorBidi" w:hAnsiTheme="majorBidi" w:cstheme="majorBidi"/>
          <w:b/>
          <w:bCs/>
          <w:color w:val="000000" w:themeColor="text1"/>
          <w:sz w:val="26"/>
          <w:szCs w:val="26"/>
        </w:rPr>
      </w:pPr>
    </w:p>
    <w:p w14:paraId="14C7687A" w14:textId="77777777" w:rsidR="00C33356" w:rsidRDefault="00C33356" w:rsidP="00AE2546">
      <w:pPr>
        <w:rPr>
          <w:rFonts w:asciiTheme="majorBidi" w:hAnsiTheme="majorBidi" w:cstheme="majorBidi"/>
          <w:b/>
          <w:bCs/>
          <w:color w:val="000000" w:themeColor="text1"/>
          <w:sz w:val="26"/>
          <w:szCs w:val="26"/>
        </w:rPr>
      </w:pPr>
    </w:p>
    <w:p w14:paraId="40FFCFE6" w14:textId="77777777" w:rsidR="00C33356" w:rsidRDefault="00C33356" w:rsidP="00AE2546">
      <w:pPr>
        <w:rPr>
          <w:rFonts w:asciiTheme="majorBidi" w:hAnsiTheme="majorBidi" w:cstheme="majorBidi"/>
          <w:b/>
          <w:bCs/>
          <w:color w:val="000000" w:themeColor="text1"/>
          <w:sz w:val="26"/>
          <w:szCs w:val="26"/>
        </w:rPr>
      </w:pPr>
    </w:p>
    <w:p w14:paraId="30D775E5" w14:textId="77777777" w:rsidR="00C33356" w:rsidRDefault="00C33356" w:rsidP="00AE2546">
      <w:pPr>
        <w:rPr>
          <w:rFonts w:asciiTheme="majorBidi" w:hAnsiTheme="majorBidi" w:cstheme="majorBidi"/>
          <w:b/>
          <w:bCs/>
          <w:color w:val="000000" w:themeColor="text1"/>
          <w:sz w:val="26"/>
          <w:szCs w:val="26"/>
        </w:rPr>
      </w:pPr>
    </w:p>
    <w:p w14:paraId="54D2B16D" w14:textId="77777777" w:rsidR="00C33356" w:rsidRDefault="00C33356" w:rsidP="00AE2546">
      <w:pPr>
        <w:rPr>
          <w:rFonts w:asciiTheme="majorBidi" w:hAnsiTheme="majorBidi" w:cstheme="majorBidi"/>
          <w:b/>
          <w:bCs/>
          <w:color w:val="000000" w:themeColor="text1"/>
          <w:sz w:val="26"/>
          <w:szCs w:val="26"/>
        </w:rPr>
      </w:pPr>
    </w:p>
    <w:p w14:paraId="31ED7745" w14:textId="77777777" w:rsidR="00C33356" w:rsidRDefault="00C33356" w:rsidP="00AE2546">
      <w:pPr>
        <w:rPr>
          <w:rFonts w:asciiTheme="majorBidi" w:hAnsiTheme="majorBidi" w:cstheme="majorBidi"/>
          <w:b/>
          <w:bCs/>
          <w:color w:val="000000" w:themeColor="text1"/>
          <w:sz w:val="26"/>
          <w:szCs w:val="26"/>
        </w:rPr>
      </w:pPr>
    </w:p>
    <w:p w14:paraId="7E054F48" w14:textId="77777777" w:rsidR="00C33356" w:rsidRDefault="00C33356" w:rsidP="00AE2546">
      <w:pPr>
        <w:rPr>
          <w:rFonts w:asciiTheme="majorBidi" w:hAnsiTheme="majorBidi" w:cstheme="majorBidi"/>
          <w:b/>
          <w:bCs/>
          <w:color w:val="000000" w:themeColor="text1"/>
          <w:sz w:val="26"/>
          <w:szCs w:val="26"/>
        </w:rPr>
      </w:pPr>
    </w:p>
    <w:p w14:paraId="2CBF665B" w14:textId="77777777" w:rsidR="00C33356" w:rsidRDefault="00C33356" w:rsidP="00AE2546">
      <w:pPr>
        <w:rPr>
          <w:rFonts w:asciiTheme="majorBidi" w:hAnsiTheme="majorBidi" w:cstheme="majorBidi"/>
          <w:b/>
          <w:bCs/>
          <w:color w:val="000000" w:themeColor="text1"/>
          <w:sz w:val="26"/>
          <w:szCs w:val="26"/>
        </w:rPr>
      </w:pPr>
    </w:p>
    <w:p w14:paraId="45C68BCC" w14:textId="77777777" w:rsidR="00C33356" w:rsidRDefault="00C33356" w:rsidP="00AE2546">
      <w:pPr>
        <w:rPr>
          <w:rFonts w:asciiTheme="majorBidi" w:hAnsiTheme="majorBidi" w:cstheme="majorBidi"/>
          <w:b/>
          <w:bCs/>
          <w:color w:val="000000" w:themeColor="text1"/>
          <w:sz w:val="26"/>
          <w:szCs w:val="26"/>
        </w:rPr>
      </w:pPr>
    </w:p>
    <w:p w14:paraId="6CEDE9AC" w14:textId="77777777" w:rsidR="00C33356" w:rsidRDefault="00C33356" w:rsidP="00AE2546">
      <w:pPr>
        <w:rPr>
          <w:rFonts w:asciiTheme="majorBidi" w:hAnsiTheme="majorBidi" w:cstheme="majorBidi"/>
          <w:b/>
          <w:bCs/>
          <w:color w:val="000000" w:themeColor="text1"/>
          <w:sz w:val="26"/>
          <w:szCs w:val="26"/>
        </w:rPr>
      </w:pPr>
    </w:p>
    <w:p w14:paraId="7E2A6025" w14:textId="77777777" w:rsidR="00C33356" w:rsidRDefault="00C33356" w:rsidP="00AE2546">
      <w:pPr>
        <w:rPr>
          <w:rFonts w:asciiTheme="majorBidi" w:hAnsiTheme="majorBidi" w:cstheme="majorBidi"/>
          <w:b/>
          <w:bCs/>
          <w:color w:val="000000" w:themeColor="text1"/>
          <w:sz w:val="26"/>
          <w:szCs w:val="26"/>
        </w:rPr>
      </w:pPr>
    </w:p>
    <w:p w14:paraId="3AB7649A" w14:textId="77777777" w:rsidR="00C33356" w:rsidRDefault="00C33356" w:rsidP="00AE2546">
      <w:pPr>
        <w:rPr>
          <w:rFonts w:asciiTheme="majorBidi" w:hAnsiTheme="majorBidi" w:cstheme="majorBidi"/>
          <w:b/>
          <w:bCs/>
          <w:color w:val="000000" w:themeColor="text1"/>
          <w:sz w:val="26"/>
          <w:szCs w:val="26"/>
        </w:rPr>
      </w:pPr>
    </w:p>
    <w:p w14:paraId="289B36D9" w14:textId="77777777" w:rsidR="00C33356" w:rsidRDefault="00C33356" w:rsidP="00AE2546">
      <w:pPr>
        <w:rPr>
          <w:rFonts w:asciiTheme="majorBidi" w:hAnsiTheme="majorBidi" w:cstheme="majorBidi"/>
          <w:b/>
          <w:bCs/>
          <w:color w:val="000000" w:themeColor="text1"/>
          <w:sz w:val="26"/>
          <w:szCs w:val="26"/>
        </w:rPr>
      </w:pPr>
    </w:p>
    <w:p w14:paraId="6593E092" w14:textId="77777777" w:rsidR="00C33356" w:rsidRDefault="00C33356" w:rsidP="00AE2546">
      <w:pPr>
        <w:rPr>
          <w:rFonts w:asciiTheme="majorBidi" w:hAnsiTheme="majorBidi" w:cstheme="majorBidi"/>
          <w:b/>
          <w:bCs/>
          <w:color w:val="000000" w:themeColor="text1"/>
          <w:sz w:val="26"/>
          <w:szCs w:val="26"/>
        </w:rPr>
      </w:pPr>
    </w:p>
    <w:p w14:paraId="70072E52" w14:textId="77777777" w:rsidR="00C33356" w:rsidRPr="00381905" w:rsidRDefault="00C33356" w:rsidP="00AE2546">
      <w:pPr>
        <w:rPr>
          <w:rFonts w:asciiTheme="majorBidi" w:hAnsiTheme="majorBidi" w:cstheme="majorBidi"/>
          <w:b/>
          <w:bCs/>
          <w:color w:val="000000" w:themeColor="text1"/>
          <w:sz w:val="26"/>
          <w:szCs w:val="26"/>
        </w:rPr>
      </w:pPr>
    </w:p>
    <w:p w14:paraId="28C83F95" w14:textId="42F0607C" w:rsidR="00AE2546" w:rsidRPr="00381905" w:rsidRDefault="00AE2546" w:rsidP="00AE2546">
      <w:pPr>
        <w:rPr>
          <w:rFonts w:asciiTheme="majorBidi" w:hAnsiTheme="majorBidi" w:cstheme="majorBidi"/>
          <w:b/>
          <w:bCs/>
          <w:color w:val="000000" w:themeColor="text1"/>
          <w:sz w:val="26"/>
          <w:szCs w:val="26"/>
        </w:rPr>
      </w:pPr>
      <w:r w:rsidRPr="00381905">
        <w:rPr>
          <w:rFonts w:asciiTheme="majorBidi" w:hAnsiTheme="majorBidi" w:cstheme="majorBidi"/>
          <w:b/>
          <w:bCs/>
          <w:color w:val="000000" w:themeColor="text1"/>
          <w:sz w:val="26"/>
          <w:szCs w:val="26"/>
        </w:rPr>
        <w:t xml:space="preserve">References: </w:t>
      </w:r>
    </w:p>
    <w:p w14:paraId="34705833" w14:textId="3FD837FD" w:rsidR="00843846" w:rsidRDefault="00843846" w:rsidP="00F96567">
      <w:pPr>
        <w:spacing w:after="0" w:line="240" w:lineRule="auto"/>
        <w:ind w:left="1004" w:hanging="720"/>
        <w:jc w:val="both"/>
        <w:rPr>
          <w:rFonts w:asciiTheme="majorBidi" w:hAnsiTheme="majorBidi" w:cstheme="majorBidi"/>
          <w:color w:val="000000" w:themeColor="text1"/>
          <w:sz w:val="24"/>
          <w:szCs w:val="24"/>
        </w:rPr>
      </w:pPr>
      <w:r w:rsidRPr="00A3403D">
        <w:rPr>
          <w:rFonts w:asciiTheme="majorBidi" w:hAnsiTheme="majorBidi" w:cstheme="majorBidi"/>
          <w:color w:val="000000" w:themeColor="text1"/>
          <w:sz w:val="24"/>
          <w:szCs w:val="24"/>
        </w:rPr>
        <w:t>Abdelfattah, T., Elmahgoub, M., &amp; Elamer, A. A. (2020). Female audit partners and extended audit reporting: UK evidence. </w:t>
      </w:r>
      <w:r w:rsidRPr="00A3403D">
        <w:rPr>
          <w:rFonts w:asciiTheme="majorBidi" w:hAnsiTheme="majorBidi" w:cstheme="majorBidi"/>
          <w:i/>
          <w:iCs/>
          <w:color w:val="000000" w:themeColor="text1"/>
          <w:sz w:val="24"/>
          <w:szCs w:val="24"/>
        </w:rPr>
        <w:t>Journal of Business Ethics</w:t>
      </w:r>
      <w:r w:rsidRPr="00A3403D">
        <w:rPr>
          <w:rFonts w:asciiTheme="majorBidi" w:hAnsiTheme="majorBidi" w:cstheme="majorBidi"/>
          <w:color w:val="000000" w:themeColor="text1"/>
          <w:sz w:val="24"/>
          <w:szCs w:val="24"/>
        </w:rPr>
        <w:t xml:space="preserve">, Forthcoming, 1-21. </w:t>
      </w:r>
      <w:hyperlink r:id="rId13" w:history="1">
        <w:r w:rsidRPr="00A3403D">
          <w:rPr>
            <w:rStyle w:val="Hyperlink"/>
            <w:rFonts w:asciiTheme="majorBidi" w:hAnsiTheme="majorBidi" w:cstheme="majorBidi"/>
            <w:sz w:val="24"/>
            <w:szCs w:val="24"/>
          </w:rPr>
          <w:t>https://doi.org/10.1007/s10551-020-04607-0</w:t>
        </w:r>
      </w:hyperlink>
      <w:r w:rsidR="00F96567" w:rsidRPr="00A3403D">
        <w:rPr>
          <w:rFonts w:asciiTheme="majorBidi" w:hAnsiTheme="majorBidi" w:cstheme="majorBidi"/>
          <w:color w:val="000000" w:themeColor="text1"/>
          <w:sz w:val="24"/>
          <w:szCs w:val="24"/>
        </w:rPr>
        <w:t>.</w:t>
      </w:r>
    </w:p>
    <w:p w14:paraId="6D441C08" w14:textId="1D1B1E91" w:rsidR="007A1FD5" w:rsidRPr="00381905" w:rsidRDefault="007A1FD5"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Alhadab, M., &amp; Clacher, I. (2018). The impact of audit quality on real and accrual earnings management around IPOs. </w:t>
      </w:r>
      <w:r w:rsidRPr="00381905">
        <w:rPr>
          <w:rFonts w:asciiTheme="majorBidi" w:hAnsiTheme="majorBidi" w:cstheme="majorBidi"/>
          <w:i/>
          <w:iCs/>
          <w:color w:val="000000" w:themeColor="text1"/>
          <w:sz w:val="24"/>
          <w:szCs w:val="24"/>
        </w:rPr>
        <w:t>The British Accounting Review</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50</w:t>
      </w:r>
      <w:r w:rsidRPr="00381905">
        <w:rPr>
          <w:rFonts w:asciiTheme="majorBidi" w:hAnsiTheme="majorBidi" w:cstheme="majorBidi"/>
          <w:color w:val="000000" w:themeColor="text1"/>
          <w:sz w:val="24"/>
          <w:szCs w:val="24"/>
        </w:rPr>
        <w:t>(4), 442-461.</w:t>
      </w:r>
    </w:p>
    <w:p w14:paraId="49E61EE9"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lastRenderedPageBreak/>
        <w:t xml:space="preserve">Arun, T. G., Almahrog, Y. E., &amp; Aribi, Z. A. (2015). Female directors and earnings management: Evidence from UK companies. </w:t>
      </w:r>
      <w:r w:rsidRPr="00381905">
        <w:rPr>
          <w:rFonts w:asciiTheme="majorBidi" w:hAnsiTheme="majorBidi" w:cstheme="majorBidi"/>
          <w:i/>
          <w:iCs/>
          <w:color w:val="000000" w:themeColor="text1"/>
          <w:sz w:val="24"/>
          <w:szCs w:val="24"/>
        </w:rPr>
        <w:t>International Review of Financial Analysis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39</w:t>
      </w:r>
      <w:r w:rsidRPr="00381905">
        <w:rPr>
          <w:rFonts w:asciiTheme="majorBidi" w:hAnsiTheme="majorBidi" w:cstheme="majorBidi"/>
          <w:color w:val="000000" w:themeColor="text1"/>
          <w:sz w:val="24"/>
          <w:szCs w:val="24"/>
        </w:rPr>
        <w:t>, 137-146.</w:t>
      </w:r>
    </w:p>
    <w:p w14:paraId="7A61543E" w14:textId="58A85172" w:rsidR="005E0EC9" w:rsidRPr="00381905" w:rsidRDefault="005E0EC9"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Athanasakou, V., Strong, N. C., &amp; Walker, M. (2011). The market reward for achieving analyst earnings expectations: Does managing expectations or earnings matter? </w:t>
      </w:r>
      <w:r w:rsidRPr="00381905">
        <w:rPr>
          <w:rFonts w:asciiTheme="majorBidi" w:hAnsiTheme="majorBidi" w:cstheme="majorBidi"/>
          <w:i/>
          <w:iCs/>
          <w:color w:val="000000" w:themeColor="text1"/>
          <w:sz w:val="24"/>
          <w:szCs w:val="24"/>
        </w:rPr>
        <w:t>Journal of Business Finance &amp; Accounting</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38</w:t>
      </w:r>
      <w:r w:rsidRPr="00381905">
        <w:rPr>
          <w:rFonts w:asciiTheme="majorBidi" w:hAnsiTheme="majorBidi" w:cstheme="majorBidi"/>
          <w:color w:val="000000" w:themeColor="text1"/>
          <w:sz w:val="24"/>
          <w:szCs w:val="24"/>
        </w:rPr>
        <w:t>(1‐2), 58-94.</w:t>
      </w:r>
    </w:p>
    <w:p w14:paraId="5E372AC9"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Barua, A., Davidson, L. F., Rama, D. V., &amp; Thiruvadi, S. (2010). CFO gender and accruals quality. </w:t>
      </w:r>
      <w:r w:rsidRPr="00381905">
        <w:rPr>
          <w:rFonts w:asciiTheme="majorBidi" w:hAnsiTheme="majorBidi" w:cstheme="majorBidi"/>
          <w:i/>
          <w:iCs/>
          <w:color w:val="000000" w:themeColor="text1"/>
          <w:sz w:val="24"/>
          <w:szCs w:val="24"/>
        </w:rPr>
        <w:t>Accounting Horizons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24</w:t>
      </w:r>
      <w:r w:rsidRPr="00381905">
        <w:rPr>
          <w:rFonts w:asciiTheme="majorBidi" w:hAnsiTheme="majorBidi" w:cstheme="majorBidi"/>
          <w:color w:val="000000" w:themeColor="text1"/>
          <w:sz w:val="24"/>
          <w:szCs w:val="24"/>
        </w:rPr>
        <w:t>(1), 25-39.</w:t>
      </w:r>
    </w:p>
    <w:p w14:paraId="057155FD"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Basioudis, I. G., Papakonstantinou, E., &amp; Geiger, M. A. (2008). Audit fees, non‐audit fees and auditor going‐concern reporting decisions in the United Kingdom. </w:t>
      </w:r>
      <w:r w:rsidRPr="00381905">
        <w:rPr>
          <w:rFonts w:asciiTheme="majorBidi" w:hAnsiTheme="majorBidi" w:cstheme="majorBidi"/>
          <w:i/>
          <w:iCs/>
          <w:color w:val="000000" w:themeColor="text1"/>
          <w:sz w:val="24"/>
          <w:szCs w:val="24"/>
        </w:rPr>
        <w:t>Abacus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44</w:t>
      </w:r>
      <w:r w:rsidRPr="00381905">
        <w:rPr>
          <w:rFonts w:asciiTheme="majorBidi" w:hAnsiTheme="majorBidi" w:cstheme="majorBidi"/>
          <w:color w:val="000000" w:themeColor="text1"/>
          <w:sz w:val="24"/>
          <w:szCs w:val="24"/>
        </w:rPr>
        <w:t>(3), 284-309.</w:t>
      </w:r>
    </w:p>
    <w:p w14:paraId="67FC6CC7"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Basioudis, I. G., &amp; Francis, J. R. (2007). Big 4 audit fee premiums for national and office-level industry leadership in the United Kingdom. </w:t>
      </w:r>
      <w:r w:rsidRPr="00381905">
        <w:rPr>
          <w:rFonts w:asciiTheme="majorBidi" w:hAnsiTheme="majorBidi" w:cstheme="majorBidi"/>
          <w:i/>
          <w:iCs/>
          <w:color w:val="000000" w:themeColor="text1"/>
          <w:sz w:val="24"/>
          <w:szCs w:val="24"/>
        </w:rPr>
        <w:t>Auditing: A Journal of Practice &amp; Theory</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26</w:t>
      </w:r>
      <w:r w:rsidRPr="00381905">
        <w:rPr>
          <w:rFonts w:asciiTheme="majorBidi" w:hAnsiTheme="majorBidi" w:cstheme="majorBidi"/>
          <w:color w:val="000000" w:themeColor="text1"/>
          <w:sz w:val="24"/>
          <w:szCs w:val="24"/>
        </w:rPr>
        <w:t>(2), 143-166.</w:t>
      </w:r>
    </w:p>
    <w:p w14:paraId="59E5EC07" w14:textId="71A21E8D"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Basu, S. (1997). The conservatism principle and the asymmetric timeliness of earnings. </w:t>
      </w:r>
      <w:r w:rsidR="00FC1607" w:rsidRPr="00381905">
        <w:rPr>
          <w:rFonts w:asciiTheme="majorBidi" w:hAnsiTheme="majorBidi" w:cstheme="majorBidi"/>
          <w:i/>
          <w:iCs/>
          <w:color w:val="000000" w:themeColor="text1"/>
          <w:sz w:val="24"/>
          <w:szCs w:val="24"/>
        </w:rPr>
        <w:t>Journal of Accounting &amp;</w:t>
      </w:r>
      <w:r w:rsidRPr="00381905">
        <w:rPr>
          <w:rFonts w:asciiTheme="majorBidi" w:hAnsiTheme="majorBidi" w:cstheme="majorBidi"/>
          <w:i/>
          <w:iCs/>
          <w:color w:val="000000" w:themeColor="text1"/>
          <w:sz w:val="24"/>
          <w:szCs w:val="24"/>
        </w:rPr>
        <w:t xml:space="preserve"> Economics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24</w:t>
      </w:r>
      <w:r w:rsidRPr="00381905">
        <w:rPr>
          <w:rFonts w:asciiTheme="majorBidi" w:hAnsiTheme="majorBidi" w:cstheme="majorBidi"/>
          <w:color w:val="000000" w:themeColor="text1"/>
          <w:sz w:val="24"/>
          <w:szCs w:val="24"/>
        </w:rPr>
        <w:t>(1), 3-37.</w:t>
      </w:r>
    </w:p>
    <w:p w14:paraId="3F7F3FC8" w14:textId="1A750FB4" w:rsidR="00413AA8" w:rsidRPr="00381905" w:rsidRDefault="00413AA8"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Becker, C. L., DeFond, M. L., Jiambalvo, J., &amp; Subramanyam, K. R. (1998). The effect of audit quality on earnings management. </w:t>
      </w:r>
      <w:r w:rsidRPr="00381905">
        <w:rPr>
          <w:rFonts w:asciiTheme="majorBidi" w:hAnsiTheme="majorBidi" w:cstheme="majorBidi"/>
          <w:i/>
          <w:iCs/>
          <w:color w:val="000000" w:themeColor="text1"/>
          <w:sz w:val="24"/>
          <w:szCs w:val="24"/>
        </w:rPr>
        <w:t>Contemporary Accounting Research</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15</w:t>
      </w:r>
      <w:r w:rsidRPr="00381905">
        <w:rPr>
          <w:rFonts w:asciiTheme="majorBidi" w:hAnsiTheme="majorBidi" w:cstheme="majorBidi"/>
          <w:color w:val="000000" w:themeColor="text1"/>
          <w:sz w:val="24"/>
          <w:szCs w:val="24"/>
        </w:rPr>
        <w:t>(1), 1-24.</w:t>
      </w:r>
    </w:p>
    <w:p w14:paraId="69646BE2"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Bernardi, R. A., &amp; Arnold Sr, D. F. (1997). An examination of moral development within public accounting by gender, staff level, and firm. </w:t>
      </w:r>
      <w:r w:rsidRPr="00381905">
        <w:rPr>
          <w:rFonts w:asciiTheme="majorBidi" w:hAnsiTheme="majorBidi" w:cstheme="majorBidi"/>
          <w:i/>
          <w:iCs/>
          <w:color w:val="000000" w:themeColor="text1"/>
          <w:sz w:val="24"/>
          <w:szCs w:val="24"/>
        </w:rPr>
        <w:t>Contemporary Accounting Research</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14</w:t>
      </w:r>
      <w:r w:rsidRPr="00381905">
        <w:rPr>
          <w:rFonts w:asciiTheme="majorBidi" w:hAnsiTheme="majorBidi" w:cstheme="majorBidi"/>
          <w:color w:val="000000" w:themeColor="text1"/>
          <w:sz w:val="24"/>
          <w:szCs w:val="24"/>
        </w:rPr>
        <w:t>(4), 653-668.</w:t>
      </w:r>
    </w:p>
    <w:p w14:paraId="4C8B9ECF"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Bengtsson, C., Persson, M., &amp; Willenhag, P. (2005). Gender and overconfidence. </w:t>
      </w:r>
      <w:r w:rsidRPr="00381905">
        <w:rPr>
          <w:rFonts w:asciiTheme="majorBidi" w:hAnsiTheme="majorBidi" w:cstheme="majorBidi"/>
          <w:i/>
          <w:iCs/>
          <w:color w:val="000000" w:themeColor="text1"/>
          <w:sz w:val="24"/>
          <w:szCs w:val="24"/>
        </w:rPr>
        <w:t>Economics Letters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86</w:t>
      </w:r>
      <w:r w:rsidRPr="00381905">
        <w:rPr>
          <w:rFonts w:asciiTheme="majorBidi" w:hAnsiTheme="majorBidi" w:cstheme="majorBidi"/>
          <w:color w:val="000000" w:themeColor="text1"/>
          <w:sz w:val="24"/>
          <w:szCs w:val="24"/>
        </w:rPr>
        <w:t>(2), 199-203.</w:t>
      </w:r>
    </w:p>
    <w:p w14:paraId="23583FA5"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Betz, M., O'Connell, L., &amp; Shepard, J. M. (1989). Gender differences in proclivity for unethical behavior. </w:t>
      </w:r>
      <w:r w:rsidRPr="00381905">
        <w:rPr>
          <w:rFonts w:asciiTheme="majorBidi" w:hAnsiTheme="majorBidi" w:cstheme="majorBidi"/>
          <w:i/>
          <w:iCs/>
          <w:color w:val="000000" w:themeColor="text1"/>
          <w:sz w:val="24"/>
          <w:szCs w:val="24"/>
        </w:rPr>
        <w:t>Journal of Business Ethics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8</w:t>
      </w:r>
      <w:r w:rsidRPr="00381905">
        <w:rPr>
          <w:rFonts w:asciiTheme="majorBidi" w:hAnsiTheme="majorBidi" w:cstheme="majorBidi"/>
          <w:color w:val="000000" w:themeColor="text1"/>
          <w:sz w:val="24"/>
          <w:szCs w:val="24"/>
        </w:rPr>
        <w:t>(5), 321-324.</w:t>
      </w:r>
    </w:p>
    <w:p w14:paraId="7AAC1824" w14:textId="6143DFAF" w:rsidR="00F550EA" w:rsidRPr="00381905" w:rsidRDefault="00F550EA"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Breesch, D., &amp; Branson, J. (2009). The effects of auditor gender on audit quality. </w:t>
      </w:r>
      <w:r w:rsidRPr="00381905">
        <w:rPr>
          <w:rFonts w:asciiTheme="majorBidi" w:hAnsiTheme="majorBidi" w:cstheme="majorBidi"/>
          <w:i/>
          <w:iCs/>
          <w:color w:val="000000" w:themeColor="text1"/>
          <w:sz w:val="24"/>
          <w:szCs w:val="24"/>
        </w:rPr>
        <w:t>IUP Journal of Accounting Research &amp; Audit Practices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8</w:t>
      </w:r>
      <w:r w:rsidRPr="00381905">
        <w:rPr>
          <w:rFonts w:asciiTheme="majorBidi" w:hAnsiTheme="majorBidi" w:cstheme="majorBidi"/>
          <w:color w:val="000000" w:themeColor="text1"/>
          <w:sz w:val="24"/>
          <w:szCs w:val="24"/>
        </w:rPr>
        <w:t>,</w:t>
      </w:r>
      <w:r w:rsidRPr="00381905">
        <w:t xml:space="preserve"> </w:t>
      </w:r>
      <w:r w:rsidRPr="00381905">
        <w:rPr>
          <w:rFonts w:asciiTheme="majorBidi" w:hAnsiTheme="majorBidi" w:cstheme="majorBidi"/>
          <w:color w:val="000000" w:themeColor="text1"/>
          <w:sz w:val="24"/>
          <w:szCs w:val="24"/>
        </w:rPr>
        <w:t>78-107.</w:t>
      </w:r>
    </w:p>
    <w:p w14:paraId="71C35B98" w14:textId="3784514B"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Byrnes, J. P., Miller, D. C., &amp; Schafer, W. D. (1999). Gender differences in risk taking: a meta-analysis. </w:t>
      </w:r>
      <w:r w:rsidR="005F7F8F" w:rsidRPr="00381905">
        <w:rPr>
          <w:rFonts w:asciiTheme="majorBidi" w:hAnsiTheme="majorBidi" w:cstheme="majorBidi"/>
          <w:i/>
          <w:iCs/>
          <w:color w:val="000000" w:themeColor="text1"/>
          <w:sz w:val="24"/>
          <w:szCs w:val="24"/>
        </w:rPr>
        <w:t>Psychological B</w:t>
      </w:r>
      <w:r w:rsidRPr="00381905">
        <w:rPr>
          <w:rFonts w:asciiTheme="majorBidi" w:hAnsiTheme="majorBidi" w:cstheme="majorBidi"/>
          <w:i/>
          <w:iCs/>
          <w:color w:val="000000" w:themeColor="text1"/>
          <w:sz w:val="24"/>
          <w:szCs w:val="24"/>
        </w:rPr>
        <w:t>ulletin</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125</w:t>
      </w:r>
      <w:r w:rsidRPr="00381905">
        <w:rPr>
          <w:rFonts w:asciiTheme="majorBidi" w:hAnsiTheme="majorBidi" w:cstheme="majorBidi"/>
          <w:color w:val="000000" w:themeColor="text1"/>
          <w:sz w:val="24"/>
          <w:szCs w:val="24"/>
        </w:rPr>
        <w:t>(3), 367-383.</w:t>
      </w:r>
    </w:p>
    <w:p w14:paraId="382F1F4C"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Charness, G., &amp; Gneezy, U. (2012). Strong evidence for gender differences in risk taking. </w:t>
      </w:r>
      <w:r w:rsidRPr="00381905">
        <w:rPr>
          <w:rFonts w:asciiTheme="majorBidi" w:hAnsiTheme="majorBidi" w:cstheme="majorBidi"/>
          <w:i/>
          <w:iCs/>
          <w:color w:val="000000" w:themeColor="text1"/>
          <w:sz w:val="24"/>
          <w:szCs w:val="24"/>
        </w:rPr>
        <w:t>Journal of Economic Behavior &amp; Organization</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83</w:t>
      </w:r>
      <w:r w:rsidRPr="00381905">
        <w:rPr>
          <w:rFonts w:asciiTheme="majorBidi" w:hAnsiTheme="majorBidi" w:cstheme="majorBidi"/>
          <w:color w:val="000000" w:themeColor="text1"/>
          <w:sz w:val="24"/>
          <w:szCs w:val="24"/>
        </w:rPr>
        <w:t>(1), 50-58.</w:t>
      </w:r>
    </w:p>
    <w:p w14:paraId="6E59B4A7"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Chen, C. W., Velasquez Tuliao, K., Cullen, J. B., &amp; Chang, Y. Y. (2016). Does gender influence managers’ ethics? A cross‐cultural analysis. </w:t>
      </w:r>
      <w:r w:rsidRPr="00381905">
        <w:rPr>
          <w:rFonts w:asciiTheme="majorBidi" w:hAnsiTheme="majorBidi" w:cstheme="majorBidi"/>
          <w:i/>
          <w:iCs/>
          <w:color w:val="000000" w:themeColor="text1"/>
          <w:sz w:val="24"/>
          <w:szCs w:val="24"/>
        </w:rPr>
        <w:t>Business Ethics: A European Review</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25</w:t>
      </w:r>
      <w:r w:rsidRPr="00381905">
        <w:rPr>
          <w:rFonts w:asciiTheme="majorBidi" w:hAnsiTheme="majorBidi" w:cstheme="majorBidi"/>
          <w:color w:val="000000" w:themeColor="text1"/>
          <w:sz w:val="24"/>
          <w:szCs w:val="24"/>
        </w:rPr>
        <w:t>(4), 345-362.</w:t>
      </w:r>
    </w:p>
    <w:p w14:paraId="0DE8C751" w14:textId="392596B1" w:rsidR="00DC4C95" w:rsidRPr="00381905" w:rsidRDefault="00DC4C95"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Chi, W., Lisic, L. L., &amp; Pevzner, M. (2011). Is enhanced audit quality associated with greater real earnings management?. </w:t>
      </w:r>
      <w:r w:rsidRPr="00381905">
        <w:rPr>
          <w:rFonts w:asciiTheme="majorBidi" w:hAnsiTheme="majorBidi" w:cstheme="majorBidi"/>
          <w:i/>
          <w:iCs/>
          <w:color w:val="000000" w:themeColor="text1"/>
          <w:sz w:val="24"/>
          <w:szCs w:val="24"/>
        </w:rPr>
        <w:t>Accounting Horizons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25</w:t>
      </w:r>
      <w:r w:rsidRPr="00381905">
        <w:rPr>
          <w:rFonts w:asciiTheme="majorBidi" w:hAnsiTheme="majorBidi" w:cstheme="majorBidi"/>
          <w:color w:val="000000" w:themeColor="text1"/>
          <w:sz w:val="24"/>
          <w:szCs w:val="24"/>
        </w:rPr>
        <w:t>(2), 315-335.</w:t>
      </w:r>
    </w:p>
    <w:p w14:paraId="4665C812" w14:textId="57D96F62"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Clike</w:t>
      </w:r>
      <w:r w:rsidR="00451482" w:rsidRPr="00381905">
        <w:rPr>
          <w:rFonts w:asciiTheme="majorBidi" w:hAnsiTheme="majorBidi" w:cstheme="majorBidi"/>
          <w:color w:val="000000" w:themeColor="text1"/>
          <w:sz w:val="24"/>
          <w:szCs w:val="24"/>
        </w:rPr>
        <w:t>man, P. M., Geiger, M. A., &amp; O'C</w:t>
      </w:r>
      <w:r w:rsidRPr="00381905">
        <w:rPr>
          <w:rFonts w:asciiTheme="majorBidi" w:hAnsiTheme="majorBidi" w:cstheme="majorBidi"/>
          <w:color w:val="000000" w:themeColor="text1"/>
          <w:sz w:val="24"/>
          <w:szCs w:val="24"/>
        </w:rPr>
        <w:t xml:space="preserve">onnell, B. T. (2001). Student perceptions of earnings management: The effects of national origin and gender. </w:t>
      </w:r>
      <w:r w:rsidRPr="00381905">
        <w:rPr>
          <w:rFonts w:asciiTheme="majorBidi" w:hAnsiTheme="majorBidi" w:cstheme="majorBidi"/>
          <w:i/>
          <w:iCs/>
          <w:color w:val="000000" w:themeColor="text1"/>
          <w:sz w:val="24"/>
          <w:szCs w:val="24"/>
        </w:rPr>
        <w:t>Teaching Business Ethics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5</w:t>
      </w:r>
      <w:r w:rsidRPr="00381905">
        <w:rPr>
          <w:rFonts w:asciiTheme="majorBidi" w:hAnsiTheme="majorBidi" w:cstheme="majorBidi"/>
          <w:color w:val="000000" w:themeColor="text1"/>
          <w:sz w:val="24"/>
          <w:szCs w:val="24"/>
        </w:rPr>
        <w:t>(4), 389-410.</w:t>
      </w:r>
    </w:p>
    <w:p w14:paraId="24A96EF2" w14:textId="5079396B" w:rsidR="00DC4C95" w:rsidRPr="00381905" w:rsidRDefault="00DC4C95"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Cohen, D. A., &amp; Zarowin, P. (2010). Accrual-based and real earnings management activities around seasoned equity offerings. </w:t>
      </w:r>
      <w:r w:rsidR="00FC1607" w:rsidRPr="00381905">
        <w:rPr>
          <w:rFonts w:asciiTheme="majorBidi" w:hAnsiTheme="majorBidi" w:cstheme="majorBidi"/>
          <w:i/>
          <w:iCs/>
          <w:color w:val="000000" w:themeColor="text1"/>
          <w:sz w:val="24"/>
          <w:szCs w:val="24"/>
        </w:rPr>
        <w:t>Journal of Accounting &amp;</w:t>
      </w:r>
      <w:r w:rsidRPr="00381905">
        <w:rPr>
          <w:rFonts w:asciiTheme="majorBidi" w:hAnsiTheme="majorBidi" w:cstheme="majorBidi"/>
          <w:i/>
          <w:iCs/>
          <w:color w:val="000000" w:themeColor="text1"/>
          <w:sz w:val="24"/>
          <w:szCs w:val="24"/>
        </w:rPr>
        <w:t xml:space="preserve"> Economics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50</w:t>
      </w:r>
      <w:r w:rsidRPr="00381905">
        <w:rPr>
          <w:rFonts w:asciiTheme="majorBidi" w:hAnsiTheme="majorBidi" w:cstheme="majorBidi"/>
          <w:color w:val="000000" w:themeColor="text1"/>
          <w:sz w:val="24"/>
          <w:szCs w:val="24"/>
        </w:rPr>
        <w:t>(1), 2-19.</w:t>
      </w:r>
    </w:p>
    <w:p w14:paraId="49B930B5" w14:textId="17D70323"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Croson, R., &amp; Gneezy, U. (2009). Gender differences in preferences. </w:t>
      </w:r>
      <w:r w:rsidR="005F7F8F" w:rsidRPr="00381905">
        <w:rPr>
          <w:rFonts w:asciiTheme="majorBidi" w:hAnsiTheme="majorBidi" w:cstheme="majorBidi"/>
          <w:i/>
          <w:iCs/>
          <w:color w:val="000000" w:themeColor="text1"/>
          <w:sz w:val="24"/>
          <w:szCs w:val="24"/>
        </w:rPr>
        <w:t>Journal of Economic L</w:t>
      </w:r>
      <w:r w:rsidRPr="00381905">
        <w:rPr>
          <w:rFonts w:asciiTheme="majorBidi" w:hAnsiTheme="majorBidi" w:cstheme="majorBidi"/>
          <w:i/>
          <w:iCs/>
          <w:color w:val="000000" w:themeColor="text1"/>
          <w:sz w:val="24"/>
          <w:szCs w:val="24"/>
        </w:rPr>
        <w:t>iterature</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47</w:t>
      </w:r>
      <w:r w:rsidRPr="00381905">
        <w:rPr>
          <w:rFonts w:asciiTheme="majorBidi" w:hAnsiTheme="majorBidi" w:cstheme="majorBidi"/>
          <w:color w:val="000000" w:themeColor="text1"/>
          <w:sz w:val="24"/>
          <w:szCs w:val="24"/>
        </w:rPr>
        <w:t>(2), 448-74.</w:t>
      </w:r>
    </w:p>
    <w:p w14:paraId="4C7FABFE" w14:textId="2871CFE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Dechow, P. M., &amp; Dichev, I. D. (2002). The quality of accruals and earnings: The role of accrual estimation errors. </w:t>
      </w:r>
      <w:r w:rsidR="00BF1A3A" w:rsidRPr="00381905">
        <w:rPr>
          <w:rFonts w:asciiTheme="majorBidi" w:hAnsiTheme="majorBidi" w:cstheme="majorBidi"/>
          <w:i/>
          <w:iCs/>
          <w:color w:val="000000" w:themeColor="text1"/>
          <w:sz w:val="24"/>
          <w:szCs w:val="24"/>
        </w:rPr>
        <w:t>The Accounting R</w:t>
      </w:r>
      <w:r w:rsidRPr="00381905">
        <w:rPr>
          <w:rFonts w:asciiTheme="majorBidi" w:hAnsiTheme="majorBidi" w:cstheme="majorBidi"/>
          <w:i/>
          <w:iCs/>
          <w:color w:val="000000" w:themeColor="text1"/>
          <w:sz w:val="24"/>
          <w:szCs w:val="24"/>
        </w:rPr>
        <w:t>eview</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77</w:t>
      </w:r>
      <w:r w:rsidRPr="00381905">
        <w:rPr>
          <w:rFonts w:asciiTheme="majorBidi" w:hAnsiTheme="majorBidi" w:cstheme="majorBidi"/>
          <w:color w:val="000000" w:themeColor="text1"/>
          <w:sz w:val="24"/>
          <w:szCs w:val="24"/>
        </w:rPr>
        <w:t>(s-1), 35-59.</w:t>
      </w:r>
    </w:p>
    <w:p w14:paraId="28990A29" w14:textId="010532EC" w:rsidR="00413AA8" w:rsidRPr="00381905" w:rsidRDefault="00413AA8"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Defond, M. L., &amp; Jiambalvo, J. (1993). Factors related to auditor‐client disagreements over income‐increasing accounting methods. </w:t>
      </w:r>
      <w:r w:rsidRPr="00381905">
        <w:rPr>
          <w:rFonts w:asciiTheme="majorBidi" w:hAnsiTheme="majorBidi" w:cstheme="majorBidi"/>
          <w:i/>
          <w:iCs/>
          <w:color w:val="000000" w:themeColor="text1"/>
          <w:sz w:val="24"/>
          <w:szCs w:val="24"/>
        </w:rPr>
        <w:t>Contemporary Accounting Research</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9</w:t>
      </w:r>
      <w:r w:rsidRPr="00381905">
        <w:rPr>
          <w:rFonts w:asciiTheme="majorBidi" w:hAnsiTheme="majorBidi" w:cstheme="majorBidi"/>
          <w:color w:val="000000" w:themeColor="text1"/>
          <w:sz w:val="24"/>
          <w:szCs w:val="24"/>
        </w:rPr>
        <w:t>(2), 415-431.</w:t>
      </w:r>
    </w:p>
    <w:p w14:paraId="23E983F8" w14:textId="1FC20855" w:rsidR="00CE794C" w:rsidRPr="00381905" w:rsidRDefault="00CE794C" w:rsidP="00CE794C">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DeAngelo, L. E. (1981). Auditor size and audit quality. </w:t>
      </w:r>
      <w:r w:rsidRPr="00381905">
        <w:rPr>
          <w:rFonts w:asciiTheme="majorBidi" w:hAnsiTheme="majorBidi" w:cstheme="majorBidi"/>
          <w:i/>
          <w:iCs/>
          <w:color w:val="000000" w:themeColor="text1"/>
          <w:sz w:val="24"/>
          <w:szCs w:val="24"/>
        </w:rPr>
        <w:t>Journal of Accounting and Economics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3</w:t>
      </w:r>
      <w:r w:rsidRPr="00381905">
        <w:rPr>
          <w:rFonts w:asciiTheme="majorBidi" w:hAnsiTheme="majorBidi" w:cstheme="majorBidi"/>
          <w:color w:val="000000" w:themeColor="text1"/>
          <w:sz w:val="24"/>
          <w:szCs w:val="24"/>
        </w:rPr>
        <w:t>(3), 183-199.</w:t>
      </w:r>
    </w:p>
    <w:p w14:paraId="68279FD8" w14:textId="27FD89E2" w:rsidR="00FA2554" w:rsidRPr="00381905" w:rsidRDefault="00FA2554"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Dopuch, N., &amp; Simunic, D. (1980). The nature of competition in the auditing profession: a descriptive and normative view. </w:t>
      </w:r>
      <w:r w:rsidR="00CE794C" w:rsidRPr="00381905">
        <w:rPr>
          <w:rFonts w:asciiTheme="majorBidi" w:hAnsiTheme="majorBidi" w:cstheme="majorBidi"/>
          <w:i/>
          <w:iCs/>
          <w:color w:val="000000" w:themeColor="text1"/>
          <w:sz w:val="24"/>
          <w:szCs w:val="24"/>
        </w:rPr>
        <w:t>Regulation and the Accounting P</w:t>
      </w:r>
      <w:r w:rsidRPr="00381905">
        <w:rPr>
          <w:rFonts w:asciiTheme="majorBidi" w:hAnsiTheme="majorBidi" w:cstheme="majorBidi"/>
          <w:i/>
          <w:iCs/>
          <w:color w:val="000000" w:themeColor="text1"/>
          <w:sz w:val="24"/>
          <w:szCs w:val="24"/>
        </w:rPr>
        <w:t>rofession</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34</w:t>
      </w:r>
      <w:r w:rsidRPr="00381905">
        <w:rPr>
          <w:rFonts w:asciiTheme="majorBidi" w:hAnsiTheme="majorBidi" w:cstheme="majorBidi"/>
          <w:color w:val="000000" w:themeColor="text1"/>
          <w:sz w:val="24"/>
          <w:szCs w:val="24"/>
        </w:rPr>
        <w:t>(2), 283-289.</w:t>
      </w:r>
    </w:p>
    <w:p w14:paraId="58F60E0E"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lastRenderedPageBreak/>
        <w:t xml:space="preserve">Dwyer, P. D., Gilkeson, J. H., &amp; List, J. A. (2002). Gender differences in revealed risk taking: evidence from mutual fund investors. </w:t>
      </w:r>
      <w:r w:rsidRPr="00381905">
        <w:rPr>
          <w:rFonts w:asciiTheme="majorBidi" w:hAnsiTheme="majorBidi" w:cstheme="majorBidi"/>
          <w:i/>
          <w:iCs/>
          <w:color w:val="000000" w:themeColor="text1"/>
          <w:sz w:val="24"/>
          <w:szCs w:val="24"/>
        </w:rPr>
        <w:t>Economics Letters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76</w:t>
      </w:r>
      <w:r w:rsidRPr="00381905">
        <w:rPr>
          <w:rFonts w:asciiTheme="majorBidi" w:hAnsiTheme="majorBidi" w:cstheme="majorBidi"/>
          <w:color w:val="000000" w:themeColor="text1"/>
          <w:sz w:val="24"/>
          <w:szCs w:val="24"/>
        </w:rPr>
        <w:t>(2), 151-158.</w:t>
      </w:r>
    </w:p>
    <w:p w14:paraId="728626AB" w14:textId="6CF5BAF9"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Eckel, C. C., &amp; Grossman, P. J. (2002). Sex differences and statistical stereotyping in attitudes toward financial risk. </w:t>
      </w:r>
      <w:r w:rsidR="00036CC1" w:rsidRPr="00381905">
        <w:rPr>
          <w:rFonts w:asciiTheme="majorBidi" w:hAnsiTheme="majorBidi" w:cstheme="majorBidi"/>
          <w:i/>
          <w:iCs/>
          <w:color w:val="000000" w:themeColor="text1"/>
          <w:sz w:val="24"/>
          <w:szCs w:val="24"/>
        </w:rPr>
        <w:t>Evolution and Human B</w:t>
      </w:r>
      <w:r w:rsidRPr="00381905">
        <w:rPr>
          <w:rFonts w:asciiTheme="majorBidi" w:hAnsiTheme="majorBidi" w:cstheme="majorBidi"/>
          <w:i/>
          <w:iCs/>
          <w:color w:val="000000" w:themeColor="text1"/>
          <w:sz w:val="24"/>
          <w:szCs w:val="24"/>
        </w:rPr>
        <w:t>ehavior</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23</w:t>
      </w:r>
      <w:r w:rsidRPr="00381905">
        <w:rPr>
          <w:rFonts w:asciiTheme="majorBidi" w:hAnsiTheme="majorBidi" w:cstheme="majorBidi"/>
          <w:color w:val="000000" w:themeColor="text1"/>
          <w:sz w:val="24"/>
          <w:szCs w:val="24"/>
        </w:rPr>
        <w:t>(4), 281-295.</w:t>
      </w:r>
    </w:p>
    <w:p w14:paraId="4D0FCB44" w14:textId="34F46178" w:rsidR="00F155AB" w:rsidRPr="00381905" w:rsidRDefault="00F155AB"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Feingold, A. (1994). Gender differences in personality: a meta-analysis. </w:t>
      </w:r>
      <w:r w:rsidRPr="00381905">
        <w:rPr>
          <w:rFonts w:asciiTheme="majorBidi" w:hAnsiTheme="majorBidi" w:cstheme="majorBidi"/>
          <w:i/>
          <w:iCs/>
          <w:color w:val="000000" w:themeColor="text1"/>
          <w:sz w:val="24"/>
          <w:szCs w:val="24"/>
        </w:rPr>
        <w:t>Psychologi</w:t>
      </w:r>
      <w:r w:rsidR="00F84843" w:rsidRPr="00381905">
        <w:rPr>
          <w:rFonts w:asciiTheme="majorBidi" w:hAnsiTheme="majorBidi" w:cstheme="majorBidi"/>
          <w:i/>
          <w:iCs/>
          <w:color w:val="000000" w:themeColor="text1"/>
          <w:sz w:val="24"/>
          <w:szCs w:val="24"/>
        </w:rPr>
        <w:t>cal B</w:t>
      </w:r>
      <w:r w:rsidRPr="00381905">
        <w:rPr>
          <w:rFonts w:asciiTheme="majorBidi" w:hAnsiTheme="majorBidi" w:cstheme="majorBidi"/>
          <w:i/>
          <w:iCs/>
          <w:color w:val="000000" w:themeColor="text1"/>
          <w:sz w:val="24"/>
          <w:szCs w:val="24"/>
        </w:rPr>
        <w:t>ulletin</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116</w:t>
      </w:r>
      <w:r w:rsidRPr="00381905">
        <w:rPr>
          <w:rFonts w:asciiTheme="majorBidi" w:hAnsiTheme="majorBidi" w:cstheme="majorBidi"/>
          <w:color w:val="000000" w:themeColor="text1"/>
          <w:sz w:val="24"/>
          <w:szCs w:val="24"/>
        </w:rPr>
        <w:t>(3), 429-456</w:t>
      </w:r>
      <w:r w:rsidR="00F84843" w:rsidRPr="00381905">
        <w:rPr>
          <w:rFonts w:asciiTheme="majorBidi" w:hAnsiTheme="majorBidi" w:cstheme="majorBidi"/>
          <w:color w:val="000000" w:themeColor="text1"/>
          <w:sz w:val="24"/>
          <w:szCs w:val="24"/>
        </w:rPr>
        <w:t>.</w:t>
      </w:r>
    </w:p>
    <w:p w14:paraId="5E76D099"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Fellner, G., &amp; Maciejovsky, B. (2007). Risk attitude and market behavior: Evidence from experimental asset markets. </w:t>
      </w:r>
      <w:r w:rsidRPr="00381905">
        <w:rPr>
          <w:rFonts w:asciiTheme="majorBidi" w:hAnsiTheme="majorBidi" w:cstheme="majorBidi"/>
          <w:i/>
          <w:iCs/>
          <w:color w:val="000000" w:themeColor="text1"/>
          <w:sz w:val="24"/>
          <w:szCs w:val="24"/>
        </w:rPr>
        <w:t>Journal of Economic Psychology</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28</w:t>
      </w:r>
      <w:r w:rsidRPr="00381905">
        <w:rPr>
          <w:rFonts w:asciiTheme="majorBidi" w:hAnsiTheme="majorBidi" w:cstheme="majorBidi"/>
          <w:color w:val="000000" w:themeColor="text1"/>
          <w:sz w:val="24"/>
          <w:szCs w:val="24"/>
        </w:rPr>
        <w:t>(3), 338-350.</w:t>
      </w:r>
    </w:p>
    <w:p w14:paraId="59F86D7A"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Fondas, N., &amp; Sassalos, S. (2000). A different voice in the boardroom: How the presence of women directors affects board influence over management. </w:t>
      </w:r>
      <w:r w:rsidRPr="00381905">
        <w:rPr>
          <w:rFonts w:asciiTheme="majorBidi" w:hAnsiTheme="majorBidi" w:cstheme="majorBidi"/>
          <w:i/>
          <w:iCs/>
          <w:color w:val="000000" w:themeColor="text1"/>
          <w:sz w:val="24"/>
          <w:szCs w:val="24"/>
        </w:rPr>
        <w:t>Global Focus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12</w:t>
      </w:r>
      <w:r w:rsidRPr="00381905">
        <w:rPr>
          <w:rFonts w:asciiTheme="majorBidi" w:hAnsiTheme="majorBidi" w:cstheme="majorBidi"/>
          <w:color w:val="000000" w:themeColor="text1"/>
          <w:sz w:val="24"/>
          <w:szCs w:val="24"/>
        </w:rPr>
        <w:t>(2), 13-22.</w:t>
      </w:r>
    </w:p>
    <w:p w14:paraId="17E835AD" w14:textId="5D8ECF46" w:rsidR="00413AA8" w:rsidRPr="00381905" w:rsidRDefault="00413AA8"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Francis, J. R., Maydew, E. L., &amp; Sparks, H. C. (1999). The role of Big 6 auditors in the credible reporting of accruals. </w:t>
      </w:r>
      <w:r w:rsidRPr="00381905">
        <w:rPr>
          <w:rFonts w:asciiTheme="majorBidi" w:hAnsiTheme="majorBidi" w:cstheme="majorBidi"/>
          <w:i/>
          <w:iCs/>
          <w:color w:val="000000" w:themeColor="text1"/>
          <w:sz w:val="24"/>
          <w:szCs w:val="24"/>
        </w:rPr>
        <w:t>Aud</w:t>
      </w:r>
      <w:r w:rsidR="00FC1607" w:rsidRPr="00381905">
        <w:rPr>
          <w:rFonts w:asciiTheme="majorBidi" w:hAnsiTheme="majorBidi" w:cstheme="majorBidi"/>
          <w:i/>
          <w:iCs/>
          <w:color w:val="000000" w:themeColor="text1"/>
          <w:sz w:val="24"/>
          <w:szCs w:val="24"/>
        </w:rPr>
        <w:t>iting: a Journal of Practice &amp; T</w:t>
      </w:r>
      <w:r w:rsidRPr="00381905">
        <w:rPr>
          <w:rFonts w:asciiTheme="majorBidi" w:hAnsiTheme="majorBidi" w:cstheme="majorBidi"/>
          <w:i/>
          <w:iCs/>
          <w:color w:val="000000" w:themeColor="text1"/>
          <w:sz w:val="24"/>
          <w:szCs w:val="24"/>
        </w:rPr>
        <w:t>heory</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18</w:t>
      </w:r>
      <w:r w:rsidRPr="00381905">
        <w:rPr>
          <w:rFonts w:asciiTheme="majorBidi" w:hAnsiTheme="majorBidi" w:cstheme="majorBidi"/>
          <w:color w:val="000000" w:themeColor="text1"/>
          <w:sz w:val="24"/>
          <w:szCs w:val="24"/>
        </w:rPr>
        <w:t>(2), 17-34.</w:t>
      </w:r>
    </w:p>
    <w:p w14:paraId="7DD11CBB" w14:textId="1C5A3F63" w:rsidR="00F903E9" w:rsidRPr="00381905" w:rsidRDefault="00F903E9"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Garcia-Blandon, J., Argilés-Bosch, J. M., &amp; Ravenda, D. (2019). Is there a gender effect on the quality of audit services? </w:t>
      </w:r>
      <w:r w:rsidRPr="00381905">
        <w:rPr>
          <w:rFonts w:asciiTheme="majorBidi" w:hAnsiTheme="majorBidi" w:cstheme="majorBidi"/>
          <w:i/>
          <w:iCs/>
          <w:color w:val="000000" w:themeColor="text1"/>
          <w:sz w:val="24"/>
          <w:szCs w:val="24"/>
        </w:rPr>
        <w:t>Journal of Business Research</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96</w:t>
      </w:r>
      <w:r w:rsidRPr="00381905">
        <w:rPr>
          <w:rFonts w:asciiTheme="majorBidi" w:hAnsiTheme="majorBidi" w:cstheme="majorBidi"/>
          <w:color w:val="000000" w:themeColor="text1"/>
          <w:sz w:val="24"/>
          <w:szCs w:val="24"/>
        </w:rPr>
        <w:t>, 238-249.</w:t>
      </w:r>
    </w:p>
    <w:p w14:paraId="10ECA59F"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Gomez-Mejia, L. R. (1983). Sex differences during occupational socialization. </w:t>
      </w:r>
      <w:r w:rsidRPr="00381905">
        <w:rPr>
          <w:rFonts w:asciiTheme="majorBidi" w:hAnsiTheme="majorBidi" w:cstheme="majorBidi"/>
          <w:i/>
          <w:iCs/>
          <w:color w:val="000000" w:themeColor="text1"/>
          <w:sz w:val="24"/>
          <w:szCs w:val="24"/>
        </w:rPr>
        <w:t>Academy of Management Journal</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26</w:t>
      </w:r>
      <w:r w:rsidRPr="00381905">
        <w:rPr>
          <w:rFonts w:asciiTheme="majorBidi" w:hAnsiTheme="majorBidi" w:cstheme="majorBidi"/>
          <w:color w:val="000000" w:themeColor="text1"/>
          <w:sz w:val="24"/>
          <w:szCs w:val="24"/>
        </w:rPr>
        <w:t>(3), 492-499.</w:t>
      </w:r>
    </w:p>
    <w:p w14:paraId="619A7457"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Green, C., Jegadeesh, N., &amp; Tang, Y. (2009). Gender and job performance: Evidence from Wall Street. </w:t>
      </w:r>
      <w:r w:rsidRPr="00381905">
        <w:rPr>
          <w:rFonts w:asciiTheme="majorBidi" w:hAnsiTheme="majorBidi" w:cstheme="majorBidi"/>
          <w:i/>
          <w:iCs/>
          <w:color w:val="000000" w:themeColor="text1"/>
          <w:sz w:val="24"/>
          <w:szCs w:val="24"/>
        </w:rPr>
        <w:t>Financial Analysts Journal</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65</w:t>
      </w:r>
      <w:r w:rsidRPr="00381905">
        <w:rPr>
          <w:rFonts w:asciiTheme="majorBidi" w:hAnsiTheme="majorBidi" w:cstheme="majorBidi"/>
          <w:color w:val="000000" w:themeColor="text1"/>
          <w:sz w:val="24"/>
          <w:szCs w:val="24"/>
        </w:rPr>
        <w:t>(6), 65-78.</w:t>
      </w:r>
    </w:p>
    <w:p w14:paraId="4751C1E8" w14:textId="351610B7" w:rsidR="00FC1607" w:rsidRPr="00381905" w:rsidRDefault="00FC1607"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Gul, F. A., Fung, S. Y. K., &amp; Jaggi, B. (2009). Earnings quality: Some evidence on the role of auditor tenure and auditors’ industry expertise. </w:t>
      </w:r>
      <w:r w:rsidRPr="00381905">
        <w:rPr>
          <w:rFonts w:asciiTheme="majorBidi" w:hAnsiTheme="majorBidi" w:cstheme="majorBidi"/>
          <w:i/>
          <w:iCs/>
          <w:color w:val="000000" w:themeColor="text1"/>
          <w:sz w:val="24"/>
          <w:szCs w:val="24"/>
        </w:rPr>
        <w:t>Journal of Accounting &amp; Economics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47</w:t>
      </w:r>
      <w:r w:rsidRPr="00381905">
        <w:rPr>
          <w:rFonts w:asciiTheme="majorBidi" w:hAnsiTheme="majorBidi" w:cstheme="majorBidi"/>
          <w:color w:val="000000" w:themeColor="text1"/>
          <w:sz w:val="24"/>
          <w:szCs w:val="24"/>
        </w:rPr>
        <w:t>(3), 265-287.</w:t>
      </w:r>
    </w:p>
    <w:p w14:paraId="7D6E148E"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Hardies, K., Breesch, D., &amp; Branson, J. (2016). Do (fe) male auditors impair audit quality? Evidence from going-concern opinions. </w:t>
      </w:r>
      <w:r w:rsidRPr="00381905">
        <w:rPr>
          <w:rFonts w:asciiTheme="majorBidi" w:hAnsiTheme="majorBidi" w:cstheme="majorBidi"/>
          <w:i/>
          <w:iCs/>
          <w:color w:val="000000" w:themeColor="text1"/>
          <w:sz w:val="24"/>
          <w:szCs w:val="24"/>
        </w:rPr>
        <w:t>European Accounting Review</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25</w:t>
      </w:r>
      <w:r w:rsidRPr="00381905">
        <w:rPr>
          <w:rFonts w:asciiTheme="majorBidi" w:hAnsiTheme="majorBidi" w:cstheme="majorBidi"/>
          <w:color w:val="000000" w:themeColor="text1"/>
          <w:sz w:val="24"/>
          <w:szCs w:val="24"/>
        </w:rPr>
        <w:t>(1), 7-34.</w:t>
      </w:r>
    </w:p>
    <w:p w14:paraId="6E9198F3" w14:textId="3169BF0E" w:rsidR="00C96C18" w:rsidRPr="00381905" w:rsidRDefault="00C96C18"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Hardies, K., Breesch, D., &amp; Branson, J. (2015). The female audit fee premium. </w:t>
      </w:r>
      <w:r w:rsidRPr="00381905">
        <w:rPr>
          <w:rFonts w:asciiTheme="majorBidi" w:hAnsiTheme="majorBidi" w:cstheme="majorBidi"/>
          <w:i/>
          <w:iCs/>
          <w:color w:val="000000" w:themeColor="text1"/>
          <w:sz w:val="24"/>
          <w:szCs w:val="24"/>
        </w:rPr>
        <w:t>Auditing: A Journal of Practice &amp; Theory</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34</w:t>
      </w:r>
      <w:r w:rsidRPr="00381905">
        <w:rPr>
          <w:rFonts w:asciiTheme="majorBidi" w:hAnsiTheme="majorBidi" w:cstheme="majorBidi"/>
          <w:color w:val="000000" w:themeColor="text1"/>
          <w:sz w:val="24"/>
          <w:szCs w:val="24"/>
        </w:rPr>
        <w:t>(4), 171-195.</w:t>
      </w:r>
    </w:p>
    <w:p w14:paraId="03177B75" w14:textId="737789DA"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Hardies, K., Breesch, D., &amp; Branson, J. (2013). Gender differences in overconfidence and risk taking: Do self-sele</w:t>
      </w:r>
      <w:r w:rsidR="00B73A78" w:rsidRPr="00381905">
        <w:rPr>
          <w:rFonts w:asciiTheme="majorBidi" w:hAnsiTheme="majorBidi" w:cstheme="majorBidi"/>
          <w:color w:val="000000" w:themeColor="text1"/>
          <w:sz w:val="24"/>
          <w:szCs w:val="24"/>
        </w:rPr>
        <w:t>ction and socialization matter?</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Economics Letters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118</w:t>
      </w:r>
      <w:r w:rsidRPr="00381905">
        <w:rPr>
          <w:rFonts w:asciiTheme="majorBidi" w:hAnsiTheme="majorBidi" w:cstheme="majorBidi"/>
          <w:color w:val="000000" w:themeColor="text1"/>
          <w:sz w:val="24"/>
          <w:szCs w:val="24"/>
        </w:rPr>
        <w:t>(3), 442-444.</w:t>
      </w:r>
    </w:p>
    <w:p w14:paraId="36E7F253"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Harris, J. R. (1990). Ethical values of individuals at different levels in the organizational hierarchy of a single firm. </w:t>
      </w:r>
      <w:r w:rsidRPr="00381905">
        <w:rPr>
          <w:rFonts w:asciiTheme="majorBidi" w:hAnsiTheme="majorBidi" w:cstheme="majorBidi"/>
          <w:i/>
          <w:iCs/>
          <w:color w:val="000000" w:themeColor="text1"/>
          <w:sz w:val="24"/>
          <w:szCs w:val="24"/>
        </w:rPr>
        <w:t>Journal of Business Ethics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9</w:t>
      </w:r>
      <w:r w:rsidRPr="00381905">
        <w:rPr>
          <w:rFonts w:asciiTheme="majorBidi" w:hAnsiTheme="majorBidi" w:cstheme="majorBidi"/>
          <w:color w:val="000000" w:themeColor="text1"/>
          <w:sz w:val="24"/>
          <w:szCs w:val="24"/>
        </w:rPr>
        <w:t>(9), 741-750.</w:t>
      </w:r>
    </w:p>
    <w:p w14:paraId="49C0AA64" w14:textId="19AA3D6A" w:rsidR="00332D23" w:rsidRPr="00381905" w:rsidRDefault="00332D2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Hossain, S., Chapple, L., &amp; Monroe, G. S. (2018). Does auditor gender affect issuing going‐concern decisions for financially distressed clients? </w:t>
      </w:r>
      <w:r w:rsidRPr="00381905">
        <w:rPr>
          <w:rFonts w:asciiTheme="majorBidi" w:hAnsiTheme="majorBidi" w:cstheme="majorBidi"/>
          <w:i/>
          <w:iCs/>
          <w:color w:val="000000" w:themeColor="text1"/>
          <w:sz w:val="24"/>
          <w:szCs w:val="24"/>
        </w:rPr>
        <w:t>Accounting &amp; Finance</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58</w:t>
      </w:r>
      <w:r w:rsidRPr="00381905">
        <w:rPr>
          <w:rFonts w:asciiTheme="majorBidi" w:hAnsiTheme="majorBidi" w:cstheme="majorBidi"/>
          <w:color w:val="000000" w:themeColor="text1"/>
          <w:sz w:val="24"/>
          <w:szCs w:val="24"/>
        </w:rPr>
        <w:t>(4), 1027-1061.</w:t>
      </w:r>
    </w:p>
    <w:p w14:paraId="465F5882" w14:textId="105FE364" w:rsidR="00405986" w:rsidRPr="00381905" w:rsidRDefault="00405986"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Huang, H. W., Raghunandan, K., Huang, T. C., &amp; Chiou, J. R. (2014). Fee discounting and audit quality following audit firm and audit partner changes: Chinese evidence. </w:t>
      </w:r>
      <w:r w:rsidRPr="00381905">
        <w:rPr>
          <w:rFonts w:asciiTheme="majorBidi" w:hAnsiTheme="majorBidi" w:cstheme="majorBidi"/>
          <w:i/>
          <w:iCs/>
          <w:color w:val="000000" w:themeColor="text1"/>
          <w:sz w:val="24"/>
          <w:szCs w:val="24"/>
        </w:rPr>
        <w:t>The Accounting Review</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90</w:t>
      </w:r>
      <w:r w:rsidRPr="00381905">
        <w:rPr>
          <w:rFonts w:asciiTheme="majorBidi" w:hAnsiTheme="majorBidi" w:cstheme="majorBidi"/>
          <w:color w:val="000000" w:themeColor="text1"/>
          <w:sz w:val="24"/>
          <w:szCs w:val="24"/>
        </w:rPr>
        <w:t>(4), 1517-1546.</w:t>
      </w:r>
    </w:p>
    <w:p w14:paraId="4C495A4E" w14:textId="0E9668AF" w:rsidR="005E0EC9" w:rsidRPr="00381905" w:rsidRDefault="005E0EC9" w:rsidP="005E0EC9">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Iqbal, A., Espenlaub, S., &amp; Strong, N. (2009). Earnings management around UK open offers. </w:t>
      </w:r>
      <w:r w:rsidRPr="00381905">
        <w:rPr>
          <w:rFonts w:asciiTheme="majorBidi" w:hAnsiTheme="majorBidi" w:cstheme="majorBidi"/>
          <w:i/>
          <w:iCs/>
          <w:color w:val="000000" w:themeColor="text1"/>
          <w:sz w:val="24"/>
          <w:szCs w:val="24"/>
        </w:rPr>
        <w:t>The European Journal of Finance</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15</w:t>
      </w:r>
      <w:r w:rsidRPr="00381905">
        <w:rPr>
          <w:rFonts w:asciiTheme="majorBidi" w:hAnsiTheme="majorBidi" w:cstheme="majorBidi"/>
          <w:color w:val="000000" w:themeColor="text1"/>
          <w:sz w:val="24"/>
          <w:szCs w:val="24"/>
        </w:rPr>
        <w:t>(1), 29-51.</w:t>
      </w:r>
    </w:p>
    <w:p w14:paraId="06002CBD" w14:textId="2136D813" w:rsidR="008C73F6" w:rsidRPr="00381905" w:rsidRDefault="008C73F6"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Ingraham, C. (1994). The heterosexual imaginary: Feminist sociology and theories of gender. </w:t>
      </w:r>
      <w:r w:rsidRPr="00381905">
        <w:rPr>
          <w:rFonts w:asciiTheme="majorBidi" w:hAnsiTheme="majorBidi" w:cstheme="majorBidi"/>
          <w:i/>
          <w:iCs/>
          <w:color w:val="000000" w:themeColor="text1"/>
          <w:sz w:val="24"/>
          <w:szCs w:val="24"/>
        </w:rPr>
        <w:t>Sociological Theory</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12</w:t>
      </w:r>
      <w:r w:rsidRPr="00381905">
        <w:rPr>
          <w:rFonts w:asciiTheme="majorBidi" w:hAnsiTheme="majorBidi" w:cstheme="majorBidi"/>
          <w:color w:val="000000" w:themeColor="text1"/>
          <w:sz w:val="24"/>
          <w:szCs w:val="24"/>
        </w:rPr>
        <w:t>, 203-203.</w:t>
      </w:r>
    </w:p>
    <w:p w14:paraId="43F18B57" w14:textId="22B01F12" w:rsidR="00D270A7" w:rsidRPr="00381905" w:rsidRDefault="00D270A7" w:rsidP="00D270A7">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Ittonen, K., &amp; Trønnes, P. C. (2014). Benefits and costs of appointing joint audit engagement partners. </w:t>
      </w:r>
      <w:r w:rsidRPr="00381905">
        <w:rPr>
          <w:rFonts w:asciiTheme="majorBidi" w:hAnsiTheme="majorBidi" w:cstheme="majorBidi"/>
          <w:i/>
          <w:iCs/>
          <w:color w:val="000000" w:themeColor="text1"/>
          <w:sz w:val="24"/>
          <w:szCs w:val="24"/>
        </w:rPr>
        <w:t>Auditing: A Journal of Practice &amp; Theory</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34</w:t>
      </w:r>
      <w:r w:rsidRPr="00381905">
        <w:rPr>
          <w:rFonts w:asciiTheme="majorBidi" w:hAnsiTheme="majorBidi" w:cstheme="majorBidi"/>
          <w:color w:val="000000" w:themeColor="text1"/>
          <w:sz w:val="24"/>
          <w:szCs w:val="24"/>
        </w:rPr>
        <w:t>(3), 23-46.</w:t>
      </w:r>
    </w:p>
    <w:p w14:paraId="7B48242E" w14:textId="1B4512DE"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Ittonen, K., Vähämaa, E., &amp; Vähämaa, S. (2013). Female auditors and accruals quality. </w:t>
      </w:r>
      <w:r w:rsidRPr="00381905">
        <w:rPr>
          <w:rFonts w:asciiTheme="majorBidi" w:hAnsiTheme="majorBidi" w:cstheme="majorBidi"/>
          <w:i/>
          <w:iCs/>
          <w:color w:val="000000" w:themeColor="text1"/>
          <w:sz w:val="24"/>
          <w:szCs w:val="24"/>
        </w:rPr>
        <w:t>Accounting Horizons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27</w:t>
      </w:r>
      <w:r w:rsidRPr="00381905">
        <w:rPr>
          <w:rFonts w:asciiTheme="majorBidi" w:hAnsiTheme="majorBidi" w:cstheme="majorBidi"/>
          <w:color w:val="000000" w:themeColor="text1"/>
          <w:sz w:val="24"/>
          <w:szCs w:val="24"/>
        </w:rPr>
        <w:t>(2), 205-228.</w:t>
      </w:r>
    </w:p>
    <w:p w14:paraId="369F9809" w14:textId="171DD7B1" w:rsidR="00405986" w:rsidRPr="00381905" w:rsidRDefault="00405986"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Jiang, W., &amp; Son, M. (2015). Do audit fees reflect risk premiums for control risk? </w:t>
      </w:r>
      <w:r w:rsidRPr="00381905">
        <w:rPr>
          <w:rFonts w:asciiTheme="majorBidi" w:hAnsiTheme="majorBidi" w:cstheme="majorBidi"/>
          <w:i/>
          <w:iCs/>
          <w:color w:val="000000" w:themeColor="text1"/>
          <w:sz w:val="24"/>
          <w:szCs w:val="24"/>
        </w:rPr>
        <w:t>J</w:t>
      </w:r>
      <w:r w:rsidR="00FC1607" w:rsidRPr="00381905">
        <w:rPr>
          <w:rFonts w:asciiTheme="majorBidi" w:hAnsiTheme="majorBidi" w:cstheme="majorBidi"/>
          <w:i/>
          <w:iCs/>
          <w:color w:val="000000" w:themeColor="text1"/>
          <w:sz w:val="24"/>
          <w:szCs w:val="24"/>
        </w:rPr>
        <w:t>ournal of Accounting, Auditing &amp;</w:t>
      </w:r>
      <w:r w:rsidRPr="00381905">
        <w:rPr>
          <w:rFonts w:asciiTheme="majorBidi" w:hAnsiTheme="majorBidi" w:cstheme="majorBidi"/>
          <w:i/>
          <w:iCs/>
          <w:color w:val="000000" w:themeColor="text1"/>
          <w:sz w:val="24"/>
          <w:szCs w:val="24"/>
        </w:rPr>
        <w:t xml:space="preserve"> Finance</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30</w:t>
      </w:r>
      <w:r w:rsidRPr="00381905">
        <w:rPr>
          <w:rFonts w:asciiTheme="majorBidi" w:hAnsiTheme="majorBidi" w:cstheme="majorBidi"/>
          <w:color w:val="000000" w:themeColor="text1"/>
          <w:sz w:val="24"/>
          <w:szCs w:val="24"/>
        </w:rPr>
        <w:t>(3), 318-340.</w:t>
      </w:r>
    </w:p>
    <w:p w14:paraId="4FD316AB" w14:textId="44BA257B"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Jianakoplos, N. A., &amp; Bernasek, A. (199</w:t>
      </w:r>
      <w:r w:rsidR="00BA02B6" w:rsidRPr="00381905">
        <w:rPr>
          <w:rFonts w:asciiTheme="majorBidi" w:hAnsiTheme="majorBidi" w:cstheme="majorBidi"/>
          <w:color w:val="000000" w:themeColor="text1"/>
          <w:sz w:val="24"/>
          <w:szCs w:val="24"/>
        </w:rPr>
        <w:t>8). Are women more risk averse?</w:t>
      </w:r>
      <w:r w:rsidRPr="00381905">
        <w:rPr>
          <w:rFonts w:asciiTheme="majorBidi" w:hAnsiTheme="majorBidi" w:cstheme="majorBidi"/>
          <w:color w:val="000000" w:themeColor="text1"/>
          <w:sz w:val="24"/>
          <w:szCs w:val="24"/>
        </w:rPr>
        <w:t xml:space="preserve"> </w:t>
      </w:r>
      <w:r w:rsidR="005F7F8F" w:rsidRPr="00381905">
        <w:rPr>
          <w:rFonts w:asciiTheme="majorBidi" w:hAnsiTheme="majorBidi" w:cstheme="majorBidi"/>
          <w:i/>
          <w:iCs/>
          <w:color w:val="000000" w:themeColor="text1"/>
          <w:sz w:val="24"/>
          <w:szCs w:val="24"/>
        </w:rPr>
        <w:t>Economic I</w:t>
      </w:r>
      <w:r w:rsidRPr="00381905">
        <w:rPr>
          <w:rFonts w:asciiTheme="majorBidi" w:hAnsiTheme="majorBidi" w:cstheme="majorBidi"/>
          <w:i/>
          <w:iCs/>
          <w:color w:val="000000" w:themeColor="text1"/>
          <w:sz w:val="24"/>
          <w:szCs w:val="24"/>
        </w:rPr>
        <w:t>nquiry</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36</w:t>
      </w:r>
      <w:r w:rsidRPr="00381905">
        <w:rPr>
          <w:rFonts w:asciiTheme="majorBidi" w:hAnsiTheme="majorBidi" w:cstheme="majorBidi"/>
          <w:color w:val="000000" w:themeColor="text1"/>
          <w:sz w:val="24"/>
          <w:szCs w:val="24"/>
        </w:rPr>
        <w:t>(4), 620-630.</w:t>
      </w:r>
    </w:p>
    <w:p w14:paraId="496A76EE" w14:textId="2E6A8DFA" w:rsidR="00405986" w:rsidRPr="00381905" w:rsidRDefault="00405986"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Johnstone, K., Li, C., &amp; Rupley, K. H. (2011). Changes in corporate governance associated with the revelation of internal control material weaknesses and their subsequent remediation. </w:t>
      </w:r>
      <w:r w:rsidRPr="00381905">
        <w:rPr>
          <w:rFonts w:asciiTheme="majorBidi" w:hAnsiTheme="majorBidi" w:cstheme="majorBidi"/>
          <w:i/>
          <w:iCs/>
          <w:color w:val="000000" w:themeColor="text1"/>
          <w:sz w:val="24"/>
          <w:szCs w:val="24"/>
        </w:rPr>
        <w:t>Contemporary Accounting Research</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28</w:t>
      </w:r>
      <w:r w:rsidRPr="00381905">
        <w:rPr>
          <w:rFonts w:asciiTheme="majorBidi" w:hAnsiTheme="majorBidi" w:cstheme="majorBidi"/>
          <w:color w:val="000000" w:themeColor="text1"/>
          <w:sz w:val="24"/>
          <w:szCs w:val="24"/>
        </w:rPr>
        <w:t>(1), 331-383.</w:t>
      </w:r>
    </w:p>
    <w:p w14:paraId="70443DB9" w14:textId="1115A595" w:rsidR="00953BC7" w:rsidRPr="00381905" w:rsidRDefault="00953BC7"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Jones, J., MacTavish, C., &amp; Schultz, W. (2019). The effect of gender and firm identification on auditor pre-negotiation judgments. </w:t>
      </w:r>
      <w:r w:rsidRPr="00381905">
        <w:rPr>
          <w:rFonts w:asciiTheme="majorBidi" w:hAnsiTheme="majorBidi" w:cstheme="majorBidi"/>
          <w:i/>
          <w:iCs/>
          <w:color w:val="000000" w:themeColor="text1"/>
          <w:sz w:val="24"/>
          <w:szCs w:val="24"/>
        </w:rPr>
        <w:t>Advances in Accounting</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44</w:t>
      </w:r>
      <w:r w:rsidRPr="00381905">
        <w:rPr>
          <w:rFonts w:asciiTheme="majorBidi" w:hAnsiTheme="majorBidi" w:cstheme="majorBidi"/>
          <w:color w:val="000000" w:themeColor="text1"/>
          <w:sz w:val="24"/>
          <w:szCs w:val="24"/>
        </w:rPr>
        <w:t>, 49-57.</w:t>
      </w:r>
    </w:p>
    <w:p w14:paraId="70199135" w14:textId="3ED8D58C"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lastRenderedPageBreak/>
        <w:t xml:space="preserve">Jones, J. J. (1991). Earnings management during import relief investigations. </w:t>
      </w:r>
      <w:r w:rsidR="0029611B" w:rsidRPr="00381905">
        <w:rPr>
          <w:rFonts w:asciiTheme="majorBidi" w:hAnsiTheme="majorBidi" w:cstheme="majorBidi"/>
          <w:i/>
          <w:iCs/>
          <w:color w:val="000000" w:themeColor="text1"/>
          <w:sz w:val="24"/>
          <w:szCs w:val="24"/>
        </w:rPr>
        <w:t>Journal of Accounting R</w:t>
      </w:r>
      <w:r w:rsidRPr="00381905">
        <w:rPr>
          <w:rFonts w:asciiTheme="majorBidi" w:hAnsiTheme="majorBidi" w:cstheme="majorBidi"/>
          <w:i/>
          <w:iCs/>
          <w:color w:val="000000" w:themeColor="text1"/>
          <w:sz w:val="24"/>
          <w:szCs w:val="24"/>
        </w:rPr>
        <w:t>esearch</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color w:val="000000" w:themeColor="text1"/>
          <w:sz w:val="24"/>
          <w:szCs w:val="24"/>
        </w:rPr>
        <w:t xml:space="preserve">29, </w:t>
      </w:r>
      <w:r w:rsidRPr="00381905">
        <w:rPr>
          <w:rFonts w:asciiTheme="majorBidi" w:hAnsiTheme="majorBidi" w:cstheme="majorBidi"/>
          <w:color w:val="000000" w:themeColor="text1"/>
          <w:sz w:val="24"/>
          <w:szCs w:val="24"/>
        </w:rPr>
        <w:t>193-228.</w:t>
      </w:r>
    </w:p>
    <w:p w14:paraId="05E43E8D" w14:textId="718F529D" w:rsidR="00C10ED1" w:rsidRPr="00381905" w:rsidRDefault="00C10ED1"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Karjalainen, J., Niskanen, M., &amp; Niskanen, J. (2018). The effect of audit partner gender on modified audit opinions. </w:t>
      </w:r>
      <w:r w:rsidRPr="00381905">
        <w:rPr>
          <w:rFonts w:asciiTheme="majorBidi" w:hAnsiTheme="majorBidi" w:cstheme="majorBidi"/>
          <w:i/>
          <w:iCs/>
          <w:color w:val="000000" w:themeColor="text1"/>
          <w:sz w:val="24"/>
          <w:szCs w:val="24"/>
        </w:rPr>
        <w:t>International Journal of Auditing</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22</w:t>
      </w:r>
      <w:r w:rsidRPr="00381905">
        <w:rPr>
          <w:rFonts w:asciiTheme="majorBidi" w:hAnsiTheme="majorBidi" w:cstheme="majorBidi"/>
          <w:color w:val="000000" w:themeColor="text1"/>
          <w:sz w:val="24"/>
          <w:szCs w:val="24"/>
        </w:rPr>
        <w:t>(3), 449-463.</w:t>
      </w:r>
    </w:p>
    <w:p w14:paraId="134E3FA3" w14:textId="2933989D" w:rsidR="007F0C49" w:rsidRPr="00381905" w:rsidRDefault="007F0C49" w:rsidP="007F0C49">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Khazanchi, D. (1995). Unethical behavior in information systems: The gender factor. </w:t>
      </w:r>
      <w:r w:rsidRPr="00381905">
        <w:rPr>
          <w:rFonts w:asciiTheme="majorBidi" w:hAnsiTheme="majorBidi" w:cstheme="majorBidi"/>
          <w:i/>
          <w:iCs/>
          <w:color w:val="000000" w:themeColor="text1"/>
          <w:sz w:val="24"/>
          <w:szCs w:val="24"/>
        </w:rPr>
        <w:t>Journal of Business Ethics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14</w:t>
      </w:r>
      <w:r w:rsidRPr="00381905">
        <w:rPr>
          <w:rFonts w:asciiTheme="majorBidi" w:hAnsiTheme="majorBidi" w:cstheme="majorBidi"/>
          <w:color w:val="000000" w:themeColor="text1"/>
          <w:sz w:val="24"/>
          <w:szCs w:val="24"/>
        </w:rPr>
        <w:t>(9), 741-749.</w:t>
      </w:r>
    </w:p>
    <w:p w14:paraId="3B7288C4" w14:textId="4E4BCB6B" w:rsidR="007F0C49" w:rsidRPr="00381905" w:rsidRDefault="007F0C49" w:rsidP="007F0C49">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Kim, Y., &amp; Park, M. S. (2014). Real activities manipulation and auditors' client-retention decisions. </w:t>
      </w:r>
      <w:r w:rsidRPr="00381905">
        <w:rPr>
          <w:rFonts w:asciiTheme="majorBidi" w:hAnsiTheme="majorBidi" w:cstheme="majorBidi"/>
          <w:i/>
          <w:iCs/>
          <w:color w:val="000000" w:themeColor="text1"/>
          <w:sz w:val="24"/>
          <w:szCs w:val="24"/>
        </w:rPr>
        <w:t>The Accounting Review</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89</w:t>
      </w:r>
      <w:r w:rsidRPr="00381905">
        <w:rPr>
          <w:rFonts w:asciiTheme="majorBidi" w:hAnsiTheme="majorBidi" w:cstheme="majorBidi"/>
          <w:color w:val="000000" w:themeColor="text1"/>
          <w:sz w:val="24"/>
          <w:szCs w:val="24"/>
        </w:rPr>
        <w:t>(1), 367-401.</w:t>
      </w:r>
    </w:p>
    <w:p w14:paraId="162525C7"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Krishnan, G. V., &amp; Parsons, L. M. (2008). Getting to the bottom line: An exploration of gender and earnings quality. </w:t>
      </w:r>
      <w:r w:rsidRPr="00381905">
        <w:rPr>
          <w:rFonts w:asciiTheme="majorBidi" w:hAnsiTheme="majorBidi" w:cstheme="majorBidi"/>
          <w:i/>
          <w:iCs/>
          <w:color w:val="000000" w:themeColor="text1"/>
          <w:sz w:val="24"/>
          <w:szCs w:val="24"/>
        </w:rPr>
        <w:t>Journal of Business Ethics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78</w:t>
      </w:r>
      <w:r w:rsidRPr="00381905">
        <w:rPr>
          <w:rFonts w:asciiTheme="majorBidi" w:hAnsiTheme="majorBidi" w:cstheme="majorBidi"/>
          <w:color w:val="000000" w:themeColor="text1"/>
          <w:sz w:val="24"/>
          <w:szCs w:val="24"/>
        </w:rPr>
        <w:t>(1-2), 65-76.</w:t>
      </w:r>
    </w:p>
    <w:p w14:paraId="2A270F6C"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Kumar, A. (2010). Self‐selection and the forecasting abilities of female equity analysts. </w:t>
      </w:r>
      <w:r w:rsidRPr="00381905">
        <w:rPr>
          <w:rFonts w:asciiTheme="majorBidi" w:hAnsiTheme="majorBidi" w:cstheme="majorBidi"/>
          <w:i/>
          <w:iCs/>
          <w:color w:val="000000" w:themeColor="text1"/>
          <w:sz w:val="24"/>
          <w:szCs w:val="24"/>
        </w:rPr>
        <w:t>Journal of Accounting Research</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48</w:t>
      </w:r>
      <w:r w:rsidRPr="00381905">
        <w:rPr>
          <w:rFonts w:asciiTheme="majorBidi" w:hAnsiTheme="majorBidi" w:cstheme="majorBidi"/>
          <w:color w:val="000000" w:themeColor="text1"/>
          <w:sz w:val="24"/>
          <w:szCs w:val="24"/>
        </w:rPr>
        <w:t>(2), 393-435.</w:t>
      </w:r>
    </w:p>
    <w:p w14:paraId="37876AB1"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Lacy, W. B., Bokemeier, J. L., &amp; Shepard, J. M. (1983). Job attribute preferences and work commitment of men and women in the United States. </w:t>
      </w:r>
      <w:r w:rsidRPr="00381905">
        <w:rPr>
          <w:rFonts w:asciiTheme="majorBidi" w:hAnsiTheme="majorBidi" w:cstheme="majorBidi"/>
          <w:i/>
          <w:iCs/>
          <w:color w:val="000000" w:themeColor="text1"/>
          <w:sz w:val="24"/>
          <w:szCs w:val="24"/>
        </w:rPr>
        <w:t>Personnel Psychology</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36</w:t>
      </w:r>
      <w:r w:rsidRPr="00381905">
        <w:rPr>
          <w:rFonts w:asciiTheme="majorBidi" w:hAnsiTheme="majorBidi" w:cstheme="majorBidi"/>
          <w:color w:val="000000" w:themeColor="text1"/>
          <w:sz w:val="24"/>
          <w:szCs w:val="24"/>
        </w:rPr>
        <w:t>(2), 315-329.</w:t>
      </w:r>
    </w:p>
    <w:p w14:paraId="6114D493"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Levin, I. P., Snyder, M. A., &amp; Chapman, D. P. (1988). The interaction of experiential and situational factors and gender in a simulated risky decision-making task. </w:t>
      </w:r>
      <w:r w:rsidRPr="00381905">
        <w:rPr>
          <w:rFonts w:asciiTheme="majorBidi" w:hAnsiTheme="majorBidi" w:cstheme="majorBidi"/>
          <w:i/>
          <w:iCs/>
          <w:color w:val="000000" w:themeColor="text1"/>
          <w:sz w:val="24"/>
          <w:szCs w:val="24"/>
        </w:rPr>
        <w:t>The Journal of Psychology</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122</w:t>
      </w:r>
      <w:r w:rsidRPr="00381905">
        <w:rPr>
          <w:rFonts w:asciiTheme="majorBidi" w:hAnsiTheme="majorBidi" w:cstheme="majorBidi"/>
          <w:color w:val="000000" w:themeColor="text1"/>
          <w:sz w:val="24"/>
          <w:szCs w:val="24"/>
        </w:rPr>
        <w:t>(2), 173-181.</w:t>
      </w:r>
    </w:p>
    <w:p w14:paraId="50252460"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Lundeberg, M. A., Fox, P. W., &amp; Punćcohaŕ, J. (1994). Highly confident but wrong: Gender differences and similarities in confidence judgments. </w:t>
      </w:r>
      <w:r w:rsidRPr="00381905">
        <w:rPr>
          <w:rFonts w:asciiTheme="majorBidi" w:hAnsiTheme="majorBidi" w:cstheme="majorBidi"/>
          <w:i/>
          <w:iCs/>
          <w:color w:val="000000" w:themeColor="text1"/>
          <w:sz w:val="24"/>
          <w:szCs w:val="24"/>
        </w:rPr>
        <w:t>Journal of Educational Psychology</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86</w:t>
      </w:r>
      <w:r w:rsidRPr="00381905">
        <w:rPr>
          <w:rFonts w:asciiTheme="majorBidi" w:hAnsiTheme="majorBidi" w:cstheme="majorBidi"/>
          <w:color w:val="000000" w:themeColor="text1"/>
          <w:sz w:val="24"/>
          <w:szCs w:val="24"/>
        </w:rPr>
        <w:t>(1), 114-121.</w:t>
      </w:r>
    </w:p>
    <w:p w14:paraId="3BF15223"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Mason, E. S., &amp; Mudrack, P. E. (1996). Gender and ethical orientation: A test of gender and occupational socialization theories. </w:t>
      </w:r>
      <w:r w:rsidRPr="00381905">
        <w:rPr>
          <w:rFonts w:asciiTheme="majorBidi" w:hAnsiTheme="majorBidi" w:cstheme="majorBidi"/>
          <w:i/>
          <w:iCs/>
          <w:color w:val="000000" w:themeColor="text1"/>
          <w:sz w:val="24"/>
          <w:szCs w:val="24"/>
        </w:rPr>
        <w:t>Journal of Business Ethics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15</w:t>
      </w:r>
      <w:r w:rsidRPr="00381905">
        <w:rPr>
          <w:rFonts w:asciiTheme="majorBidi" w:hAnsiTheme="majorBidi" w:cstheme="majorBidi"/>
          <w:color w:val="000000" w:themeColor="text1"/>
          <w:sz w:val="24"/>
          <w:szCs w:val="24"/>
        </w:rPr>
        <w:t>(6), 599-604.</w:t>
      </w:r>
    </w:p>
    <w:p w14:paraId="33E8EBB2"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McNichols, M. F. (2002). Discussion of the quality of accruals and earnings: multiples. </w:t>
      </w:r>
      <w:r w:rsidRPr="00381905">
        <w:rPr>
          <w:rFonts w:asciiTheme="majorBidi" w:hAnsiTheme="majorBidi" w:cstheme="majorBidi"/>
          <w:i/>
          <w:iCs/>
          <w:color w:val="000000" w:themeColor="text1"/>
          <w:sz w:val="24"/>
          <w:szCs w:val="24"/>
        </w:rPr>
        <w:t>Journal of Accounting Research</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40</w:t>
      </w:r>
      <w:r w:rsidRPr="00381905">
        <w:rPr>
          <w:rFonts w:asciiTheme="majorBidi" w:hAnsiTheme="majorBidi" w:cstheme="majorBidi"/>
          <w:color w:val="000000" w:themeColor="text1"/>
          <w:sz w:val="24"/>
          <w:szCs w:val="24"/>
        </w:rPr>
        <w:t>(1), 135-72.</w:t>
      </w:r>
    </w:p>
    <w:p w14:paraId="376E33AC" w14:textId="448A3BF4" w:rsidR="000D4690" w:rsidRPr="00381905" w:rsidRDefault="000D4690"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Myers, J. N., Myers, L. A., &amp; Omer, T. C. (2003). Exploring the term of the auditor-client relationship and the quality of earnings: A case for mandatory auditor rotation?. </w:t>
      </w:r>
      <w:r w:rsidRPr="00381905">
        <w:rPr>
          <w:rFonts w:asciiTheme="majorBidi" w:hAnsiTheme="majorBidi" w:cstheme="majorBidi"/>
          <w:i/>
          <w:iCs/>
          <w:color w:val="000000" w:themeColor="text1"/>
          <w:sz w:val="24"/>
          <w:szCs w:val="24"/>
        </w:rPr>
        <w:t>The Accounting Review</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78</w:t>
      </w:r>
      <w:r w:rsidRPr="00381905">
        <w:rPr>
          <w:rFonts w:asciiTheme="majorBidi" w:hAnsiTheme="majorBidi" w:cstheme="majorBidi"/>
          <w:color w:val="000000" w:themeColor="text1"/>
          <w:sz w:val="24"/>
          <w:szCs w:val="24"/>
        </w:rPr>
        <w:t>(3), 779-799.</w:t>
      </w:r>
    </w:p>
    <w:p w14:paraId="664F36FB" w14:textId="28E96C5C" w:rsidR="00953BC7" w:rsidRPr="00381905" w:rsidRDefault="00953BC7"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Nasution, D., &amp; Jonnergård, K. (2017). Do auditor and CFO gender matter to earnings quality? Evidence from Sweden. </w:t>
      </w:r>
      <w:r w:rsidRPr="00381905">
        <w:rPr>
          <w:rFonts w:asciiTheme="majorBidi" w:hAnsiTheme="majorBidi" w:cstheme="majorBidi"/>
          <w:i/>
          <w:iCs/>
          <w:color w:val="000000" w:themeColor="text1"/>
          <w:sz w:val="24"/>
          <w:szCs w:val="24"/>
        </w:rPr>
        <w:t>Gender in Management: An International Journal</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32</w:t>
      </w:r>
      <w:r w:rsidRPr="00381905">
        <w:rPr>
          <w:rFonts w:asciiTheme="majorBidi" w:hAnsiTheme="majorBidi" w:cstheme="majorBidi"/>
          <w:color w:val="000000" w:themeColor="text1"/>
          <w:sz w:val="24"/>
          <w:szCs w:val="24"/>
        </w:rPr>
        <w:t>(5), 330-351.</w:t>
      </w:r>
    </w:p>
    <w:p w14:paraId="6271BB06"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Nettle, D. (2007). Empathizing and systemizing: What are they, and what do they contribute to our understanding of psychological sex differences? </w:t>
      </w:r>
      <w:r w:rsidRPr="00381905">
        <w:rPr>
          <w:rFonts w:asciiTheme="majorBidi" w:hAnsiTheme="majorBidi" w:cstheme="majorBidi"/>
          <w:i/>
          <w:iCs/>
          <w:color w:val="000000" w:themeColor="text1"/>
          <w:sz w:val="24"/>
          <w:szCs w:val="24"/>
        </w:rPr>
        <w:t>British Journal of Psychology</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98</w:t>
      </w:r>
      <w:r w:rsidRPr="00381905">
        <w:rPr>
          <w:rFonts w:asciiTheme="majorBidi" w:hAnsiTheme="majorBidi" w:cstheme="majorBidi"/>
          <w:color w:val="000000" w:themeColor="text1"/>
          <w:sz w:val="24"/>
          <w:szCs w:val="24"/>
        </w:rPr>
        <w:t>(2), 237-255.</w:t>
      </w:r>
    </w:p>
    <w:p w14:paraId="460309A5" w14:textId="31E19FBE"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Niskanen, J., Karjalainen, J., Niskanen, M., &amp; Karjalainen, J. (2011). Auditor gender and corporate earnings management behavio</w:t>
      </w:r>
      <w:r w:rsidR="00A43E4E" w:rsidRPr="00381905">
        <w:rPr>
          <w:rFonts w:asciiTheme="majorBidi" w:hAnsiTheme="majorBidi" w:cstheme="majorBidi"/>
          <w:color w:val="000000" w:themeColor="text1"/>
          <w:sz w:val="24"/>
          <w:szCs w:val="24"/>
        </w:rPr>
        <w:t>u</w:t>
      </w:r>
      <w:r w:rsidRPr="00381905">
        <w:rPr>
          <w:rFonts w:asciiTheme="majorBidi" w:hAnsiTheme="majorBidi" w:cstheme="majorBidi"/>
          <w:color w:val="000000" w:themeColor="text1"/>
          <w:sz w:val="24"/>
          <w:szCs w:val="24"/>
        </w:rPr>
        <w:t xml:space="preserve">r in private Finnish firms. </w:t>
      </w:r>
      <w:r w:rsidRPr="00381905">
        <w:rPr>
          <w:rFonts w:asciiTheme="majorBidi" w:hAnsiTheme="majorBidi" w:cstheme="majorBidi"/>
          <w:i/>
          <w:iCs/>
          <w:color w:val="000000" w:themeColor="text1"/>
          <w:sz w:val="24"/>
          <w:szCs w:val="24"/>
        </w:rPr>
        <w:t>Managerial Auditing Journal</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26</w:t>
      </w:r>
      <w:r w:rsidRPr="00381905">
        <w:rPr>
          <w:rFonts w:asciiTheme="majorBidi" w:hAnsiTheme="majorBidi" w:cstheme="majorBidi"/>
          <w:color w:val="000000" w:themeColor="text1"/>
          <w:sz w:val="24"/>
          <w:szCs w:val="24"/>
        </w:rPr>
        <w:t>(9), 778-793.</w:t>
      </w:r>
    </w:p>
    <w:p w14:paraId="7D95DD0C"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Owhoso, V., &amp; Weickgenannt, A. (2009). Auditors’ self-perceived abilities in conducting domain audits. </w:t>
      </w:r>
      <w:r w:rsidRPr="00381905">
        <w:rPr>
          <w:rFonts w:asciiTheme="majorBidi" w:hAnsiTheme="majorBidi" w:cstheme="majorBidi"/>
          <w:i/>
          <w:iCs/>
          <w:color w:val="000000" w:themeColor="text1"/>
          <w:sz w:val="24"/>
          <w:szCs w:val="24"/>
        </w:rPr>
        <w:t>Critical Perspectives on Accounting</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20</w:t>
      </w:r>
      <w:r w:rsidRPr="00381905">
        <w:rPr>
          <w:rFonts w:asciiTheme="majorBidi" w:hAnsiTheme="majorBidi" w:cstheme="majorBidi"/>
          <w:color w:val="000000" w:themeColor="text1"/>
          <w:sz w:val="24"/>
          <w:szCs w:val="24"/>
        </w:rPr>
        <w:t>(1), 3-21.</w:t>
      </w:r>
    </w:p>
    <w:p w14:paraId="794E1AF4"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Owhoso, V. (2002). Mitigating gender-specific superior ethical sensitivity when assessing likelihood of fraud risk. </w:t>
      </w:r>
      <w:r w:rsidRPr="00381905">
        <w:rPr>
          <w:rFonts w:asciiTheme="majorBidi" w:hAnsiTheme="majorBidi" w:cstheme="majorBidi"/>
          <w:i/>
          <w:iCs/>
          <w:color w:val="000000" w:themeColor="text1"/>
          <w:sz w:val="24"/>
          <w:szCs w:val="24"/>
        </w:rPr>
        <w:t>Journal of Managerial Issues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color w:val="000000" w:themeColor="text1"/>
          <w:sz w:val="24"/>
          <w:szCs w:val="24"/>
        </w:rPr>
        <w:t>14</w:t>
      </w:r>
      <w:r w:rsidRPr="00381905">
        <w:rPr>
          <w:rFonts w:asciiTheme="majorBidi" w:hAnsiTheme="majorBidi" w:cstheme="majorBidi"/>
          <w:color w:val="000000" w:themeColor="text1"/>
          <w:sz w:val="24"/>
          <w:szCs w:val="24"/>
        </w:rPr>
        <w:t>(3), 360-374.</w:t>
      </w:r>
    </w:p>
    <w:p w14:paraId="244F7303"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Peni, E., &amp; Vähämaa, S. (2010). Female executives and earnings management. </w:t>
      </w:r>
      <w:r w:rsidRPr="00381905">
        <w:rPr>
          <w:rFonts w:asciiTheme="majorBidi" w:hAnsiTheme="majorBidi" w:cstheme="majorBidi"/>
          <w:i/>
          <w:iCs/>
          <w:color w:val="000000" w:themeColor="text1"/>
          <w:sz w:val="24"/>
          <w:szCs w:val="24"/>
        </w:rPr>
        <w:t>Managerial Finance</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36</w:t>
      </w:r>
      <w:r w:rsidRPr="00381905">
        <w:rPr>
          <w:rFonts w:asciiTheme="majorBidi" w:hAnsiTheme="majorBidi" w:cstheme="majorBidi"/>
          <w:color w:val="000000" w:themeColor="text1"/>
          <w:sz w:val="24"/>
          <w:szCs w:val="24"/>
        </w:rPr>
        <w:t>(7), 629-645.</w:t>
      </w:r>
    </w:p>
    <w:p w14:paraId="59696B84" w14:textId="65D7B5A5" w:rsidR="00980B2A" w:rsidRPr="00381905" w:rsidRDefault="00980B2A"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Petersen, M. A. (2009). Estimating standard errors in finance panel data sets: Comparing approaches. </w:t>
      </w:r>
      <w:r w:rsidRPr="00381905">
        <w:rPr>
          <w:rFonts w:asciiTheme="majorBidi" w:hAnsiTheme="majorBidi" w:cstheme="majorBidi"/>
          <w:i/>
          <w:iCs/>
          <w:color w:val="000000" w:themeColor="text1"/>
          <w:sz w:val="24"/>
          <w:szCs w:val="24"/>
        </w:rPr>
        <w:t>The Review of Financial Studies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22</w:t>
      </w:r>
      <w:r w:rsidRPr="00381905">
        <w:rPr>
          <w:rFonts w:asciiTheme="majorBidi" w:hAnsiTheme="majorBidi" w:cstheme="majorBidi"/>
          <w:color w:val="000000" w:themeColor="text1"/>
          <w:sz w:val="24"/>
          <w:szCs w:val="24"/>
        </w:rPr>
        <w:t>(1), 435-480.</w:t>
      </w:r>
    </w:p>
    <w:p w14:paraId="16FBFFC7"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Posner, B. Z., &amp; Munson, J. M. (1981). Gender differences in managerial values. </w:t>
      </w:r>
      <w:r w:rsidRPr="00381905">
        <w:rPr>
          <w:rFonts w:asciiTheme="majorBidi" w:hAnsiTheme="majorBidi" w:cstheme="majorBidi"/>
          <w:i/>
          <w:iCs/>
          <w:color w:val="000000" w:themeColor="text1"/>
          <w:sz w:val="24"/>
          <w:szCs w:val="24"/>
        </w:rPr>
        <w:t>Psychological Reports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49</w:t>
      </w:r>
      <w:r w:rsidRPr="00381905">
        <w:rPr>
          <w:rFonts w:asciiTheme="majorBidi" w:hAnsiTheme="majorBidi" w:cstheme="majorBidi"/>
          <w:color w:val="000000" w:themeColor="text1"/>
          <w:sz w:val="24"/>
          <w:szCs w:val="24"/>
        </w:rPr>
        <w:t>(3), 867-881.</w:t>
      </w:r>
    </w:p>
    <w:p w14:paraId="711489F4" w14:textId="7446620C" w:rsidR="00E856CB" w:rsidRPr="00381905" w:rsidRDefault="002C1166" w:rsidP="00E856CB">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Powell, M., &amp; Ansic, D. (1997). Gender differences in risk behaviour in financial decision-making: An experimental analysis. </w:t>
      </w:r>
      <w:r w:rsidRPr="00381905">
        <w:rPr>
          <w:rFonts w:asciiTheme="majorBidi" w:hAnsiTheme="majorBidi" w:cstheme="majorBidi"/>
          <w:i/>
          <w:iCs/>
          <w:color w:val="000000" w:themeColor="text1"/>
          <w:sz w:val="24"/>
          <w:szCs w:val="24"/>
        </w:rPr>
        <w:t>Journal of Economic Psychology</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18</w:t>
      </w:r>
      <w:r w:rsidRPr="00381905">
        <w:rPr>
          <w:rFonts w:asciiTheme="majorBidi" w:hAnsiTheme="majorBidi" w:cstheme="majorBidi"/>
          <w:color w:val="000000" w:themeColor="text1"/>
          <w:sz w:val="24"/>
          <w:szCs w:val="24"/>
        </w:rPr>
        <w:t>(6), 605-628.</w:t>
      </w:r>
    </w:p>
    <w:p w14:paraId="3BFD4CC7" w14:textId="4B2C56FA" w:rsidR="00E856CB" w:rsidRPr="00381905" w:rsidRDefault="00E856CB" w:rsidP="00E856CB">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Rosner, R. L. (2003). Earnings manipulation in failing firms. </w:t>
      </w:r>
      <w:r w:rsidRPr="00381905">
        <w:rPr>
          <w:rFonts w:asciiTheme="majorBidi" w:hAnsiTheme="majorBidi" w:cstheme="majorBidi"/>
          <w:i/>
          <w:iCs/>
          <w:color w:val="000000" w:themeColor="text1"/>
          <w:sz w:val="24"/>
          <w:szCs w:val="24"/>
        </w:rPr>
        <w:t>Contemporary Accounting Research</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20</w:t>
      </w:r>
      <w:r w:rsidRPr="00381905">
        <w:rPr>
          <w:rFonts w:asciiTheme="majorBidi" w:hAnsiTheme="majorBidi" w:cstheme="majorBidi"/>
          <w:color w:val="000000" w:themeColor="text1"/>
          <w:sz w:val="24"/>
          <w:szCs w:val="24"/>
        </w:rPr>
        <w:t>(2), 361-408.</w:t>
      </w:r>
    </w:p>
    <w:p w14:paraId="5C9025EC"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lastRenderedPageBreak/>
        <w:t xml:space="preserve">Roxas, M. L., &amp; Stoneback, J. Y. (2004). The importance of gender across cultures in ethical decision-making. </w:t>
      </w:r>
      <w:r w:rsidRPr="00381905">
        <w:rPr>
          <w:rFonts w:asciiTheme="majorBidi" w:hAnsiTheme="majorBidi" w:cstheme="majorBidi"/>
          <w:i/>
          <w:iCs/>
          <w:color w:val="000000" w:themeColor="text1"/>
          <w:sz w:val="24"/>
          <w:szCs w:val="24"/>
        </w:rPr>
        <w:t>Journal of Business Ethics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50</w:t>
      </w:r>
      <w:r w:rsidRPr="00381905">
        <w:rPr>
          <w:rFonts w:asciiTheme="majorBidi" w:hAnsiTheme="majorBidi" w:cstheme="majorBidi"/>
          <w:color w:val="000000" w:themeColor="text1"/>
          <w:sz w:val="24"/>
          <w:szCs w:val="24"/>
        </w:rPr>
        <w:t>(2), 149-165.</w:t>
      </w:r>
    </w:p>
    <w:p w14:paraId="62381506" w14:textId="73F609ED" w:rsidR="00B06EDD" w:rsidRPr="00381905" w:rsidRDefault="00B06EDD"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Roychowdhury, S. (2006). Earnings management through real activities manipulation. </w:t>
      </w:r>
      <w:r w:rsidRPr="00381905">
        <w:rPr>
          <w:rFonts w:asciiTheme="majorBidi" w:hAnsiTheme="majorBidi" w:cstheme="majorBidi"/>
          <w:i/>
          <w:iCs/>
          <w:color w:val="000000" w:themeColor="text1"/>
          <w:sz w:val="24"/>
          <w:szCs w:val="24"/>
        </w:rPr>
        <w:t>Journal of Accounting and Economics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42</w:t>
      </w:r>
      <w:r w:rsidRPr="00381905">
        <w:rPr>
          <w:rFonts w:asciiTheme="majorBidi" w:hAnsiTheme="majorBidi" w:cstheme="majorBidi"/>
          <w:color w:val="000000" w:themeColor="text1"/>
          <w:sz w:val="24"/>
          <w:szCs w:val="24"/>
        </w:rPr>
        <w:t>(3), 335-370.</w:t>
      </w:r>
    </w:p>
    <w:p w14:paraId="210BA428"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Ruegger, D., &amp; King, E. W. (1992). A study of the effect of age and gender upon student business ethics. </w:t>
      </w:r>
      <w:r w:rsidRPr="00381905">
        <w:rPr>
          <w:rFonts w:asciiTheme="majorBidi" w:hAnsiTheme="majorBidi" w:cstheme="majorBidi"/>
          <w:i/>
          <w:iCs/>
          <w:color w:val="000000" w:themeColor="text1"/>
          <w:sz w:val="24"/>
          <w:szCs w:val="24"/>
        </w:rPr>
        <w:t>Journal of Business Ethics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11</w:t>
      </w:r>
      <w:r w:rsidRPr="00381905">
        <w:rPr>
          <w:rFonts w:asciiTheme="majorBidi" w:hAnsiTheme="majorBidi" w:cstheme="majorBidi"/>
          <w:color w:val="000000" w:themeColor="text1"/>
          <w:sz w:val="24"/>
          <w:szCs w:val="24"/>
        </w:rPr>
        <w:t>(3), 179-186.</w:t>
      </w:r>
    </w:p>
    <w:p w14:paraId="56A548B4" w14:textId="46F542D6"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Schmitt, D. P., Realo, A., Voracek, M., &amp; Allik, J. (2008). Why can't a man be more like a woman? Sex differences in Big Five personality traits across 55 cultures. </w:t>
      </w:r>
      <w:r w:rsidRPr="00381905">
        <w:rPr>
          <w:rFonts w:asciiTheme="majorBidi" w:hAnsiTheme="majorBidi" w:cstheme="majorBidi"/>
          <w:i/>
          <w:iCs/>
          <w:color w:val="000000" w:themeColor="text1"/>
          <w:sz w:val="24"/>
          <w:szCs w:val="24"/>
        </w:rPr>
        <w:t>Journal of Personality and Social Psychology</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94</w:t>
      </w:r>
      <w:r w:rsidRPr="00381905">
        <w:rPr>
          <w:rFonts w:asciiTheme="majorBidi" w:hAnsiTheme="majorBidi" w:cstheme="majorBidi"/>
          <w:color w:val="000000" w:themeColor="text1"/>
          <w:sz w:val="24"/>
          <w:szCs w:val="24"/>
        </w:rPr>
        <w:t>(1), 168</w:t>
      </w:r>
      <w:r w:rsidR="00123194" w:rsidRPr="00381905">
        <w:rPr>
          <w:rFonts w:asciiTheme="majorBidi" w:hAnsiTheme="majorBidi" w:cstheme="majorBidi"/>
          <w:color w:val="000000" w:themeColor="text1"/>
          <w:sz w:val="24"/>
          <w:szCs w:val="24"/>
        </w:rPr>
        <w:t>-182</w:t>
      </w:r>
      <w:r w:rsidRPr="00381905">
        <w:rPr>
          <w:rFonts w:asciiTheme="majorBidi" w:hAnsiTheme="majorBidi" w:cstheme="majorBidi"/>
          <w:color w:val="000000" w:themeColor="text1"/>
          <w:sz w:val="24"/>
          <w:szCs w:val="24"/>
        </w:rPr>
        <w:t>.</w:t>
      </w:r>
    </w:p>
    <w:p w14:paraId="1DE307BF"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Smith, A., &amp; Rogers, V. (2000). Ethics-related responses to specific situation vignettes: Evidence of gender-based differences and occupational socialization. </w:t>
      </w:r>
      <w:r w:rsidRPr="00381905">
        <w:rPr>
          <w:rFonts w:asciiTheme="majorBidi" w:hAnsiTheme="majorBidi" w:cstheme="majorBidi"/>
          <w:i/>
          <w:iCs/>
          <w:color w:val="000000" w:themeColor="text1"/>
          <w:sz w:val="24"/>
          <w:szCs w:val="24"/>
        </w:rPr>
        <w:t>Journal of Business Ethics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28</w:t>
      </w:r>
      <w:r w:rsidRPr="00381905">
        <w:rPr>
          <w:rFonts w:asciiTheme="majorBidi" w:hAnsiTheme="majorBidi" w:cstheme="majorBidi"/>
          <w:color w:val="000000" w:themeColor="text1"/>
          <w:sz w:val="24"/>
          <w:szCs w:val="24"/>
        </w:rPr>
        <w:t>(1), 73-85.</w:t>
      </w:r>
    </w:p>
    <w:p w14:paraId="4CC7B9E9" w14:textId="54F88AB0" w:rsidR="007F0C49" w:rsidRPr="00381905" w:rsidRDefault="007F0C49" w:rsidP="007F0C49">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Sohn, B. C. (2011). Do auditors care about real earnings management in their audit fee decisions? Available online at</w:t>
      </w:r>
      <w:r w:rsidR="008632B9" w:rsidRPr="00381905">
        <w:t xml:space="preserve"> </w:t>
      </w:r>
      <w:hyperlink r:id="rId14" w:history="1">
        <w:r w:rsidR="008632B9" w:rsidRPr="00381905">
          <w:rPr>
            <w:rStyle w:val="Hyperlink"/>
            <w:rFonts w:asciiTheme="majorBidi" w:hAnsiTheme="majorBidi" w:cstheme="majorBidi"/>
            <w:sz w:val="24"/>
            <w:szCs w:val="24"/>
          </w:rPr>
          <w:t>https://papers.ssrn.com/sol3/papers.cfm?abstract_id=1899189</w:t>
        </w:r>
      </w:hyperlink>
      <w:r w:rsidR="008632B9" w:rsidRPr="00381905">
        <w:rPr>
          <w:rFonts w:asciiTheme="majorBidi" w:hAnsiTheme="majorBidi" w:cstheme="majorBidi"/>
          <w:color w:val="000000" w:themeColor="text1"/>
          <w:sz w:val="24"/>
          <w:szCs w:val="24"/>
        </w:rPr>
        <w:t xml:space="preserve"> [Access on 10 July 2020]  </w:t>
      </w:r>
    </w:p>
    <w:p w14:paraId="29ACE282"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Srinidhi, B., Gul, F. A., &amp; Tsui, J. (2011). Female directors and earnings quality. </w:t>
      </w:r>
      <w:r w:rsidRPr="00381905">
        <w:rPr>
          <w:rFonts w:asciiTheme="majorBidi" w:hAnsiTheme="majorBidi" w:cstheme="majorBidi"/>
          <w:i/>
          <w:iCs/>
          <w:color w:val="000000" w:themeColor="text1"/>
          <w:sz w:val="24"/>
          <w:szCs w:val="24"/>
        </w:rPr>
        <w:t>Contemporary Accounting Research</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28</w:t>
      </w:r>
      <w:r w:rsidRPr="00381905">
        <w:rPr>
          <w:rFonts w:asciiTheme="majorBidi" w:hAnsiTheme="majorBidi" w:cstheme="majorBidi"/>
          <w:color w:val="000000" w:themeColor="text1"/>
          <w:sz w:val="24"/>
          <w:szCs w:val="24"/>
        </w:rPr>
        <w:t>(5), 1610-1644.</w:t>
      </w:r>
    </w:p>
    <w:p w14:paraId="30CD8401"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Sunden, A. E., &amp; Surette, B. J. (1998). Gender differences in the allocation of assets in retirement savings plans. </w:t>
      </w:r>
      <w:r w:rsidRPr="00381905">
        <w:rPr>
          <w:rFonts w:asciiTheme="majorBidi" w:hAnsiTheme="majorBidi" w:cstheme="majorBidi"/>
          <w:i/>
          <w:iCs/>
          <w:color w:val="000000" w:themeColor="text1"/>
          <w:sz w:val="24"/>
          <w:szCs w:val="24"/>
        </w:rPr>
        <w:t>The American Economic Review</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88</w:t>
      </w:r>
      <w:r w:rsidRPr="00381905">
        <w:rPr>
          <w:rFonts w:asciiTheme="majorBidi" w:hAnsiTheme="majorBidi" w:cstheme="majorBidi"/>
          <w:color w:val="000000" w:themeColor="text1"/>
          <w:sz w:val="24"/>
          <w:szCs w:val="24"/>
        </w:rPr>
        <w:t>(2), 207-211.</w:t>
      </w:r>
    </w:p>
    <w:p w14:paraId="1E0EFA2B" w14:textId="2D4951F7" w:rsidR="00FA2554" w:rsidRPr="00381905" w:rsidRDefault="00FA2554" w:rsidP="00FA2554">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Toeh, S. H., Wong, T. J., &amp; Rao, G. R. (1993). </w:t>
      </w:r>
      <w:r w:rsidRPr="00381905">
        <w:rPr>
          <w:rFonts w:asciiTheme="majorBidi" w:hAnsiTheme="majorBidi" w:cstheme="majorBidi"/>
          <w:i/>
          <w:iCs/>
          <w:color w:val="000000" w:themeColor="text1"/>
          <w:sz w:val="24"/>
          <w:szCs w:val="24"/>
        </w:rPr>
        <w:t>Earning Management and the Long-Term Market Performance of Initial Public Offerings</w:t>
      </w:r>
      <w:r w:rsidRPr="00381905">
        <w:rPr>
          <w:rFonts w:asciiTheme="majorBidi" w:hAnsiTheme="majorBidi" w:cstheme="majorBidi"/>
          <w:color w:val="000000" w:themeColor="text1"/>
          <w:sz w:val="24"/>
          <w:szCs w:val="24"/>
        </w:rPr>
        <w:t>. Working paper.</w:t>
      </w:r>
    </w:p>
    <w:p w14:paraId="1EE174C5" w14:textId="77777777" w:rsidR="001D0F73" w:rsidRPr="00381905" w:rsidRDefault="001D0F73"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Watts, R. L. (2003). Conservatism in accounting part I: Explanations and implications. </w:t>
      </w:r>
      <w:r w:rsidRPr="00381905">
        <w:rPr>
          <w:rFonts w:asciiTheme="majorBidi" w:hAnsiTheme="majorBidi" w:cstheme="majorBidi"/>
          <w:i/>
          <w:iCs/>
          <w:color w:val="000000" w:themeColor="text1"/>
          <w:sz w:val="24"/>
          <w:szCs w:val="24"/>
        </w:rPr>
        <w:t>Accounting Horizons</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17</w:t>
      </w:r>
      <w:r w:rsidRPr="00381905">
        <w:rPr>
          <w:rFonts w:asciiTheme="majorBidi" w:hAnsiTheme="majorBidi" w:cstheme="majorBidi"/>
          <w:color w:val="000000" w:themeColor="text1"/>
          <w:sz w:val="24"/>
          <w:szCs w:val="24"/>
        </w:rPr>
        <w:t>(3), 207-221.</w:t>
      </w:r>
    </w:p>
    <w:p w14:paraId="2F3CAC6E" w14:textId="45CF622A" w:rsidR="00413AA8" w:rsidRPr="00381905" w:rsidRDefault="00953BC7" w:rsidP="00013F66">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Zang, A. Y. (2012</w:t>
      </w:r>
      <w:r w:rsidR="00413AA8" w:rsidRPr="00381905">
        <w:rPr>
          <w:rFonts w:asciiTheme="majorBidi" w:hAnsiTheme="majorBidi" w:cstheme="majorBidi"/>
          <w:color w:val="000000" w:themeColor="text1"/>
          <w:sz w:val="24"/>
          <w:szCs w:val="24"/>
        </w:rPr>
        <w:t xml:space="preserve">). Evidence on the trade-off between real activities manipulation and accrual-based earnings management. </w:t>
      </w:r>
      <w:r w:rsidR="00413AA8" w:rsidRPr="00381905">
        <w:rPr>
          <w:rFonts w:asciiTheme="majorBidi" w:hAnsiTheme="majorBidi" w:cstheme="majorBidi"/>
          <w:i/>
          <w:iCs/>
          <w:color w:val="000000" w:themeColor="text1"/>
          <w:sz w:val="24"/>
          <w:szCs w:val="24"/>
        </w:rPr>
        <w:t>The Accounting Review</w:t>
      </w:r>
      <w:r w:rsidR="00413AA8" w:rsidRPr="00381905">
        <w:rPr>
          <w:rFonts w:asciiTheme="majorBidi" w:hAnsiTheme="majorBidi" w:cstheme="majorBidi"/>
          <w:color w:val="000000" w:themeColor="text1"/>
          <w:sz w:val="24"/>
          <w:szCs w:val="24"/>
        </w:rPr>
        <w:t xml:space="preserve">, </w:t>
      </w:r>
      <w:r w:rsidR="00413AA8" w:rsidRPr="00381905">
        <w:rPr>
          <w:rFonts w:asciiTheme="majorBidi" w:hAnsiTheme="majorBidi" w:cstheme="majorBidi"/>
          <w:i/>
          <w:iCs/>
          <w:color w:val="000000" w:themeColor="text1"/>
          <w:sz w:val="24"/>
          <w:szCs w:val="24"/>
        </w:rPr>
        <w:t>87</w:t>
      </w:r>
      <w:r w:rsidR="00413AA8" w:rsidRPr="00381905">
        <w:rPr>
          <w:rFonts w:asciiTheme="majorBidi" w:hAnsiTheme="majorBidi" w:cstheme="majorBidi"/>
          <w:color w:val="000000" w:themeColor="text1"/>
          <w:sz w:val="24"/>
          <w:szCs w:val="24"/>
        </w:rPr>
        <w:t>(2), 675-703.</w:t>
      </w:r>
    </w:p>
    <w:p w14:paraId="63C3C5E6" w14:textId="7F6EF398" w:rsidR="00DD1B2D" w:rsidRDefault="00F64B51" w:rsidP="008821D9">
      <w:pPr>
        <w:spacing w:after="0" w:line="240" w:lineRule="auto"/>
        <w:ind w:left="1004" w:hanging="720"/>
        <w:jc w:val="both"/>
        <w:rPr>
          <w:rFonts w:asciiTheme="majorBidi" w:hAnsiTheme="majorBidi" w:cstheme="majorBidi"/>
          <w:color w:val="000000" w:themeColor="text1"/>
          <w:sz w:val="24"/>
          <w:szCs w:val="24"/>
        </w:rPr>
      </w:pPr>
      <w:r w:rsidRPr="00381905">
        <w:rPr>
          <w:rFonts w:asciiTheme="majorBidi" w:hAnsiTheme="majorBidi" w:cstheme="majorBidi"/>
          <w:color w:val="000000" w:themeColor="text1"/>
          <w:sz w:val="24"/>
          <w:szCs w:val="24"/>
        </w:rPr>
        <w:t xml:space="preserve">Zerni, M., Haapamäki, E., Järvinen, T., &amp; Niemi, L. (2012). Do joint audits improve audit quality? Evidence from voluntary joint audits. </w:t>
      </w:r>
      <w:r w:rsidRPr="00381905">
        <w:rPr>
          <w:rFonts w:asciiTheme="majorBidi" w:hAnsiTheme="majorBidi" w:cstheme="majorBidi"/>
          <w:i/>
          <w:iCs/>
          <w:color w:val="000000" w:themeColor="text1"/>
          <w:sz w:val="24"/>
          <w:szCs w:val="24"/>
        </w:rPr>
        <w:t>European Accounting Review</w:t>
      </w:r>
      <w:r w:rsidRPr="00381905">
        <w:rPr>
          <w:rFonts w:asciiTheme="majorBidi" w:hAnsiTheme="majorBidi" w:cstheme="majorBidi"/>
          <w:color w:val="000000" w:themeColor="text1"/>
          <w:sz w:val="24"/>
          <w:szCs w:val="24"/>
        </w:rPr>
        <w:t xml:space="preserve">, </w:t>
      </w:r>
      <w:r w:rsidRPr="00381905">
        <w:rPr>
          <w:rFonts w:asciiTheme="majorBidi" w:hAnsiTheme="majorBidi" w:cstheme="majorBidi"/>
          <w:i/>
          <w:iCs/>
          <w:color w:val="000000" w:themeColor="text1"/>
          <w:sz w:val="24"/>
          <w:szCs w:val="24"/>
        </w:rPr>
        <w:t>21</w:t>
      </w:r>
      <w:r w:rsidRPr="00381905">
        <w:rPr>
          <w:rFonts w:asciiTheme="majorBidi" w:hAnsiTheme="majorBidi" w:cstheme="majorBidi"/>
          <w:color w:val="000000" w:themeColor="text1"/>
          <w:sz w:val="24"/>
          <w:szCs w:val="24"/>
        </w:rPr>
        <w:t>(4), 731-765.</w:t>
      </w:r>
    </w:p>
    <w:p w14:paraId="187123DA" w14:textId="77777777" w:rsidR="00B515D2" w:rsidRDefault="00B515D2" w:rsidP="00B515D2">
      <w:pPr>
        <w:spacing w:after="0" w:line="240" w:lineRule="auto"/>
        <w:jc w:val="both"/>
        <w:rPr>
          <w:rFonts w:asciiTheme="majorBidi" w:hAnsiTheme="majorBidi" w:cstheme="majorBidi"/>
          <w:color w:val="000000" w:themeColor="text1"/>
          <w:sz w:val="24"/>
          <w:szCs w:val="24"/>
        </w:rPr>
      </w:pPr>
    </w:p>
    <w:p w14:paraId="0D93AA54" w14:textId="77777777" w:rsidR="00297744" w:rsidRDefault="00297744" w:rsidP="00B515D2">
      <w:pPr>
        <w:spacing w:after="0" w:line="240" w:lineRule="auto"/>
        <w:jc w:val="center"/>
        <w:outlineLvl w:val="0"/>
        <w:rPr>
          <w:rFonts w:ascii="Times New Roman" w:eastAsia="Calibri" w:hAnsi="Times New Roman" w:cs="Times New Roman"/>
          <w:b/>
          <w:bCs/>
          <w:color w:val="000000"/>
          <w:sz w:val="28"/>
          <w:szCs w:val="28"/>
        </w:rPr>
      </w:pPr>
    </w:p>
    <w:p w14:paraId="74F9FFA0" w14:textId="77777777" w:rsidR="00297744" w:rsidRDefault="00297744" w:rsidP="00B515D2">
      <w:pPr>
        <w:spacing w:after="0" w:line="240" w:lineRule="auto"/>
        <w:jc w:val="center"/>
        <w:outlineLvl w:val="0"/>
        <w:rPr>
          <w:rFonts w:ascii="Times New Roman" w:eastAsia="Calibri" w:hAnsi="Times New Roman" w:cs="Times New Roman"/>
          <w:b/>
          <w:bCs/>
          <w:color w:val="000000"/>
          <w:sz w:val="28"/>
          <w:szCs w:val="28"/>
        </w:rPr>
      </w:pPr>
    </w:p>
    <w:p w14:paraId="35D09649" w14:textId="77777777" w:rsidR="00297744" w:rsidRDefault="00297744" w:rsidP="00B515D2">
      <w:pPr>
        <w:spacing w:after="0" w:line="240" w:lineRule="auto"/>
        <w:jc w:val="center"/>
        <w:outlineLvl w:val="0"/>
        <w:rPr>
          <w:rFonts w:ascii="Times New Roman" w:eastAsia="Calibri" w:hAnsi="Times New Roman" w:cs="Times New Roman"/>
          <w:b/>
          <w:bCs/>
          <w:color w:val="000000"/>
          <w:sz w:val="28"/>
          <w:szCs w:val="28"/>
        </w:rPr>
      </w:pPr>
    </w:p>
    <w:p w14:paraId="1E223D6C" w14:textId="77777777" w:rsidR="00297744" w:rsidRDefault="00297744" w:rsidP="00B515D2">
      <w:pPr>
        <w:spacing w:after="0" w:line="240" w:lineRule="auto"/>
        <w:jc w:val="center"/>
        <w:outlineLvl w:val="0"/>
        <w:rPr>
          <w:rFonts w:ascii="Times New Roman" w:eastAsia="Calibri" w:hAnsi="Times New Roman" w:cs="Times New Roman"/>
          <w:b/>
          <w:bCs/>
          <w:color w:val="000000"/>
          <w:sz w:val="28"/>
          <w:szCs w:val="28"/>
        </w:rPr>
      </w:pPr>
    </w:p>
    <w:p w14:paraId="229B15FA" w14:textId="77777777" w:rsidR="00297744" w:rsidRDefault="00297744" w:rsidP="00B515D2">
      <w:pPr>
        <w:spacing w:after="0" w:line="240" w:lineRule="auto"/>
        <w:jc w:val="center"/>
        <w:outlineLvl w:val="0"/>
        <w:rPr>
          <w:rFonts w:ascii="Times New Roman" w:eastAsia="Calibri" w:hAnsi="Times New Roman" w:cs="Times New Roman"/>
          <w:b/>
          <w:bCs/>
          <w:color w:val="000000"/>
          <w:sz w:val="28"/>
          <w:szCs w:val="28"/>
        </w:rPr>
      </w:pPr>
    </w:p>
    <w:p w14:paraId="32A6E513" w14:textId="77777777" w:rsidR="00297744" w:rsidRDefault="00297744" w:rsidP="00B515D2">
      <w:pPr>
        <w:spacing w:after="0" w:line="240" w:lineRule="auto"/>
        <w:jc w:val="center"/>
        <w:outlineLvl w:val="0"/>
        <w:rPr>
          <w:rFonts w:ascii="Times New Roman" w:eastAsia="Calibri" w:hAnsi="Times New Roman" w:cs="Times New Roman"/>
          <w:b/>
          <w:bCs/>
          <w:color w:val="000000"/>
          <w:sz w:val="28"/>
          <w:szCs w:val="28"/>
        </w:rPr>
      </w:pPr>
    </w:p>
    <w:p w14:paraId="47AEC7CB" w14:textId="77777777" w:rsidR="00297744" w:rsidRDefault="00297744" w:rsidP="00B515D2">
      <w:pPr>
        <w:spacing w:after="0" w:line="240" w:lineRule="auto"/>
        <w:jc w:val="center"/>
        <w:outlineLvl w:val="0"/>
        <w:rPr>
          <w:rFonts w:ascii="Times New Roman" w:eastAsia="Calibri" w:hAnsi="Times New Roman" w:cs="Times New Roman"/>
          <w:b/>
          <w:bCs/>
          <w:color w:val="000000"/>
          <w:sz w:val="28"/>
          <w:szCs w:val="28"/>
        </w:rPr>
      </w:pPr>
    </w:p>
    <w:p w14:paraId="173391F0" w14:textId="77777777" w:rsidR="00297744" w:rsidRDefault="00297744" w:rsidP="00B515D2">
      <w:pPr>
        <w:spacing w:after="0" w:line="240" w:lineRule="auto"/>
        <w:jc w:val="center"/>
        <w:outlineLvl w:val="0"/>
        <w:rPr>
          <w:rFonts w:ascii="Times New Roman" w:eastAsia="Calibri" w:hAnsi="Times New Roman" w:cs="Times New Roman"/>
          <w:b/>
          <w:bCs/>
          <w:color w:val="000000"/>
          <w:sz w:val="28"/>
          <w:szCs w:val="28"/>
        </w:rPr>
      </w:pPr>
    </w:p>
    <w:p w14:paraId="307259D6" w14:textId="77777777" w:rsidR="00297744" w:rsidRDefault="00297744" w:rsidP="00B515D2">
      <w:pPr>
        <w:spacing w:after="0" w:line="240" w:lineRule="auto"/>
        <w:jc w:val="center"/>
        <w:outlineLvl w:val="0"/>
        <w:rPr>
          <w:rFonts w:ascii="Times New Roman" w:eastAsia="Calibri" w:hAnsi="Times New Roman" w:cs="Times New Roman"/>
          <w:b/>
          <w:bCs/>
          <w:color w:val="000000"/>
          <w:sz w:val="28"/>
          <w:szCs w:val="28"/>
        </w:rPr>
      </w:pPr>
    </w:p>
    <w:p w14:paraId="2DED42AE" w14:textId="77777777" w:rsidR="00297744" w:rsidRDefault="00297744" w:rsidP="00B515D2">
      <w:pPr>
        <w:spacing w:after="0" w:line="240" w:lineRule="auto"/>
        <w:jc w:val="center"/>
        <w:outlineLvl w:val="0"/>
        <w:rPr>
          <w:rFonts w:ascii="Times New Roman" w:eastAsia="Calibri" w:hAnsi="Times New Roman" w:cs="Times New Roman"/>
          <w:b/>
          <w:bCs/>
          <w:color w:val="000000"/>
          <w:sz w:val="28"/>
          <w:szCs w:val="28"/>
        </w:rPr>
      </w:pPr>
    </w:p>
    <w:p w14:paraId="0223E22F" w14:textId="77777777" w:rsidR="00297744" w:rsidRDefault="00297744" w:rsidP="00B515D2">
      <w:pPr>
        <w:spacing w:after="0" w:line="240" w:lineRule="auto"/>
        <w:jc w:val="center"/>
        <w:outlineLvl w:val="0"/>
        <w:rPr>
          <w:rFonts w:ascii="Times New Roman" w:eastAsia="Calibri" w:hAnsi="Times New Roman" w:cs="Times New Roman"/>
          <w:b/>
          <w:bCs/>
          <w:color w:val="000000"/>
          <w:sz w:val="28"/>
          <w:szCs w:val="28"/>
        </w:rPr>
      </w:pPr>
    </w:p>
    <w:p w14:paraId="270F8CBA" w14:textId="77777777" w:rsidR="00297744" w:rsidRDefault="00297744" w:rsidP="00B515D2">
      <w:pPr>
        <w:spacing w:after="0" w:line="240" w:lineRule="auto"/>
        <w:jc w:val="center"/>
        <w:outlineLvl w:val="0"/>
        <w:rPr>
          <w:rFonts w:ascii="Times New Roman" w:eastAsia="Calibri" w:hAnsi="Times New Roman" w:cs="Times New Roman"/>
          <w:b/>
          <w:bCs/>
          <w:color w:val="000000"/>
          <w:sz w:val="28"/>
          <w:szCs w:val="28"/>
        </w:rPr>
      </w:pPr>
    </w:p>
    <w:p w14:paraId="35BB4267" w14:textId="77777777" w:rsidR="00B515D2" w:rsidRPr="000A057E" w:rsidRDefault="00B515D2" w:rsidP="00B515D2">
      <w:pPr>
        <w:spacing w:after="0" w:line="240" w:lineRule="auto"/>
        <w:jc w:val="center"/>
        <w:outlineLvl w:val="0"/>
        <w:rPr>
          <w:rFonts w:ascii="Times New Roman" w:eastAsia="Calibri" w:hAnsi="Times New Roman" w:cs="Times New Roman"/>
          <w:b/>
          <w:bCs/>
          <w:color w:val="000000"/>
          <w:sz w:val="28"/>
          <w:szCs w:val="28"/>
        </w:rPr>
      </w:pPr>
      <w:r w:rsidRPr="000A057E">
        <w:rPr>
          <w:rFonts w:ascii="Times New Roman" w:eastAsia="Calibri" w:hAnsi="Times New Roman" w:cs="Times New Roman"/>
          <w:b/>
          <w:bCs/>
          <w:color w:val="000000"/>
          <w:sz w:val="28"/>
          <w:szCs w:val="28"/>
        </w:rPr>
        <w:t>LIST OF TABLES</w:t>
      </w:r>
    </w:p>
    <w:p w14:paraId="6BEF479A" w14:textId="77777777" w:rsidR="00B515D2" w:rsidRPr="000A057E" w:rsidRDefault="00B515D2" w:rsidP="00B515D2">
      <w:pPr>
        <w:autoSpaceDE w:val="0"/>
        <w:autoSpaceDN w:val="0"/>
        <w:adjustRightInd w:val="0"/>
        <w:spacing w:after="0" w:line="480" w:lineRule="auto"/>
        <w:jc w:val="both"/>
        <w:rPr>
          <w:rFonts w:asciiTheme="majorBidi" w:eastAsia="Calibri" w:hAnsiTheme="majorBidi" w:cstheme="majorBidi"/>
          <w:b/>
          <w:color w:val="000000"/>
          <w:sz w:val="24"/>
          <w:szCs w:val="24"/>
        </w:rPr>
      </w:pPr>
    </w:p>
    <w:p w14:paraId="559AC526" w14:textId="77777777" w:rsidR="00B515D2" w:rsidRPr="000A057E" w:rsidRDefault="00B515D2" w:rsidP="00B515D2">
      <w:pPr>
        <w:spacing w:after="0" w:line="240" w:lineRule="auto"/>
        <w:ind w:left="284" w:firstLine="720"/>
        <w:jc w:val="center"/>
        <w:rPr>
          <w:rFonts w:ascii="Times New Roman" w:eastAsia="Calibri" w:hAnsi="Times New Roman" w:cs="Times New Roman"/>
          <w:b/>
          <w:bCs/>
          <w:color w:val="000000"/>
          <w:sz w:val="28"/>
          <w:szCs w:val="28"/>
        </w:rPr>
      </w:pPr>
      <w:r w:rsidRPr="000A057E">
        <w:rPr>
          <w:rFonts w:ascii="Times New Roman" w:eastAsia="Calibri" w:hAnsi="Times New Roman" w:cs="Times New Roman"/>
          <w:b/>
          <w:bCs/>
          <w:color w:val="000000"/>
          <w:sz w:val="28"/>
          <w:szCs w:val="28"/>
        </w:rPr>
        <w:t>Table 1</w:t>
      </w:r>
    </w:p>
    <w:p w14:paraId="2D8A135B" w14:textId="77777777" w:rsidR="00B515D2" w:rsidRPr="000A057E" w:rsidRDefault="00B515D2" w:rsidP="00B515D2">
      <w:pPr>
        <w:spacing w:line="240" w:lineRule="auto"/>
        <w:ind w:left="284" w:firstLine="720"/>
        <w:jc w:val="center"/>
        <w:rPr>
          <w:rFonts w:ascii="Times New Roman" w:eastAsia="Calibri" w:hAnsi="Times New Roman" w:cs="Times New Roman"/>
          <w:b/>
          <w:bCs/>
          <w:color w:val="000000"/>
          <w:sz w:val="28"/>
          <w:szCs w:val="18"/>
        </w:rPr>
      </w:pPr>
    </w:p>
    <w:p w14:paraId="251547A7" w14:textId="77777777" w:rsidR="00B515D2" w:rsidRPr="000A057E" w:rsidRDefault="00B515D2" w:rsidP="00B515D2">
      <w:pPr>
        <w:spacing w:line="240" w:lineRule="auto"/>
        <w:ind w:left="284" w:firstLine="72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Variable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423"/>
        <w:gridCol w:w="6856"/>
      </w:tblGrid>
      <w:tr w:rsidR="00B515D2" w:rsidRPr="000A057E" w14:paraId="3EDF3D5C" w14:textId="77777777" w:rsidTr="00B515D2">
        <w:tc>
          <w:tcPr>
            <w:tcW w:w="2376" w:type="dxa"/>
            <w:shd w:val="clear" w:color="auto" w:fill="auto"/>
          </w:tcPr>
          <w:p w14:paraId="3C6A90FC" w14:textId="77777777" w:rsidR="00B515D2" w:rsidRPr="000A057E" w:rsidRDefault="00B515D2" w:rsidP="00B515D2">
            <w:pPr>
              <w:spacing w:after="0" w:line="240" w:lineRule="auto"/>
              <w:jc w:val="center"/>
              <w:rPr>
                <w:rFonts w:ascii="Times New Roman" w:eastAsia="Calibri" w:hAnsi="Times New Roman" w:cs="Times New Roman"/>
                <w:b/>
                <w:sz w:val="24"/>
                <w:szCs w:val="24"/>
              </w:rPr>
            </w:pPr>
            <w:r w:rsidRPr="000A057E">
              <w:rPr>
                <w:rFonts w:ascii="Times New Roman" w:eastAsia="Calibri" w:hAnsi="Times New Roman" w:cs="Times New Roman"/>
                <w:b/>
                <w:sz w:val="24"/>
                <w:szCs w:val="24"/>
              </w:rPr>
              <w:t>Variable</w:t>
            </w:r>
          </w:p>
        </w:tc>
        <w:tc>
          <w:tcPr>
            <w:tcW w:w="426" w:type="dxa"/>
            <w:shd w:val="clear" w:color="auto" w:fill="auto"/>
          </w:tcPr>
          <w:p w14:paraId="5F48D9AE" w14:textId="77777777" w:rsidR="00B515D2" w:rsidRPr="000A057E" w:rsidRDefault="00B515D2" w:rsidP="00B515D2">
            <w:pPr>
              <w:spacing w:after="0" w:line="240" w:lineRule="auto"/>
              <w:jc w:val="center"/>
              <w:rPr>
                <w:rFonts w:ascii="Times New Roman" w:eastAsia="Calibri" w:hAnsi="Times New Roman" w:cs="Times New Roman"/>
                <w:b/>
                <w:sz w:val="24"/>
                <w:szCs w:val="24"/>
              </w:rPr>
            </w:pPr>
          </w:p>
        </w:tc>
        <w:tc>
          <w:tcPr>
            <w:tcW w:w="7052" w:type="dxa"/>
            <w:shd w:val="clear" w:color="auto" w:fill="auto"/>
          </w:tcPr>
          <w:p w14:paraId="08D3C2A7" w14:textId="77777777" w:rsidR="00B515D2" w:rsidRPr="000A057E" w:rsidRDefault="00B515D2" w:rsidP="00B515D2">
            <w:pPr>
              <w:spacing w:after="0" w:line="240" w:lineRule="auto"/>
              <w:jc w:val="center"/>
              <w:rPr>
                <w:rFonts w:ascii="Times New Roman" w:eastAsia="Calibri" w:hAnsi="Times New Roman" w:cs="Times New Roman"/>
                <w:b/>
                <w:sz w:val="24"/>
                <w:szCs w:val="24"/>
              </w:rPr>
            </w:pPr>
            <w:r w:rsidRPr="000A057E">
              <w:rPr>
                <w:rFonts w:ascii="Times New Roman" w:eastAsia="Calibri" w:hAnsi="Times New Roman" w:cs="Times New Roman"/>
                <w:b/>
                <w:sz w:val="24"/>
                <w:szCs w:val="24"/>
              </w:rPr>
              <w:t>Definition</w:t>
            </w:r>
          </w:p>
        </w:tc>
      </w:tr>
      <w:tr w:rsidR="00B515D2" w:rsidRPr="000A057E" w14:paraId="00F03E4C" w14:textId="77777777" w:rsidTr="00B515D2">
        <w:trPr>
          <w:trHeight w:val="311"/>
        </w:trPr>
        <w:tc>
          <w:tcPr>
            <w:tcW w:w="2376" w:type="dxa"/>
            <w:shd w:val="clear" w:color="auto" w:fill="auto"/>
          </w:tcPr>
          <w:p w14:paraId="1541D136"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lastRenderedPageBreak/>
              <w:t>ABS_AEE</w:t>
            </w:r>
          </w:p>
        </w:tc>
        <w:tc>
          <w:tcPr>
            <w:tcW w:w="426" w:type="dxa"/>
            <w:shd w:val="clear" w:color="auto" w:fill="auto"/>
          </w:tcPr>
          <w:p w14:paraId="1903AF7B"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w:t>
            </w:r>
          </w:p>
        </w:tc>
        <w:tc>
          <w:tcPr>
            <w:tcW w:w="7052" w:type="dxa"/>
            <w:shd w:val="clear" w:color="auto" w:fill="auto"/>
          </w:tcPr>
          <w:p w14:paraId="3D6FB143"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 xml:space="preserve">the absolute value of accrual estimation errors </w:t>
            </w:r>
          </w:p>
        </w:tc>
      </w:tr>
      <w:tr w:rsidR="00B515D2" w:rsidRPr="000A057E" w14:paraId="1EA26D04" w14:textId="77777777" w:rsidTr="00B515D2">
        <w:tc>
          <w:tcPr>
            <w:tcW w:w="2376" w:type="dxa"/>
            <w:shd w:val="clear" w:color="auto" w:fill="auto"/>
          </w:tcPr>
          <w:p w14:paraId="1B928CC1"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t xml:space="preserve">REM </w:t>
            </w:r>
          </w:p>
        </w:tc>
        <w:tc>
          <w:tcPr>
            <w:tcW w:w="426" w:type="dxa"/>
            <w:shd w:val="clear" w:color="auto" w:fill="auto"/>
          </w:tcPr>
          <w:p w14:paraId="602E82DB"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w:t>
            </w:r>
          </w:p>
        </w:tc>
        <w:tc>
          <w:tcPr>
            <w:tcW w:w="7052" w:type="dxa"/>
            <w:shd w:val="clear" w:color="auto" w:fill="auto"/>
          </w:tcPr>
          <w:p w14:paraId="735F007B"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real earnings management measured as the sum of  abnormal discretionary expenses and abnormal production cost</w:t>
            </w:r>
          </w:p>
        </w:tc>
      </w:tr>
      <w:tr w:rsidR="00B515D2" w:rsidRPr="000A057E" w14:paraId="6DB922CB" w14:textId="77777777" w:rsidTr="00B515D2">
        <w:tc>
          <w:tcPr>
            <w:tcW w:w="2376" w:type="dxa"/>
            <w:shd w:val="clear" w:color="auto" w:fill="auto"/>
          </w:tcPr>
          <w:p w14:paraId="583CEF5E"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t>FAUDITOR</w:t>
            </w:r>
          </w:p>
        </w:tc>
        <w:tc>
          <w:tcPr>
            <w:tcW w:w="426" w:type="dxa"/>
            <w:shd w:val="clear" w:color="auto" w:fill="auto"/>
          </w:tcPr>
          <w:p w14:paraId="34B7DCD7"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w:t>
            </w:r>
          </w:p>
        </w:tc>
        <w:tc>
          <w:tcPr>
            <w:tcW w:w="7052" w:type="dxa"/>
            <w:shd w:val="clear" w:color="auto" w:fill="auto"/>
          </w:tcPr>
          <w:p w14:paraId="0C9FE8F8"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a dummy variable that is set to one if the firm is audited by female auditor, and zero otherwise</w:t>
            </w:r>
          </w:p>
        </w:tc>
      </w:tr>
      <w:tr w:rsidR="00B515D2" w:rsidRPr="000A057E" w14:paraId="56E3E200" w14:textId="77777777" w:rsidTr="00B515D2">
        <w:tc>
          <w:tcPr>
            <w:tcW w:w="2376" w:type="dxa"/>
            <w:shd w:val="clear" w:color="auto" w:fill="auto"/>
          </w:tcPr>
          <w:p w14:paraId="7278C87E"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t>SIZE</w:t>
            </w:r>
          </w:p>
        </w:tc>
        <w:tc>
          <w:tcPr>
            <w:tcW w:w="426" w:type="dxa"/>
            <w:shd w:val="clear" w:color="auto" w:fill="auto"/>
          </w:tcPr>
          <w:p w14:paraId="1EB088A1"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w:t>
            </w:r>
          </w:p>
        </w:tc>
        <w:tc>
          <w:tcPr>
            <w:tcW w:w="7052" w:type="dxa"/>
            <w:shd w:val="clear" w:color="auto" w:fill="auto"/>
          </w:tcPr>
          <w:p w14:paraId="75764FE4"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firm size measured as the natural logarithm of total assets</w:t>
            </w:r>
          </w:p>
        </w:tc>
      </w:tr>
      <w:tr w:rsidR="00B515D2" w:rsidRPr="000A057E" w14:paraId="22FE61DD" w14:textId="77777777" w:rsidTr="00B515D2">
        <w:tc>
          <w:tcPr>
            <w:tcW w:w="2376" w:type="dxa"/>
            <w:shd w:val="clear" w:color="auto" w:fill="auto"/>
          </w:tcPr>
          <w:p w14:paraId="7F6203B8"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t>LEV</w:t>
            </w:r>
          </w:p>
        </w:tc>
        <w:tc>
          <w:tcPr>
            <w:tcW w:w="426" w:type="dxa"/>
            <w:shd w:val="clear" w:color="auto" w:fill="auto"/>
          </w:tcPr>
          <w:p w14:paraId="6E35B55C"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w:t>
            </w:r>
          </w:p>
        </w:tc>
        <w:tc>
          <w:tcPr>
            <w:tcW w:w="7052" w:type="dxa"/>
            <w:shd w:val="clear" w:color="auto" w:fill="auto"/>
          </w:tcPr>
          <w:p w14:paraId="1D7B6C81"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leverage measured as the proportion of long-term debt to total equity</w:t>
            </w:r>
          </w:p>
        </w:tc>
      </w:tr>
      <w:tr w:rsidR="00B515D2" w:rsidRPr="000A057E" w14:paraId="1154921D" w14:textId="77777777" w:rsidTr="00B515D2">
        <w:tc>
          <w:tcPr>
            <w:tcW w:w="2376" w:type="dxa"/>
            <w:shd w:val="clear" w:color="auto" w:fill="auto"/>
          </w:tcPr>
          <w:p w14:paraId="13FD1C53"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t>OCF</w:t>
            </w:r>
          </w:p>
        </w:tc>
        <w:tc>
          <w:tcPr>
            <w:tcW w:w="426" w:type="dxa"/>
            <w:shd w:val="clear" w:color="auto" w:fill="auto"/>
          </w:tcPr>
          <w:p w14:paraId="7034691A"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w:t>
            </w:r>
          </w:p>
        </w:tc>
        <w:tc>
          <w:tcPr>
            <w:tcW w:w="7052" w:type="dxa"/>
            <w:shd w:val="clear" w:color="auto" w:fill="auto"/>
          </w:tcPr>
          <w:p w14:paraId="25B0F931"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cash flows from operations scaled by lagged total assets</w:t>
            </w:r>
          </w:p>
        </w:tc>
      </w:tr>
      <w:tr w:rsidR="00B515D2" w:rsidRPr="000A057E" w14:paraId="43D8B36E" w14:textId="77777777" w:rsidTr="00B515D2">
        <w:tc>
          <w:tcPr>
            <w:tcW w:w="2376" w:type="dxa"/>
            <w:shd w:val="clear" w:color="auto" w:fill="auto"/>
          </w:tcPr>
          <w:p w14:paraId="747616AF"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t>ROA</w:t>
            </w:r>
          </w:p>
        </w:tc>
        <w:tc>
          <w:tcPr>
            <w:tcW w:w="426" w:type="dxa"/>
            <w:shd w:val="clear" w:color="auto" w:fill="auto"/>
          </w:tcPr>
          <w:p w14:paraId="71512198"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w:t>
            </w:r>
          </w:p>
        </w:tc>
        <w:tc>
          <w:tcPr>
            <w:tcW w:w="7052" w:type="dxa"/>
            <w:shd w:val="clear" w:color="auto" w:fill="auto"/>
          </w:tcPr>
          <w:p w14:paraId="5082C552"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return on Assets measured as net income divided by lagged total assets</w:t>
            </w:r>
          </w:p>
        </w:tc>
      </w:tr>
      <w:tr w:rsidR="00B515D2" w:rsidRPr="000A057E" w14:paraId="4781F71B" w14:textId="77777777" w:rsidTr="00B515D2">
        <w:tc>
          <w:tcPr>
            <w:tcW w:w="2376" w:type="dxa"/>
            <w:shd w:val="clear" w:color="auto" w:fill="auto"/>
          </w:tcPr>
          <w:p w14:paraId="6B68583A"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t xml:space="preserve">MBV </w:t>
            </w:r>
          </w:p>
        </w:tc>
        <w:tc>
          <w:tcPr>
            <w:tcW w:w="426" w:type="dxa"/>
            <w:shd w:val="clear" w:color="auto" w:fill="auto"/>
          </w:tcPr>
          <w:p w14:paraId="1D0D9E09"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w:t>
            </w:r>
          </w:p>
        </w:tc>
        <w:tc>
          <w:tcPr>
            <w:tcW w:w="7052" w:type="dxa"/>
            <w:shd w:val="clear" w:color="auto" w:fill="auto"/>
          </w:tcPr>
          <w:p w14:paraId="2E748794"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market-to-book value ratio measured as market capitalization divided by book value of common equity</w:t>
            </w:r>
          </w:p>
        </w:tc>
      </w:tr>
      <w:tr w:rsidR="00B515D2" w:rsidRPr="000A057E" w14:paraId="7F4D1BD1" w14:textId="77777777" w:rsidTr="00B515D2">
        <w:tc>
          <w:tcPr>
            <w:tcW w:w="2376" w:type="dxa"/>
            <w:shd w:val="clear" w:color="auto" w:fill="auto"/>
          </w:tcPr>
          <w:p w14:paraId="5FF1A571"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t xml:space="preserve">SALESG </w:t>
            </w:r>
          </w:p>
        </w:tc>
        <w:tc>
          <w:tcPr>
            <w:tcW w:w="426" w:type="dxa"/>
            <w:shd w:val="clear" w:color="auto" w:fill="auto"/>
          </w:tcPr>
          <w:p w14:paraId="5464C9B3"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w:t>
            </w:r>
          </w:p>
        </w:tc>
        <w:tc>
          <w:tcPr>
            <w:tcW w:w="7052" w:type="dxa"/>
            <w:shd w:val="clear" w:color="auto" w:fill="auto"/>
          </w:tcPr>
          <w:p w14:paraId="399AB637"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 xml:space="preserve">sales growth measured as change in sales from year </w:t>
            </w:r>
            <w:r w:rsidRPr="000A057E">
              <w:rPr>
                <w:rFonts w:ascii="Times New Roman" w:eastAsia="Calibri" w:hAnsi="Times New Roman" w:cs="Times New Roman"/>
                <w:sz w:val="24"/>
                <w:szCs w:val="24"/>
                <w:vertAlign w:val="subscript"/>
              </w:rPr>
              <w:t>t-1</w:t>
            </w:r>
            <w:r w:rsidRPr="000A057E">
              <w:rPr>
                <w:rFonts w:ascii="Times New Roman" w:eastAsia="Calibri" w:hAnsi="Times New Roman" w:cs="Times New Roman"/>
                <w:sz w:val="24"/>
                <w:szCs w:val="24"/>
              </w:rPr>
              <w:t xml:space="preserve"> to year </w:t>
            </w:r>
            <w:r w:rsidRPr="000A057E">
              <w:rPr>
                <w:rFonts w:ascii="Times New Roman" w:eastAsia="Calibri" w:hAnsi="Times New Roman" w:cs="Times New Roman"/>
                <w:sz w:val="24"/>
                <w:szCs w:val="24"/>
                <w:vertAlign w:val="subscript"/>
              </w:rPr>
              <w:t>t</w:t>
            </w:r>
          </w:p>
        </w:tc>
      </w:tr>
      <w:tr w:rsidR="00B515D2" w:rsidRPr="000A057E" w14:paraId="648739FE" w14:textId="77777777" w:rsidTr="00B515D2">
        <w:tc>
          <w:tcPr>
            <w:tcW w:w="2376" w:type="dxa"/>
            <w:shd w:val="clear" w:color="auto" w:fill="auto"/>
          </w:tcPr>
          <w:p w14:paraId="4C3117D6"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t>NOA</w:t>
            </w:r>
            <w:r w:rsidRPr="000A057E">
              <w:rPr>
                <w:rFonts w:ascii="Times New Roman" w:eastAsia="Calibri" w:hAnsi="Times New Roman" w:cs="Times New Roman"/>
                <w:i/>
                <w:sz w:val="24"/>
                <w:szCs w:val="24"/>
                <w:vertAlign w:val="subscript"/>
              </w:rPr>
              <w:t>t-1</w:t>
            </w:r>
            <w:r w:rsidRPr="000A057E">
              <w:rPr>
                <w:rFonts w:ascii="Times New Roman" w:eastAsia="Calibri" w:hAnsi="Times New Roman" w:cs="Times New Roman"/>
                <w:i/>
                <w:sz w:val="24"/>
                <w:szCs w:val="24"/>
              </w:rPr>
              <w:t xml:space="preserve"> </w:t>
            </w:r>
          </w:p>
        </w:tc>
        <w:tc>
          <w:tcPr>
            <w:tcW w:w="426" w:type="dxa"/>
            <w:shd w:val="clear" w:color="auto" w:fill="auto"/>
          </w:tcPr>
          <w:p w14:paraId="126C50C6"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w:t>
            </w:r>
          </w:p>
        </w:tc>
        <w:tc>
          <w:tcPr>
            <w:tcW w:w="7052" w:type="dxa"/>
            <w:shd w:val="clear" w:color="auto" w:fill="auto"/>
          </w:tcPr>
          <w:p w14:paraId="60638236" w14:textId="77777777" w:rsidR="00B515D2" w:rsidRPr="000A057E" w:rsidRDefault="00B515D2" w:rsidP="00B515D2">
            <w:pPr>
              <w:spacing w:after="0" w:line="240" w:lineRule="auto"/>
              <w:jc w:val="both"/>
              <w:rPr>
                <w:rFonts w:ascii="Times New Roman" w:eastAsia="Calibri" w:hAnsi="Times New Roman" w:cs="Times New Roman"/>
                <w:sz w:val="24"/>
                <w:szCs w:val="24"/>
              </w:rPr>
            </w:pPr>
            <w:r w:rsidRPr="000A057E">
              <w:rPr>
                <w:rFonts w:ascii="Times New Roman" w:eastAsia="Calibri" w:hAnsi="Times New Roman" w:cs="Times New Roman"/>
                <w:sz w:val="24"/>
                <w:szCs w:val="24"/>
              </w:rPr>
              <w:t>captures accrual-based earnings management in prior years and measured as a dummy variable set to one if the net operating assets (i.e., shareholders' equity less cash and marketable securities plus total debt) at the beginning of the year divided by lagged sales are above the median of the corresponding industry-year, and 0 otherwise</w:t>
            </w:r>
          </w:p>
        </w:tc>
      </w:tr>
      <w:tr w:rsidR="00B515D2" w:rsidRPr="000A057E" w14:paraId="3C2E11CE" w14:textId="77777777" w:rsidTr="00B515D2">
        <w:tc>
          <w:tcPr>
            <w:tcW w:w="2376" w:type="dxa"/>
            <w:shd w:val="clear" w:color="auto" w:fill="auto"/>
          </w:tcPr>
          <w:p w14:paraId="32C8A016" w14:textId="77777777" w:rsidR="00B515D2" w:rsidRPr="000A057E" w:rsidRDefault="00B515D2" w:rsidP="00B515D2">
            <w:pPr>
              <w:spacing w:after="0" w:line="240" w:lineRule="auto"/>
              <w:jc w:val="center"/>
              <w:rPr>
                <w:rFonts w:ascii="Times New Roman" w:eastAsia="Calibri" w:hAnsi="Times New Roman" w:cs="Times New Roman"/>
                <w:i/>
                <w:sz w:val="24"/>
                <w:szCs w:val="24"/>
                <w:vertAlign w:val="subscript"/>
              </w:rPr>
            </w:pPr>
            <w:r w:rsidRPr="000A057E">
              <w:rPr>
                <w:rFonts w:ascii="Times New Roman" w:eastAsia="Calibri" w:hAnsi="Times New Roman" w:cs="Times New Roman"/>
                <w:i/>
                <w:sz w:val="24"/>
                <w:szCs w:val="24"/>
              </w:rPr>
              <w:t>CYCLE</w:t>
            </w:r>
            <w:r w:rsidRPr="000A057E">
              <w:rPr>
                <w:rFonts w:ascii="Times New Roman" w:eastAsia="Calibri" w:hAnsi="Times New Roman" w:cs="Times New Roman"/>
                <w:i/>
                <w:sz w:val="24"/>
                <w:szCs w:val="24"/>
                <w:vertAlign w:val="subscript"/>
              </w:rPr>
              <w:t>t-1</w:t>
            </w:r>
          </w:p>
        </w:tc>
        <w:tc>
          <w:tcPr>
            <w:tcW w:w="426" w:type="dxa"/>
            <w:shd w:val="clear" w:color="auto" w:fill="auto"/>
          </w:tcPr>
          <w:p w14:paraId="55B24B86" w14:textId="77777777" w:rsidR="00B515D2" w:rsidRPr="000A057E" w:rsidRDefault="00B515D2" w:rsidP="00B515D2">
            <w:pPr>
              <w:spacing w:after="0" w:line="240" w:lineRule="auto"/>
              <w:rPr>
                <w:rFonts w:ascii="Times New Roman" w:eastAsia="Calibri" w:hAnsi="Times New Roman" w:cs="Times New Roman"/>
                <w:sz w:val="24"/>
                <w:szCs w:val="24"/>
              </w:rPr>
            </w:pPr>
          </w:p>
        </w:tc>
        <w:tc>
          <w:tcPr>
            <w:tcW w:w="7052" w:type="dxa"/>
            <w:shd w:val="clear" w:color="auto" w:fill="auto"/>
          </w:tcPr>
          <w:p w14:paraId="34084439"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 xml:space="preserve">the sum of account receivable days and inventory days less payable days at the beginning of the year </w:t>
            </w:r>
          </w:p>
        </w:tc>
      </w:tr>
      <w:tr w:rsidR="00B515D2" w:rsidRPr="000A057E" w14:paraId="70CAF5C8" w14:textId="77777777" w:rsidTr="00B515D2">
        <w:tc>
          <w:tcPr>
            <w:tcW w:w="2376" w:type="dxa"/>
            <w:shd w:val="clear" w:color="auto" w:fill="auto"/>
          </w:tcPr>
          <w:p w14:paraId="4E6DD02C"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t>AUDTENURE</w:t>
            </w:r>
          </w:p>
        </w:tc>
        <w:tc>
          <w:tcPr>
            <w:tcW w:w="426" w:type="dxa"/>
            <w:shd w:val="clear" w:color="auto" w:fill="auto"/>
          </w:tcPr>
          <w:p w14:paraId="65D7F4A2" w14:textId="77777777" w:rsidR="00B515D2" w:rsidRPr="000A057E" w:rsidRDefault="00B515D2" w:rsidP="00B515D2">
            <w:pPr>
              <w:spacing w:after="0" w:line="240" w:lineRule="auto"/>
              <w:rPr>
                <w:rFonts w:ascii="Times New Roman" w:eastAsia="Calibri" w:hAnsi="Times New Roman" w:cs="Times New Roman"/>
                <w:sz w:val="24"/>
                <w:szCs w:val="24"/>
              </w:rPr>
            </w:pPr>
          </w:p>
        </w:tc>
        <w:tc>
          <w:tcPr>
            <w:tcW w:w="7052" w:type="dxa"/>
            <w:shd w:val="clear" w:color="auto" w:fill="auto"/>
          </w:tcPr>
          <w:p w14:paraId="28D0E416"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 xml:space="preserve">a dummy variable that is set to one if the number of years the auditor has audited is above the sample median of ten years, and zero otherwise </w:t>
            </w:r>
          </w:p>
        </w:tc>
      </w:tr>
      <w:tr w:rsidR="00B515D2" w:rsidRPr="000A057E" w14:paraId="17C18AAB" w14:textId="77777777" w:rsidTr="00B515D2">
        <w:tc>
          <w:tcPr>
            <w:tcW w:w="2376" w:type="dxa"/>
            <w:shd w:val="clear" w:color="auto" w:fill="auto"/>
          </w:tcPr>
          <w:p w14:paraId="3543F909"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t xml:space="preserve">BIG4 </w:t>
            </w:r>
          </w:p>
        </w:tc>
        <w:tc>
          <w:tcPr>
            <w:tcW w:w="426" w:type="dxa"/>
            <w:shd w:val="clear" w:color="auto" w:fill="auto"/>
          </w:tcPr>
          <w:p w14:paraId="0BB5A005"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w:t>
            </w:r>
          </w:p>
        </w:tc>
        <w:tc>
          <w:tcPr>
            <w:tcW w:w="7052" w:type="dxa"/>
            <w:shd w:val="clear" w:color="auto" w:fill="auto"/>
          </w:tcPr>
          <w:p w14:paraId="51C899CF"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a dummy variable that is set to one if the firm is audited by a big 4 auditor, and zero otherwise</w:t>
            </w:r>
          </w:p>
        </w:tc>
      </w:tr>
      <w:tr w:rsidR="00B515D2" w:rsidRPr="000A057E" w14:paraId="22F5022C" w14:textId="77777777" w:rsidTr="00B515D2">
        <w:tc>
          <w:tcPr>
            <w:tcW w:w="2376" w:type="dxa"/>
            <w:shd w:val="clear" w:color="auto" w:fill="auto"/>
          </w:tcPr>
          <w:p w14:paraId="76F18E3F"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t xml:space="preserve">BSIZE </w:t>
            </w:r>
          </w:p>
        </w:tc>
        <w:tc>
          <w:tcPr>
            <w:tcW w:w="426" w:type="dxa"/>
            <w:shd w:val="clear" w:color="auto" w:fill="auto"/>
          </w:tcPr>
          <w:p w14:paraId="2BEAF5B5"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w:t>
            </w:r>
          </w:p>
        </w:tc>
        <w:tc>
          <w:tcPr>
            <w:tcW w:w="7052" w:type="dxa"/>
            <w:shd w:val="clear" w:color="auto" w:fill="auto"/>
          </w:tcPr>
          <w:p w14:paraId="6FE0ED1A"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board size measured as total number of directors on the board</w:t>
            </w:r>
          </w:p>
        </w:tc>
      </w:tr>
      <w:tr w:rsidR="00B515D2" w:rsidRPr="000A057E" w14:paraId="2C148891" w14:textId="77777777" w:rsidTr="00B515D2">
        <w:tc>
          <w:tcPr>
            <w:tcW w:w="2376" w:type="dxa"/>
            <w:shd w:val="clear" w:color="auto" w:fill="auto"/>
          </w:tcPr>
          <w:p w14:paraId="2C6111E6"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t xml:space="preserve">IND </w:t>
            </w:r>
          </w:p>
        </w:tc>
        <w:tc>
          <w:tcPr>
            <w:tcW w:w="426" w:type="dxa"/>
            <w:shd w:val="clear" w:color="auto" w:fill="auto"/>
          </w:tcPr>
          <w:p w14:paraId="22F87C13"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w:t>
            </w:r>
          </w:p>
        </w:tc>
        <w:tc>
          <w:tcPr>
            <w:tcW w:w="7052" w:type="dxa"/>
            <w:shd w:val="clear" w:color="auto" w:fill="auto"/>
          </w:tcPr>
          <w:p w14:paraId="31BC9E60"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independent is measured as the proportion of independent directors to the total number of directors</w:t>
            </w:r>
          </w:p>
        </w:tc>
      </w:tr>
      <w:tr w:rsidR="00B515D2" w:rsidRPr="000A057E" w14:paraId="3BBF2B52" w14:textId="77777777" w:rsidTr="00B515D2">
        <w:tc>
          <w:tcPr>
            <w:tcW w:w="2376" w:type="dxa"/>
            <w:shd w:val="clear" w:color="auto" w:fill="auto"/>
          </w:tcPr>
          <w:p w14:paraId="2AC7E54A"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t xml:space="preserve">FEM </w:t>
            </w:r>
          </w:p>
        </w:tc>
        <w:tc>
          <w:tcPr>
            <w:tcW w:w="426" w:type="dxa"/>
            <w:shd w:val="clear" w:color="auto" w:fill="auto"/>
          </w:tcPr>
          <w:p w14:paraId="51B40DB7"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w:t>
            </w:r>
          </w:p>
        </w:tc>
        <w:tc>
          <w:tcPr>
            <w:tcW w:w="7052" w:type="dxa"/>
            <w:shd w:val="clear" w:color="auto" w:fill="auto"/>
          </w:tcPr>
          <w:p w14:paraId="037F0A6A"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independent female is measured as the proportion of independent female directors to the total number of directors</w:t>
            </w:r>
          </w:p>
        </w:tc>
      </w:tr>
      <w:tr w:rsidR="00B515D2" w:rsidRPr="000A057E" w14:paraId="14493A13" w14:textId="77777777" w:rsidTr="00B515D2">
        <w:tc>
          <w:tcPr>
            <w:tcW w:w="2376" w:type="dxa"/>
            <w:shd w:val="clear" w:color="auto" w:fill="auto"/>
          </w:tcPr>
          <w:p w14:paraId="2FEDC613"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t xml:space="preserve">FCEO </w:t>
            </w:r>
          </w:p>
        </w:tc>
        <w:tc>
          <w:tcPr>
            <w:tcW w:w="426" w:type="dxa"/>
            <w:shd w:val="clear" w:color="auto" w:fill="auto"/>
          </w:tcPr>
          <w:p w14:paraId="4FD4A636"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w:t>
            </w:r>
          </w:p>
        </w:tc>
        <w:tc>
          <w:tcPr>
            <w:tcW w:w="7052" w:type="dxa"/>
            <w:shd w:val="clear" w:color="auto" w:fill="auto"/>
          </w:tcPr>
          <w:p w14:paraId="2BF94142"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a dummy variable set to one if the CEO is female, and zero otherwise</w:t>
            </w:r>
          </w:p>
        </w:tc>
      </w:tr>
      <w:tr w:rsidR="00B515D2" w:rsidRPr="000A057E" w14:paraId="3DD1E613" w14:textId="77777777" w:rsidTr="00B515D2">
        <w:tc>
          <w:tcPr>
            <w:tcW w:w="2376" w:type="dxa"/>
            <w:shd w:val="clear" w:color="auto" w:fill="auto"/>
          </w:tcPr>
          <w:p w14:paraId="5845AE1D"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t>FCFO</w:t>
            </w:r>
          </w:p>
        </w:tc>
        <w:tc>
          <w:tcPr>
            <w:tcW w:w="426" w:type="dxa"/>
            <w:shd w:val="clear" w:color="auto" w:fill="auto"/>
          </w:tcPr>
          <w:p w14:paraId="043565C1"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w:t>
            </w:r>
          </w:p>
        </w:tc>
        <w:tc>
          <w:tcPr>
            <w:tcW w:w="7052" w:type="dxa"/>
            <w:shd w:val="clear" w:color="auto" w:fill="auto"/>
          </w:tcPr>
          <w:p w14:paraId="0F8D6114"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a dummy variable set to one if the CFO is female, and zero otherwise</w:t>
            </w:r>
          </w:p>
        </w:tc>
      </w:tr>
      <w:tr w:rsidR="00B515D2" w:rsidRPr="000A057E" w14:paraId="5FE1F437" w14:textId="77777777" w:rsidTr="00B515D2">
        <w:trPr>
          <w:trHeight w:val="323"/>
        </w:trPr>
        <w:tc>
          <w:tcPr>
            <w:tcW w:w="2376" w:type="dxa"/>
            <w:shd w:val="clear" w:color="auto" w:fill="auto"/>
          </w:tcPr>
          <w:p w14:paraId="38744E61"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t>YEAR_FE</w:t>
            </w:r>
          </w:p>
        </w:tc>
        <w:tc>
          <w:tcPr>
            <w:tcW w:w="426" w:type="dxa"/>
            <w:shd w:val="clear" w:color="auto" w:fill="auto"/>
          </w:tcPr>
          <w:p w14:paraId="60EFB328"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w:t>
            </w:r>
          </w:p>
        </w:tc>
        <w:tc>
          <w:tcPr>
            <w:tcW w:w="7052" w:type="dxa"/>
            <w:shd w:val="clear" w:color="auto" w:fill="auto"/>
          </w:tcPr>
          <w:p w14:paraId="66B8F027"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year fixed effects indicator variables</w:t>
            </w:r>
          </w:p>
        </w:tc>
      </w:tr>
      <w:tr w:rsidR="00B515D2" w:rsidRPr="000A057E" w14:paraId="05990F00" w14:textId="77777777" w:rsidTr="00B515D2">
        <w:tc>
          <w:tcPr>
            <w:tcW w:w="2376" w:type="dxa"/>
            <w:shd w:val="clear" w:color="auto" w:fill="auto"/>
          </w:tcPr>
          <w:p w14:paraId="7A62B8F8" w14:textId="77777777" w:rsidR="00B515D2" w:rsidRPr="000A057E" w:rsidRDefault="00B515D2" w:rsidP="00B515D2">
            <w:pPr>
              <w:spacing w:after="0" w:line="240" w:lineRule="auto"/>
              <w:jc w:val="center"/>
              <w:rPr>
                <w:rFonts w:ascii="Times New Roman" w:eastAsia="Calibri" w:hAnsi="Times New Roman" w:cs="Times New Roman"/>
                <w:i/>
                <w:sz w:val="24"/>
                <w:szCs w:val="24"/>
              </w:rPr>
            </w:pPr>
            <w:r w:rsidRPr="000A057E">
              <w:rPr>
                <w:rFonts w:ascii="Times New Roman" w:eastAsia="Calibri" w:hAnsi="Times New Roman" w:cs="Times New Roman"/>
                <w:i/>
                <w:sz w:val="24"/>
                <w:szCs w:val="24"/>
              </w:rPr>
              <w:t>IND_FE</w:t>
            </w:r>
          </w:p>
        </w:tc>
        <w:tc>
          <w:tcPr>
            <w:tcW w:w="426" w:type="dxa"/>
            <w:shd w:val="clear" w:color="auto" w:fill="auto"/>
          </w:tcPr>
          <w:p w14:paraId="385EFDE0"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w:t>
            </w:r>
          </w:p>
        </w:tc>
        <w:tc>
          <w:tcPr>
            <w:tcW w:w="7052" w:type="dxa"/>
            <w:shd w:val="clear" w:color="auto" w:fill="auto"/>
          </w:tcPr>
          <w:p w14:paraId="2F3E56EA" w14:textId="77777777" w:rsidR="00B515D2" w:rsidRPr="000A057E" w:rsidRDefault="00B515D2" w:rsidP="00B515D2">
            <w:pPr>
              <w:spacing w:after="0" w:line="240" w:lineRule="auto"/>
              <w:rPr>
                <w:rFonts w:ascii="Times New Roman" w:eastAsia="Calibri" w:hAnsi="Times New Roman" w:cs="Times New Roman"/>
                <w:sz w:val="24"/>
                <w:szCs w:val="24"/>
              </w:rPr>
            </w:pPr>
            <w:r w:rsidRPr="000A057E">
              <w:rPr>
                <w:rFonts w:ascii="Times New Roman" w:eastAsia="Calibri" w:hAnsi="Times New Roman" w:cs="Times New Roman"/>
                <w:sz w:val="24"/>
                <w:szCs w:val="24"/>
              </w:rPr>
              <w:t>industry fixed effects indicator variables</w:t>
            </w:r>
          </w:p>
        </w:tc>
      </w:tr>
    </w:tbl>
    <w:p w14:paraId="5BE12B1F" w14:textId="77777777" w:rsidR="00B515D2" w:rsidRPr="000A057E" w:rsidRDefault="00B515D2" w:rsidP="00B515D2">
      <w:pPr>
        <w:spacing w:line="240" w:lineRule="auto"/>
        <w:jc w:val="both"/>
        <w:rPr>
          <w:rFonts w:ascii="Times New Roman" w:eastAsia="Calibri" w:hAnsi="Times New Roman" w:cs="Times New Roman"/>
          <w:b/>
          <w:bCs/>
          <w:color w:val="000000"/>
          <w:sz w:val="28"/>
          <w:szCs w:val="18"/>
        </w:rPr>
      </w:pPr>
    </w:p>
    <w:p w14:paraId="68401FF9" w14:textId="77777777" w:rsidR="00B515D2" w:rsidRPr="000A057E" w:rsidRDefault="00B515D2" w:rsidP="00B515D2">
      <w:pPr>
        <w:spacing w:line="240" w:lineRule="auto"/>
        <w:ind w:left="284" w:firstLine="720"/>
        <w:jc w:val="center"/>
        <w:rPr>
          <w:rFonts w:ascii="Times New Roman" w:eastAsia="Calibri" w:hAnsi="Times New Roman" w:cs="Times New Roman"/>
          <w:b/>
          <w:bCs/>
          <w:color w:val="000000"/>
          <w:sz w:val="28"/>
          <w:szCs w:val="18"/>
        </w:rPr>
      </w:pPr>
    </w:p>
    <w:p w14:paraId="7F1779E1" w14:textId="77777777" w:rsidR="00B515D2" w:rsidRPr="000A057E" w:rsidRDefault="00B515D2" w:rsidP="00B515D2">
      <w:pPr>
        <w:spacing w:line="240" w:lineRule="auto"/>
        <w:jc w:val="both"/>
        <w:rPr>
          <w:rFonts w:ascii="Times New Roman" w:eastAsia="Calibri" w:hAnsi="Times New Roman" w:cs="Times New Roman"/>
          <w:b/>
          <w:bCs/>
          <w:color w:val="000000"/>
          <w:sz w:val="28"/>
          <w:szCs w:val="18"/>
        </w:rPr>
      </w:pPr>
    </w:p>
    <w:p w14:paraId="42ABB88E" w14:textId="77777777" w:rsidR="00B515D2" w:rsidRPr="000A057E" w:rsidRDefault="00B515D2" w:rsidP="00B515D2">
      <w:pPr>
        <w:spacing w:line="240" w:lineRule="auto"/>
        <w:jc w:val="both"/>
        <w:rPr>
          <w:rFonts w:ascii="Times New Roman" w:eastAsia="Calibri" w:hAnsi="Times New Roman" w:cs="Times New Roman"/>
          <w:b/>
          <w:bCs/>
          <w:color w:val="000000"/>
          <w:sz w:val="28"/>
          <w:szCs w:val="18"/>
        </w:rPr>
      </w:pPr>
    </w:p>
    <w:p w14:paraId="50D3F72D" w14:textId="77777777" w:rsidR="00B515D2" w:rsidRPr="000A057E" w:rsidRDefault="00B515D2" w:rsidP="00B515D2">
      <w:pPr>
        <w:spacing w:line="240" w:lineRule="auto"/>
        <w:jc w:val="both"/>
        <w:rPr>
          <w:rFonts w:ascii="Times New Roman" w:eastAsia="Calibri" w:hAnsi="Times New Roman" w:cs="Times New Roman"/>
          <w:b/>
          <w:bCs/>
          <w:color w:val="000000"/>
          <w:sz w:val="28"/>
          <w:szCs w:val="18"/>
        </w:rPr>
      </w:pPr>
    </w:p>
    <w:p w14:paraId="6EBE6026" w14:textId="77777777" w:rsidR="00B515D2" w:rsidRPr="000A057E" w:rsidRDefault="00B515D2" w:rsidP="00B515D2">
      <w:pPr>
        <w:jc w:val="center"/>
        <w:rPr>
          <w:rFonts w:ascii="Times New Roman" w:eastAsia="Calibri" w:hAnsi="Times New Roman" w:cs="Times New Roman"/>
          <w:b/>
          <w:bCs/>
          <w:color w:val="000000"/>
          <w:sz w:val="28"/>
          <w:szCs w:val="28"/>
        </w:rPr>
      </w:pPr>
      <w:r w:rsidRPr="000A057E">
        <w:rPr>
          <w:rFonts w:ascii="Times New Roman" w:eastAsia="Calibri" w:hAnsi="Times New Roman" w:cs="Times New Roman"/>
          <w:b/>
          <w:bCs/>
          <w:color w:val="000000"/>
          <w:sz w:val="28"/>
          <w:szCs w:val="28"/>
        </w:rPr>
        <w:t xml:space="preserve">Table 2 </w:t>
      </w:r>
    </w:p>
    <w:p w14:paraId="187B73BD" w14:textId="77777777" w:rsidR="00B515D2" w:rsidRPr="000A057E" w:rsidRDefault="00B515D2" w:rsidP="00B515D2">
      <w:pPr>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Sample Distribution by Year and Industry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785"/>
        <w:gridCol w:w="785"/>
        <w:gridCol w:w="784"/>
        <w:gridCol w:w="784"/>
        <w:gridCol w:w="784"/>
        <w:gridCol w:w="784"/>
        <w:gridCol w:w="784"/>
        <w:gridCol w:w="784"/>
        <w:gridCol w:w="809"/>
      </w:tblGrid>
      <w:tr w:rsidR="00B515D2" w:rsidRPr="000A057E" w14:paraId="6A4748AC" w14:textId="77777777" w:rsidTr="00B515D2">
        <w:trPr>
          <w:jc w:val="center"/>
        </w:trPr>
        <w:tc>
          <w:tcPr>
            <w:tcW w:w="1320" w:type="pct"/>
            <w:shd w:val="clear" w:color="auto" w:fill="auto"/>
          </w:tcPr>
          <w:p w14:paraId="5313DCB8"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tc>
        <w:tc>
          <w:tcPr>
            <w:tcW w:w="407" w:type="pct"/>
            <w:shd w:val="clear" w:color="auto" w:fill="auto"/>
            <w:vAlign w:val="bottom"/>
          </w:tcPr>
          <w:p w14:paraId="3C076E7D"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hAnsi="Times New Roman" w:cs="Times New Roman"/>
                <w:b/>
                <w:bCs/>
                <w:color w:val="000000"/>
                <w:sz w:val="24"/>
                <w:szCs w:val="24"/>
              </w:rPr>
              <w:t>2009</w:t>
            </w:r>
          </w:p>
        </w:tc>
        <w:tc>
          <w:tcPr>
            <w:tcW w:w="407" w:type="pct"/>
            <w:shd w:val="clear" w:color="auto" w:fill="auto"/>
            <w:vAlign w:val="bottom"/>
          </w:tcPr>
          <w:p w14:paraId="04267D9E"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hAnsi="Times New Roman" w:cs="Times New Roman"/>
                <w:b/>
                <w:bCs/>
                <w:color w:val="000000"/>
                <w:sz w:val="24"/>
                <w:szCs w:val="24"/>
              </w:rPr>
              <w:t>2010</w:t>
            </w:r>
          </w:p>
        </w:tc>
        <w:tc>
          <w:tcPr>
            <w:tcW w:w="407" w:type="pct"/>
            <w:shd w:val="clear" w:color="auto" w:fill="auto"/>
            <w:vAlign w:val="bottom"/>
          </w:tcPr>
          <w:p w14:paraId="53ADBF75"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hAnsi="Times New Roman" w:cs="Times New Roman"/>
                <w:b/>
                <w:bCs/>
                <w:color w:val="000000"/>
                <w:sz w:val="24"/>
                <w:szCs w:val="24"/>
              </w:rPr>
              <w:t>2011</w:t>
            </w:r>
          </w:p>
        </w:tc>
        <w:tc>
          <w:tcPr>
            <w:tcW w:w="407" w:type="pct"/>
            <w:shd w:val="clear" w:color="auto" w:fill="auto"/>
            <w:vAlign w:val="bottom"/>
          </w:tcPr>
          <w:p w14:paraId="4B96DA06"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hAnsi="Times New Roman" w:cs="Times New Roman"/>
                <w:b/>
                <w:bCs/>
                <w:color w:val="000000"/>
                <w:sz w:val="24"/>
                <w:szCs w:val="24"/>
              </w:rPr>
              <w:t>2012</w:t>
            </w:r>
          </w:p>
        </w:tc>
        <w:tc>
          <w:tcPr>
            <w:tcW w:w="407" w:type="pct"/>
            <w:shd w:val="clear" w:color="auto" w:fill="auto"/>
            <w:vAlign w:val="bottom"/>
          </w:tcPr>
          <w:p w14:paraId="7536EEF2"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hAnsi="Times New Roman" w:cs="Times New Roman"/>
                <w:b/>
                <w:bCs/>
                <w:color w:val="000000"/>
                <w:sz w:val="24"/>
                <w:szCs w:val="24"/>
              </w:rPr>
              <w:t>2013</w:t>
            </w:r>
          </w:p>
        </w:tc>
        <w:tc>
          <w:tcPr>
            <w:tcW w:w="407" w:type="pct"/>
            <w:vAlign w:val="bottom"/>
          </w:tcPr>
          <w:p w14:paraId="5779A0CA"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hAnsi="Times New Roman" w:cs="Times New Roman"/>
                <w:b/>
                <w:bCs/>
                <w:color w:val="000000"/>
                <w:sz w:val="24"/>
                <w:szCs w:val="24"/>
              </w:rPr>
              <w:t>2014</w:t>
            </w:r>
          </w:p>
        </w:tc>
        <w:tc>
          <w:tcPr>
            <w:tcW w:w="407" w:type="pct"/>
            <w:vAlign w:val="bottom"/>
          </w:tcPr>
          <w:p w14:paraId="701A4E5B"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hAnsi="Times New Roman" w:cs="Times New Roman"/>
                <w:b/>
                <w:bCs/>
                <w:color w:val="000000"/>
                <w:sz w:val="24"/>
                <w:szCs w:val="24"/>
              </w:rPr>
              <w:t>2015</w:t>
            </w:r>
          </w:p>
        </w:tc>
        <w:tc>
          <w:tcPr>
            <w:tcW w:w="407" w:type="pct"/>
            <w:vAlign w:val="bottom"/>
          </w:tcPr>
          <w:p w14:paraId="3C3CE541"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hAnsi="Times New Roman" w:cs="Times New Roman"/>
                <w:b/>
                <w:bCs/>
                <w:color w:val="000000"/>
                <w:sz w:val="24"/>
                <w:szCs w:val="24"/>
              </w:rPr>
              <w:t>2016</w:t>
            </w:r>
          </w:p>
        </w:tc>
        <w:tc>
          <w:tcPr>
            <w:tcW w:w="420" w:type="pct"/>
            <w:vAlign w:val="bottom"/>
          </w:tcPr>
          <w:p w14:paraId="0733D38C"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hAnsi="Times New Roman" w:cs="Times New Roman"/>
                <w:b/>
                <w:bCs/>
                <w:color w:val="000000"/>
                <w:sz w:val="24"/>
                <w:szCs w:val="24"/>
              </w:rPr>
              <w:t>Total</w:t>
            </w:r>
          </w:p>
        </w:tc>
      </w:tr>
      <w:tr w:rsidR="00B515D2" w:rsidRPr="000A057E" w14:paraId="36AA32D9" w14:textId="77777777" w:rsidTr="00B515D2">
        <w:trPr>
          <w:jc w:val="center"/>
        </w:trPr>
        <w:tc>
          <w:tcPr>
            <w:tcW w:w="1320" w:type="pct"/>
            <w:shd w:val="clear" w:color="auto" w:fill="auto"/>
            <w:vAlign w:val="bottom"/>
          </w:tcPr>
          <w:p w14:paraId="4BBBCBC5" w14:textId="77777777" w:rsidR="00B515D2" w:rsidRPr="000A057E" w:rsidRDefault="00B515D2" w:rsidP="00B515D2">
            <w:pPr>
              <w:spacing w:after="0"/>
              <w:jc w:val="both"/>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lastRenderedPageBreak/>
              <w:t>Chemicals</w:t>
            </w:r>
          </w:p>
        </w:tc>
        <w:tc>
          <w:tcPr>
            <w:tcW w:w="407" w:type="pct"/>
            <w:shd w:val="clear" w:color="auto" w:fill="auto"/>
            <w:vAlign w:val="bottom"/>
          </w:tcPr>
          <w:p w14:paraId="7E8523DF"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2</w:t>
            </w:r>
          </w:p>
        </w:tc>
        <w:tc>
          <w:tcPr>
            <w:tcW w:w="407" w:type="pct"/>
            <w:shd w:val="clear" w:color="auto" w:fill="auto"/>
            <w:vAlign w:val="bottom"/>
          </w:tcPr>
          <w:p w14:paraId="54BE2403"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4</w:t>
            </w:r>
          </w:p>
        </w:tc>
        <w:tc>
          <w:tcPr>
            <w:tcW w:w="407" w:type="pct"/>
            <w:shd w:val="clear" w:color="auto" w:fill="auto"/>
            <w:vAlign w:val="bottom"/>
          </w:tcPr>
          <w:p w14:paraId="1D7866A0"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5</w:t>
            </w:r>
          </w:p>
        </w:tc>
        <w:tc>
          <w:tcPr>
            <w:tcW w:w="407" w:type="pct"/>
            <w:shd w:val="clear" w:color="auto" w:fill="auto"/>
            <w:vAlign w:val="bottom"/>
          </w:tcPr>
          <w:p w14:paraId="2F05D24E"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6</w:t>
            </w:r>
          </w:p>
        </w:tc>
        <w:tc>
          <w:tcPr>
            <w:tcW w:w="407" w:type="pct"/>
            <w:shd w:val="clear" w:color="auto" w:fill="auto"/>
            <w:vAlign w:val="bottom"/>
          </w:tcPr>
          <w:p w14:paraId="0D61CD6F"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6</w:t>
            </w:r>
          </w:p>
        </w:tc>
        <w:tc>
          <w:tcPr>
            <w:tcW w:w="407" w:type="pct"/>
            <w:vAlign w:val="bottom"/>
          </w:tcPr>
          <w:p w14:paraId="7C12DFA8"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6</w:t>
            </w:r>
          </w:p>
        </w:tc>
        <w:tc>
          <w:tcPr>
            <w:tcW w:w="407" w:type="pct"/>
            <w:vAlign w:val="bottom"/>
          </w:tcPr>
          <w:p w14:paraId="7B1B230B"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6</w:t>
            </w:r>
          </w:p>
        </w:tc>
        <w:tc>
          <w:tcPr>
            <w:tcW w:w="407" w:type="pct"/>
            <w:vAlign w:val="bottom"/>
          </w:tcPr>
          <w:p w14:paraId="5B1C564E"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6</w:t>
            </w:r>
          </w:p>
        </w:tc>
        <w:tc>
          <w:tcPr>
            <w:tcW w:w="420" w:type="pct"/>
            <w:vAlign w:val="bottom"/>
          </w:tcPr>
          <w:p w14:paraId="6927CB2B"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41</w:t>
            </w:r>
          </w:p>
        </w:tc>
      </w:tr>
      <w:tr w:rsidR="00B515D2" w:rsidRPr="000A057E" w14:paraId="34BAB9E1" w14:textId="77777777" w:rsidTr="00B515D2">
        <w:trPr>
          <w:jc w:val="center"/>
        </w:trPr>
        <w:tc>
          <w:tcPr>
            <w:tcW w:w="1320" w:type="pct"/>
            <w:shd w:val="clear" w:color="auto" w:fill="auto"/>
            <w:vAlign w:val="bottom"/>
          </w:tcPr>
          <w:p w14:paraId="3A6D7CD5" w14:textId="77777777" w:rsidR="00B515D2" w:rsidRPr="000A057E" w:rsidRDefault="00B515D2" w:rsidP="00B515D2">
            <w:pPr>
              <w:spacing w:after="0"/>
              <w:jc w:val="both"/>
              <w:rPr>
                <w:rFonts w:ascii="Times New Roman" w:eastAsia="Calibri" w:hAnsi="Times New Roman" w:cs="Times New Roman"/>
                <w:bCs/>
                <w:sz w:val="24"/>
                <w:szCs w:val="24"/>
              </w:rPr>
            </w:pPr>
            <w:r w:rsidRPr="000A057E">
              <w:rPr>
                <w:rFonts w:ascii="Times New Roman" w:hAnsi="Times New Roman" w:cs="Times New Roman"/>
                <w:color w:val="000000"/>
                <w:sz w:val="24"/>
                <w:szCs w:val="24"/>
              </w:rPr>
              <w:t>Construction</w:t>
            </w:r>
          </w:p>
        </w:tc>
        <w:tc>
          <w:tcPr>
            <w:tcW w:w="407" w:type="pct"/>
            <w:shd w:val="clear" w:color="auto" w:fill="auto"/>
            <w:vAlign w:val="bottom"/>
          </w:tcPr>
          <w:p w14:paraId="155AD498"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20</w:t>
            </w:r>
          </w:p>
        </w:tc>
        <w:tc>
          <w:tcPr>
            <w:tcW w:w="407" w:type="pct"/>
            <w:shd w:val="clear" w:color="auto" w:fill="auto"/>
            <w:vAlign w:val="bottom"/>
          </w:tcPr>
          <w:p w14:paraId="589A7D32"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18</w:t>
            </w:r>
          </w:p>
        </w:tc>
        <w:tc>
          <w:tcPr>
            <w:tcW w:w="407" w:type="pct"/>
            <w:shd w:val="clear" w:color="auto" w:fill="auto"/>
            <w:vAlign w:val="bottom"/>
          </w:tcPr>
          <w:p w14:paraId="39C1C6EC"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22</w:t>
            </w:r>
          </w:p>
        </w:tc>
        <w:tc>
          <w:tcPr>
            <w:tcW w:w="407" w:type="pct"/>
            <w:shd w:val="clear" w:color="auto" w:fill="auto"/>
            <w:vAlign w:val="bottom"/>
          </w:tcPr>
          <w:p w14:paraId="59F92AD1"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23</w:t>
            </w:r>
          </w:p>
        </w:tc>
        <w:tc>
          <w:tcPr>
            <w:tcW w:w="407" w:type="pct"/>
            <w:shd w:val="clear" w:color="auto" w:fill="auto"/>
            <w:vAlign w:val="bottom"/>
          </w:tcPr>
          <w:p w14:paraId="46EC8105"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24</w:t>
            </w:r>
          </w:p>
        </w:tc>
        <w:tc>
          <w:tcPr>
            <w:tcW w:w="407" w:type="pct"/>
            <w:vAlign w:val="bottom"/>
          </w:tcPr>
          <w:p w14:paraId="7A1E88A3"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25</w:t>
            </w:r>
          </w:p>
        </w:tc>
        <w:tc>
          <w:tcPr>
            <w:tcW w:w="407" w:type="pct"/>
            <w:vAlign w:val="bottom"/>
          </w:tcPr>
          <w:p w14:paraId="006CBDAB"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24</w:t>
            </w:r>
          </w:p>
        </w:tc>
        <w:tc>
          <w:tcPr>
            <w:tcW w:w="407" w:type="pct"/>
            <w:vAlign w:val="bottom"/>
          </w:tcPr>
          <w:p w14:paraId="66B5048A"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25</w:t>
            </w:r>
          </w:p>
        </w:tc>
        <w:tc>
          <w:tcPr>
            <w:tcW w:w="420" w:type="pct"/>
            <w:vAlign w:val="bottom"/>
          </w:tcPr>
          <w:p w14:paraId="497BFD8C"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b/>
                <w:bCs/>
                <w:color w:val="000000"/>
                <w:sz w:val="24"/>
                <w:szCs w:val="24"/>
              </w:rPr>
              <w:t>181</w:t>
            </w:r>
          </w:p>
        </w:tc>
      </w:tr>
      <w:tr w:rsidR="00B515D2" w:rsidRPr="000A057E" w14:paraId="070643FE" w14:textId="77777777" w:rsidTr="00B515D2">
        <w:trPr>
          <w:jc w:val="center"/>
        </w:trPr>
        <w:tc>
          <w:tcPr>
            <w:tcW w:w="1320" w:type="pct"/>
            <w:shd w:val="clear" w:color="auto" w:fill="auto"/>
            <w:vAlign w:val="bottom"/>
          </w:tcPr>
          <w:p w14:paraId="7A79B44B" w14:textId="77777777" w:rsidR="00B515D2" w:rsidRPr="000A057E" w:rsidRDefault="00B515D2" w:rsidP="00B515D2">
            <w:pPr>
              <w:spacing w:after="0"/>
              <w:jc w:val="both"/>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Manufacturing</w:t>
            </w:r>
          </w:p>
        </w:tc>
        <w:tc>
          <w:tcPr>
            <w:tcW w:w="407" w:type="pct"/>
            <w:shd w:val="clear" w:color="auto" w:fill="auto"/>
            <w:vAlign w:val="bottom"/>
          </w:tcPr>
          <w:p w14:paraId="2A068CFF"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58</w:t>
            </w:r>
          </w:p>
        </w:tc>
        <w:tc>
          <w:tcPr>
            <w:tcW w:w="407" w:type="pct"/>
            <w:shd w:val="clear" w:color="auto" w:fill="auto"/>
            <w:vAlign w:val="bottom"/>
          </w:tcPr>
          <w:p w14:paraId="585BCDC1"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60</w:t>
            </w:r>
          </w:p>
        </w:tc>
        <w:tc>
          <w:tcPr>
            <w:tcW w:w="407" w:type="pct"/>
            <w:shd w:val="clear" w:color="auto" w:fill="auto"/>
            <w:vAlign w:val="bottom"/>
          </w:tcPr>
          <w:p w14:paraId="54F14B04"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60</w:t>
            </w:r>
          </w:p>
        </w:tc>
        <w:tc>
          <w:tcPr>
            <w:tcW w:w="407" w:type="pct"/>
            <w:shd w:val="clear" w:color="auto" w:fill="auto"/>
            <w:vAlign w:val="bottom"/>
          </w:tcPr>
          <w:p w14:paraId="47D7B37E"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61</w:t>
            </w:r>
          </w:p>
        </w:tc>
        <w:tc>
          <w:tcPr>
            <w:tcW w:w="407" w:type="pct"/>
            <w:shd w:val="clear" w:color="auto" w:fill="auto"/>
            <w:vAlign w:val="bottom"/>
          </w:tcPr>
          <w:p w14:paraId="390DB6D9"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62</w:t>
            </w:r>
          </w:p>
        </w:tc>
        <w:tc>
          <w:tcPr>
            <w:tcW w:w="407" w:type="pct"/>
            <w:vAlign w:val="bottom"/>
          </w:tcPr>
          <w:p w14:paraId="5E2C8702"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62</w:t>
            </w:r>
          </w:p>
        </w:tc>
        <w:tc>
          <w:tcPr>
            <w:tcW w:w="407" w:type="pct"/>
            <w:vAlign w:val="bottom"/>
          </w:tcPr>
          <w:p w14:paraId="6D44524F"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62</w:t>
            </w:r>
          </w:p>
        </w:tc>
        <w:tc>
          <w:tcPr>
            <w:tcW w:w="407" w:type="pct"/>
            <w:vAlign w:val="bottom"/>
          </w:tcPr>
          <w:p w14:paraId="711680D4"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62</w:t>
            </w:r>
          </w:p>
        </w:tc>
        <w:tc>
          <w:tcPr>
            <w:tcW w:w="420" w:type="pct"/>
            <w:vAlign w:val="bottom"/>
          </w:tcPr>
          <w:p w14:paraId="07594705"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487</w:t>
            </w:r>
          </w:p>
        </w:tc>
      </w:tr>
      <w:tr w:rsidR="00B515D2" w:rsidRPr="000A057E" w14:paraId="5A09D94D" w14:textId="77777777" w:rsidTr="00B515D2">
        <w:trPr>
          <w:jc w:val="center"/>
        </w:trPr>
        <w:tc>
          <w:tcPr>
            <w:tcW w:w="1320" w:type="pct"/>
            <w:shd w:val="clear" w:color="auto" w:fill="auto"/>
            <w:vAlign w:val="bottom"/>
          </w:tcPr>
          <w:p w14:paraId="166B0B18" w14:textId="77777777" w:rsidR="00B515D2" w:rsidRPr="000A057E" w:rsidRDefault="00B515D2" w:rsidP="00B515D2">
            <w:pPr>
              <w:spacing w:after="0"/>
              <w:jc w:val="both"/>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Farming</w:t>
            </w:r>
          </w:p>
        </w:tc>
        <w:tc>
          <w:tcPr>
            <w:tcW w:w="407" w:type="pct"/>
            <w:shd w:val="clear" w:color="auto" w:fill="auto"/>
            <w:vAlign w:val="bottom"/>
          </w:tcPr>
          <w:p w14:paraId="23954474"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2</w:t>
            </w:r>
          </w:p>
        </w:tc>
        <w:tc>
          <w:tcPr>
            <w:tcW w:w="407" w:type="pct"/>
            <w:shd w:val="clear" w:color="auto" w:fill="auto"/>
            <w:vAlign w:val="bottom"/>
          </w:tcPr>
          <w:p w14:paraId="306FDA7A"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2</w:t>
            </w:r>
          </w:p>
        </w:tc>
        <w:tc>
          <w:tcPr>
            <w:tcW w:w="407" w:type="pct"/>
            <w:shd w:val="clear" w:color="auto" w:fill="auto"/>
            <w:vAlign w:val="bottom"/>
          </w:tcPr>
          <w:p w14:paraId="4E1D46F9"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2</w:t>
            </w:r>
          </w:p>
        </w:tc>
        <w:tc>
          <w:tcPr>
            <w:tcW w:w="407" w:type="pct"/>
            <w:shd w:val="clear" w:color="auto" w:fill="auto"/>
            <w:vAlign w:val="bottom"/>
          </w:tcPr>
          <w:p w14:paraId="54389154"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2</w:t>
            </w:r>
          </w:p>
        </w:tc>
        <w:tc>
          <w:tcPr>
            <w:tcW w:w="407" w:type="pct"/>
            <w:shd w:val="clear" w:color="auto" w:fill="auto"/>
            <w:vAlign w:val="bottom"/>
          </w:tcPr>
          <w:p w14:paraId="192C1950"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2</w:t>
            </w:r>
          </w:p>
        </w:tc>
        <w:tc>
          <w:tcPr>
            <w:tcW w:w="407" w:type="pct"/>
            <w:vAlign w:val="bottom"/>
          </w:tcPr>
          <w:p w14:paraId="4BD3C4B7"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2</w:t>
            </w:r>
          </w:p>
        </w:tc>
        <w:tc>
          <w:tcPr>
            <w:tcW w:w="407" w:type="pct"/>
            <w:vAlign w:val="bottom"/>
          </w:tcPr>
          <w:p w14:paraId="162E723B"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2</w:t>
            </w:r>
          </w:p>
        </w:tc>
        <w:tc>
          <w:tcPr>
            <w:tcW w:w="407" w:type="pct"/>
            <w:vAlign w:val="bottom"/>
          </w:tcPr>
          <w:p w14:paraId="0EE0FB6E"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2</w:t>
            </w:r>
          </w:p>
        </w:tc>
        <w:tc>
          <w:tcPr>
            <w:tcW w:w="420" w:type="pct"/>
            <w:vAlign w:val="bottom"/>
          </w:tcPr>
          <w:p w14:paraId="681A7510"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16</w:t>
            </w:r>
          </w:p>
        </w:tc>
      </w:tr>
      <w:tr w:rsidR="00B515D2" w:rsidRPr="000A057E" w14:paraId="42130ECB" w14:textId="77777777" w:rsidTr="00B515D2">
        <w:trPr>
          <w:jc w:val="center"/>
        </w:trPr>
        <w:tc>
          <w:tcPr>
            <w:tcW w:w="1320" w:type="pct"/>
            <w:shd w:val="clear" w:color="auto" w:fill="auto"/>
            <w:vAlign w:val="bottom"/>
          </w:tcPr>
          <w:p w14:paraId="46E24DCB" w14:textId="77777777" w:rsidR="00B515D2" w:rsidRPr="000A057E" w:rsidRDefault="00B515D2" w:rsidP="00B515D2">
            <w:pPr>
              <w:spacing w:after="0"/>
              <w:jc w:val="both"/>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Mining</w:t>
            </w:r>
          </w:p>
        </w:tc>
        <w:tc>
          <w:tcPr>
            <w:tcW w:w="407" w:type="pct"/>
            <w:shd w:val="clear" w:color="auto" w:fill="auto"/>
            <w:vAlign w:val="bottom"/>
          </w:tcPr>
          <w:p w14:paraId="72CF3105"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8</w:t>
            </w:r>
          </w:p>
        </w:tc>
        <w:tc>
          <w:tcPr>
            <w:tcW w:w="407" w:type="pct"/>
            <w:shd w:val="clear" w:color="auto" w:fill="auto"/>
            <w:vAlign w:val="bottom"/>
          </w:tcPr>
          <w:p w14:paraId="11988993"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8</w:t>
            </w:r>
          </w:p>
        </w:tc>
        <w:tc>
          <w:tcPr>
            <w:tcW w:w="407" w:type="pct"/>
            <w:shd w:val="clear" w:color="auto" w:fill="auto"/>
            <w:vAlign w:val="bottom"/>
          </w:tcPr>
          <w:p w14:paraId="23E29084"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8</w:t>
            </w:r>
          </w:p>
        </w:tc>
        <w:tc>
          <w:tcPr>
            <w:tcW w:w="407" w:type="pct"/>
            <w:shd w:val="clear" w:color="auto" w:fill="auto"/>
            <w:vAlign w:val="bottom"/>
          </w:tcPr>
          <w:p w14:paraId="45CECFB3"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8</w:t>
            </w:r>
          </w:p>
        </w:tc>
        <w:tc>
          <w:tcPr>
            <w:tcW w:w="407" w:type="pct"/>
            <w:shd w:val="clear" w:color="auto" w:fill="auto"/>
            <w:vAlign w:val="bottom"/>
          </w:tcPr>
          <w:p w14:paraId="2A02E543"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8</w:t>
            </w:r>
          </w:p>
        </w:tc>
        <w:tc>
          <w:tcPr>
            <w:tcW w:w="407" w:type="pct"/>
            <w:vAlign w:val="bottom"/>
          </w:tcPr>
          <w:p w14:paraId="4C221002"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8</w:t>
            </w:r>
          </w:p>
        </w:tc>
        <w:tc>
          <w:tcPr>
            <w:tcW w:w="407" w:type="pct"/>
            <w:vAlign w:val="bottom"/>
          </w:tcPr>
          <w:p w14:paraId="51CD004E"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8</w:t>
            </w:r>
          </w:p>
        </w:tc>
        <w:tc>
          <w:tcPr>
            <w:tcW w:w="407" w:type="pct"/>
            <w:vAlign w:val="bottom"/>
          </w:tcPr>
          <w:p w14:paraId="40919989"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8</w:t>
            </w:r>
          </w:p>
        </w:tc>
        <w:tc>
          <w:tcPr>
            <w:tcW w:w="420" w:type="pct"/>
            <w:vAlign w:val="bottom"/>
          </w:tcPr>
          <w:p w14:paraId="2CBBF782"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64</w:t>
            </w:r>
          </w:p>
        </w:tc>
      </w:tr>
      <w:tr w:rsidR="00B515D2" w:rsidRPr="000A057E" w14:paraId="5B8ECCB0" w14:textId="77777777" w:rsidTr="00B515D2">
        <w:trPr>
          <w:jc w:val="center"/>
        </w:trPr>
        <w:tc>
          <w:tcPr>
            <w:tcW w:w="1320" w:type="pct"/>
            <w:shd w:val="clear" w:color="auto" w:fill="auto"/>
            <w:vAlign w:val="bottom"/>
          </w:tcPr>
          <w:p w14:paraId="702B500B" w14:textId="77777777" w:rsidR="00B515D2" w:rsidRPr="000A057E" w:rsidRDefault="00B515D2" w:rsidP="00B515D2">
            <w:pPr>
              <w:spacing w:after="0"/>
              <w:jc w:val="both"/>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Pharmaceutical</w:t>
            </w:r>
          </w:p>
        </w:tc>
        <w:tc>
          <w:tcPr>
            <w:tcW w:w="407" w:type="pct"/>
            <w:shd w:val="clear" w:color="auto" w:fill="auto"/>
            <w:vAlign w:val="bottom"/>
          </w:tcPr>
          <w:p w14:paraId="48AAAF14"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3</w:t>
            </w:r>
          </w:p>
        </w:tc>
        <w:tc>
          <w:tcPr>
            <w:tcW w:w="407" w:type="pct"/>
            <w:shd w:val="clear" w:color="auto" w:fill="auto"/>
            <w:vAlign w:val="bottom"/>
          </w:tcPr>
          <w:p w14:paraId="570B807C"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3</w:t>
            </w:r>
          </w:p>
        </w:tc>
        <w:tc>
          <w:tcPr>
            <w:tcW w:w="407" w:type="pct"/>
            <w:shd w:val="clear" w:color="auto" w:fill="auto"/>
            <w:vAlign w:val="bottom"/>
          </w:tcPr>
          <w:p w14:paraId="6F4CF64D"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3</w:t>
            </w:r>
          </w:p>
        </w:tc>
        <w:tc>
          <w:tcPr>
            <w:tcW w:w="407" w:type="pct"/>
            <w:shd w:val="clear" w:color="auto" w:fill="auto"/>
            <w:vAlign w:val="bottom"/>
          </w:tcPr>
          <w:p w14:paraId="7691DF55"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3</w:t>
            </w:r>
          </w:p>
        </w:tc>
        <w:tc>
          <w:tcPr>
            <w:tcW w:w="407" w:type="pct"/>
            <w:shd w:val="clear" w:color="auto" w:fill="auto"/>
            <w:vAlign w:val="bottom"/>
          </w:tcPr>
          <w:p w14:paraId="5531A75B"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3</w:t>
            </w:r>
          </w:p>
        </w:tc>
        <w:tc>
          <w:tcPr>
            <w:tcW w:w="407" w:type="pct"/>
            <w:vAlign w:val="bottom"/>
          </w:tcPr>
          <w:p w14:paraId="6CEE220D"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3</w:t>
            </w:r>
          </w:p>
        </w:tc>
        <w:tc>
          <w:tcPr>
            <w:tcW w:w="407" w:type="pct"/>
            <w:vAlign w:val="bottom"/>
          </w:tcPr>
          <w:p w14:paraId="069D3E51"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3</w:t>
            </w:r>
          </w:p>
        </w:tc>
        <w:tc>
          <w:tcPr>
            <w:tcW w:w="407" w:type="pct"/>
            <w:vAlign w:val="bottom"/>
          </w:tcPr>
          <w:p w14:paraId="596C6AFD"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3</w:t>
            </w:r>
          </w:p>
        </w:tc>
        <w:tc>
          <w:tcPr>
            <w:tcW w:w="420" w:type="pct"/>
            <w:vAlign w:val="bottom"/>
          </w:tcPr>
          <w:p w14:paraId="2F514347"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24</w:t>
            </w:r>
          </w:p>
        </w:tc>
      </w:tr>
      <w:tr w:rsidR="00B515D2" w:rsidRPr="000A057E" w14:paraId="58834922" w14:textId="77777777" w:rsidTr="00B515D2">
        <w:trPr>
          <w:jc w:val="center"/>
        </w:trPr>
        <w:tc>
          <w:tcPr>
            <w:tcW w:w="1320" w:type="pct"/>
            <w:shd w:val="clear" w:color="auto" w:fill="auto"/>
            <w:vAlign w:val="bottom"/>
          </w:tcPr>
          <w:p w14:paraId="104F6A3C" w14:textId="77777777" w:rsidR="00B515D2" w:rsidRPr="000A057E" w:rsidRDefault="00B515D2" w:rsidP="00B515D2">
            <w:pPr>
              <w:spacing w:after="0"/>
              <w:jc w:val="both"/>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Printing &amp; Publishing</w:t>
            </w:r>
          </w:p>
        </w:tc>
        <w:tc>
          <w:tcPr>
            <w:tcW w:w="407" w:type="pct"/>
            <w:shd w:val="clear" w:color="auto" w:fill="auto"/>
            <w:vAlign w:val="bottom"/>
          </w:tcPr>
          <w:p w14:paraId="51AB41A8"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9</w:t>
            </w:r>
          </w:p>
        </w:tc>
        <w:tc>
          <w:tcPr>
            <w:tcW w:w="407" w:type="pct"/>
            <w:shd w:val="clear" w:color="auto" w:fill="auto"/>
            <w:vAlign w:val="bottom"/>
          </w:tcPr>
          <w:p w14:paraId="3202BD46"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9</w:t>
            </w:r>
          </w:p>
        </w:tc>
        <w:tc>
          <w:tcPr>
            <w:tcW w:w="407" w:type="pct"/>
            <w:shd w:val="clear" w:color="auto" w:fill="auto"/>
            <w:vAlign w:val="bottom"/>
          </w:tcPr>
          <w:p w14:paraId="2E23E7D8"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9</w:t>
            </w:r>
          </w:p>
        </w:tc>
        <w:tc>
          <w:tcPr>
            <w:tcW w:w="407" w:type="pct"/>
            <w:shd w:val="clear" w:color="auto" w:fill="auto"/>
            <w:vAlign w:val="bottom"/>
          </w:tcPr>
          <w:p w14:paraId="328212E6"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9</w:t>
            </w:r>
          </w:p>
        </w:tc>
        <w:tc>
          <w:tcPr>
            <w:tcW w:w="407" w:type="pct"/>
            <w:shd w:val="clear" w:color="auto" w:fill="auto"/>
            <w:vAlign w:val="bottom"/>
          </w:tcPr>
          <w:p w14:paraId="431BDBB2"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9</w:t>
            </w:r>
          </w:p>
        </w:tc>
        <w:tc>
          <w:tcPr>
            <w:tcW w:w="407" w:type="pct"/>
            <w:vAlign w:val="bottom"/>
          </w:tcPr>
          <w:p w14:paraId="1EC802D9"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9</w:t>
            </w:r>
          </w:p>
        </w:tc>
        <w:tc>
          <w:tcPr>
            <w:tcW w:w="407" w:type="pct"/>
            <w:vAlign w:val="bottom"/>
          </w:tcPr>
          <w:p w14:paraId="7A2207BC"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9</w:t>
            </w:r>
          </w:p>
        </w:tc>
        <w:tc>
          <w:tcPr>
            <w:tcW w:w="407" w:type="pct"/>
            <w:vAlign w:val="bottom"/>
          </w:tcPr>
          <w:p w14:paraId="068FAD63"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9</w:t>
            </w:r>
          </w:p>
        </w:tc>
        <w:tc>
          <w:tcPr>
            <w:tcW w:w="420" w:type="pct"/>
            <w:vAlign w:val="bottom"/>
          </w:tcPr>
          <w:p w14:paraId="50FB6CA1"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72</w:t>
            </w:r>
          </w:p>
        </w:tc>
      </w:tr>
      <w:tr w:rsidR="00B515D2" w:rsidRPr="000A057E" w14:paraId="5DAC1754" w14:textId="77777777" w:rsidTr="00B515D2">
        <w:trPr>
          <w:jc w:val="center"/>
        </w:trPr>
        <w:tc>
          <w:tcPr>
            <w:tcW w:w="1320" w:type="pct"/>
            <w:shd w:val="clear" w:color="auto" w:fill="auto"/>
            <w:vAlign w:val="bottom"/>
          </w:tcPr>
          <w:p w14:paraId="3F9985BA" w14:textId="77777777" w:rsidR="00B515D2" w:rsidRPr="000A057E" w:rsidRDefault="00B515D2" w:rsidP="00B515D2">
            <w:pPr>
              <w:spacing w:after="0"/>
              <w:jc w:val="both"/>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Retail</w:t>
            </w:r>
          </w:p>
        </w:tc>
        <w:tc>
          <w:tcPr>
            <w:tcW w:w="407" w:type="pct"/>
            <w:shd w:val="clear" w:color="auto" w:fill="auto"/>
            <w:vAlign w:val="bottom"/>
          </w:tcPr>
          <w:p w14:paraId="7FAC0B61"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20</w:t>
            </w:r>
          </w:p>
        </w:tc>
        <w:tc>
          <w:tcPr>
            <w:tcW w:w="407" w:type="pct"/>
            <w:shd w:val="clear" w:color="auto" w:fill="auto"/>
            <w:vAlign w:val="bottom"/>
          </w:tcPr>
          <w:p w14:paraId="063D8E24"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19</w:t>
            </w:r>
          </w:p>
        </w:tc>
        <w:tc>
          <w:tcPr>
            <w:tcW w:w="407" w:type="pct"/>
            <w:shd w:val="clear" w:color="auto" w:fill="auto"/>
            <w:vAlign w:val="bottom"/>
          </w:tcPr>
          <w:p w14:paraId="02829EF9"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21</w:t>
            </w:r>
          </w:p>
        </w:tc>
        <w:tc>
          <w:tcPr>
            <w:tcW w:w="407" w:type="pct"/>
            <w:shd w:val="clear" w:color="auto" w:fill="auto"/>
            <w:vAlign w:val="bottom"/>
          </w:tcPr>
          <w:p w14:paraId="68196A28"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21</w:t>
            </w:r>
          </w:p>
        </w:tc>
        <w:tc>
          <w:tcPr>
            <w:tcW w:w="407" w:type="pct"/>
            <w:shd w:val="clear" w:color="auto" w:fill="auto"/>
            <w:vAlign w:val="bottom"/>
          </w:tcPr>
          <w:p w14:paraId="320A671D"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20</w:t>
            </w:r>
          </w:p>
        </w:tc>
        <w:tc>
          <w:tcPr>
            <w:tcW w:w="407" w:type="pct"/>
            <w:vAlign w:val="bottom"/>
          </w:tcPr>
          <w:p w14:paraId="54228133"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21</w:t>
            </w:r>
          </w:p>
        </w:tc>
        <w:tc>
          <w:tcPr>
            <w:tcW w:w="407" w:type="pct"/>
            <w:vAlign w:val="bottom"/>
          </w:tcPr>
          <w:p w14:paraId="4AC36E2C"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20</w:t>
            </w:r>
          </w:p>
        </w:tc>
        <w:tc>
          <w:tcPr>
            <w:tcW w:w="407" w:type="pct"/>
            <w:vAlign w:val="bottom"/>
          </w:tcPr>
          <w:p w14:paraId="4666765C"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20</w:t>
            </w:r>
          </w:p>
        </w:tc>
        <w:tc>
          <w:tcPr>
            <w:tcW w:w="420" w:type="pct"/>
            <w:vAlign w:val="bottom"/>
          </w:tcPr>
          <w:p w14:paraId="63D7823C"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162</w:t>
            </w:r>
          </w:p>
        </w:tc>
      </w:tr>
      <w:tr w:rsidR="00B515D2" w:rsidRPr="000A057E" w14:paraId="54AB6D06" w14:textId="77777777" w:rsidTr="00B515D2">
        <w:trPr>
          <w:jc w:val="center"/>
        </w:trPr>
        <w:tc>
          <w:tcPr>
            <w:tcW w:w="1320" w:type="pct"/>
            <w:shd w:val="clear" w:color="auto" w:fill="auto"/>
            <w:vAlign w:val="bottom"/>
          </w:tcPr>
          <w:p w14:paraId="2E07E20F" w14:textId="77777777" w:rsidR="00B515D2" w:rsidRPr="000A057E" w:rsidRDefault="00B515D2" w:rsidP="00B515D2">
            <w:pPr>
              <w:spacing w:after="0"/>
              <w:jc w:val="both"/>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Services</w:t>
            </w:r>
          </w:p>
        </w:tc>
        <w:tc>
          <w:tcPr>
            <w:tcW w:w="407" w:type="pct"/>
            <w:shd w:val="clear" w:color="auto" w:fill="auto"/>
            <w:vAlign w:val="bottom"/>
          </w:tcPr>
          <w:p w14:paraId="7F782C8B"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56</w:t>
            </w:r>
          </w:p>
        </w:tc>
        <w:tc>
          <w:tcPr>
            <w:tcW w:w="407" w:type="pct"/>
            <w:shd w:val="clear" w:color="auto" w:fill="auto"/>
            <w:vAlign w:val="bottom"/>
          </w:tcPr>
          <w:p w14:paraId="4051BB32"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50</w:t>
            </w:r>
          </w:p>
        </w:tc>
        <w:tc>
          <w:tcPr>
            <w:tcW w:w="407" w:type="pct"/>
            <w:shd w:val="clear" w:color="auto" w:fill="auto"/>
            <w:vAlign w:val="bottom"/>
          </w:tcPr>
          <w:p w14:paraId="1A8739D1"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52</w:t>
            </w:r>
          </w:p>
        </w:tc>
        <w:tc>
          <w:tcPr>
            <w:tcW w:w="407" w:type="pct"/>
            <w:shd w:val="clear" w:color="auto" w:fill="auto"/>
            <w:vAlign w:val="bottom"/>
          </w:tcPr>
          <w:p w14:paraId="50C1D9CC"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58</w:t>
            </w:r>
          </w:p>
        </w:tc>
        <w:tc>
          <w:tcPr>
            <w:tcW w:w="407" w:type="pct"/>
            <w:shd w:val="clear" w:color="auto" w:fill="auto"/>
            <w:vAlign w:val="bottom"/>
          </w:tcPr>
          <w:p w14:paraId="37CD3CE7"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60</w:t>
            </w:r>
          </w:p>
        </w:tc>
        <w:tc>
          <w:tcPr>
            <w:tcW w:w="407" w:type="pct"/>
            <w:vAlign w:val="bottom"/>
          </w:tcPr>
          <w:p w14:paraId="57A642EF"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61</w:t>
            </w:r>
          </w:p>
        </w:tc>
        <w:tc>
          <w:tcPr>
            <w:tcW w:w="407" w:type="pct"/>
            <w:vAlign w:val="bottom"/>
          </w:tcPr>
          <w:p w14:paraId="20629C93"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62</w:t>
            </w:r>
          </w:p>
        </w:tc>
        <w:tc>
          <w:tcPr>
            <w:tcW w:w="407" w:type="pct"/>
            <w:vAlign w:val="bottom"/>
          </w:tcPr>
          <w:p w14:paraId="021D6D67"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62</w:t>
            </w:r>
          </w:p>
        </w:tc>
        <w:tc>
          <w:tcPr>
            <w:tcW w:w="420" w:type="pct"/>
            <w:vAlign w:val="bottom"/>
          </w:tcPr>
          <w:p w14:paraId="3DFAAC29"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461</w:t>
            </w:r>
          </w:p>
        </w:tc>
      </w:tr>
      <w:tr w:rsidR="00B515D2" w:rsidRPr="000A057E" w14:paraId="1D9CA05A" w14:textId="77777777" w:rsidTr="00B515D2">
        <w:trPr>
          <w:jc w:val="center"/>
        </w:trPr>
        <w:tc>
          <w:tcPr>
            <w:tcW w:w="1320" w:type="pct"/>
            <w:shd w:val="clear" w:color="auto" w:fill="auto"/>
            <w:vAlign w:val="bottom"/>
          </w:tcPr>
          <w:p w14:paraId="4F825EA3" w14:textId="77777777" w:rsidR="00B515D2" w:rsidRPr="000A057E" w:rsidRDefault="00B515D2" w:rsidP="00B515D2">
            <w:pPr>
              <w:spacing w:after="0"/>
              <w:jc w:val="both"/>
              <w:rPr>
                <w:rFonts w:ascii="Times New Roman" w:eastAsia="Calibri" w:hAnsi="Times New Roman" w:cs="Times New Roman"/>
                <w:bCs/>
                <w:color w:val="000000"/>
                <w:sz w:val="24"/>
                <w:szCs w:val="24"/>
                <w:vertAlign w:val="subscript"/>
              </w:rPr>
            </w:pPr>
            <w:r w:rsidRPr="000A057E">
              <w:rPr>
                <w:rFonts w:ascii="Times New Roman" w:hAnsi="Times New Roman" w:cs="Times New Roman"/>
                <w:color w:val="000000"/>
                <w:sz w:val="24"/>
                <w:szCs w:val="24"/>
              </w:rPr>
              <w:t>Transportation</w:t>
            </w:r>
          </w:p>
        </w:tc>
        <w:tc>
          <w:tcPr>
            <w:tcW w:w="407" w:type="pct"/>
            <w:shd w:val="clear" w:color="auto" w:fill="auto"/>
            <w:vAlign w:val="bottom"/>
          </w:tcPr>
          <w:p w14:paraId="57757CCA"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10</w:t>
            </w:r>
          </w:p>
        </w:tc>
        <w:tc>
          <w:tcPr>
            <w:tcW w:w="407" w:type="pct"/>
            <w:shd w:val="clear" w:color="auto" w:fill="auto"/>
            <w:vAlign w:val="bottom"/>
          </w:tcPr>
          <w:p w14:paraId="51412899"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11</w:t>
            </w:r>
          </w:p>
        </w:tc>
        <w:tc>
          <w:tcPr>
            <w:tcW w:w="407" w:type="pct"/>
            <w:shd w:val="clear" w:color="auto" w:fill="auto"/>
            <w:vAlign w:val="bottom"/>
          </w:tcPr>
          <w:p w14:paraId="4BBF5FE8"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11</w:t>
            </w:r>
          </w:p>
        </w:tc>
        <w:tc>
          <w:tcPr>
            <w:tcW w:w="407" w:type="pct"/>
            <w:shd w:val="clear" w:color="auto" w:fill="auto"/>
            <w:vAlign w:val="bottom"/>
          </w:tcPr>
          <w:p w14:paraId="07CF1775"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11</w:t>
            </w:r>
          </w:p>
        </w:tc>
        <w:tc>
          <w:tcPr>
            <w:tcW w:w="407" w:type="pct"/>
            <w:shd w:val="clear" w:color="auto" w:fill="auto"/>
            <w:vAlign w:val="bottom"/>
          </w:tcPr>
          <w:p w14:paraId="2EC3A49E"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11</w:t>
            </w:r>
          </w:p>
        </w:tc>
        <w:tc>
          <w:tcPr>
            <w:tcW w:w="407" w:type="pct"/>
            <w:vAlign w:val="bottom"/>
          </w:tcPr>
          <w:p w14:paraId="228F1552"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11</w:t>
            </w:r>
          </w:p>
        </w:tc>
        <w:tc>
          <w:tcPr>
            <w:tcW w:w="407" w:type="pct"/>
            <w:vAlign w:val="bottom"/>
          </w:tcPr>
          <w:p w14:paraId="6631AF0C"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11</w:t>
            </w:r>
          </w:p>
        </w:tc>
        <w:tc>
          <w:tcPr>
            <w:tcW w:w="407" w:type="pct"/>
            <w:vAlign w:val="bottom"/>
          </w:tcPr>
          <w:p w14:paraId="1B154B69"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color w:val="000000"/>
                <w:sz w:val="24"/>
                <w:szCs w:val="24"/>
              </w:rPr>
              <w:t>11</w:t>
            </w:r>
          </w:p>
        </w:tc>
        <w:tc>
          <w:tcPr>
            <w:tcW w:w="420" w:type="pct"/>
            <w:vAlign w:val="bottom"/>
          </w:tcPr>
          <w:p w14:paraId="1AFAABC7"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87</w:t>
            </w:r>
          </w:p>
        </w:tc>
      </w:tr>
      <w:tr w:rsidR="00B515D2" w:rsidRPr="000A057E" w14:paraId="44F6751B" w14:textId="77777777" w:rsidTr="00B515D2">
        <w:trPr>
          <w:jc w:val="center"/>
        </w:trPr>
        <w:tc>
          <w:tcPr>
            <w:tcW w:w="1320" w:type="pct"/>
            <w:shd w:val="clear" w:color="auto" w:fill="auto"/>
            <w:vAlign w:val="bottom"/>
          </w:tcPr>
          <w:p w14:paraId="1CC052DF" w14:textId="77777777" w:rsidR="00B515D2" w:rsidRPr="000A057E" w:rsidRDefault="00B515D2" w:rsidP="00B515D2">
            <w:pPr>
              <w:spacing w:after="0"/>
              <w:jc w:val="both"/>
              <w:rPr>
                <w:rFonts w:ascii="Times New Roman" w:eastAsia="Calibri" w:hAnsi="Times New Roman" w:cs="Times New Roman"/>
                <w:bCs/>
                <w:sz w:val="24"/>
                <w:szCs w:val="24"/>
                <w:vertAlign w:val="subscript"/>
              </w:rPr>
            </w:pPr>
            <w:r w:rsidRPr="000A057E">
              <w:rPr>
                <w:rFonts w:ascii="Times New Roman" w:hAnsi="Times New Roman" w:cs="Times New Roman"/>
                <w:color w:val="000000"/>
                <w:sz w:val="24"/>
                <w:szCs w:val="24"/>
              </w:rPr>
              <w:t>Utilities</w:t>
            </w:r>
          </w:p>
        </w:tc>
        <w:tc>
          <w:tcPr>
            <w:tcW w:w="407" w:type="pct"/>
            <w:shd w:val="clear" w:color="auto" w:fill="auto"/>
            <w:vAlign w:val="bottom"/>
          </w:tcPr>
          <w:p w14:paraId="1937F501"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15</w:t>
            </w:r>
          </w:p>
        </w:tc>
        <w:tc>
          <w:tcPr>
            <w:tcW w:w="407" w:type="pct"/>
            <w:shd w:val="clear" w:color="auto" w:fill="auto"/>
            <w:vAlign w:val="bottom"/>
          </w:tcPr>
          <w:p w14:paraId="12BEDF7D"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16</w:t>
            </w:r>
          </w:p>
        </w:tc>
        <w:tc>
          <w:tcPr>
            <w:tcW w:w="407" w:type="pct"/>
            <w:shd w:val="clear" w:color="auto" w:fill="auto"/>
            <w:vAlign w:val="bottom"/>
          </w:tcPr>
          <w:p w14:paraId="3F9073C2"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16</w:t>
            </w:r>
          </w:p>
        </w:tc>
        <w:tc>
          <w:tcPr>
            <w:tcW w:w="407" w:type="pct"/>
            <w:shd w:val="clear" w:color="auto" w:fill="auto"/>
            <w:vAlign w:val="bottom"/>
          </w:tcPr>
          <w:p w14:paraId="23B5BFE8"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16</w:t>
            </w:r>
          </w:p>
        </w:tc>
        <w:tc>
          <w:tcPr>
            <w:tcW w:w="407" w:type="pct"/>
            <w:shd w:val="clear" w:color="auto" w:fill="auto"/>
            <w:vAlign w:val="bottom"/>
          </w:tcPr>
          <w:p w14:paraId="0E8FE660"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16</w:t>
            </w:r>
          </w:p>
        </w:tc>
        <w:tc>
          <w:tcPr>
            <w:tcW w:w="407" w:type="pct"/>
            <w:vAlign w:val="bottom"/>
          </w:tcPr>
          <w:p w14:paraId="4185A21A"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16</w:t>
            </w:r>
          </w:p>
        </w:tc>
        <w:tc>
          <w:tcPr>
            <w:tcW w:w="407" w:type="pct"/>
            <w:vAlign w:val="bottom"/>
          </w:tcPr>
          <w:p w14:paraId="3EA8A63F"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16</w:t>
            </w:r>
          </w:p>
        </w:tc>
        <w:tc>
          <w:tcPr>
            <w:tcW w:w="407" w:type="pct"/>
            <w:vAlign w:val="bottom"/>
          </w:tcPr>
          <w:p w14:paraId="66FEA0D1"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16</w:t>
            </w:r>
          </w:p>
        </w:tc>
        <w:tc>
          <w:tcPr>
            <w:tcW w:w="420" w:type="pct"/>
            <w:vAlign w:val="bottom"/>
          </w:tcPr>
          <w:p w14:paraId="516C5B46"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b/>
                <w:bCs/>
                <w:color w:val="000000"/>
                <w:sz w:val="24"/>
                <w:szCs w:val="24"/>
              </w:rPr>
              <w:t>127</w:t>
            </w:r>
          </w:p>
        </w:tc>
      </w:tr>
      <w:tr w:rsidR="00B515D2" w:rsidRPr="000A057E" w14:paraId="47A2CF24" w14:textId="77777777" w:rsidTr="00B515D2">
        <w:trPr>
          <w:jc w:val="center"/>
        </w:trPr>
        <w:tc>
          <w:tcPr>
            <w:tcW w:w="1320" w:type="pct"/>
            <w:shd w:val="clear" w:color="auto" w:fill="auto"/>
            <w:vAlign w:val="bottom"/>
          </w:tcPr>
          <w:p w14:paraId="3DF75D22" w14:textId="77777777" w:rsidR="00B515D2" w:rsidRPr="000A057E" w:rsidRDefault="00B515D2" w:rsidP="00B515D2">
            <w:pPr>
              <w:spacing w:after="0"/>
              <w:jc w:val="both"/>
              <w:rPr>
                <w:rFonts w:ascii="Times New Roman" w:eastAsia="Calibri" w:hAnsi="Times New Roman" w:cs="Times New Roman"/>
                <w:bCs/>
                <w:sz w:val="24"/>
                <w:szCs w:val="24"/>
              </w:rPr>
            </w:pPr>
            <w:r w:rsidRPr="000A057E">
              <w:rPr>
                <w:rFonts w:ascii="Times New Roman" w:hAnsi="Times New Roman" w:cs="Times New Roman"/>
                <w:color w:val="000000"/>
                <w:sz w:val="24"/>
                <w:szCs w:val="24"/>
              </w:rPr>
              <w:t>Wholesale</w:t>
            </w:r>
          </w:p>
        </w:tc>
        <w:tc>
          <w:tcPr>
            <w:tcW w:w="407" w:type="pct"/>
            <w:shd w:val="clear" w:color="auto" w:fill="auto"/>
            <w:vAlign w:val="bottom"/>
          </w:tcPr>
          <w:p w14:paraId="55BCB066"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9</w:t>
            </w:r>
          </w:p>
        </w:tc>
        <w:tc>
          <w:tcPr>
            <w:tcW w:w="407" w:type="pct"/>
            <w:shd w:val="clear" w:color="auto" w:fill="auto"/>
            <w:vAlign w:val="bottom"/>
          </w:tcPr>
          <w:p w14:paraId="42C82B18"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8</w:t>
            </w:r>
          </w:p>
        </w:tc>
        <w:tc>
          <w:tcPr>
            <w:tcW w:w="407" w:type="pct"/>
            <w:shd w:val="clear" w:color="auto" w:fill="auto"/>
            <w:vAlign w:val="bottom"/>
          </w:tcPr>
          <w:p w14:paraId="142A2318"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9</w:t>
            </w:r>
          </w:p>
        </w:tc>
        <w:tc>
          <w:tcPr>
            <w:tcW w:w="407" w:type="pct"/>
            <w:shd w:val="clear" w:color="auto" w:fill="auto"/>
            <w:vAlign w:val="bottom"/>
          </w:tcPr>
          <w:p w14:paraId="2F910E5C"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9</w:t>
            </w:r>
          </w:p>
        </w:tc>
        <w:tc>
          <w:tcPr>
            <w:tcW w:w="407" w:type="pct"/>
            <w:shd w:val="clear" w:color="auto" w:fill="auto"/>
            <w:vAlign w:val="bottom"/>
          </w:tcPr>
          <w:p w14:paraId="6AE0B390"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9</w:t>
            </w:r>
          </w:p>
        </w:tc>
        <w:tc>
          <w:tcPr>
            <w:tcW w:w="407" w:type="pct"/>
            <w:vAlign w:val="bottom"/>
          </w:tcPr>
          <w:p w14:paraId="49559AD7"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9</w:t>
            </w:r>
          </w:p>
        </w:tc>
        <w:tc>
          <w:tcPr>
            <w:tcW w:w="407" w:type="pct"/>
            <w:vAlign w:val="bottom"/>
          </w:tcPr>
          <w:p w14:paraId="742209C9"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9</w:t>
            </w:r>
          </w:p>
        </w:tc>
        <w:tc>
          <w:tcPr>
            <w:tcW w:w="407" w:type="pct"/>
            <w:vAlign w:val="bottom"/>
          </w:tcPr>
          <w:p w14:paraId="58DE627F"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color w:val="000000"/>
                <w:sz w:val="24"/>
                <w:szCs w:val="24"/>
              </w:rPr>
              <w:t>9</w:t>
            </w:r>
          </w:p>
        </w:tc>
        <w:tc>
          <w:tcPr>
            <w:tcW w:w="420" w:type="pct"/>
            <w:vAlign w:val="bottom"/>
          </w:tcPr>
          <w:p w14:paraId="6675935A"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hAnsi="Times New Roman" w:cs="Times New Roman"/>
                <w:b/>
                <w:bCs/>
                <w:color w:val="000000"/>
                <w:sz w:val="24"/>
                <w:szCs w:val="24"/>
              </w:rPr>
              <w:t>71</w:t>
            </w:r>
          </w:p>
        </w:tc>
      </w:tr>
      <w:tr w:rsidR="00B515D2" w:rsidRPr="000A057E" w14:paraId="29457B9E" w14:textId="77777777" w:rsidTr="00B515D2">
        <w:trPr>
          <w:jc w:val="center"/>
        </w:trPr>
        <w:tc>
          <w:tcPr>
            <w:tcW w:w="1320" w:type="pct"/>
            <w:shd w:val="clear" w:color="auto" w:fill="auto"/>
            <w:vAlign w:val="bottom"/>
          </w:tcPr>
          <w:p w14:paraId="4BF1840D" w14:textId="77777777" w:rsidR="00B515D2" w:rsidRPr="000A057E" w:rsidRDefault="00B515D2" w:rsidP="00B515D2">
            <w:pPr>
              <w:spacing w:after="0"/>
              <w:jc w:val="both"/>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Total</w:t>
            </w:r>
          </w:p>
        </w:tc>
        <w:tc>
          <w:tcPr>
            <w:tcW w:w="407" w:type="pct"/>
            <w:shd w:val="clear" w:color="auto" w:fill="auto"/>
            <w:vAlign w:val="bottom"/>
          </w:tcPr>
          <w:p w14:paraId="0B63B6C0"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212</w:t>
            </w:r>
          </w:p>
        </w:tc>
        <w:tc>
          <w:tcPr>
            <w:tcW w:w="407" w:type="pct"/>
            <w:shd w:val="clear" w:color="auto" w:fill="auto"/>
            <w:vAlign w:val="bottom"/>
          </w:tcPr>
          <w:p w14:paraId="0B6696EE"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208</w:t>
            </w:r>
          </w:p>
        </w:tc>
        <w:tc>
          <w:tcPr>
            <w:tcW w:w="407" w:type="pct"/>
            <w:shd w:val="clear" w:color="auto" w:fill="auto"/>
            <w:vAlign w:val="bottom"/>
          </w:tcPr>
          <w:p w14:paraId="79B8DE42"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218</w:t>
            </w:r>
          </w:p>
        </w:tc>
        <w:tc>
          <w:tcPr>
            <w:tcW w:w="407" w:type="pct"/>
            <w:shd w:val="clear" w:color="auto" w:fill="auto"/>
            <w:vAlign w:val="bottom"/>
          </w:tcPr>
          <w:p w14:paraId="443373DA"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227</w:t>
            </w:r>
          </w:p>
        </w:tc>
        <w:tc>
          <w:tcPr>
            <w:tcW w:w="407" w:type="pct"/>
            <w:shd w:val="clear" w:color="auto" w:fill="auto"/>
            <w:vAlign w:val="bottom"/>
          </w:tcPr>
          <w:p w14:paraId="04F03F00"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230</w:t>
            </w:r>
          </w:p>
        </w:tc>
        <w:tc>
          <w:tcPr>
            <w:tcW w:w="407" w:type="pct"/>
            <w:vAlign w:val="bottom"/>
          </w:tcPr>
          <w:p w14:paraId="0FAD9D73"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233</w:t>
            </w:r>
          </w:p>
        </w:tc>
        <w:tc>
          <w:tcPr>
            <w:tcW w:w="407" w:type="pct"/>
            <w:vAlign w:val="bottom"/>
          </w:tcPr>
          <w:p w14:paraId="127DEBF8"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232</w:t>
            </w:r>
          </w:p>
        </w:tc>
        <w:tc>
          <w:tcPr>
            <w:tcW w:w="407" w:type="pct"/>
            <w:vAlign w:val="bottom"/>
          </w:tcPr>
          <w:p w14:paraId="03D23C80"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233</w:t>
            </w:r>
          </w:p>
        </w:tc>
        <w:tc>
          <w:tcPr>
            <w:tcW w:w="420" w:type="pct"/>
            <w:vAlign w:val="bottom"/>
          </w:tcPr>
          <w:p w14:paraId="33679ED7"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hAnsi="Times New Roman" w:cs="Times New Roman"/>
                <w:b/>
                <w:bCs/>
                <w:color w:val="000000"/>
                <w:sz w:val="24"/>
                <w:szCs w:val="24"/>
              </w:rPr>
              <w:t>1793</w:t>
            </w:r>
          </w:p>
        </w:tc>
      </w:tr>
    </w:tbl>
    <w:p w14:paraId="69A42A3F" w14:textId="77777777" w:rsidR="00B515D2" w:rsidRPr="000A057E" w:rsidRDefault="00B515D2" w:rsidP="00B515D2">
      <w:pPr>
        <w:jc w:val="center"/>
        <w:rPr>
          <w:rFonts w:ascii="Times New Roman" w:eastAsia="Calibri" w:hAnsi="Times New Roman" w:cs="Times New Roman"/>
          <w:b/>
          <w:bCs/>
          <w:color w:val="000000"/>
          <w:sz w:val="28"/>
          <w:szCs w:val="28"/>
        </w:rPr>
      </w:pPr>
    </w:p>
    <w:p w14:paraId="59F5A886" w14:textId="77777777" w:rsidR="00B515D2" w:rsidRPr="000A057E" w:rsidRDefault="00B515D2" w:rsidP="00B515D2">
      <w:pPr>
        <w:jc w:val="center"/>
        <w:rPr>
          <w:rFonts w:ascii="Times New Roman" w:eastAsia="Calibri" w:hAnsi="Times New Roman" w:cs="Times New Roman"/>
          <w:b/>
          <w:bCs/>
          <w:color w:val="000000"/>
          <w:sz w:val="28"/>
          <w:szCs w:val="28"/>
        </w:rPr>
      </w:pPr>
    </w:p>
    <w:p w14:paraId="404EFD43" w14:textId="77777777" w:rsidR="00B515D2" w:rsidRPr="000A057E" w:rsidRDefault="00B515D2" w:rsidP="00B515D2">
      <w:pPr>
        <w:jc w:val="center"/>
        <w:rPr>
          <w:rFonts w:ascii="Times New Roman" w:eastAsia="Calibri" w:hAnsi="Times New Roman" w:cs="Times New Roman"/>
          <w:b/>
          <w:bCs/>
          <w:color w:val="000000"/>
          <w:sz w:val="28"/>
          <w:szCs w:val="28"/>
        </w:rPr>
      </w:pPr>
    </w:p>
    <w:p w14:paraId="3156D25A" w14:textId="77777777" w:rsidR="00B515D2" w:rsidRPr="000A057E" w:rsidRDefault="00B515D2" w:rsidP="00B515D2">
      <w:pPr>
        <w:jc w:val="center"/>
        <w:rPr>
          <w:rFonts w:ascii="Times New Roman" w:eastAsia="Calibri" w:hAnsi="Times New Roman" w:cs="Times New Roman"/>
          <w:b/>
          <w:bCs/>
          <w:color w:val="000000"/>
          <w:sz w:val="28"/>
          <w:szCs w:val="28"/>
        </w:rPr>
      </w:pPr>
    </w:p>
    <w:p w14:paraId="6AD08675" w14:textId="77777777" w:rsidR="00B515D2" w:rsidRPr="000A057E" w:rsidRDefault="00B515D2" w:rsidP="00B515D2">
      <w:pPr>
        <w:jc w:val="center"/>
        <w:rPr>
          <w:rFonts w:ascii="Times New Roman" w:eastAsia="Calibri" w:hAnsi="Times New Roman" w:cs="Times New Roman"/>
          <w:b/>
          <w:bCs/>
          <w:color w:val="000000"/>
          <w:sz w:val="28"/>
          <w:szCs w:val="28"/>
        </w:rPr>
      </w:pPr>
    </w:p>
    <w:p w14:paraId="5CC32672" w14:textId="77777777" w:rsidR="00B515D2" w:rsidRPr="000A057E" w:rsidRDefault="00B515D2" w:rsidP="00B515D2">
      <w:pPr>
        <w:jc w:val="center"/>
        <w:rPr>
          <w:rFonts w:ascii="Times New Roman" w:eastAsia="Calibri" w:hAnsi="Times New Roman" w:cs="Times New Roman"/>
          <w:b/>
          <w:bCs/>
          <w:color w:val="000000"/>
          <w:sz w:val="28"/>
          <w:szCs w:val="28"/>
        </w:rPr>
      </w:pPr>
    </w:p>
    <w:p w14:paraId="45A6CB7D" w14:textId="77777777" w:rsidR="00B515D2" w:rsidRPr="000A057E" w:rsidRDefault="00B515D2" w:rsidP="00B515D2">
      <w:pPr>
        <w:jc w:val="center"/>
        <w:rPr>
          <w:rFonts w:ascii="Times New Roman" w:eastAsia="Calibri" w:hAnsi="Times New Roman" w:cs="Times New Roman"/>
          <w:b/>
          <w:bCs/>
          <w:color w:val="000000"/>
          <w:sz w:val="28"/>
          <w:szCs w:val="28"/>
        </w:rPr>
      </w:pPr>
    </w:p>
    <w:p w14:paraId="2AD95FB7" w14:textId="77777777" w:rsidR="00B515D2" w:rsidRPr="000A057E" w:rsidRDefault="00B515D2" w:rsidP="00B515D2">
      <w:pPr>
        <w:jc w:val="center"/>
        <w:rPr>
          <w:rFonts w:ascii="Times New Roman" w:eastAsia="Calibri" w:hAnsi="Times New Roman" w:cs="Times New Roman"/>
          <w:b/>
          <w:bCs/>
          <w:color w:val="000000"/>
          <w:sz w:val="28"/>
          <w:szCs w:val="28"/>
        </w:rPr>
      </w:pPr>
    </w:p>
    <w:p w14:paraId="7039B922" w14:textId="77777777" w:rsidR="00B515D2" w:rsidRPr="000A057E" w:rsidRDefault="00B515D2" w:rsidP="00B515D2">
      <w:pPr>
        <w:jc w:val="center"/>
        <w:rPr>
          <w:rFonts w:ascii="Times New Roman" w:eastAsia="Calibri" w:hAnsi="Times New Roman" w:cs="Times New Roman"/>
          <w:b/>
          <w:bCs/>
          <w:color w:val="000000"/>
          <w:sz w:val="28"/>
          <w:szCs w:val="28"/>
        </w:rPr>
      </w:pPr>
    </w:p>
    <w:p w14:paraId="71803C65" w14:textId="77777777" w:rsidR="00B515D2" w:rsidRPr="000A057E" w:rsidRDefault="00B515D2" w:rsidP="00B515D2">
      <w:pPr>
        <w:jc w:val="center"/>
        <w:rPr>
          <w:rFonts w:ascii="Times New Roman" w:eastAsia="Calibri" w:hAnsi="Times New Roman" w:cs="Times New Roman"/>
          <w:b/>
          <w:bCs/>
          <w:color w:val="000000"/>
          <w:sz w:val="28"/>
          <w:szCs w:val="28"/>
        </w:rPr>
      </w:pPr>
    </w:p>
    <w:p w14:paraId="5F99CFDF" w14:textId="77777777" w:rsidR="00B515D2" w:rsidRPr="000A057E" w:rsidRDefault="00B515D2" w:rsidP="00B515D2">
      <w:pPr>
        <w:jc w:val="center"/>
        <w:rPr>
          <w:rFonts w:ascii="Times New Roman" w:eastAsia="Calibri" w:hAnsi="Times New Roman" w:cs="Times New Roman"/>
          <w:b/>
          <w:bCs/>
          <w:color w:val="000000"/>
          <w:sz w:val="28"/>
          <w:szCs w:val="28"/>
        </w:rPr>
      </w:pPr>
    </w:p>
    <w:p w14:paraId="2AC88E7B" w14:textId="77777777" w:rsidR="00B515D2" w:rsidRPr="000A057E" w:rsidRDefault="00B515D2" w:rsidP="00B515D2">
      <w:pPr>
        <w:jc w:val="center"/>
        <w:rPr>
          <w:rFonts w:ascii="Times New Roman" w:eastAsia="Calibri" w:hAnsi="Times New Roman" w:cs="Times New Roman"/>
          <w:b/>
          <w:bCs/>
          <w:color w:val="000000"/>
          <w:sz w:val="28"/>
          <w:szCs w:val="28"/>
        </w:rPr>
      </w:pPr>
    </w:p>
    <w:p w14:paraId="6B0ED0CF" w14:textId="77777777" w:rsidR="00B515D2" w:rsidRPr="000A057E" w:rsidRDefault="00B515D2" w:rsidP="00B515D2">
      <w:pPr>
        <w:jc w:val="center"/>
        <w:rPr>
          <w:rFonts w:ascii="Times New Roman" w:eastAsia="Calibri" w:hAnsi="Times New Roman" w:cs="Times New Roman"/>
          <w:b/>
          <w:bCs/>
          <w:color w:val="000000"/>
          <w:sz w:val="28"/>
          <w:szCs w:val="28"/>
        </w:rPr>
      </w:pPr>
    </w:p>
    <w:p w14:paraId="326D8405" w14:textId="77777777" w:rsidR="00B515D2" w:rsidRPr="000A057E" w:rsidRDefault="00B515D2" w:rsidP="00B515D2">
      <w:pPr>
        <w:rPr>
          <w:rFonts w:ascii="Times New Roman" w:eastAsia="Calibri" w:hAnsi="Times New Roman" w:cs="Times New Roman"/>
          <w:b/>
          <w:bCs/>
          <w:color w:val="000000"/>
          <w:sz w:val="28"/>
          <w:szCs w:val="28"/>
        </w:rPr>
      </w:pPr>
    </w:p>
    <w:p w14:paraId="2E6E802B" w14:textId="77777777" w:rsidR="00B515D2" w:rsidRPr="000A057E" w:rsidRDefault="00B515D2" w:rsidP="00B515D2">
      <w:pPr>
        <w:rPr>
          <w:rFonts w:ascii="Times New Roman" w:eastAsia="Calibri" w:hAnsi="Times New Roman" w:cs="Times New Roman"/>
          <w:b/>
          <w:bCs/>
          <w:color w:val="000000"/>
          <w:sz w:val="28"/>
          <w:szCs w:val="28"/>
        </w:rPr>
      </w:pPr>
    </w:p>
    <w:p w14:paraId="6037CEFB" w14:textId="77777777" w:rsidR="00B515D2" w:rsidRPr="000A057E" w:rsidRDefault="00B515D2" w:rsidP="00B515D2">
      <w:pPr>
        <w:jc w:val="center"/>
        <w:rPr>
          <w:rFonts w:ascii="Times New Roman" w:eastAsia="Calibri" w:hAnsi="Times New Roman" w:cs="Times New Roman"/>
          <w:b/>
          <w:bCs/>
          <w:color w:val="000000"/>
          <w:sz w:val="28"/>
          <w:szCs w:val="28"/>
        </w:rPr>
      </w:pPr>
      <w:r w:rsidRPr="000A057E">
        <w:rPr>
          <w:rFonts w:ascii="Times New Roman" w:eastAsia="Calibri" w:hAnsi="Times New Roman" w:cs="Times New Roman"/>
          <w:b/>
          <w:bCs/>
          <w:color w:val="000000"/>
          <w:sz w:val="28"/>
          <w:szCs w:val="28"/>
        </w:rPr>
        <w:t xml:space="preserve">Table 3 </w:t>
      </w:r>
    </w:p>
    <w:p w14:paraId="580C5976" w14:textId="77777777" w:rsidR="00B515D2" w:rsidRPr="000A057E" w:rsidRDefault="00B515D2" w:rsidP="00B515D2">
      <w:pPr>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Panel A: Descriptive Statistics for the Full Sample (n = 1,793)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053"/>
        <w:gridCol w:w="1205"/>
        <w:gridCol w:w="1375"/>
        <w:gridCol w:w="2026"/>
        <w:gridCol w:w="2026"/>
      </w:tblGrid>
      <w:tr w:rsidR="00B515D2" w:rsidRPr="000A057E" w14:paraId="0A853160" w14:textId="77777777" w:rsidTr="00B515D2">
        <w:trPr>
          <w:jc w:val="center"/>
        </w:trPr>
        <w:tc>
          <w:tcPr>
            <w:tcW w:w="1009" w:type="pct"/>
            <w:shd w:val="clear" w:color="auto" w:fill="auto"/>
          </w:tcPr>
          <w:p w14:paraId="6CD0DB62"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Variable</w:t>
            </w:r>
          </w:p>
        </w:tc>
        <w:tc>
          <w:tcPr>
            <w:tcW w:w="547" w:type="pct"/>
            <w:shd w:val="clear" w:color="auto" w:fill="auto"/>
          </w:tcPr>
          <w:p w14:paraId="237D1E70"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Mean</w:t>
            </w:r>
          </w:p>
        </w:tc>
        <w:tc>
          <w:tcPr>
            <w:tcW w:w="626" w:type="pct"/>
            <w:shd w:val="clear" w:color="auto" w:fill="auto"/>
          </w:tcPr>
          <w:p w14:paraId="12056E74"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Median</w:t>
            </w:r>
          </w:p>
        </w:tc>
        <w:tc>
          <w:tcPr>
            <w:tcW w:w="714" w:type="pct"/>
            <w:shd w:val="clear" w:color="auto" w:fill="auto"/>
          </w:tcPr>
          <w:p w14:paraId="756B21B8"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Std. Dev.</w:t>
            </w:r>
          </w:p>
        </w:tc>
        <w:tc>
          <w:tcPr>
            <w:tcW w:w="1052" w:type="pct"/>
            <w:shd w:val="clear" w:color="auto" w:fill="auto"/>
          </w:tcPr>
          <w:p w14:paraId="29F977EC"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Q1</w:t>
            </w:r>
          </w:p>
        </w:tc>
        <w:tc>
          <w:tcPr>
            <w:tcW w:w="1052" w:type="pct"/>
            <w:shd w:val="clear" w:color="auto" w:fill="auto"/>
          </w:tcPr>
          <w:p w14:paraId="627A57BF"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Q3</w:t>
            </w:r>
          </w:p>
        </w:tc>
      </w:tr>
      <w:tr w:rsidR="00B515D2" w:rsidRPr="000A057E" w14:paraId="3DEA7F40" w14:textId="77777777" w:rsidTr="00B515D2">
        <w:trPr>
          <w:jc w:val="center"/>
        </w:trPr>
        <w:tc>
          <w:tcPr>
            <w:tcW w:w="1009" w:type="pct"/>
            <w:shd w:val="clear" w:color="auto" w:fill="auto"/>
          </w:tcPr>
          <w:p w14:paraId="32C3F46F"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lastRenderedPageBreak/>
              <w:t>ABS_AEE</w:t>
            </w:r>
          </w:p>
        </w:tc>
        <w:tc>
          <w:tcPr>
            <w:tcW w:w="547" w:type="pct"/>
            <w:shd w:val="clear" w:color="auto" w:fill="auto"/>
          </w:tcPr>
          <w:p w14:paraId="228527E2"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0.045</w:t>
            </w:r>
          </w:p>
        </w:tc>
        <w:tc>
          <w:tcPr>
            <w:tcW w:w="626" w:type="pct"/>
            <w:shd w:val="clear" w:color="auto" w:fill="auto"/>
          </w:tcPr>
          <w:p w14:paraId="6957CF9B"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0.030</w:t>
            </w:r>
          </w:p>
        </w:tc>
        <w:tc>
          <w:tcPr>
            <w:tcW w:w="714" w:type="pct"/>
            <w:shd w:val="clear" w:color="auto" w:fill="auto"/>
          </w:tcPr>
          <w:p w14:paraId="68C46A96"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0.059</w:t>
            </w:r>
          </w:p>
        </w:tc>
        <w:tc>
          <w:tcPr>
            <w:tcW w:w="1052" w:type="pct"/>
            <w:shd w:val="clear" w:color="auto" w:fill="auto"/>
          </w:tcPr>
          <w:p w14:paraId="5239F14E"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0.013</w:t>
            </w:r>
          </w:p>
        </w:tc>
        <w:tc>
          <w:tcPr>
            <w:tcW w:w="1052" w:type="pct"/>
            <w:shd w:val="clear" w:color="auto" w:fill="auto"/>
          </w:tcPr>
          <w:p w14:paraId="13EB1DFF"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0.057</w:t>
            </w:r>
          </w:p>
        </w:tc>
      </w:tr>
      <w:tr w:rsidR="00B515D2" w:rsidRPr="000A057E" w14:paraId="7B1CFF53" w14:textId="77777777" w:rsidTr="00B515D2">
        <w:trPr>
          <w:jc w:val="center"/>
        </w:trPr>
        <w:tc>
          <w:tcPr>
            <w:tcW w:w="1009" w:type="pct"/>
            <w:shd w:val="clear" w:color="auto" w:fill="auto"/>
          </w:tcPr>
          <w:p w14:paraId="68209C41" w14:textId="77777777" w:rsidR="00B515D2" w:rsidRPr="000A057E" w:rsidRDefault="00B515D2" w:rsidP="00B515D2">
            <w:pPr>
              <w:spacing w:after="0"/>
              <w:jc w:val="both"/>
              <w:rPr>
                <w:rFonts w:ascii="Times New Roman" w:eastAsia="Calibri" w:hAnsi="Times New Roman" w:cs="Times New Roman"/>
                <w:bCs/>
                <w:i/>
                <w:sz w:val="24"/>
                <w:szCs w:val="24"/>
              </w:rPr>
            </w:pPr>
            <w:r w:rsidRPr="000A057E">
              <w:rPr>
                <w:rFonts w:ascii="Times New Roman" w:eastAsia="Calibri" w:hAnsi="Times New Roman" w:cs="Times New Roman"/>
                <w:bCs/>
                <w:i/>
                <w:sz w:val="24"/>
                <w:szCs w:val="24"/>
              </w:rPr>
              <w:t>REM</w:t>
            </w:r>
          </w:p>
        </w:tc>
        <w:tc>
          <w:tcPr>
            <w:tcW w:w="547" w:type="pct"/>
            <w:shd w:val="clear" w:color="auto" w:fill="auto"/>
          </w:tcPr>
          <w:p w14:paraId="461759EE"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eastAsia="Calibri" w:hAnsi="Times New Roman" w:cs="Times New Roman"/>
                <w:bCs/>
                <w:sz w:val="24"/>
                <w:szCs w:val="24"/>
              </w:rPr>
              <w:t>0.068</w:t>
            </w:r>
          </w:p>
        </w:tc>
        <w:tc>
          <w:tcPr>
            <w:tcW w:w="626" w:type="pct"/>
            <w:shd w:val="clear" w:color="auto" w:fill="auto"/>
          </w:tcPr>
          <w:p w14:paraId="08E1E405"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eastAsia="Calibri" w:hAnsi="Times New Roman" w:cs="Times New Roman"/>
                <w:bCs/>
                <w:sz w:val="24"/>
                <w:szCs w:val="24"/>
              </w:rPr>
              <w:t>0.061</w:t>
            </w:r>
          </w:p>
        </w:tc>
        <w:tc>
          <w:tcPr>
            <w:tcW w:w="714" w:type="pct"/>
            <w:shd w:val="clear" w:color="auto" w:fill="auto"/>
          </w:tcPr>
          <w:p w14:paraId="5CF53E26"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eastAsia="Calibri" w:hAnsi="Times New Roman" w:cs="Times New Roman"/>
                <w:bCs/>
                <w:sz w:val="24"/>
                <w:szCs w:val="24"/>
              </w:rPr>
              <w:t>0.082</w:t>
            </w:r>
          </w:p>
        </w:tc>
        <w:tc>
          <w:tcPr>
            <w:tcW w:w="1052" w:type="pct"/>
            <w:shd w:val="clear" w:color="auto" w:fill="auto"/>
          </w:tcPr>
          <w:p w14:paraId="475E29B2"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eastAsia="Calibri" w:hAnsi="Times New Roman" w:cs="Times New Roman"/>
                <w:bCs/>
                <w:sz w:val="24"/>
                <w:szCs w:val="24"/>
              </w:rPr>
              <w:t>-0.178</w:t>
            </w:r>
          </w:p>
        </w:tc>
        <w:tc>
          <w:tcPr>
            <w:tcW w:w="1052" w:type="pct"/>
            <w:shd w:val="clear" w:color="auto" w:fill="auto"/>
          </w:tcPr>
          <w:p w14:paraId="02726F1B"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eastAsia="Calibri" w:hAnsi="Times New Roman" w:cs="Times New Roman"/>
                <w:bCs/>
                <w:sz w:val="24"/>
                <w:szCs w:val="24"/>
              </w:rPr>
              <w:t>0.202</w:t>
            </w:r>
          </w:p>
        </w:tc>
      </w:tr>
      <w:tr w:rsidR="00B515D2" w:rsidRPr="000A057E" w14:paraId="659B8B20" w14:textId="77777777" w:rsidTr="00B515D2">
        <w:trPr>
          <w:jc w:val="center"/>
        </w:trPr>
        <w:tc>
          <w:tcPr>
            <w:tcW w:w="1009" w:type="pct"/>
            <w:shd w:val="clear" w:color="auto" w:fill="auto"/>
          </w:tcPr>
          <w:p w14:paraId="227C0CEA"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FAUDITOR</w:t>
            </w:r>
          </w:p>
        </w:tc>
        <w:tc>
          <w:tcPr>
            <w:tcW w:w="547" w:type="pct"/>
            <w:shd w:val="clear" w:color="auto" w:fill="auto"/>
          </w:tcPr>
          <w:p w14:paraId="0C083DDC"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0.092</w:t>
            </w:r>
          </w:p>
        </w:tc>
        <w:tc>
          <w:tcPr>
            <w:tcW w:w="626" w:type="pct"/>
            <w:shd w:val="clear" w:color="auto" w:fill="auto"/>
          </w:tcPr>
          <w:p w14:paraId="3339D406"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0.000</w:t>
            </w:r>
          </w:p>
        </w:tc>
        <w:tc>
          <w:tcPr>
            <w:tcW w:w="714" w:type="pct"/>
            <w:shd w:val="clear" w:color="auto" w:fill="auto"/>
          </w:tcPr>
          <w:p w14:paraId="4C87BF5F"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0.274</w:t>
            </w:r>
          </w:p>
        </w:tc>
        <w:tc>
          <w:tcPr>
            <w:tcW w:w="1052" w:type="pct"/>
            <w:shd w:val="clear" w:color="auto" w:fill="auto"/>
          </w:tcPr>
          <w:p w14:paraId="0EC58D83"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0.000</w:t>
            </w:r>
          </w:p>
        </w:tc>
        <w:tc>
          <w:tcPr>
            <w:tcW w:w="1052" w:type="pct"/>
            <w:shd w:val="clear" w:color="auto" w:fill="auto"/>
          </w:tcPr>
          <w:p w14:paraId="4BD28094"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0.000</w:t>
            </w:r>
          </w:p>
        </w:tc>
      </w:tr>
      <w:tr w:rsidR="00B515D2" w:rsidRPr="000A057E" w14:paraId="16EBE182" w14:textId="77777777" w:rsidTr="00B515D2">
        <w:trPr>
          <w:jc w:val="center"/>
        </w:trPr>
        <w:tc>
          <w:tcPr>
            <w:tcW w:w="1009" w:type="pct"/>
            <w:shd w:val="clear" w:color="auto" w:fill="auto"/>
          </w:tcPr>
          <w:p w14:paraId="1B3530E8"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SIZE</w:t>
            </w:r>
          </w:p>
        </w:tc>
        <w:tc>
          <w:tcPr>
            <w:tcW w:w="547" w:type="pct"/>
            <w:shd w:val="clear" w:color="auto" w:fill="auto"/>
          </w:tcPr>
          <w:p w14:paraId="62A1E56F"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13.398</w:t>
            </w:r>
          </w:p>
        </w:tc>
        <w:tc>
          <w:tcPr>
            <w:tcW w:w="626" w:type="pct"/>
            <w:shd w:val="clear" w:color="auto" w:fill="auto"/>
          </w:tcPr>
          <w:p w14:paraId="77EBB328"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13.212</w:t>
            </w:r>
          </w:p>
        </w:tc>
        <w:tc>
          <w:tcPr>
            <w:tcW w:w="714" w:type="pct"/>
            <w:shd w:val="clear" w:color="auto" w:fill="auto"/>
          </w:tcPr>
          <w:p w14:paraId="2844EB96"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1.598</w:t>
            </w:r>
          </w:p>
        </w:tc>
        <w:tc>
          <w:tcPr>
            <w:tcW w:w="1052" w:type="pct"/>
            <w:shd w:val="clear" w:color="auto" w:fill="auto"/>
          </w:tcPr>
          <w:p w14:paraId="770E9C1A"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12.416</w:t>
            </w:r>
          </w:p>
        </w:tc>
        <w:tc>
          <w:tcPr>
            <w:tcW w:w="1052" w:type="pct"/>
            <w:shd w:val="clear" w:color="auto" w:fill="auto"/>
          </w:tcPr>
          <w:p w14:paraId="06877DA5"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14.402</w:t>
            </w:r>
          </w:p>
        </w:tc>
      </w:tr>
      <w:tr w:rsidR="00B515D2" w:rsidRPr="000A057E" w14:paraId="46A4992C" w14:textId="77777777" w:rsidTr="00B515D2">
        <w:trPr>
          <w:jc w:val="center"/>
        </w:trPr>
        <w:tc>
          <w:tcPr>
            <w:tcW w:w="1009" w:type="pct"/>
            <w:shd w:val="clear" w:color="auto" w:fill="auto"/>
          </w:tcPr>
          <w:p w14:paraId="72370566"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LEV</w:t>
            </w:r>
          </w:p>
        </w:tc>
        <w:tc>
          <w:tcPr>
            <w:tcW w:w="547" w:type="pct"/>
            <w:shd w:val="clear" w:color="auto" w:fill="auto"/>
          </w:tcPr>
          <w:p w14:paraId="43D71DB4"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0.414</w:t>
            </w:r>
          </w:p>
        </w:tc>
        <w:tc>
          <w:tcPr>
            <w:tcW w:w="626" w:type="pct"/>
            <w:shd w:val="clear" w:color="auto" w:fill="auto"/>
          </w:tcPr>
          <w:p w14:paraId="2E9B61C7"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0.295</w:t>
            </w:r>
          </w:p>
        </w:tc>
        <w:tc>
          <w:tcPr>
            <w:tcW w:w="714" w:type="pct"/>
            <w:shd w:val="clear" w:color="auto" w:fill="auto"/>
          </w:tcPr>
          <w:p w14:paraId="1A02CB8A"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6.609</w:t>
            </w:r>
          </w:p>
        </w:tc>
        <w:tc>
          <w:tcPr>
            <w:tcW w:w="1052" w:type="pct"/>
            <w:shd w:val="clear" w:color="auto" w:fill="auto"/>
          </w:tcPr>
          <w:p w14:paraId="7847221B"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0.000</w:t>
            </w:r>
          </w:p>
        </w:tc>
        <w:tc>
          <w:tcPr>
            <w:tcW w:w="1052" w:type="pct"/>
            <w:shd w:val="clear" w:color="auto" w:fill="auto"/>
          </w:tcPr>
          <w:p w14:paraId="5BF44FC1"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0.670</w:t>
            </w:r>
          </w:p>
        </w:tc>
      </w:tr>
      <w:tr w:rsidR="00B515D2" w:rsidRPr="000A057E" w14:paraId="0915DA5C" w14:textId="77777777" w:rsidTr="00B515D2">
        <w:trPr>
          <w:jc w:val="center"/>
        </w:trPr>
        <w:tc>
          <w:tcPr>
            <w:tcW w:w="1009" w:type="pct"/>
            <w:shd w:val="clear" w:color="auto" w:fill="auto"/>
          </w:tcPr>
          <w:p w14:paraId="339502B4"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OCF</w:t>
            </w:r>
          </w:p>
        </w:tc>
        <w:tc>
          <w:tcPr>
            <w:tcW w:w="547" w:type="pct"/>
            <w:shd w:val="clear" w:color="auto" w:fill="auto"/>
          </w:tcPr>
          <w:p w14:paraId="7695856F"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0.104</w:t>
            </w:r>
          </w:p>
        </w:tc>
        <w:tc>
          <w:tcPr>
            <w:tcW w:w="626" w:type="pct"/>
            <w:shd w:val="clear" w:color="auto" w:fill="auto"/>
          </w:tcPr>
          <w:p w14:paraId="612CEF8E"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0.087</w:t>
            </w:r>
          </w:p>
        </w:tc>
        <w:tc>
          <w:tcPr>
            <w:tcW w:w="714" w:type="pct"/>
            <w:shd w:val="clear" w:color="auto" w:fill="auto"/>
          </w:tcPr>
          <w:p w14:paraId="13EEFA92"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0.135</w:t>
            </w:r>
          </w:p>
        </w:tc>
        <w:tc>
          <w:tcPr>
            <w:tcW w:w="1052" w:type="pct"/>
            <w:shd w:val="clear" w:color="auto" w:fill="auto"/>
          </w:tcPr>
          <w:p w14:paraId="520F80AA"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0.032</w:t>
            </w:r>
          </w:p>
        </w:tc>
        <w:tc>
          <w:tcPr>
            <w:tcW w:w="1052" w:type="pct"/>
            <w:shd w:val="clear" w:color="auto" w:fill="auto"/>
          </w:tcPr>
          <w:p w14:paraId="37C7DA7E"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0.149</w:t>
            </w:r>
          </w:p>
        </w:tc>
      </w:tr>
      <w:tr w:rsidR="00B515D2" w:rsidRPr="000A057E" w14:paraId="75D664EA" w14:textId="77777777" w:rsidTr="00B515D2">
        <w:trPr>
          <w:jc w:val="center"/>
        </w:trPr>
        <w:tc>
          <w:tcPr>
            <w:tcW w:w="1009" w:type="pct"/>
            <w:shd w:val="clear" w:color="auto" w:fill="auto"/>
          </w:tcPr>
          <w:p w14:paraId="2666B2F2"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ROA</w:t>
            </w:r>
          </w:p>
        </w:tc>
        <w:tc>
          <w:tcPr>
            <w:tcW w:w="547" w:type="pct"/>
            <w:shd w:val="clear" w:color="auto" w:fill="auto"/>
          </w:tcPr>
          <w:p w14:paraId="4CEBB83E"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0.064</w:t>
            </w:r>
          </w:p>
        </w:tc>
        <w:tc>
          <w:tcPr>
            <w:tcW w:w="626" w:type="pct"/>
            <w:shd w:val="clear" w:color="auto" w:fill="auto"/>
          </w:tcPr>
          <w:p w14:paraId="0A08038F"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0.057</w:t>
            </w:r>
          </w:p>
        </w:tc>
        <w:tc>
          <w:tcPr>
            <w:tcW w:w="714" w:type="pct"/>
            <w:shd w:val="clear" w:color="auto" w:fill="auto"/>
          </w:tcPr>
          <w:p w14:paraId="707D410A"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0.137</w:t>
            </w:r>
          </w:p>
        </w:tc>
        <w:tc>
          <w:tcPr>
            <w:tcW w:w="1052" w:type="pct"/>
            <w:shd w:val="clear" w:color="auto" w:fill="auto"/>
          </w:tcPr>
          <w:p w14:paraId="10351066"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0.018</w:t>
            </w:r>
          </w:p>
        </w:tc>
        <w:tc>
          <w:tcPr>
            <w:tcW w:w="1052" w:type="pct"/>
            <w:shd w:val="clear" w:color="auto" w:fill="auto"/>
          </w:tcPr>
          <w:p w14:paraId="5EC2E4F5"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0.103</w:t>
            </w:r>
          </w:p>
        </w:tc>
      </w:tr>
      <w:tr w:rsidR="00B515D2" w:rsidRPr="000A057E" w14:paraId="451B0AF4" w14:textId="77777777" w:rsidTr="00B515D2">
        <w:trPr>
          <w:jc w:val="center"/>
        </w:trPr>
        <w:tc>
          <w:tcPr>
            <w:tcW w:w="1009" w:type="pct"/>
            <w:shd w:val="clear" w:color="auto" w:fill="auto"/>
          </w:tcPr>
          <w:p w14:paraId="3CEA6403"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MBV</w:t>
            </w:r>
          </w:p>
        </w:tc>
        <w:tc>
          <w:tcPr>
            <w:tcW w:w="547" w:type="pct"/>
            <w:shd w:val="clear" w:color="auto" w:fill="auto"/>
          </w:tcPr>
          <w:p w14:paraId="070B9C70"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3.196</w:t>
            </w:r>
          </w:p>
        </w:tc>
        <w:tc>
          <w:tcPr>
            <w:tcW w:w="626" w:type="pct"/>
            <w:shd w:val="clear" w:color="auto" w:fill="auto"/>
          </w:tcPr>
          <w:p w14:paraId="637D23E4"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2.050</w:t>
            </w:r>
          </w:p>
        </w:tc>
        <w:tc>
          <w:tcPr>
            <w:tcW w:w="714" w:type="pct"/>
            <w:shd w:val="clear" w:color="auto" w:fill="auto"/>
          </w:tcPr>
          <w:p w14:paraId="52D6CC4D"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18.083</w:t>
            </w:r>
          </w:p>
        </w:tc>
        <w:tc>
          <w:tcPr>
            <w:tcW w:w="1052" w:type="pct"/>
            <w:shd w:val="clear" w:color="auto" w:fill="auto"/>
          </w:tcPr>
          <w:p w14:paraId="15688416"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1.017</w:t>
            </w:r>
          </w:p>
        </w:tc>
        <w:tc>
          <w:tcPr>
            <w:tcW w:w="1052" w:type="pct"/>
            <w:shd w:val="clear" w:color="auto" w:fill="auto"/>
          </w:tcPr>
          <w:p w14:paraId="659FF8DC"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3.784</w:t>
            </w:r>
          </w:p>
        </w:tc>
      </w:tr>
      <w:tr w:rsidR="00B515D2" w:rsidRPr="000A057E" w14:paraId="1259C0C6" w14:textId="77777777" w:rsidTr="00B515D2">
        <w:trPr>
          <w:jc w:val="center"/>
        </w:trPr>
        <w:tc>
          <w:tcPr>
            <w:tcW w:w="1009" w:type="pct"/>
            <w:shd w:val="clear" w:color="auto" w:fill="auto"/>
          </w:tcPr>
          <w:p w14:paraId="39801639"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SALESG</w:t>
            </w:r>
          </w:p>
        </w:tc>
        <w:tc>
          <w:tcPr>
            <w:tcW w:w="547" w:type="pct"/>
            <w:shd w:val="clear" w:color="auto" w:fill="auto"/>
          </w:tcPr>
          <w:p w14:paraId="01E14B8C"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0.078</w:t>
            </w:r>
          </w:p>
        </w:tc>
        <w:tc>
          <w:tcPr>
            <w:tcW w:w="626" w:type="pct"/>
            <w:shd w:val="clear" w:color="auto" w:fill="auto"/>
          </w:tcPr>
          <w:p w14:paraId="3B1BEE3C"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0.046</w:t>
            </w:r>
          </w:p>
        </w:tc>
        <w:tc>
          <w:tcPr>
            <w:tcW w:w="714" w:type="pct"/>
            <w:shd w:val="clear" w:color="auto" w:fill="auto"/>
          </w:tcPr>
          <w:p w14:paraId="398F4C5D"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0.355</w:t>
            </w:r>
          </w:p>
        </w:tc>
        <w:tc>
          <w:tcPr>
            <w:tcW w:w="1052" w:type="pct"/>
            <w:shd w:val="clear" w:color="auto" w:fill="auto"/>
          </w:tcPr>
          <w:p w14:paraId="49717117"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-0.028</w:t>
            </w:r>
          </w:p>
        </w:tc>
        <w:tc>
          <w:tcPr>
            <w:tcW w:w="1052" w:type="pct"/>
            <w:shd w:val="clear" w:color="auto" w:fill="auto"/>
          </w:tcPr>
          <w:p w14:paraId="200C4903"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0.137</w:t>
            </w:r>
          </w:p>
        </w:tc>
      </w:tr>
      <w:tr w:rsidR="00B515D2" w:rsidRPr="000A057E" w14:paraId="0311288B" w14:textId="77777777" w:rsidTr="00B515D2">
        <w:trPr>
          <w:jc w:val="center"/>
        </w:trPr>
        <w:tc>
          <w:tcPr>
            <w:tcW w:w="1009" w:type="pct"/>
            <w:shd w:val="clear" w:color="auto" w:fill="auto"/>
          </w:tcPr>
          <w:p w14:paraId="184526C0" w14:textId="77777777" w:rsidR="00B515D2" w:rsidRPr="000A057E" w:rsidRDefault="00B515D2" w:rsidP="00B515D2">
            <w:pPr>
              <w:spacing w:after="0"/>
              <w:jc w:val="both"/>
              <w:rPr>
                <w:rFonts w:ascii="Times New Roman" w:eastAsia="Calibri" w:hAnsi="Times New Roman" w:cs="Times New Roman"/>
                <w:bCs/>
                <w:i/>
                <w:color w:val="000000"/>
                <w:sz w:val="24"/>
                <w:szCs w:val="24"/>
                <w:vertAlign w:val="subscript"/>
              </w:rPr>
            </w:pPr>
            <w:r w:rsidRPr="000A057E">
              <w:rPr>
                <w:rFonts w:ascii="Times New Roman" w:eastAsia="Calibri" w:hAnsi="Times New Roman" w:cs="Times New Roman"/>
                <w:bCs/>
                <w:i/>
                <w:color w:val="000000"/>
                <w:sz w:val="24"/>
                <w:szCs w:val="24"/>
              </w:rPr>
              <w:t>NOA</w:t>
            </w:r>
            <w:r w:rsidRPr="000A057E">
              <w:rPr>
                <w:rFonts w:ascii="Times New Roman" w:eastAsia="Calibri" w:hAnsi="Times New Roman" w:cs="Times New Roman"/>
                <w:bCs/>
                <w:i/>
                <w:color w:val="000000"/>
                <w:sz w:val="24"/>
                <w:szCs w:val="24"/>
                <w:vertAlign w:val="subscript"/>
              </w:rPr>
              <w:t>t-1</w:t>
            </w:r>
          </w:p>
        </w:tc>
        <w:tc>
          <w:tcPr>
            <w:tcW w:w="547" w:type="pct"/>
            <w:shd w:val="clear" w:color="auto" w:fill="auto"/>
          </w:tcPr>
          <w:p w14:paraId="2FEC5DC8"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0.905</w:t>
            </w:r>
          </w:p>
        </w:tc>
        <w:tc>
          <w:tcPr>
            <w:tcW w:w="626" w:type="pct"/>
            <w:shd w:val="clear" w:color="auto" w:fill="auto"/>
          </w:tcPr>
          <w:p w14:paraId="19D686D1"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1.000</w:t>
            </w:r>
          </w:p>
        </w:tc>
        <w:tc>
          <w:tcPr>
            <w:tcW w:w="714" w:type="pct"/>
            <w:shd w:val="clear" w:color="auto" w:fill="auto"/>
          </w:tcPr>
          <w:p w14:paraId="55FECC80"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0.293</w:t>
            </w:r>
          </w:p>
        </w:tc>
        <w:tc>
          <w:tcPr>
            <w:tcW w:w="1052" w:type="pct"/>
            <w:shd w:val="clear" w:color="auto" w:fill="auto"/>
          </w:tcPr>
          <w:p w14:paraId="2AF83CC4"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1.000</w:t>
            </w:r>
          </w:p>
        </w:tc>
        <w:tc>
          <w:tcPr>
            <w:tcW w:w="1052" w:type="pct"/>
            <w:shd w:val="clear" w:color="auto" w:fill="auto"/>
          </w:tcPr>
          <w:p w14:paraId="1040051F"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1.000</w:t>
            </w:r>
          </w:p>
        </w:tc>
      </w:tr>
      <w:tr w:rsidR="00B515D2" w:rsidRPr="000A057E" w14:paraId="4BA4444B" w14:textId="77777777" w:rsidTr="00B515D2">
        <w:trPr>
          <w:jc w:val="center"/>
        </w:trPr>
        <w:tc>
          <w:tcPr>
            <w:tcW w:w="1009" w:type="pct"/>
            <w:shd w:val="clear" w:color="auto" w:fill="auto"/>
          </w:tcPr>
          <w:p w14:paraId="444D0B67" w14:textId="77777777" w:rsidR="00B515D2" w:rsidRPr="000A057E" w:rsidRDefault="00B515D2" w:rsidP="00B515D2">
            <w:pPr>
              <w:spacing w:after="0"/>
              <w:jc w:val="both"/>
              <w:rPr>
                <w:rFonts w:ascii="Times New Roman" w:eastAsia="Calibri" w:hAnsi="Times New Roman" w:cs="Times New Roman"/>
                <w:bCs/>
                <w:i/>
                <w:sz w:val="24"/>
                <w:szCs w:val="24"/>
                <w:vertAlign w:val="subscript"/>
              </w:rPr>
            </w:pPr>
            <w:r w:rsidRPr="000A057E">
              <w:rPr>
                <w:rFonts w:ascii="Times New Roman" w:eastAsia="Calibri" w:hAnsi="Times New Roman" w:cs="Times New Roman"/>
                <w:bCs/>
                <w:i/>
                <w:sz w:val="24"/>
                <w:szCs w:val="24"/>
              </w:rPr>
              <w:t>CYCLE</w:t>
            </w:r>
            <w:r w:rsidRPr="000A057E">
              <w:rPr>
                <w:rFonts w:ascii="Times New Roman" w:eastAsia="Calibri" w:hAnsi="Times New Roman" w:cs="Times New Roman"/>
                <w:bCs/>
                <w:i/>
                <w:sz w:val="24"/>
                <w:szCs w:val="24"/>
                <w:vertAlign w:val="subscript"/>
              </w:rPr>
              <w:t>t-1</w:t>
            </w:r>
          </w:p>
        </w:tc>
        <w:tc>
          <w:tcPr>
            <w:tcW w:w="547" w:type="pct"/>
            <w:shd w:val="clear" w:color="auto" w:fill="auto"/>
          </w:tcPr>
          <w:p w14:paraId="5ABB3D05"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eastAsia="Calibri" w:hAnsi="Times New Roman" w:cs="Times New Roman"/>
                <w:bCs/>
                <w:sz w:val="24"/>
                <w:szCs w:val="24"/>
              </w:rPr>
              <w:t>97.933</w:t>
            </w:r>
          </w:p>
        </w:tc>
        <w:tc>
          <w:tcPr>
            <w:tcW w:w="626" w:type="pct"/>
            <w:shd w:val="clear" w:color="auto" w:fill="auto"/>
          </w:tcPr>
          <w:p w14:paraId="5C20C80D"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eastAsia="Calibri" w:hAnsi="Times New Roman" w:cs="Times New Roman"/>
                <w:bCs/>
                <w:sz w:val="24"/>
                <w:szCs w:val="24"/>
              </w:rPr>
              <w:t>49.329</w:t>
            </w:r>
          </w:p>
        </w:tc>
        <w:tc>
          <w:tcPr>
            <w:tcW w:w="714" w:type="pct"/>
            <w:shd w:val="clear" w:color="auto" w:fill="auto"/>
          </w:tcPr>
          <w:p w14:paraId="70A76F64"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eastAsia="Calibri" w:hAnsi="Times New Roman" w:cs="Times New Roman"/>
                <w:bCs/>
                <w:sz w:val="24"/>
                <w:szCs w:val="24"/>
              </w:rPr>
              <w:t>89.467</w:t>
            </w:r>
          </w:p>
        </w:tc>
        <w:tc>
          <w:tcPr>
            <w:tcW w:w="1052" w:type="pct"/>
            <w:shd w:val="clear" w:color="auto" w:fill="auto"/>
          </w:tcPr>
          <w:p w14:paraId="626932E8"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eastAsia="Calibri" w:hAnsi="Times New Roman" w:cs="Times New Roman"/>
                <w:bCs/>
                <w:sz w:val="24"/>
                <w:szCs w:val="24"/>
              </w:rPr>
              <w:t>5.053</w:t>
            </w:r>
          </w:p>
        </w:tc>
        <w:tc>
          <w:tcPr>
            <w:tcW w:w="1052" w:type="pct"/>
            <w:shd w:val="clear" w:color="auto" w:fill="auto"/>
          </w:tcPr>
          <w:p w14:paraId="78D2D78D"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eastAsia="Calibri" w:hAnsi="Times New Roman" w:cs="Times New Roman"/>
                <w:bCs/>
                <w:sz w:val="24"/>
                <w:szCs w:val="24"/>
              </w:rPr>
              <w:t>91.265</w:t>
            </w:r>
          </w:p>
        </w:tc>
      </w:tr>
      <w:tr w:rsidR="00B515D2" w:rsidRPr="000A057E" w14:paraId="3549028D" w14:textId="77777777" w:rsidTr="00B515D2">
        <w:trPr>
          <w:jc w:val="center"/>
        </w:trPr>
        <w:tc>
          <w:tcPr>
            <w:tcW w:w="1009" w:type="pct"/>
            <w:shd w:val="clear" w:color="auto" w:fill="auto"/>
          </w:tcPr>
          <w:p w14:paraId="77DCC5B0" w14:textId="77777777" w:rsidR="00B515D2" w:rsidRPr="000A057E" w:rsidRDefault="00B515D2" w:rsidP="00B515D2">
            <w:pPr>
              <w:spacing w:after="0"/>
              <w:jc w:val="both"/>
              <w:rPr>
                <w:rFonts w:ascii="Times New Roman" w:eastAsia="Calibri" w:hAnsi="Times New Roman" w:cs="Times New Roman"/>
                <w:bCs/>
                <w:i/>
                <w:sz w:val="24"/>
                <w:szCs w:val="24"/>
              </w:rPr>
            </w:pPr>
            <w:r w:rsidRPr="000A057E">
              <w:rPr>
                <w:rFonts w:ascii="Times New Roman" w:eastAsia="Calibri" w:hAnsi="Times New Roman" w:cs="Times New Roman"/>
                <w:i/>
                <w:sz w:val="24"/>
                <w:szCs w:val="24"/>
              </w:rPr>
              <w:t>AUDTENURE</w:t>
            </w:r>
          </w:p>
        </w:tc>
        <w:tc>
          <w:tcPr>
            <w:tcW w:w="547" w:type="pct"/>
            <w:shd w:val="clear" w:color="auto" w:fill="auto"/>
          </w:tcPr>
          <w:p w14:paraId="6B98E5F9"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eastAsia="Calibri" w:hAnsi="Times New Roman" w:cs="Times New Roman"/>
                <w:bCs/>
                <w:sz w:val="24"/>
                <w:szCs w:val="24"/>
              </w:rPr>
              <w:t>0.413</w:t>
            </w:r>
          </w:p>
        </w:tc>
        <w:tc>
          <w:tcPr>
            <w:tcW w:w="626" w:type="pct"/>
            <w:shd w:val="clear" w:color="auto" w:fill="auto"/>
          </w:tcPr>
          <w:p w14:paraId="63BB7705"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eastAsia="Calibri" w:hAnsi="Times New Roman" w:cs="Times New Roman"/>
                <w:bCs/>
                <w:sz w:val="24"/>
                <w:szCs w:val="24"/>
              </w:rPr>
              <w:t>0.000</w:t>
            </w:r>
          </w:p>
        </w:tc>
        <w:tc>
          <w:tcPr>
            <w:tcW w:w="714" w:type="pct"/>
            <w:shd w:val="clear" w:color="auto" w:fill="auto"/>
          </w:tcPr>
          <w:p w14:paraId="29D1D482"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eastAsia="Calibri" w:hAnsi="Times New Roman" w:cs="Times New Roman"/>
                <w:bCs/>
                <w:sz w:val="24"/>
                <w:szCs w:val="24"/>
              </w:rPr>
              <w:t>0.493</w:t>
            </w:r>
          </w:p>
        </w:tc>
        <w:tc>
          <w:tcPr>
            <w:tcW w:w="1052" w:type="pct"/>
            <w:shd w:val="clear" w:color="auto" w:fill="auto"/>
          </w:tcPr>
          <w:p w14:paraId="71D242F6"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eastAsia="Calibri" w:hAnsi="Times New Roman" w:cs="Times New Roman"/>
                <w:bCs/>
                <w:sz w:val="24"/>
                <w:szCs w:val="24"/>
              </w:rPr>
              <w:t>0.000</w:t>
            </w:r>
          </w:p>
        </w:tc>
        <w:tc>
          <w:tcPr>
            <w:tcW w:w="1052" w:type="pct"/>
            <w:shd w:val="clear" w:color="auto" w:fill="auto"/>
          </w:tcPr>
          <w:p w14:paraId="2A5FB900" w14:textId="77777777" w:rsidR="00B515D2" w:rsidRPr="000A057E" w:rsidRDefault="00B515D2" w:rsidP="00B515D2">
            <w:pPr>
              <w:spacing w:after="0"/>
              <w:jc w:val="center"/>
              <w:rPr>
                <w:rFonts w:ascii="Times New Roman" w:eastAsia="Calibri" w:hAnsi="Times New Roman" w:cs="Times New Roman"/>
                <w:bCs/>
                <w:sz w:val="24"/>
                <w:szCs w:val="24"/>
              </w:rPr>
            </w:pPr>
            <w:r w:rsidRPr="000A057E">
              <w:rPr>
                <w:rFonts w:ascii="Times New Roman" w:eastAsia="Calibri" w:hAnsi="Times New Roman" w:cs="Times New Roman"/>
                <w:bCs/>
                <w:sz w:val="24"/>
                <w:szCs w:val="24"/>
              </w:rPr>
              <w:t>1.000</w:t>
            </w:r>
          </w:p>
        </w:tc>
      </w:tr>
      <w:tr w:rsidR="00B515D2" w:rsidRPr="000A057E" w14:paraId="08F7F6A8" w14:textId="77777777" w:rsidTr="00B515D2">
        <w:trPr>
          <w:jc w:val="center"/>
        </w:trPr>
        <w:tc>
          <w:tcPr>
            <w:tcW w:w="1009" w:type="pct"/>
            <w:shd w:val="clear" w:color="auto" w:fill="auto"/>
          </w:tcPr>
          <w:p w14:paraId="4CF3B4FC"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BIG4</w:t>
            </w:r>
          </w:p>
        </w:tc>
        <w:tc>
          <w:tcPr>
            <w:tcW w:w="547" w:type="pct"/>
            <w:shd w:val="clear" w:color="auto" w:fill="auto"/>
          </w:tcPr>
          <w:p w14:paraId="3C73189D"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0.899</w:t>
            </w:r>
          </w:p>
        </w:tc>
        <w:tc>
          <w:tcPr>
            <w:tcW w:w="626" w:type="pct"/>
            <w:shd w:val="clear" w:color="auto" w:fill="auto"/>
          </w:tcPr>
          <w:p w14:paraId="26841C8C"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1.000</w:t>
            </w:r>
          </w:p>
        </w:tc>
        <w:tc>
          <w:tcPr>
            <w:tcW w:w="714" w:type="pct"/>
            <w:shd w:val="clear" w:color="auto" w:fill="auto"/>
          </w:tcPr>
          <w:p w14:paraId="3547F4B6"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0.301</w:t>
            </w:r>
          </w:p>
        </w:tc>
        <w:tc>
          <w:tcPr>
            <w:tcW w:w="1052" w:type="pct"/>
            <w:shd w:val="clear" w:color="auto" w:fill="auto"/>
          </w:tcPr>
          <w:p w14:paraId="2483B965"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1.000</w:t>
            </w:r>
          </w:p>
        </w:tc>
        <w:tc>
          <w:tcPr>
            <w:tcW w:w="1052" w:type="pct"/>
            <w:shd w:val="clear" w:color="auto" w:fill="auto"/>
          </w:tcPr>
          <w:p w14:paraId="6C6C11E9"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1.000</w:t>
            </w:r>
          </w:p>
        </w:tc>
      </w:tr>
      <w:tr w:rsidR="00B515D2" w:rsidRPr="000A057E" w14:paraId="6F05DC45" w14:textId="77777777" w:rsidTr="00B515D2">
        <w:trPr>
          <w:jc w:val="center"/>
        </w:trPr>
        <w:tc>
          <w:tcPr>
            <w:tcW w:w="1009" w:type="pct"/>
            <w:shd w:val="clear" w:color="auto" w:fill="auto"/>
          </w:tcPr>
          <w:p w14:paraId="2BBE4ACC"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BSIZE</w:t>
            </w:r>
          </w:p>
        </w:tc>
        <w:tc>
          <w:tcPr>
            <w:tcW w:w="547" w:type="pct"/>
            <w:shd w:val="clear" w:color="auto" w:fill="auto"/>
          </w:tcPr>
          <w:p w14:paraId="3E483DB0"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8.034</w:t>
            </w:r>
          </w:p>
        </w:tc>
        <w:tc>
          <w:tcPr>
            <w:tcW w:w="626" w:type="pct"/>
            <w:shd w:val="clear" w:color="auto" w:fill="auto"/>
          </w:tcPr>
          <w:p w14:paraId="74737103"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8.000</w:t>
            </w:r>
          </w:p>
        </w:tc>
        <w:tc>
          <w:tcPr>
            <w:tcW w:w="714" w:type="pct"/>
            <w:shd w:val="clear" w:color="auto" w:fill="auto"/>
          </w:tcPr>
          <w:p w14:paraId="0BC36565"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2.091</w:t>
            </w:r>
          </w:p>
        </w:tc>
        <w:tc>
          <w:tcPr>
            <w:tcW w:w="1052" w:type="pct"/>
            <w:shd w:val="clear" w:color="auto" w:fill="auto"/>
          </w:tcPr>
          <w:p w14:paraId="62159D58"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6.000</w:t>
            </w:r>
          </w:p>
        </w:tc>
        <w:tc>
          <w:tcPr>
            <w:tcW w:w="1052" w:type="pct"/>
            <w:shd w:val="clear" w:color="auto" w:fill="auto"/>
          </w:tcPr>
          <w:p w14:paraId="72422802"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9.000</w:t>
            </w:r>
          </w:p>
        </w:tc>
      </w:tr>
      <w:tr w:rsidR="00B515D2" w:rsidRPr="000A057E" w14:paraId="569B4C74" w14:textId="77777777" w:rsidTr="00B515D2">
        <w:trPr>
          <w:jc w:val="center"/>
        </w:trPr>
        <w:tc>
          <w:tcPr>
            <w:tcW w:w="1009" w:type="pct"/>
            <w:shd w:val="clear" w:color="auto" w:fill="auto"/>
          </w:tcPr>
          <w:p w14:paraId="4EE03388"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IND</w:t>
            </w:r>
          </w:p>
        </w:tc>
        <w:tc>
          <w:tcPr>
            <w:tcW w:w="547" w:type="pct"/>
            <w:shd w:val="clear" w:color="auto" w:fill="auto"/>
          </w:tcPr>
          <w:p w14:paraId="0A25DAFA"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0.507</w:t>
            </w:r>
          </w:p>
        </w:tc>
        <w:tc>
          <w:tcPr>
            <w:tcW w:w="626" w:type="pct"/>
            <w:shd w:val="clear" w:color="auto" w:fill="auto"/>
          </w:tcPr>
          <w:p w14:paraId="694E51E1"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0.500</w:t>
            </w:r>
          </w:p>
        </w:tc>
        <w:tc>
          <w:tcPr>
            <w:tcW w:w="714" w:type="pct"/>
            <w:shd w:val="clear" w:color="auto" w:fill="auto"/>
          </w:tcPr>
          <w:p w14:paraId="7CA81341"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0.194</w:t>
            </w:r>
          </w:p>
        </w:tc>
        <w:tc>
          <w:tcPr>
            <w:tcW w:w="1052" w:type="pct"/>
            <w:shd w:val="clear" w:color="auto" w:fill="auto"/>
          </w:tcPr>
          <w:p w14:paraId="56F7A1BE"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0.429</w:t>
            </w:r>
          </w:p>
        </w:tc>
        <w:tc>
          <w:tcPr>
            <w:tcW w:w="1052" w:type="pct"/>
            <w:shd w:val="clear" w:color="auto" w:fill="auto"/>
          </w:tcPr>
          <w:p w14:paraId="7504DCE6"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0.625</w:t>
            </w:r>
          </w:p>
        </w:tc>
      </w:tr>
      <w:tr w:rsidR="00B515D2" w:rsidRPr="000A057E" w14:paraId="2B6D273D" w14:textId="77777777" w:rsidTr="00B515D2">
        <w:trPr>
          <w:jc w:val="center"/>
        </w:trPr>
        <w:tc>
          <w:tcPr>
            <w:tcW w:w="1009" w:type="pct"/>
            <w:shd w:val="clear" w:color="auto" w:fill="auto"/>
          </w:tcPr>
          <w:p w14:paraId="1ED0E35F"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FEM</w:t>
            </w:r>
          </w:p>
        </w:tc>
        <w:tc>
          <w:tcPr>
            <w:tcW w:w="547" w:type="pct"/>
            <w:shd w:val="clear" w:color="auto" w:fill="auto"/>
          </w:tcPr>
          <w:p w14:paraId="4EAF7633"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0.284</w:t>
            </w:r>
          </w:p>
        </w:tc>
        <w:tc>
          <w:tcPr>
            <w:tcW w:w="626" w:type="pct"/>
            <w:shd w:val="clear" w:color="auto" w:fill="auto"/>
          </w:tcPr>
          <w:p w14:paraId="3C564F54"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0.144</w:t>
            </w:r>
          </w:p>
        </w:tc>
        <w:tc>
          <w:tcPr>
            <w:tcW w:w="714" w:type="pct"/>
            <w:shd w:val="clear" w:color="auto" w:fill="auto"/>
          </w:tcPr>
          <w:p w14:paraId="562E2A52"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0.192</w:t>
            </w:r>
          </w:p>
        </w:tc>
        <w:tc>
          <w:tcPr>
            <w:tcW w:w="1052" w:type="pct"/>
            <w:shd w:val="clear" w:color="auto" w:fill="auto"/>
          </w:tcPr>
          <w:p w14:paraId="441A7FB4"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0.067</w:t>
            </w:r>
          </w:p>
        </w:tc>
        <w:tc>
          <w:tcPr>
            <w:tcW w:w="1052" w:type="pct"/>
            <w:shd w:val="clear" w:color="auto" w:fill="auto"/>
          </w:tcPr>
          <w:p w14:paraId="47A1F628"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0.433</w:t>
            </w:r>
          </w:p>
        </w:tc>
      </w:tr>
      <w:tr w:rsidR="00B515D2" w:rsidRPr="000A057E" w14:paraId="49CE81BB" w14:textId="77777777" w:rsidTr="00B515D2">
        <w:trPr>
          <w:jc w:val="center"/>
        </w:trPr>
        <w:tc>
          <w:tcPr>
            <w:tcW w:w="1009" w:type="pct"/>
            <w:shd w:val="clear" w:color="auto" w:fill="auto"/>
          </w:tcPr>
          <w:p w14:paraId="1587064F"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FCEO</w:t>
            </w:r>
          </w:p>
        </w:tc>
        <w:tc>
          <w:tcPr>
            <w:tcW w:w="547" w:type="pct"/>
            <w:shd w:val="clear" w:color="auto" w:fill="auto"/>
          </w:tcPr>
          <w:p w14:paraId="7809D28C"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0.152</w:t>
            </w:r>
          </w:p>
        </w:tc>
        <w:tc>
          <w:tcPr>
            <w:tcW w:w="626" w:type="pct"/>
            <w:shd w:val="clear" w:color="auto" w:fill="auto"/>
          </w:tcPr>
          <w:p w14:paraId="2BDF3A80"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0.000</w:t>
            </w:r>
          </w:p>
        </w:tc>
        <w:tc>
          <w:tcPr>
            <w:tcW w:w="714" w:type="pct"/>
            <w:shd w:val="clear" w:color="auto" w:fill="auto"/>
          </w:tcPr>
          <w:p w14:paraId="2DD3FAB9"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0.361</w:t>
            </w:r>
          </w:p>
        </w:tc>
        <w:tc>
          <w:tcPr>
            <w:tcW w:w="1052" w:type="pct"/>
            <w:shd w:val="clear" w:color="auto" w:fill="auto"/>
          </w:tcPr>
          <w:p w14:paraId="384643DB"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0.000</w:t>
            </w:r>
          </w:p>
        </w:tc>
        <w:tc>
          <w:tcPr>
            <w:tcW w:w="1052" w:type="pct"/>
            <w:shd w:val="clear" w:color="auto" w:fill="auto"/>
          </w:tcPr>
          <w:p w14:paraId="7AA5E852"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0.000</w:t>
            </w:r>
          </w:p>
        </w:tc>
      </w:tr>
      <w:tr w:rsidR="00B515D2" w:rsidRPr="000A057E" w14:paraId="33A8D4CD" w14:textId="77777777" w:rsidTr="00B515D2">
        <w:trPr>
          <w:jc w:val="center"/>
        </w:trPr>
        <w:tc>
          <w:tcPr>
            <w:tcW w:w="1009" w:type="pct"/>
            <w:shd w:val="clear" w:color="auto" w:fill="auto"/>
          </w:tcPr>
          <w:p w14:paraId="1253CB03"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FCFO</w:t>
            </w:r>
          </w:p>
        </w:tc>
        <w:tc>
          <w:tcPr>
            <w:tcW w:w="547" w:type="pct"/>
            <w:shd w:val="clear" w:color="auto" w:fill="auto"/>
          </w:tcPr>
          <w:p w14:paraId="339FF108"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0.318</w:t>
            </w:r>
          </w:p>
        </w:tc>
        <w:tc>
          <w:tcPr>
            <w:tcW w:w="626" w:type="pct"/>
            <w:shd w:val="clear" w:color="auto" w:fill="auto"/>
          </w:tcPr>
          <w:p w14:paraId="19EE8990"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0.000</w:t>
            </w:r>
          </w:p>
        </w:tc>
        <w:tc>
          <w:tcPr>
            <w:tcW w:w="714" w:type="pct"/>
            <w:shd w:val="clear" w:color="auto" w:fill="auto"/>
          </w:tcPr>
          <w:p w14:paraId="6F2021FE"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0.626</w:t>
            </w:r>
          </w:p>
        </w:tc>
        <w:tc>
          <w:tcPr>
            <w:tcW w:w="1052" w:type="pct"/>
            <w:shd w:val="clear" w:color="auto" w:fill="auto"/>
          </w:tcPr>
          <w:p w14:paraId="3EC4EE75"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0.000</w:t>
            </w:r>
          </w:p>
        </w:tc>
        <w:tc>
          <w:tcPr>
            <w:tcW w:w="1052" w:type="pct"/>
            <w:shd w:val="clear" w:color="auto" w:fill="auto"/>
          </w:tcPr>
          <w:p w14:paraId="23FCC89C" w14:textId="77777777" w:rsidR="00B515D2" w:rsidRPr="000A057E" w:rsidRDefault="00B515D2" w:rsidP="00B515D2">
            <w:pPr>
              <w:spacing w:after="0"/>
              <w:jc w:val="center"/>
              <w:rPr>
                <w:rFonts w:ascii="Times New Roman" w:eastAsia="Calibri" w:hAnsi="Times New Roman" w:cs="Times New Roman"/>
                <w:bCs/>
                <w:color w:val="000000"/>
                <w:sz w:val="24"/>
                <w:szCs w:val="24"/>
              </w:rPr>
            </w:pPr>
            <w:r w:rsidRPr="000A057E">
              <w:rPr>
                <w:rFonts w:ascii="Times New Roman" w:eastAsia="Calibri" w:hAnsi="Times New Roman" w:cs="Times New Roman"/>
                <w:bCs/>
                <w:color w:val="000000"/>
                <w:sz w:val="24"/>
                <w:szCs w:val="24"/>
              </w:rPr>
              <w:t>0.000</w:t>
            </w:r>
          </w:p>
        </w:tc>
      </w:tr>
      <w:tr w:rsidR="00B515D2" w:rsidRPr="000A057E" w14:paraId="43DBAB0D" w14:textId="77777777" w:rsidTr="00B515D2">
        <w:trPr>
          <w:jc w:val="center"/>
        </w:trPr>
        <w:tc>
          <w:tcPr>
            <w:tcW w:w="5000" w:type="pct"/>
            <w:gridSpan w:val="6"/>
            <w:shd w:val="clear" w:color="auto" w:fill="auto"/>
          </w:tcPr>
          <w:p w14:paraId="6EF884ED" w14:textId="77777777" w:rsidR="00B515D2" w:rsidRPr="000A057E" w:rsidRDefault="00B515D2" w:rsidP="00B515D2">
            <w:pPr>
              <w:spacing w:after="0"/>
              <w:jc w:val="both"/>
              <w:rPr>
                <w:rFonts w:ascii="Times New Roman" w:eastAsia="Calibri" w:hAnsi="Times New Roman" w:cs="Times New Roman"/>
                <w:bCs/>
                <w:color w:val="000000"/>
                <w:sz w:val="18"/>
                <w:szCs w:val="18"/>
              </w:rPr>
            </w:pPr>
            <w:r w:rsidRPr="000A057E">
              <w:rPr>
                <w:rFonts w:ascii="Times New Roman" w:eastAsia="Calibri" w:hAnsi="Times New Roman" w:cs="Times New Roman"/>
                <w:bCs/>
                <w:color w:val="000000"/>
                <w:sz w:val="18"/>
                <w:szCs w:val="18"/>
              </w:rPr>
              <w:t xml:space="preserve">This table presents descriptive statistics for the variables in the regression models. </w:t>
            </w:r>
          </w:p>
          <w:p w14:paraId="4F106ABD" w14:textId="77777777" w:rsidR="00B515D2" w:rsidRPr="000A057E" w:rsidRDefault="00B515D2" w:rsidP="00B515D2">
            <w:pPr>
              <w:spacing w:after="0"/>
              <w:jc w:val="both"/>
              <w:rPr>
                <w:rFonts w:ascii="Times New Roman" w:eastAsia="Calibri" w:hAnsi="Times New Roman" w:cs="Times New Roman"/>
                <w:bCs/>
                <w:color w:val="000000"/>
                <w:sz w:val="18"/>
                <w:szCs w:val="18"/>
              </w:rPr>
            </w:pPr>
            <w:r w:rsidRPr="000A057E">
              <w:rPr>
                <w:rFonts w:ascii="Times New Roman" w:eastAsia="Times New Roman" w:hAnsi="Times New Roman" w:cs="Times New Roman"/>
                <w:color w:val="000000"/>
                <w:sz w:val="18"/>
                <w:szCs w:val="18"/>
              </w:rPr>
              <w:t>All variables are defined in Table 1.</w:t>
            </w:r>
          </w:p>
        </w:tc>
      </w:tr>
    </w:tbl>
    <w:p w14:paraId="5D3DFC1F" w14:textId="77777777" w:rsidR="00B515D2" w:rsidRPr="000A057E" w:rsidRDefault="00B515D2" w:rsidP="00B515D2">
      <w:pPr>
        <w:jc w:val="both"/>
        <w:rPr>
          <w:rFonts w:ascii="Times New Roman" w:eastAsia="Calibri" w:hAnsi="Times New Roman" w:cs="Times New Roman"/>
          <w:b/>
          <w:bCs/>
          <w:color w:val="000000"/>
          <w:sz w:val="24"/>
          <w:szCs w:val="24"/>
          <w:u w:val="single"/>
        </w:rPr>
        <w:sectPr w:rsidR="00B515D2" w:rsidRPr="000A057E" w:rsidSect="00C77F34">
          <w:headerReference w:type="default" r:id="rId15"/>
          <w:footerReference w:type="default" r:id="rId16"/>
          <w:endnotePr>
            <w:numFmt w:val="decimal"/>
          </w:endnotePr>
          <w:pgSz w:w="11906" w:h="16838"/>
          <w:pgMar w:top="1134" w:right="1134" w:bottom="1134" w:left="1134" w:header="709" w:footer="709" w:gutter="0"/>
          <w:cols w:space="708"/>
          <w:docGrid w:linePitch="360"/>
        </w:sectPr>
      </w:pPr>
    </w:p>
    <w:p w14:paraId="2DFE0868" w14:textId="77777777" w:rsidR="00B515D2" w:rsidRPr="000A057E" w:rsidRDefault="00B515D2" w:rsidP="00B515D2">
      <w:pPr>
        <w:jc w:val="center"/>
        <w:rPr>
          <w:rFonts w:ascii="Times New Roman" w:eastAsia="Calibri" w:hAnsi="Times New Roman" w:cs="Times New Roman"/>
          <w:bCs/>
          <w:color w:val="000000"/>
        </w:rPr>
      </w:pPr>
      <w:r w:rsidRPr="000A057E">
        <w:rPr>
          <w:rFonts w:ascii="Times New Roman" w:eastAsia="Calibri" w:hAnsi="Times New Roman" w:cs="Times New Roman"/>
          <w:b/>
          <w:bCs/>
          <w:color w:val="000000"/>
        </w:rPr>
        <w:lastRenderedPageBreak/>
        <w:t>Panel B: Tests for Differences</w:t>
      </w:r>
    </w:p>
    <w:tbl>
      <w:tblPr>
        <w:tblW w:w="10618" w:type="dxa"/>
        <w:jc w:val="center"/>
        <w:tblLook w:val="04A0" w:firstRow="1" w:lastRow="0" w:firstColumn="1" w:lastColumn="0" w:noHBand="0" w:noVBand="1"/>
      </w:tblPr>
      <w:tblGrid>
        <w:gridCol w:w="1651"/>
        <w:gridCol w:w="766"/>
        <w:gridCol w:w="872"/>
        <w:gridCol w:w="1312"/>
        <w:gridCol w:w="1016"/>
        <w:gridCol w:w="872"/>
        <w:gridCol w:w="947"/>
        <w:gridCol w:w="1559"/>
        <w:gridCol w:w="1623"/>
      </w:tblGrid>
      <w:tr w:rsidR="00B515D2" w:rsidRPr="000A057E" w14:paraId="403E3839" w14:textId="77777777" w:rsidTr="00B515D2">
        <w:trPr>
          <w:trHeight w:val="292"/>
          <w:jc w:val="center"/>
        </w:trPr>
        <w:tc>
          <w:tcPr>
            <w:tcW w:w="16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53AC7" w14:textId="77777777" w:rsidR="00B515D2" w:rsidRPr="000A057E" w:rsidRDefault="00B515D2" w:rsidP="00B515D2">
            <w:pPr>
              <w:spacing w:after="0" w:line="240" w:lineRule="auto"/>
              <w:rPr>
                <w:rFonts w:ascii="Times New Roman" w:eastAsia="Times New Roman" w:hAnsi="Times New Roman" w:cs="Times New Roman"/>
                <w:b/>
                <w:color w:val="000000"/>
                <w:sz w:val="20"/>
                <w:szCs w:val="20"/>
              </w:rPr>
            </w:pPr>
            <w:r w:rsidRPr="000A057E">
              <w:rPr>
                <w:rFonts w:ascii="Times New Roman" w:eastAsia="Times New Roman" w:hAnsi="Times New Roman" w:cs="Times New Roman"/>
                <w:b/>
                <w:color w:val="000000"/>
                <w:sz w:val="20"/>
                <w:szCs w:val="20"/>
              </w:rPr>
              <w:t>Variable</w:t>
            </w:r>
          </w:p>
        </w:tc>
        <w:tc>
          <w:tcPr>
            <w:tcW w:w="29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FC9239" w14:textId="77777777" w:rsidR="00B515D2" w:rsidRPr="000A057E" w:rsidRDefault="00B515D2" w:rsidP="00B515D2">
            <w:pPr>
              <w:spacing w:after="0" w:line="240" w:lineRule="auto"/>
              <w:jc w:val="center"/>
              <w:rPr>
                <w:rFonts w:ascii="Times New Roman" w:eastAsia="Times New Roman" w:hAnsi="Times New Roman" w:cs="Times New Roman"/>
                <w:b/>
                <w:color w:val="000000"/>
                <w:sz w:val="20"/>
                <w:szCs w:val="20"/>
              </w:rPr>
            </w:pPr>
            <w:r w:rsidRPr="000A057E">
              <w:rPr>
                <w:rFonts w:ascii="Times New Roman" w:eastAsia="Times New Roman" w:hAnsi="Times New Roman" w:cs="Times New Roman"/>
                <w:b/>
                <w:color w:val="000000"/>
                <w:sz w:val="20"/>
                <w:szCs w:val="20"/>
              </w:rPr>
              <w:t>Firms audited by female auditors</w:t>
            </w:r>
          </w:p>
        </w:tc>
        <w:tc>
          <w:tcPr>
            <w:tcW w:w="28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C827BD0" w14:textId="77777777" w:rsidR="00B515D2" w:rsidRPr="000A057E" w:rsidRDefault="00B515D2" w:rsidP="00B515D2">
            <w:pPr>
              <w:spacing w:after="0" w:line="240" w:lineRule="auto"/>
              <w:jc w:val="center"/>
              <w:rPr>
                <w:rFonts w:ascii="Times New Roman" w:eastAsia="Times New Roman" w:hAnsi="Times New Roman" w:cs="Times New Roman"/>
                <w:b/>
                <w:color w:val="000000"/>
                <w:sz w:val="20"/>
                <w:szCs w:val="20"/>
              </w:rPr>
            </w:pPr>
            <w:r w:rsidRPr="000A057E">
              <w:rPr>
                <w:rFonts w:ascii="Times New Roman" w:eastAsia="Times New Roman" w:hAnsi="Times New Roman" w:cs="Times New Roman"/>
                <w:b/>
                <w:color w:val="000000"/>
                <w:sz w:val="20"/>
                <w:szCs w:val="20"/>
              </w:rPr>
              <w:t>Firms audited by male auditors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D48BA4" w14:textId="77777777" w:rsidR="00B515D2" w:rsidRPr="000A057E" w:rsidRDefault="00B515D2" w:rsidP="00B515D2">
            <w:pPr>
              <w:spacing w:after="0" w:line="240" w:lineRule="auto"/>
              <w:jc w:val="center"/>
              <w:rPr>
                <w:rFonts w:ascii="Times New Roman" w:eastAsia="Times New Roman" w:hAnsi="Times New Roman" w:cs="Times New Roman"/>
                <w:b/>
                <w:color w:val="000000"/>
                <w:sz w:val="20"/>
                <w:szCs w:val="20"/>
              </w:rPr>
            </w:pPr>
            <w:r w:rsidRPr="000A057E">
              <w:rPr>
                <w:rFonts w:ascii="Times New Roman" w:eastAsia="Times New Roman" w:hAnsi="Times New Roman" w:cs="Times New Roman"/>
                <w:b/>
                <w:color w:val="000000"/>
                <w:sz w:val="20"/>
                <w:szCs w:val="20"/>
              </w:rPr>
              <w:t xml:space="preserve">Tests for differences between means </w:t>
            </w:r>
          </w:p>
        </w:tc>
        <w:tc>
          <w:tcPr>
            <w:tcW w:w="1623" w:type="dxa"/>
            <w:tcBorders>
              <w:top w:val="single" w:sz="4" w:space="0" w:color="auto"/>
              <w:left w:val="nil"/>
              <w:bottom w:val="single" w:sz="4" w:space="0" w:color="auto"/>
              <w:right w:val="single" w:sz="4" w:space="0" w:color="auto"/>
            </w:tcBorders>
          </w:tcPr>
          <w:p w14:paraId="78FDEB71" w14:textId="77777777" w:rsidR="00B515D2" w:rsidRPr="000A057E" w:rsidRDefault="00B515D2" w:rsidP="00B515D2">
            <w:pPr>
              <w:spacing w:after="0" w:line="240" w:lineRule="auto"/>
              <w:jc w:val="center"/>
              <w:rPr>
                <w:rFonts w:ascii="Times New Roman" w:eastAsia="Times New Roman" w:hAnsi="Times New Roman" w:cs="Times New Roman"/>
                <w:b/>
                <w:color w:val="000000"/>
                <w:sz w:val="20"/>
                <w:szCs w:val="20"/>
              </w:rPr>
            </w:pPr>
            <w:r w:rsidRPr="000A057E">
              <w:rPr>
                <w:rFonts w:ascii="Times New Roman" w:eastAsia="Times New Roman" w:hAnsi="Times New Roman" w:cs="Times New Roman"/>
                <w:b/>
                <w:color w:val="000000"/>
                <w:sz w:val="20"/>
                <w:szCs w:val="20"/>
              </w:rPr>
              <w:t>Tests for differences between median</w:t>
            </w:r>
          </w:p>
        </w:tc>
      </w:tr>
      <w:tr w:rsidR="00B515D2" w:rsidRPr="000A057E" w14:paraId="553B150E" w14:textId="77777777" w:rsidTr="00B515D2">
        <w:trPr>
          <w:trHeight w:val="292"/>
          <w:jc w:val="center"/>
        </w:trPr>
        <w:tc>
          <w:tcPr>
            <w:tcW w:w="1651" w:type="dxa"/>
            <w:vMerge/>
            <w:tcBorders>
              <w:top w:val="single" w:sz="4" w:space="0" w:color="auto"/>
              <w:left w:val="single" w:sz="4" w:space="0" w:color="auto"/>
              <w:bottom w:val="single" w:sz="4" w:space="0" w:color="auto"/>
              <w:right w:val="single" w:sz="4" w:space="0" w:color="auto"/>
            </w:tcBorders>
            <w:vAlign w:val="center"/>
            <w:hideMark/>
          </w:tcPr>
          <w:p w14:paraId="2DFFCB62" w14:textId="77777777" w:rsidR="00B515D2" w:rsidRPr="000A057E" w:rsidRDefault="00B515D2" w:rsidP="00B515D2">
            <w:pPr>
              <w:spacing w:after="0" w:line="240" w:lineRule="auto"/>
              <w:rPr>
                <w:rFonts w:ascii="Times New Roman" w:eastAsia="Times New Roman" w:hAnsi="Times New Roman" w:cs="Times New Roman"/>
                <w:color w:val="000000"/>
                <w:sz w:val="20"/>
                <w:szCs w:val="20"/>
              </w:rPr>
            </w:pPr>
          </w:p>
        </w:tc>
        <w:tc>
          <w:tcPr>
            <w:tcW w:w="766" w:type="dxa"/>
            <w:tcBorders>
              <w:top w:val="nil"/>
              <w:left w:val="nil"/>
              <w:bottom w:val="single" w:sz="4" w:space="0" w:color="auto"/>
              <w:right w:val="single" w:sz="4" w:space="0" w:color="auto"/>
            </w:tcBorders>
            <w:shd w:val="clear" w:color="auto" w:fill="auto"/>
            <w:noWrap/>
            <w:vAlign w:val="bottom"/>
            <w:hideMark/>
          </w:tcPr>
          <w:p w14:paraId="492A3EED" w14:textId="77777777" w:rsidR="00B515D2" w:rsidRPr="000A057E" w:rsidRDefault="00B515D2" w:rsidP="00B515D2">
            <w:pPr>
              <w:spacing w:after="0" w:line="240" w:lineRule="auto"/>
              <w:jc w:val="center"/>
              <w:rPr>
                <w:rFonts w:ascii="Times New Roman" w:eastAsia="Times New Roman" w:hAnsi="Times New Roman" w:cs="Times New Roman"/>
                <w:b/>
                <w:color w:val="000000"/>
                <w:sz w:val="20"/>
                <w:szCs w:val="20"/>
              </w:rPr>
            </w:pPr>
            <w:r w:rsidRPr="000A057E">
              <w:rPr>
                <w:rFonts w:ascii="Times New Roman" w:eastAsia="Times New Roman" w:hAnsi="Times New Roman" w:cs="Times New Roman"/>
                <w:b/>
                <w:color w:val="000000"/>
                <w:sz w:val="20"/>
                <w:szCs w:val="20"/>
              </w:rPr>
              <w:t>Mean</w:t>
            </w:r>
          </w:p>
        </w:tc>
        <w:tc>
          <w:tcPr>
            <w:tcW w:w="0" w:type="auto"/>
            <w:tcBorders>
              <w:top w:val="nil"/>
              <w:left w:val="nil"/>
              <w:bottom w:val="single" w:sz="4" w:space="0" w:color="auto"/>
              <w:right w:val="single" w:sz="4" w:space="0" w:color="auto"/>
            </w:tcBorders>
            <w:shd w:val="clear" w:color="auto" w:fill="auto"/>
            <w:noWrap/>
            <w:vAlign w:val="bottom"/>
            <w:hideMark/>
          </w:tcPr>
          <w:p w14:paraId="74BCD925" w14:textId="77777777" w:rsidR="00B515D2" w:rsidRPr="000A057E" w:rsidRDefault="00B515D2" w:rsidP="00B515D2">
            <w:pPr>
              <w:spacing w:after="0" w:line="240" w:lineRule="auto"/>
              <w:jc w:val="center"/>
              <w:rPr>
                <w:rFonts w:ascii="Times New Roman" w:eastAsia="Times New Roman" w:hAnsi="Times New Roman" w:cs="Times New Roman"/>
                <w:b/>
                <w:color w:val="000000"/>
                <w:sz w:val="20"/>
                <w:szCs w:val="20"/>
              </w:rPr>
            </w:pPr>
            <w:r w:rsidRPr="000A057E">
              <w:rPr>
                <w:rFonts w:ascii="Times New Roman" w:eastAsia="Times New Roman" w:hAnsi="Times New Roman" w:cs="Times New Roman"/>
                <w:b/>
                <w:color w:val="000000"/>
                <w:sz w:val="20"/>
                <w:szCs w:val="20"/>
              </w:rPr>
              <w:t>Median</w:t>
            </w:r>
          </w:p>
        </w:tc>
        <w:tc>
          <w:tcPr>
            <w:tcW w:w="1312" w:type="dxa"/>
            <w:tcBorders>
              <w:top w:val="nil"/>
              <w:left w:val="nil"/>
              <w:bottom w:val="single" w:sz="4" w:space="0" w:color="auto"/>
              <w:right w:val="single" w:sz="4" w:space="0" w:color="auto"/>
            </w:tcBorders>
            <w:shd w:val="clear" w:color="auto" w:fill="auto"/>
            <w:noWrap/>
            <w:vAlign w:val="bottom"/>
            <w:hideMark/>
          </w:tcPr>
          <w:p w14:paraId="0BE3527C" w14:textId="77777777" w:rsidR="00B515D2" w:rsidRPr="000A057E" w:rsidRDefault="00B515D2" w:rsidP="00B515D2">
            <w:pPr>
              <w:spacing w:after="0" w:line="240" w:lineRule="auto"/>
              <w:jc w:val="center"/>
              <w:rPr>
                <w:rFonts w:ascii="Times New Roman" w:eastAsia="Times New Roman" w:hAnsi="Times New Roman" w:cs="Times New Roman"/>
                <w:b/>
                <w:color w:val="000000"/>
                <w:sz w:val="20"/>
                <w:szCs w:val="20"/>
              </w:rPr>
            </w:pPr>
            <w:r w:rsidRPr="000A057E">
              <w:rPr>
                <w:rFonts w:ascii="Times New Roman" w:eastAsia="Times New Roman" w:hAnsi="Times New Roman" w:cs="Times New Roman"/>
                <w:b/>
                <w:color w:val="000000"/>
                <w:sz w:val="20"/>
                <w:szCs w:val="20"/>
              </w:rPr>
              <w:t>Std. Dev.</w:t>
            </w:r>
          </w:p>
        </w:tc>
        <w:tc>
          <w:tcPr>
            <w:tcW w:w="1016" w:type="dxa"/>
            <w:tcBorders>
              <w:top w:val="nil"/>
              <w:left w:val="nil"/>
              <w:bottom w:val="single" w:sz="4" w:space="0" w:color="auto"/>
              <w:right w:val="single" w:sz="4" w:space="0" w:color="auto"/>
            </w:tcBorders>
            <w:shd w:val="clear" w:color="auto" w:fill="auto"/>
            <w:noWrap/>
            <w:vAlign w:val="bottom"/>
            <w:hideMark/>
          </w:tcPr>
          <w:p w14:paraId="2AE0240F" w14:textId="77777777" w:rsidR="00B515D2" w:rsidRPr="000A057E" w:rsidRDefault="00B515D2" w:rsidP="00B515D2">
            <w:pPr>
              <w:spacing w:after="0" w:line="240" w:lineRule="auto"/>
              <w:jc w:val="center"/>
              <w:rPr>
                <w:rFonts w:ascii="Times New Roman" w:eastAsia="Times New Roman" w:hAnsi="Times New Roman" w:cs="Times New Roman"/>
                <w:b/>
                <w:color w:val="000000"/>
                <w:sz w:val="20"/>
                <w:szCs w:val="20"/>
              </w:rPr>
            </w:pPr>
            <w:r w:rsidRPr="000A057E">
              <w:rPr>
                <w:rFonts w:ascii="Times New Roman" w:eastAsia="Times New Roman" w:hAnsi="Times New Roman" w:cs="Times New Roman"/>
                <w:b/>
                <w:color w:val="000000"/>
                <w:sz w:val="20"/>
                <w:szCs w:val="20"/>
              </w:rPr>
              <w:t>Mean</w:t>
            </w:r>
          </w:p>
        </w:tc>
        <w:tc>
          <w:tcPr>
            <w:tcW w:w="872" w:type="dxa"/>
            <w:tcBorders>
              <w:top w:val="nil"/>
              <w:left w:val="nil"/>
              <w:bottom w:val="single" w:sz="4" w:space="0" w:color="auto"/>
              <w:right w:val="single" w:sz="4" w:space="0" w:color="auto"/>
            </w:tcBorders>
            <w:shd w:val="clear" w:color="auto" w:fill="auto"/>
            <w:noWrap/>
            <w:vAlign w:val="bottom"/>
            <w:hideMark/>
          </w:tcPr>
          <w:p w14:paraId="73D41216" w14:textId="77777777" w:rsidR="00B515D2" w:rsidRPr="000A057E" w:rsidRDefault="00B515D2" w:rsidP="00B515D2">
            <w:pPr>
              <w:spacing w:after="0" w:line="240" w:lineRule="auto"/>
              <w:jc w:val="center"/>
              <w:rPr>
                <w:rFonts w:ascii="Times New Roman" w:eastAsia="Times New Roman" w:hAnsi="Times New Roman" w:cs="Times New Roman"/>
                <w:b/>
                <w:color w:val="000000"/>
                <w:sz w:val="20"/>
                <w:szCs w:val="20"/>
              </w:rPr>
            </w:pPr>
            <w:r w:rsidRPr="000A057E">
              <w:rPr>
                <w:rFonts w:ascii="Times New Roman" w:eastAsia="Times New Roman" w:hAnsi="Times New Roman" w:cs="Times New Roman"/>
                <w:b/>
                <w:color w:val="000000"/>
                <w:sz w:val="20"/>
                <w:szCs w:val="20"/>
              </w:rPr>
              <w:t>Median</w:t>
            </w:r>
          </w:p>
        </w:tc>
        <w:tc>
          <w:tcPr>
            <w:tcW w:w="947" w:type="dxa"/>
            <w:tcBorders>
              <w:top w:val="nil"/>
              <w:left w:val="nil"/>
              <w:bottom w:val="single" w:sz="4" w:space="0" w:color="auto"/>
              <w:right w:val="single" w:sz="4" w:space="0" w:color="auto"/>
            </w:tcBorders>
            <w:shd w:val="clear" w:color="auto" w:fill="auto"/>
            <w:noWrap/>
            <w:vAlign w:val="bottom"/>
            <w:hideMark/>
          </w:tcPr>
          <w:p w14:paraId="29C6D080" w14:textId="77777777" w:rsidR="00B515D2" w:rsidRPr="000A057E" w:rsidRDefault="00B515D2" w:rsidP="00B515D2">
            <w:pPr>
              <w:spacing w:after="0" w:line="240" w:lineRule="auto"/>
              <w:jc w:val="center"/>
              <w:rPr>
                <w:rFonts w:ascii="Times New Roman" w:eastAsia="Times New Roman" w:hAnsi="Times New Roman" w:cs="Times New Roman"/>
                <w:b/>
                <w:color w:val="000000"/>
                <w:sz w:val="20"/>
                <w:szCs w:val="20"/>
              </w:rPr>
            </w:pPr>
            <w:r w:rsidRPr="000A057E">
              <w:rPr>
                <w:rFonts w:ascii="Times New Roman" w:eastAsia="Times New Roman" w:hAnsi="Times New Roman" w:cs="Times New Roman"/>
                <w:b/>
                <w:color w:val="000000"/>
                <w:sz w:val="20"/>
                <w:szCs w:val="20"/>
              </w:rPr>
              <w:t>Std. Dev.</w:t>
            </w:r>
          </w:p>
        </w:tc>
        <w:tc>
          <w:tcPr>
            <w:tcW w:w="1559" w:type="dxa"/>
            <w:tcBorders>
              <w:top w:val="nil"/>
              <w:left w:val="nil"/>
              <w:bottom w:val="single" w:sz="4" w:space="0" w:color="auto"/>
              <w:right w:val="single" w:sz="4" w:space="0" w:color="auto"/>
            </w:tcBorders>
            <w:shd w:val="clear" w:color="auto" w:fill="auto"/>
            <w:noWrap/>
            <w:vAlign w:val="center"/>
            <w:hideMark/>
          </w:tcPr>
          <w:p w14:paraId="4B3997BD" w14:textId="77777777" w:rsidR="00B515D2" w:rsidRPr="000A057E" w:rsidRDefault="00B515D2" w:rsidP="00B515D2">
            <w:pPr>
              <w:spacing w:after="0" w:line="240" w:lineRule="auto"/>
              <w:jc w:val="center"/>
              <w:rPr>
                <w:rFonts w:ascii="Times New Roman" w:eastAsia="Times New Roman" w:hAnsi="Times New Roman" w:cs="Times New Roman"/>
                <w:b/>
                <w:color w:val="000000"/>
                <w:sz w:val="20"/>
                <w:szCs w:val="20"/>
              </w:rPr>
            </w:pPr>
            <w:r w:rsidRPr="000A057E">
              <w:rPr>
                <w:rFonts w:ascii="Times New Roman" w:eastAsia="Times New Roman" w:hAnsi="Times New Roman" w:cs="Times New Roman"/>
                <w:b/>
                <w:color w:val="000000"/>
                <w:sz w:val="20"/>
                <w:szCs w:val="20"/>
              </w:rPr>
              <w:t>t-statistics</w:t>
            </w:r>
          </w:p>
        </w:tc>
        <w:tc>
          <w:tcPr>
            <w:tcW w:w="1623" w:type="dxa"/>
            <w:tcBorders>
              <w:top w:val="nil"/>
              <w:left w:val="nil"/>
              <w:bottom w:val="single" w:sz="4" w:space="0" w:color="auto"/>
              <w:right w:val="single" w:sz="4" w:space="0" w:color="auto"/>
            </w:tcBorders>
            <w:vAlign w:val="center"/>
          </w:tcPr>
          <w:p w14:paraId="7B7F144F" w14:textId="77777777" w:rsidR="00B515D2" w:rsidRPr="000A057E" w:rsidRDefault="00B515D2" w:rsidP="00B515D2">
            <w:pPr>
              <w:spacing w:after="0" w:line="240" w:lineRule="auto"/>
              <w:jc w:val="center"/>
              <w:rPr>
                <w:rFonts w:ascii="Times New Roman" w:eastAsia="Times New Roman" w:hAnsi="Times New Roman" w:cs="Times New Roman"/>
                <w:b/>
                <w:color w:val="000000"/>
                <w:sz w:val="20"/>
                <w:szCs w:val="20"/>
              </w:rPr>
            </w:pPr>
            <w:r w:rsidRPr="000A057E">
              <w:rPr>
                <w:rFonts w:ascii="Times New Roman" w:eastAsia="Times New Roman" w:hAnsi="Times New Roman" w:cs="Times New Roman"/>
                <w:b/>
                <w:color w:val="000000"/>
                <w:sz w:val="20"/>
                <w:szCs w:val="20"/>
              </w:rPr>
              <w:t xml:space="preserve"> z-statistics</w:t>
            </w:r>
          </w:p>
        </w:tc>
      </w:tr>
      <w:tr w:rsidR="00B515D2" w:rsidRPr="000A057E" w14:paraId="3F6A1DF3" w14:textId="77777777" w:rsidTr="00B515D2">
        <w:trPr>
          <w:trHeight w:val="292"/>
          <w:jc w:val="center"/>
        </w:trPr>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3ABC0" w14:textId="77777777" w:rsidR="00B515D2" w:rsidRPr="000A057E" w:rsidRDefault="00B515D2" w:rsidP="00B515D2">
            <w:pPr>
              <w:spacing w:after="0"/>
              <w:rPr>
                <w:rFonts w:ascii="Times New Roman" w:eastAsia="Times New Roman" w:hAnsi="Times New Roman" w:cs="Times New Roman"/>
                <w:i/>
                <w:color w:val="000000"/>
                <w:sz w:val="20"/>
                <w:szCs w:val="20"/>
              </w:rPr>
            </w:pPr>
            <w:r w:rsidRPr="000A057E">
              <w:rPr>
                <w:rFonts w:ascii="Times New Roman" w:eastAsia="Times New Roman" w:hAnsi="Times New Roman" w:cs="Times New Roman"/>
                <w:i/>
                <w:color w:val="000000"/>
                <w:sz w:val="20"/>
                <w:szCs w:val="20"/>
              </w:rPr>
              <w:t>ABS_AEE</w:t>
            </w:r>
          </w:p>
        </w:tc>
        <w:tc>
          <w:tcPr>
            <w:tcW w:w="766" w:type="dxa"/>
            <w:tcBorders>
              <w:top w:val="nil"/>
              <w:left w:val="nil"/>
              <w:bottom w:val="single" w:sz="4" w:space="0" w:color="auto"/>
              <w:right w:val="single" w:sz="4" w:space="0" w:color="auto"/>
            </w:tcBorders>
            <w:shd w:val="clear" w:color="auto" w:fill="auto"/>
            <w:noWrap/>
            <w:vAlign w:val="bottom"/>
          </w:tcPr>
          <w:p w14:paraId="6000D3A4"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0.036</w:t>
            </w:r>
          </w:p>
        </w:tc>
        <w:tc>
          <w:tcPr>
            <w:tcW w:w="0" w:type="auto"/>
            <w:tcBorders>
              <w:top w:val="nil"/>
              <w:left w:val="nil"/>
              <w:bottom w:val="single" w:sz="4" w:space="0" w:color="auto"/>
              <w:right w:val="single" w:sz="4" w:space="0" w:color="auto"/>
            </w:tcBorders>
            <w:shd w:val="clear" w:color="auto" w:fill="auto"/>
            <w:noWrap/>
            <w:vAlign w:val="bottom"/>
          </w:tcPr>
          <w:p w14:paraId="1AC43430"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0.025</w:t>
            </w:r>
          </w:p>
        </w:tc>
        <w:tc>
          <w:tcPr>
            <w:tcW w:w="1312" w:type="dxa"/>
            <w:tcBorders>
              <w:top w:val="nil"/>
              <w:left w:val="nil"/>
              <w:bottom w:val="single" w:sz="4" w:space="0" w:color="auto"/>
              <w:right w:val="single" w:sz="4" w:space="0" w:color="auto"/>
            </w:tcBorders>
            <w:shd w:val="clear" w:color="auto" w:fill="auto"/>
            <w:noWrap/>
            <w:vAlign w:val="bottom"/>
          </w:tcPr>
          <w:p w14:paraId="7412E7B5"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0.039</w:t>
            </w:r>
          </w:p>
        </w:tc>
        <w:tc>
          <w:tcPr>
            <w:tcW w:w="1016" w:type="dxa"/>
            <w:tcBorders>
              <w:top w:val="nil"/>
              <w:left w:val="nil"/>
              <w:bottom w:val="single" w:sz="4" w:space="0" w:color="auto"/>
              <w:right w:val="single" w:sz="4" w:space="0" w:color="auto"/>
            </w:tcBorders>
            <w:shd w:val="clear" w:color="auto" w:fill="auto"/>
            <w:noWrap/>
            <w:vAlign w:val="bottom"/>
          </w:tcPr>
          <w:p w14:paraId="144FF588"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0.048</w:t>
            </w:r>
          </w:p>
        </w:tc>
        <w:tc>
          <w:tcPr>
            <w:tcW w:w="872" w:type="dxa"/>
            <w:tcBorders>
              <w:top w:val="nil"/>
              <w:left w:val="nil"/>
              <w:bottom w:val="single" w:sz="4" w:space="0" w:color="auto"/>
              <w:right w:val="single" w:sz="4" w:space="0" w:color="auto"/>
            </w:tcBorders>
            <w:shd w:val="clear" w:color="auto" w:fill="auto"/>
            <w:noWrap/>
            <w:vAlign w:val="bottom"/>
          </w:tcPr>
          <w:p w14:paraId="5A8B0FBD"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0.039</w:t>
            </w:r>
          </w:p>
        </w:tc>
        <w:tc>
          <w:tcPr>
            <w:tcW w:w="947" w:type="dxa"/>
            <w:tcBorders>
              <w:top w:val="nil"/>
              <w:left w:val="nil"/>
              <w:bottom w:val="single" w:sz="4" w:space="0" w:color="auto"/>
              <w:right w:val="single" w:sz="4" w:space="0" w:color="auto"/>
            </w:tcBorders>
            <w:shd w:val="clear" w:color="auto" w:fill="auto"/>
            <w:noWrap/>
            <w:vAlign w:val="bottom"/>
          </w:tcPr>
          <w:p w14:paraId="23E79B61"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0.063</w:t>
            </w:r>
          </w:p>
        </w:tc>
        <w:tc>
          <w:tcPr>
            <w:tcW w:w="1559" w:type="dxa"/>
            <w:tcBorders>
              <w:top w:val="nil"/>
              <w:left w:val="nil"/>
              <w:bottom w:val="single" w:sz="4" w:space="0" w:color="auto"/>
              <w:right w:val="single" w:sz="4" w:space="0" w:color="auto"/>
            </w:tcBorders>
            <w:shd w:val="clear" w:color="auto" w:fill="auto"/>
            <w:noWrap/>
            <w:vAlign w:val="bottom"/>
          </w:tcPr>
          <w:p w14:paraId="0740AA4A" w14:textId="77777777" w:rsidR="00B515D2" w:rsidRPr="000A057E" w:rsidRDefault="00B515D2" w:rsidP="00B515D2">
            <w:pPr>
              <w:spacing w:after="0"/>
              <w:jc w:val="center"/>
              <w:rPr>
                <w:rFonts w:ascii="Times New Roman" w:eastAsia="Times New Roman" w:hAnsi="Times New Roman" w:cs="Times New Roman"/>
                <w:color w:val="000000"/>
                <w:sz w:val="20"/>
                <w:szCs w:val="20"/>
                <w:vertAlign w:val="superscript"/>
              </w:rPr>
            </w:pPr>
            <w:r w:rsidRPr="000A057E">
              <w:rPr>
                <w:rFonts w:ascii="Times New Roman" w:eastAsia="Times New Roman" w:hAnsi="Times New Roman" w:cs="Times New Roman"/>
                <w:color w:val="000000"/>
                <w:sz w:val="20"/>
                <w:szCs w:val="20"/>
              </w:rPr>
              <w:t>2.03</w:t>
            </w:r>
            <w:r w:rsidRPr="000A057E">
              <w:rPr>
                <w:rFonts w:ascii="Times New Roman" w:eastAsia="Times New Roman" w:hAnsi="Times New Roman" w:cs="Times New Roman"/>
                <w:color w:val="000000"/>
                <w:sz w:val="20"/>
                <w:szCs w:val="20"/>
                <w:vertAlign w:val="superscript"/>
              </w:rPr>
              <w:t>**</w:t>
            </w:r>
          </w:p>
        </w:tc>
        <w:tc>
          <w:tcPr>
            <w:tcW w:w="1623" w:type="dxa"/>
            <w:tcBorders>
              <w:top w:val="nil"/>
              <w:left w:val="nil"/>
              <w:bottom w:val="single" w:sz="4" w:space="0" w:color="auto"/>
              <w:right w:val="single" w:sz="4" w:space="0" w:color="auto"/>
            </w:tcBorders>
          </w:tcPr>
          <w:p w14:paraId="56D18863" w14:textId="77777777" w:rsidR="00B515D2" w:rsidRPr="000A057E" w:rsidRDefault="00B515D2" w:rsidP="00B515D2">
            <w:pPr>
              <w:spacing w:after="0"/>
              <w:jc w:val="center"/>
              <w:rPr>
                <w:rFonts w:ascii="Times New Roman" w:eastAsia="Times New Roman" w:hAnsi="Times New Roman" w:cs="Times New Roman"/>
                <w:color w:val="000000"/>
                <w:sz w:val="20"/>
                <w:szCs w:val="20"/>
                <w:vertAlign w:val="superscript"/>
              </w:rPr>
            </w:pPr>
            <w:r w:rsidRPr="000A057E">
              <w:rPr>
                <w:rFonts w:ascii="Times New Roman" w:eastAsia="Times New Roman" w:hAnsi="Times New Roman" w:cs="Times New Roman"/>
                <w:color w:val="000000"/>
                <w:sz w:val="20"/>
                <w:szCs w:val="20"/>
              </w:rPr>
              <w:t>2.46</w:t>
            </w:r>
            <w:r w:rsidRPr="000A057E">
              <w:rPr>
                <w:rFonts w:ascii="Times New Roman" w:eastAsia="Times New Roman" w:hAnsi="Times New Roman" w:cs="Times New Roman"/>
                <w:color w:val="000000"/>
                <w:sz w:val="20"/>
                <w:szCs w:val="20"/>
                <w:vertAlign w:val="superscript"/>
              </w:rPr>
              <w:t>**</w:t>
            </w:r>
          </w:p>
        </w:tc>
      </w:tr>
      <w:tr w:rsidR="00B515D2" w:rsidRPr="000A057E" w14:paraId="09F49322" w14:textId="77777777" w:rsidTr="00B515D2">
        <w:trPr>
          <w:trHeight w:val="292"/>
          <w:jc w:val="center"/>
        </w:trPr>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BC0E7" w14:textId="77777777" w:rsidR="00B515D2" w:rsidRPr="000A057E" w:rsidRDefault="00B515D2" w:rsidP="00B515D2">
            <w:pPr>
              <w:spacing w:after="0"/>
              <w:rPr>
                <w:rFonts w:ascii="Times New Roman" w:eastAsia="Times New Roman" w:hAnsi="Times New Roman" w:cs="Times New Roman"/>
                <w:i/>
                <w:color w:val="000000"/>
                <w:sz w:val="20"/>
                <w:szCs w:val="20"/>
              </w:rPr>
            </w:pPr>
            <w:r w:rsidRPr="000A057E">
              <w:rPr>
                <w:rFonts w:ascii="Times New Roman" w:eastAsia="Times New Roman" w:hAnsi="Times New Roman" w:cs="Times New Roman"/>
                <w:i/>
                <w:color w:val="000000"/>
                <w:sz w:val="20"/>
                <w:szCs w:val="20"/>
              </w:rPr>
              <w:t>REM</w:t>
            </w:r>
          </w:p>
        </w:tc>
        <w:tc>
          <w:tcPr>
            <w:tcW w:w="766" w:type="dxa"/>
            <w:tcBorders>
              <w:top w:val="nil"/>
              <w:left w:val="nil"/>
              <w:bottom w:val="single" w:sz="4" w:space="0" w:color="auto"/>
              <w:right w:val="single" w:sz="4" w:space="0" w:color="auto"/>
            </w:tcBorders>
            <w:shd w:val="clear" w:color="auto" w:fill="auto"/>
            <w:noWrap/>
            <w:vAlign w:val="bottom"/>
          </w:tcPr>
          <w:p w14:paraId="0EF43EA7"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0.037</w:t>
            </w:r>
          </w:p>
        </w:tc>
        <w:tc>
          <w:tcPr>
            <w:tcW w:w="0" w:type="auto"/>
            <w:tcBorders>
              <w:top w:val="nil"/>
              <w:left w:val="nil"/>
              <w:bottom w:val="single" w:sz="4" w:space="0" w:color="auto"/>
              <w:right w:val="single" w:sz="4" w:space="0" w:color="auto"/>
            </w:tcBorders>
            <w:shd w:val="clear" w:color="auto" w:fill="auto"/>
            <w:noWrap/>
            <w:vAlign w:val="bottom"/>
          </w:tcPr>
          <w:p w14:paraId="4B145340"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0.040</w:t>
            </w:r>
          </w:p>
        </w:tc>
        <w:tc>
          <w:tcPr>
            <w:tcW w:w="1312" w:type="dxa"/>
            <w:tcBorders>
              <w:top w:val="nil"/>
              <w:left w:val="nil"/>
              <w:bottom w:val="single" w:sz="4" w:space="0" w:color="auto"/>
              <w:right w:val="single" w:sz="4" w:space="0" w:color="auto"/>
            </w:tcBorders>
            <w:shd w:val="clear" w:color="auto" w:fill="auto"/>
            <w:noWrap/>
            <w:vAlign w:val="bottom"/>
          </w:tcPr>
          <w:p w14:paraId="65CA9C22"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1.524</w:t>
            </w:r>
          </w:p>
        </w:tc>
        <w:tc>
          <w:tcPr>
            <w:tcW w:w="1016" w:type="dxa"/>
            <w:tcBorders>
              <w:top w:val="nil"/>
              <w:left w:val="nil"/>
              <w:bottom w:val="single" w:sz="4" w:space="0" w:color="auto"/>
              <w:right w:val="single" w:sz="4" w:space="0" w:color="auto"/>
            </w:tcBorders>
            <w:shd w:val="clear" w:color="auto" w:fill="auto"/>
            <w:noWrap/>
            <w:vAlign w:val="bottom"/>
          </w:tcPr>
          <w:p w14:paraId="28D4B50C"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0.049</w:t>
            </w:r>
          </w:p>
        </w:tc>
        <w:tc>
          <w:tcPr>
            <w:tcW w:w="872" w:type="dxa"/>
            <w:tcBorders>
              <w:top w:val="nil"/>
              <w:left w:val="nil"/>
              <w:bottom w:val="single" w:sz="4" w:space="0" w:color="auto"/>
              <w:right w:val="single" w:sz="4" w:space="0" w:color="auto"/>
            </w:tcBorders>
            <w:shd w:val="clear" w:color="auto" w:fill="auto"/>
            <w:noWrap/>
            <w:vAlign w:val="bottom"/>
          </w:tcPr>
          <w:p w14:paraId="03324808"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0.080</w:t>
            </w:r>
          </w:p>
        </w:tc>
        <w:tc>
          <w:tcPr>
            <w:tcW w:w="947" w:type="dxa"/>
            <w:tcBorders>
              <w:top w:val="nil"/>
              <w:left w:val="nil"/>
              <w:bottom w:val="single" w:sz="4" w:space="0" w:color="auto"/>
              <w:right w:val="single" w:sz="4" w:space="0" w:color="auto"/>
            </w:tcBorders>
            <w:shd w:val="clear" w:color="auto" w:fill="auto"/>
            <w:noWrap/>
            <w:vAlign w:val="bottom"/>
          </w:tcPr>
          <w:p w14:paraId="3B021700"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0.555</w:t>
            </w:r>
          </w:p>
        </w:tc>
        <w:tc>
          <w:tcPr>
            <w:tcW w:w="1559" w:type="dxa"/>
            <w:tcBorders>
              <w:top w:val="nil"/>
              <w:left w:val="nil"/>
              <w:bottom w:val="single" w:sz="4" w:space="0" w:color="auto"/>
              <w:right w:val="single" w:sz="4" w:space="0" w:color="auto"/>
            </w:tcBorders>
            <w:shd w:val="clear" w:color="auto" w:fill="auto"/>
            <w:noWrap/>
            <w:vAlign w:val="bottom"/>
          </w:tcPr>
          <w:p w14:paraId="5A392867"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0.21</w:t>
            </w:r>
          </w:p>
        </w:tc>
        <w:tc>
          <w:tcPr>
            <w:tcW w:w="1623" w:type="dxa"/>
            <w:tcBorders>
              <w:top w:val="nil"/>
              <w:left w:val="nil"/>
              <w:bottom w:val="single" w:sz="4" w:space="0" w:color="auto"/>
              <w:right w:val="single" w:sz="4" w:space="0" w:color="auto"/>
            </w:tcBorders>
          </w:tcPr>
          <w:p w14:paraId="5DCFDA3F" w14:textId="77777777" w:rsidR="00B515D2" w:rsidRPr="000A057E" w:rsidRDefault="00B515D2" w:rsidP="00B515D2">
            <w:pPr>
              <w:spacing w:after="0"/>
              <w:jc w:val="center"/>
              <w:rPr>
                <w:rFonts w:ascii="Times New Roman" w:eastAsia="Times New Roman" w:hAnsi="Times New Roman" w:cs="Times New Roman"/>
                <w:color w:val="000000"/>
                <w:sz w:val="20"/>
                <w:szCs w:val="20"/>
                <w:vertAlign w:val="superscript"/>
              </w:rPr>
            </w:pPr>
            <w:r w:rsidRPr="000A057E">
              <w:rPr>
                <w:rFonts w:ascii="Times New Roman" w:eastAsia="Times New Roman" w:hAnsi="Times New Roman" w:cs="Times New Roman"/>
                <w:color w:val="000000"/>
                <w:sz w:val="20"/>
                <w:szCs w:val="20"/>
              </w:rPr>
              <w:t>3.35</w:t>
            </w:r>
            <w:r w:rsidRPr="000A057E">
              <w:rPr>
                <w:rFonts w:ascii="Times New Roman" w:eastAsia="Times New Roman" w:hAnsi="Times New Roman" w:cs="Times New Roman"/>
                <w:color w:val="000000"/>
                <w:sz w:val="20"/>
                <w:szCs w:val="20"/>
                <w:vertAlign w:val="superscript"/>
              </w:rPr>
              <w:t>***</w:t>
            </w:r>
          </w:p>
        </w:tc>
      </w:tr>
      <w:tr w:rsidR="00B515D2" w:rsidRPr="000A057E" w14:paraId="51B7F5F6" w14:textId="77777777" w:rsidTr="00B515D2">
        <w:trPr>
          <w:trHeight w:val="292"/>
          <w:jc w:val="center"/>
        </w:trPr>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D3694" w14:textId="77777777" w:rsidR="00B515D2" w:rsidRPr="000A057E" w:rsidRDefault="00B515D2" w:rsidP="00B515D2">
            <w:pPr>
              <w:spacing w:after="0"/>
              <w:rPr>
                <w:rFonts w:ascii="Times New Roman" w:eastAsia="Times New Roman" w:hAnsi="Times New Roman" w:cs="Times New Roman"/>
                <w:i/>
                <w:color w:val="000000"/>
                <w:sz w:val="20"/>
                <w:szCs w:val="20"/>
              </w:rPr>
            </w:pPr>
            <w:r w:rsidRPr="000A057E">
              <w:rPr>
                <w:rFonts w:ascii="Times New Roman" w:eastAsia="Times New Roman" w:hAnsi="Times New Roman" w:cs="Times New Roman"/>
                <w:i/>
                <w:color w:val="000000"/>
                <w:sz w:val="20"/>
                <w:szCs w:val="20"/>
              </w:rPr>
              <w:t>SIZE</w:t>
            </w:r>
          </w:p>
        </w:tc>
        <w:tc>
          <w:tcPr>
            <w:tcW w:w="766" w:type="dxa"/>
            <w:tcBorders>
              <w:top w:val="nil"/>
              <w:left w:val="nil"/>
              <w:bottom w:val="single" w:sz="4" w:space="0" w:color="auto"/>
              <w:right w:val="single" w:sz="4" w:space="0" w:color="auto"/>
            </w:tcBorders>
            <w:shd w:val="clear" w:color="auto" w:fill="auto"/>
            <w:noWrap/>
            <w:vAlign w:val="bottom"/>
          </w:tcPr>
          <w:p w14:paraId="23E37A39"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13.348</w:t>
            </w:r>
          </w:p>
        </w:tc>
        <w:tc>
          <w:tcPr>
            <w:tcW w:w="0" w:type="auto"/>
            <w:tcBorders>
              <w:top w:val="nil"/>
              <w:left w:val="nil"/>
              <w:bottom w:val="single" w:sz="4" w:space="0" w:color="auto"/>
              <w:right w:val="single" w:sz="4" w:space="0" w:color="auto"/>
            </w:tcBorders>
            <w:shd w:val="clear" w:color="auto" w:fill="auto"/>
            <w:noWrap/>
            <w:vAlign w:val="bottom"/>
          </w:tcPr>
          <w:p w14:paraId="68D4A7DC"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13.163</w:t>
            </w:r>
          </w:p>
        </w:tc>
        <w:tc>
          <w:tcPr>
            <w:tcW w:w="1312" w:type="dxa"/>
            <w:tcBorders>
              <w:top w:val="nil"/>
              <w:left w:val="nil"/>
              <w:bottom w:val="single" w:sz="4" w:space="0" w:color="auto"/>
              <w:right w:val="single" w:sz="4" w:space="0" w:color="auto"/>
            </w:tcBorders>
            <w:shd w:val="clear" w:color="auto" w:fill="auto"/>
            <w:noWrap/>
            <w:vAlign w:val="bottom"/>
          </w:tcPr>
          <w:p w14:paraId="413883E1"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0.958</w:t>
            </w:r>
          </w:p>
        </w:tc>
        <w:tc>
          <w:tcPr>
            <w:tcW w:w="1016" w:type="dxa"/>
            <w:tcBorders>
              <w:top w:val="nil"/>
              <w:left w:val="nil"/>
              <w:bottom w:val="single" w:sz="4" w:space="0" w:color="auto"/>
              <w:right w:val="single" w:sz="4" w:space="0" w:color="auto"/>
            </w:tcBorders>
            <w:shd w:val="clear" w:color="auto" w:fill="auto"/>
            <w:noWrap/>
            <w:vAlign w:val="bottom"/>
          </w:tcPr>
          <w:p w14:paraId="30282A3A"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13.769</w:t>
            </w:r>
          </w:p>
        </w:tc>
        <w:tc>
          <w:tcPr>
            <w:tcW w:w="872" w:type="dxa"/>
            <w:tcBorders>
              <w:top w:val="nil"/>
              <w:left w:val="nil"/>
              <w:bottom w:val="single" w:sz="4" w:space="0" w:color="auto"/>
              <w:right w:val="single" w:sz="4" w:space="0" w:color="auto"/>
            </w:tcBorders>
            <w:shd w:val="clear" w:color="auto" w:fill="auto"/>
            <w:noWrap/>
            <w:vAlign w:val="bottom"/>
          </w:tcPr>
          <w:p w14:paraId="0FE8C498"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13.499</w:t>
            </w:r>
          </w:p>
        </w:tc>
        <w:tc>
          <w:tcPr>
            <w:tcW w:w="947" w:type="dxa"/>
            <w:tcBorders>
              <w:top w:val="nil"/>
              <w:left w:val="nil"/>
              <w:bottom w:val="single" w:sz="4" w:space="0" w:color="auto"/>
              <w:right w:val="single" w:sz="4" w:space="0" w:color="auto"/>
            </w:tcBorders>
            <w:shd w:val="clear" w:color="auto" w:fill="auto"/>
            <w:noWrap/>
            <w:vAlign w:val="bottom"/>
          </w:tcPr>
          <w:p w14:paraId="6FCAC6AB"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1.624</w:t>
            </w:r>
          </w:p>
        </w:tc>
        <w:tc>
          <w:tcPr>
            <w:tcW w:w="1559" w:type="dxa"/>
            <w:tcBorders>
              <w:top w:val="nil"/>
              <w:left w:val="nil"/>
              <w:bottom w:val="single" w:sz="4" w:space="0" w:color="auto"/>
              <w:right w:val="single" w:sz="4" w:space="0" w:color="auto"/>
            </w:tcBorders>
            <w:shd w:val="clear" w:color="auto" w:fill="auto"/>
            <w:noWrap/>
            <w:vAlign w:val="bottom"/>
          </w:tcPr>
          <w:p w14:paraId="51348AF3" w14:textId="77777777" w:rsidR="00B515D2" w:rsidRPr="000A057E" w:rsidRDefault="00B515D2" w:rsidP="00B515D2">
            <w:pPr>
              <w:spacing w:after="0"/>
              <w:jc w:val="center"/>
              <w:rPr>
                <w:rFonts w:ascii="Times New Roman" w:eastAsia="Times New Roman" w:hAnsi="Times New Roman" w:cs="Times New Roman"/>
                <w:color w:val="000000"/>
                <w:sz w:val="20"/>
                <w:szCs w:val="20"/>
                <w:vertAlign w:val="superscript"/>
              </w:rPr>
            </w:pPr>
            <w:r w:rsidRPr="000A057E">
              <w:rPr>
                <w:rFonts w:ascii="Times New Roman" w:eastAsia="Times New Roman" w:hAnsi="Times New Roman" w:cs="Times New Roman"/>
                <w:color w:val="000000"/>
                <w:sz w:val="20"/>
                <w:szCs w:val="20"/>
              </w:rPr>
              <w:t>2.81</w:t>
            </w:r>
            <w:r w:rsidRPr="000A057E">
              <w:rPr>
                <w:rFonts w:ascii="Times New Roman" w:eastAsia="Times New Roman" w:hAnsi="Times New Roman" w:cs="Times New Roman"/>
                <w:color w:val="000000"/>
                <w:sz w:val="20"/>
                <w:szCs w:val="20"/>
                <w:vertAlign w:val="superscript"/>
              </w:rPr>
              <w:t>***</w:t>
            </w:r>
          </w:p>
        </w:tc>
        <w:tc>
          <w:tcPr>
            <w:tcW w:w="1623" w:type="dxa"/>
            <w:tcBorders>
              <w:top w:val="nil"/>
              <w:left w:val="nil"/>
              <w:bottom w:val="single" w:sz="4" w:space="0" w:color="auto"/>
              <w:right w:val="single" w:sz="4" w:space="0" w:color="auto"/>
            </w:tcBorders>
          </w:tcPr>
          <w:p w14:paraId="67C37DA4" w14:textId="77777777" w:rsidR="00B515D2" w:rsidRPr="000A057E" w:rsidRDefault="00B515D2" w:rsidP="00B515D2">
            <w:pPr>
              <w:spacing w:after="0"/>
              <w:jc w:val="center"/>
              <w:rPr>
                <w:rFonts w:ascii="Times New Roman" w:eastAsia="Times New Roman" w:hAnsi="Times New Roman" w:cs="Times New Roman"/>
                <w:color w:val="000000"/>
                <w:sz w:val="20"/>
                <w:szCs w:val="20"/>
                <w:vertAlign w:val="superscript"/>
              </w:rPr>
            </w:pPr>
            <w:r w:rsidRPr="000A057E">
              <w:rPr>
                <w:rFonts w:ascii="Times New Roman" w:eastAsia="Times New Roman" w:hAnsi="Times New Roman" w:cs="Times New Roman"/>
                <w:color w:val="000000"/>
                <w:sz w:val="20"/>
                <w:szCs w:val="20"/>
              </w:rPr>
              <w:t>3.28</w:t>
            </w:r>
            <w:r w:rsidRPr="000A057E">
              <w:rPr>
                <w:rFonts w:ascii="Times New Roman" w:eastAsia="Times New Roman" w:hAnsi="Times New Roman" w:cs="Times New Roman"/>
                <w:color w:val="000000"/>
                <w:sz w:val="20"/>
                <w:szCs w:val="20"/>
                <w:vertAlign w:val="superscript"/>
              </w:rPr>
              <w:t>***</w:t>
            </w:r>
          </w:p>
        </w:tc>
      </w:tr>
      <w:tr w:rsidR="00B515D2" w:rsidRPr="000A057E" w14:paraId="258B2D50" w14:textId="77777777" w:rsidTr="00B515D2">
        <w:trPr>
          <w:trHeight w:val="292"/>
          <w:jc w:val="center"/>
        </w:trPr>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C219" w14:textId="77777777" w:rsidR="00B515D2" w:rsidRPr="000A057E" w:rsidRDefault="00B515D2" w:rsidP="00B515D2">
            <w:pPr>
              <w:spacing w:after="0"/>
              <w:rPr>
                <w:rFonts w:ascii="Times New Roman" w:eastAsia="Times New Roman" w:hAnsi="Times New Roman" w:cs="Times New Roman"/>
                <w:i/>
                <w:color w:val="000000"/>
                <w:sz w:val="20"/>
                <w:szCs w:val="20"/>
              </w:rPr>
            </w:pPr>
            <w:r w:rsidRPr="000A057E">
              <w:rPr>
                <w:rFonts w:ascii="Times New Roman" w:eastAsia="Times New Roman" w:hAnsi="Times New Roman" w:cs="Times New Roman"/>
                <w:i/>
                <w:color w:val="000000"/>
                <w:sz w:val="20"/>
                <w:szCs w:val="20"/>
              </w:rPr>
              <w:t>LEV</w:t>
            </w:r>
          </w:p>
        </w:tc>
        <w:tc>
          <w:tcPr>
            <w:tcW w:w="766" w:type="dxa"/>
            <w:tcBorders>
              <w:top w:val="nil"/>
              <w:left w:val="nil"/>
              <w:bottom w:val="single" w:sz="4" w:space="0" w:color="auto"/>
              <w:right w:val="single" w:sz="4" w:space="0" w:color="auto"/>
            </w:tcBorders>
            <w:shd w:val="clear" w:color="auto" w:fill="auto"/>
            <w:noWrap/>
            <w:vAlign w:val="bottom"/>
          </w:tcPr>
          <w:p w14:paraId="231A09DB"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0.264</w:t>
            </w:r>
          </w:p>
        </w:tc>
        <w:tc>
          <w:tcPr>
            <w:tcW w:w="0" w:type="auto"/>
            <w:tcBorders>
              <w:top w:val="nil"/>
              <w:left w:val="nil"/>
              <w:bottom w:val="single" w:sz="4" w:space="0" w:color="auto"/>
              <w:right w:val="single" w:sz="4" w:space="0" w:color="auto"/>
            </w:tcBorders>
            <w:shd w:val="clear" w:color="auto" w:fill="auto"/>
            <w:noWrap/>
            <w:vAlign w:val="bottom"/>
          </w:tcPr>
          <w:p w14:paraId="38F8E90E"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0.135</w:t>
            </w:r>
          </w:p>
        </w:tc>
        <w:tc>
          <w:tcPr>
            <w:tcW w:w="1312" w:type="dxa"/>
            <w:tcBorders>
              <w:top w:val="nil"/>
              <w:left w:val="nil"/>
              <w:bottom w:val="single" w:sz="4" w:space="0" w:color="auto"/>
              <w:right w:val="single" w:sz="4" w:space="0" w:color="auto"/>
            </w:tcBorders>
            <w:shd w:val="clear" w:color="auto" w:fill="auto"/>
            <w:noWrap/>
            <w:vAlign w:val="bottom"/>
          </w:tcPr>
          <w:p w14:paraId="40119767"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1.463</w:t>
            </w:r>
          </w:p>
        </w:tc>
        <w:tc>
          <w:tcPr>
            <w:tcW w:w="1016" w:type="dxa"/>
            <w:tcBorders>
              <w:top w:val="nil"/>
              <w:left w:val="nil"/>
              <w:bottom w:val="single" w:sz="4" w:space="0" w:color="auto"/>
              <w:right w:val="single" w:sz="4" w:space="0" w:color="auto"/>
            </w:tcBorders>
            <w:shd w:val="clear" w:color="auto" w:fill="auto"/>
            <w:noWrap/>
            <w:vAlign w:val="bottom"/>
          </w:tcPr>
          <w:p w14:paraId="7DEA11AC"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0.363</w:t>
            </w:r>
          </w:p>
        </w:tc>
        <w:tc>
          <w:tcPr>
            <w:tcW w:w="872" w:type="dxa"/>
            <w:tcBorders>
              <w:top w:val="nil"/>
              <w:left w:val="nil"/>
              <w:bottom w:val="single" w:sz="4" w:space="0" w:color="auto"/>
              <w:right w:val="single" w:sz="4" w:space="0" w:color="auto"/>
            </w:tcBorders>
            <w:shd w:val="clear" w:color="auto" w:fill="auto"/>
            <w:noWrap/>
            <w:vAlign w:val="bottom"/>
          </w:tcPr>
          <w:p w14:paraId="17B4E9B9"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0.294</w:t>
            </w:r>
          </w:p>
        </w:tc>
        <w:tc>
          <w:tcPr>
            <w:tcW w:w="947" w:type="dxa"/>
            <w:tcBorders>
              <w:top w:val="nil"/>
              <w:left w:val="nil"/>
              <w:bottom w:val="single" w:sz="4" w:space="0" w:color="auto"/>
              <w:right w:val="single" w:sz="4" w:space="0" w:color="auto"/>
            </w:tcBorders>
            <w:shd w:val="clear" w:color="auto" w:fill="auto"/>
            <w:noWrap/>
            <w:vAlign w:val="bottom"/>
          </w:tcPr>
          <w:p w14:paraId="127729D0"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7.537</w:t>
            </w:r>
          </w:p>
        </w:tc>
        <w:tc>
          <w:tcPr>
            <w:tcW w:w="1559" w:type="dxa"/>
            <w:tcBorders>
              <w:top w:val="nil"/>
              <w:left w:val="nil"/>
              <w:bottom w:val="single" w:sz="4" w:space="0" w:color="auto"/>
              <w:right w:val="single" w:sz="4" w:space="0" w:color="auto"/>
            </w:tcBorders>
            <w:shd w:val="clear" w:color="auto" w:fill="auto"/>
            <w:noWrap/>
            <w:vAlign w:val="bottom"/>
          </w:tcPr>
          <w:p w14:paraId="008BCE9B" w14:textId="77777777" w:rsidR="00B515D2" w:rsidRPr="000A057E" w:rsidRDefault="00B515D2" w:rsidP="00B515D2">
            <w:pPr>
              <w:spacing w:after="0"/>
              <w:jc w:val="center"/>
              <w:rPr>
                <w:rFonts w:ascii="Times New Roman" w:eastAsia="Times New Roman" w:hAnsi="Times New Roman" w:cs="Times New Roman"/>
                <w:color w:val="000000"/>
                <w:sz w:val="20"/>
                <w:szCs w:val="20"/>
                <w:vertAlign w:val="superscript"/>
              </w:rPr>
            </w:pPr>
            <w:r w:rsidRPr="000A057E">
              <w:rPr>
                <w:rFonts w:ascii="Times New Roman" w:eastAsia="Times New Roman" w:hAnsi="Times New Roman" w:cs="Times New Roman"/>
                <w:color w:val="000000"/>
                <w:sz w:val="20"/>
                <w:szCs w:val="20"/>
              </w:rPr>
              <w:t>3.11</w:t>
            </w:r>
            <w:r w:rsidRPr="000A057E">
              <w:rPr>
                <w:rFonts w:ascii="Times New Roman" w:eastAsia="Times New Roman" w:hAnsi="Times New Roman" w:cs="Times New Roman"/>
                <w:color w:val="000000"/>
                <w:sz w:val="20"/>
                <w:szCs w:val="20"/>
                <w:vertAlign w:val="superscript"/>
              </w:rPr>
              <w:t>***</w:t>
            </w:r>
          </w:p>
        </w:tc>
        <w:tc>
          <w:tcPr>
            <w:tcW w:w="1623" w:type="dxa"/>
            <w:tcBorders>
              <w:top w:val="nil"/>
              <w:left w:val="nil"/>
              <w:bottom w:val="single" w:sz="4" w:space="0" w:color="auto"/>
              <w:right w:val="single" w:sz="4" w:space="0" w:color="auto"/>
            </w:tcBorders>
          </w:tcPr>
          <w:p w14:paraId="0E81D313" w14:textId="77777777" w:rsidR="00B515D2" w:rsidRPr="000A057E" w:rsidRDefault="00B515D2" w:rsidP="00B515D2">
            <w:pPr>
              <w:spacing w:after="0"/>
              <w:jc w:val="center"/>
              <w:rPr>
                <w:rFonts w:ascii="Times New Roman" w:eastAsia="Times New Roman" w:hAnsi="Times New Roman" w:cs="Times New Roman"/>
                <w:color w:val="000000"/>
                <w:sz w:val="20"/>
                <w:szCs w:val="20"/>
                <w:vertAlign w:val="superscript"/>
              </w:rPr>
            </w:pPr>
            <w:r w:rsidRPr="000A057E">
              <w:rPr>
                <w:rFonts w:ascii="Times New Roman" w:eastAsia="Times New Roman" w:hAnsi="Times New Roman" w:cs="Times New Roman"/>
                <w:color w:val="000000"/>
                <w:sz w:val="20"/>
                <w:szCs w:val="20"/>
              </w:rPr>
              <w:t>3.89</w:t>
            </w:r>
            <w:r w:rsidRPr="000A057E">
              <w:rPr>
                <w:rFonts w:ascii="Times New Roman" w:eastAsia="Times New Roman" w:hAnsi="Times New Roman" w:cs="Times New Roman"/>
                <w:color w:val="000000"/>
                <w:sz w:val="20"/>
                <w:szCs w:val="20"/>
                <w:vertAlign w:val="superscript"/>
              </w:rPr>
              <w:t>***</w:t>
            </w:r>
          </w:p>
        </w:tc>
      </w:tr>
      <w:tr w:rsidR="00B515D2" w:rsidRPr="000A057E" w14:paraId="76C0F8B6" w14:textId="77777777" w:rsidTr="00B515D2">
        <w:trPr>
          <w:trHeight w:val="292"/>
          <w:jc w:val="center"/>
        </w:trPr>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617E3" w14:textId="77777777" w:rsidR="00B515D2" w:rsidRPr="000A057E" w:rsidRDefault="00B515D2" w:rsidP="00B515D2">
            <w:pPr>
              <w:spacing w:after="0"/>
              <w:rPr>
                <w:rFonts w:ascii="Times New Roman" w:eastAsia="Times New Roman" w:hAnsi="Times New Roman" w:cs="Times New Roman"/>
                <w:i/>
                <w:color w:val="000000"/>
                <w:sz w:val="20"/>
                <w:szCs w:val="20"/>
              </w:rPr>
            </w:pPr>
            <w:r w:rsidRPr="000A057E">
              <w:rPr>
                <w:rFonts w:ascii="Times New Roman" w:eastAsia="Times New Roman" w:hAnsi="Times New Roman" w:cs="Times New Roman"/>
                <w:i/>
                <w:color w:val="000000"/>
                <w:sz w:val="20"/>
                <w:szCs w:val="20"/>
              </w:rPr>
              <w:t>OCF</w:t>
            </w:r>
          </w:p>
        </w:tc>
        <w:tc>
          <w:tcPr>
            <w:tcW w:w="766" w:type="dxa"/>
            <w:tcBorders>
              <w:top w:val="nil"/>
              <w:left w:val="nil"/>
              <w:bottom w:val="single" w:sz="4" w:space="0" w:color="auto"/>
              <w:right w:val="single" w:sz="4" w:space="0" w:color="auto"/>
            </w:tcBorders>
            <w:shd w:val="clear" w:color="auto" w:fill="auto"/>
            <w:noWrap/>
            <w:vAlign w:val="bottom"/>
          </w:tcPr>
          <w:p w14:paraId="6CDF3C09"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0.104</w:t>
            </w:r>
          </w:p>
        </w:tc>
        <w:tc>
          <w:tcPr>
            <w:tcW w:w="0" w:type="auto"/>
            <w:tcBorders>
              <w:top w:val="nil"/>
              <w:left w:val="nil"/>
              <w:bottom w:val="single" w:sz="4" w:space="0" w:color="auto"/>
              <w:right w:val="single" w:sz="4" w:space="0" w:color="auto"/>
            </w:tcBorders>
            <w:shd w:val="clear" w:color="auto" w:fill="auto"/>
            <w:noWrap/>
            <w:vAlign w:val="bottom"/>
          </w:tcPr>
          <w:p w14:paraId="4B0F2253"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0.105</w:t>
            </w:r>
          </w:p>
        </w:tc>
        <w:tc>
          <w:tcPr>
            <w:tcW w:w="1312" w:type="dxa"/>
            <w:tcBorders>
              <w:top w:val="nil"/>
              <w:left w:val="nil"/>
              <w:bottom w:val="single" w:sz="4" w:space="0" w:color="auto"/>
              <w:right w:val="single" w:sz="4" w:space="0" w:color="auto"/>
            </w:tcBorders>
            <w:shd w:val="clear" w:color="auto" w:fill="auto"/>
            <w:noWrap/>
            <w:vAlign w:val="bottom"/>
          </w:tcPr>
          <w:p w14:paraId="1EA4AA23"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0.084</w:t>
            </w:r>
          </w:p>
        </w:tc>
        <w:tc>
          <w:tcPr>
            <w:tcW w:w="1016" w:type="dxa"/>
            <w:tcBorders>
              <w:top w:val="nil"/>
              <w:left w:val="nil"/>
              <w:bottom w:val="single" w:sz="4" w:space="0" w:color="auto"/>
              <w:right w:val="single" w:sz="4" w:space="0" w:color="auto"/>
            </w:tcBorders>
            <w:shd w:val="clear" w:color="auto" w:fill="auto"/>
            <w:noWrap/>
            <w:vAlign w:val="bottom"/>
          </w:tcPr>
          <w:p w14:paraId="2E1FCE58"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0.108</w:t>
            </w:r>
          </w:p>
        </w:tc>
        <w:tc>
          <w:tcPr>
            <w:tcW w:w="872" w:type="dxa"/>
            <w:tcBorders>
              <w:top w:val="nil"/>
              <w:left w:val="nil"/>
              <w:bottom w:val="single" w:sz="4" w:space="0" w:color="auto"/>
              <w:right w:val="single" w:sz="4" w:space="0" w:color="auto"/>
            </w:tcBorders>
            <w:shd w:val="clear" w:color="auto" w:fill="auto"/>
            <w:noWrap/>
            <w:vAlign w:val="bottom"/>
          </w:tcPr>
          <w:p w14:paraId="153BC057"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0.100</w:t>
            </w:r>
          </w:p>
        </w:tc>
        <w:tc>
          <w:tcPr>
            <w:tcW w:w="947" w:type="dxa"/>
            <w:tcBorders>
              <w:top w:val="nil"/>
              <w:left w:val="nil"/>
              <w:bottom w:val="single" w:sz="4" w:space="0" w:color="auto"/>
              <w:right w:val="single" w:sz="4" w:space="0" w:color="auto"/>
            </w:tcBorders>
            <w:shd w:val="clear" w:color="auto" w:fill="auto"/>
            <w:noWrap/>
            <w:vAlign w:val="bottom"/>
          </w:tcPr>
          <w:p w14:paraId="304E9030"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0.098</w:t>
            </w:r>
          </w:p>
        </w:tc>
        <w:tc>
          <w:tcPr>
            <w:tcW w:w="1559" w:type="dxa"/>
            <w:tcBorders>
              <w:top w:val="nil"/>
              <w:left w:val="nil"/>
              <w:bottom w:val="single" w:sz="4" w:space="0" w:color="auto"/>
              <w:right w:val="single" w:sz="4" w:space="0" w:color="auto"/>
            </w:tcBorders>
            <w:shd w:val="clear" w:color="auto" w:fill="auto"/>
            <w:noWrap/>
            <w:vAlign w:val="bottom"/>
          </w:tcPr>
          <w:p w14:paraId="50FE5F52"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0.31</w:t>
            </w:r>
          </w:p>
        </w:tc>
        <w:tc>
          <w:tcPr>
            <w:tcW w:w="1623" w:type="dxa"/>
            <w:tcBorders>
              <w:top w:val="nil"/>
              <w:left w:val="nil"/>
              <w:bottom w:val="single" w:sz="4" w:space="0" w:color="auto"/>
              <w:right w:val="single" w:sz="4" w:space="0" w:color="auto"/>
            </w:tcBorders>
          </w:tcPr>
          <w:p w14:paraId="499BBD7B"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0.90</w:t>
            </w:r>
          </w:p>
        </w:tc>
      </w:tr>
      <w:tr w:rsidR="00B515D2" w:rsidRPr="000A057E" w14:paraId="52897A0E" w14:textId="77777777" w:rsidTr="00B515D2">
        <w:trPr>
          <w:trHeight w:val="292"/>
          <w:jc w:val="center"/>
        </w:trPr>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266EF" w14:textId="77777777" w:rsidR="00B515D2" w:rsidRPr="000A057E" w:rsidRDefault="00B515D2" w:rsidP="00B515D2">
            <w:pPr>
              <w:spacing w:after="0"/>
              <w:rPr>
                <w:rFonts w:ascii="Times New Roman" w:eastAsia="Times New Roman" w:hAnsi="Times New Roman" w:cs="Times New Roman"/>
                <w:i/>
                <w:color w:val="000000"/>
                <w:sz w:val="20"/>
                <w:szCs w:val="20"/>
              </w:rPr>
            </w:pPr>
            <w:r w:rsidRPr="000A057E">
              <w:rPr>
                <w:rFonts w:ascii="Times New Roman" w:eastAsia="Times New Roman" w:hAnsi="Times New Roman" w:cs="Times New Roman"/>
                <w:i/>
                <w:color w:val="000000"/>
                <w:sz w:val="20"/>
                <w:szCs w:val="20"/>
              </w:rPr>
              <w:t>ROA</w:t>
            </w:r>
          </w:p>
        </w:tc>
        <w:tc>
          <w:tcPr>
            <w:tcW w:w="766" w:type="dxa"/>
            <w:tcBorders>
              <w:top w:val="nil"/>
              <w:left w:val="nil"/>
              <w:bottom w:val="single" w:sz="4" w:space="0" w:color="auto"/>
              <w:right w:val="single" w:sz="4" w:space="0" w:color="auto"/>
            </w:tcBorders>
            <w:shd w:val="clear" w:color="auto" w:fill="auto"/>
            <w:noWrap/>
            <w:vAlign w:val="bottom"/>
          </w:tcPr>
          <w:p w14:paraId="3103D297"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0.043</w:t>
            </w:r>
          </w:p>
        </w:tc>
        <w:tc>
          <w:tcPr>
            <w:tcW w:w="0" w:type="auto"/>
            <w:tcBorders>
              <w:top w:val="nil"/>
              <w:left w:val="nil"/>
              <w:bottom w:val="single" w:sz="4" w:space="0" w:color="auto"/>
              <w:right w:val="single" w:sz="4" w:space="0" w:color="auto"/>
            </w:tcBorders>
            <w:shd w:val="clear" w:color="auto" w:fill="auto"/>
            <w:noWrap/>
            <w:vAlign w:val="bottom"/>
          </w:tcPr>
          <w:p w14:paraId="7AB2B6AE"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0.039</w:t>
            </w:r>
          </w:p>
        </w:tc>
        <w:tc>
          <w:tcPr>
            <w:tcW w:w="1312" w:type="dxa"/>
            <w:tcBorders>
              <w:top w:val="nil"/>
              <w:left w:val="nil"/>
              <w:bottom w:val="single" w:sz="4" w:space="0" w:color="auto"/>
              <w:right w:val="single" w:sz="4" w:space="0" w:color="auto"/>
            </w:tcBorders>
            <w:shd w:val="clear" w:color="auto" w:fill="auto"/>
            <w:noWrap/>
            <w:vAlign w:val="bottom"/>
          </w:tcPr>
          <w:p w14:paraId="35172A85"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0.097</w:t>
            </w:r>
          </w:p>
        </w:tc>
        <w:tc>
          <w:tcPr>
            <w:tcW w:w="1016" w:type="dxa"/>
            <w:tcBorders>
              <w:top w:val="nil"/>
              <w:left w:val="nil"/>
              <w:bottom w:val="single" w:sz="4" w:space="0" w:color="auto"/>
              <w:right w:val="single" w:sz="4" w:space="0" w:color="auto"/>
            </w:tcBorders>
            <w:shd w:val="clear" w:color="auto" w:fill="auto"/>
            <w:noWrap/>
            <w:vAlign w:val="bottom"/>
          </w:tcPr>
          <w:p w14:paraId="54C70D27"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0.060</w:t>
            </w:r>
          </w:p>
        </w:tc>
        <w:tc>
          <w:tcPr>
            <w:tcW w:w="872" w:type="dxa"/>
            <w:tcBorders>
              <w:top w:val="nil"/>
              <w:left w:val="nil"/>
              <w:bottom w:val="single" w:sz="4" w:space="0" w:color="auto"/>
              <w:right w:val="single" w:sz="4" w:space="0" w:color="auto"/>
            </w:tcBorders>
            <w:shd w:val="clear" w:color="auto" w:fill="auto"/>
            <w:noWrap/>
            <w:vAlign w:val="bottom"/>
          </w:tcPr>
          <w:p w14:paraId="73506D07"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0.057</w:t>
            </w:r>
          </w:p>
        </w:tc>
        <w:tc>
          <w:tcPr>
            <w:tcW w:w="947" w:type="dxa"/>
            <w:tcBorders>
              <w:top w:val="nil"/>
              <w:left w:val="nil"/>
              <w:bottom w:val="single" w:sz="4" w:space="0" w:color="auto"/>
              <w:right w:val="single" w:sz="4" w:space="0" w:color="auto"/>
            </w:tcBorders>
            <w:shd w:val="clear" w:color="auto" w:fill="auto"/>
            <w:noWrap/>
            <w:vAlign w:val="bottom"/>
          </w:tcPr>
          <w:p w14:paraId="6F7399E7"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0.107</w:t>
            </w:r>
          </w:p>
        </w:tc>
        <w:tc>
          <w:tcPr>
            <w:tcW w:w="1559" w:type="dxa"/>
            <w:tcBorders>
              <w:top w:val="nil"/>
              <w:left w:val="nil"/>
              <w:bottom w:val="single" w:sz="4" w:space="0" w:color="auto"/>
              <w:right w:val="single" w:sz="4" w:space="0" w:color="auto"/>
            </w:tcBorders>
            <w:shd w:val="clear" w:color="auto" w:fill="auto"/>
            <w:noWrap/>
            <w:vAlign w:val="bottom"/>
          </w:tcPr>
          <w:p w14:paraId="40E43691"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1.25</w:t>
            </w:r>
          </w:p>
        </w:tc>
        <w:tc>
          <w:tcPr>
            <w:tcW w:w="1623" w:type="dxa"/>
            <w:tcBorders>
              <w:top w:val="nil"/>
              <w:left w:val="nil"/>
              <w:bottom w:val="single" w:sz="4" w:space="0" w:color="auto"/>
              <w:right w:val="single" w:sz="4" w:space="0" w:color="auto"/>
            </w:tcBorders>
          </w:tcPr>
          <w:p w14:paraId="0E0E3810"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1.97</w:t>
            </w:r>
            <w:r w:rsidRPr="000A057E">
              <w:rPr>
                <w:rFonts w:ascii="Times New Roman" w:eastAsia="Times New Roman" w:hAnsi="Times New Roman" w:cs="Times New Roman"/>
                <w:color w:val="000000"/>
                <w:sz w:val="20"/>
                <w:szCs w:val="20"/>
                <w:vertAlign w:val="superscript"/>
              </w:rPr>
              <w:t>**</w:t>
            </w:r>
          </w:p>
        </w:tc>
      </w:tr>
      <w:tr w:rsidR="00B515D2" w:rsidRPr="000A057E" w14:paraId="3D086E10" w14:textId="77777777" w:rsidTr="00B515D2">
        <w:trPr>
          <w:trHeight w:val="292"/>
          <w:jc w:val="center"/>
        </w:trPr>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C466C" w14:textId="77777777" w:rsidR="00B515D2" w:rsidRPr="000A057E" w:rsidRDefault="00B515D2" w:rsidP="00B515D2">
            <w:pPr>
              <w:spacing w:after="0"/>
              <w:rPr>
                <w:rFonts w:ascii="Times New Roman" w:eastAsia="Times New Roman" w:hAnsi="Times New Roman" w:cs="Times New Roman"/>
                <w:i/>
                <w:color w:val="000000"/>
                <w:sz w:val="20"/>
                <w:szCs w:val="20"/>
              </w:rPr>
            </w:pPr>
            <w:r w:rsidRPr="000A057E">
              <w:rPr>
                <w:rFonts w:ascii="Times New Roman" w:eastAsia="Times New Roman" w:hAnsi="Times New Roman" w:cs="Times New Roman"/>
                <w:i/>
                <w:color w:val="000000"/>
                <w:sz w:val="20"/>
                <w:szCs w:val="20"/>
              </w:rPr>
              <w:t>MBV</w:t>
            </w:r>
          </w:p>
        </w:tc>
        <w:tc>
          <w:tcPr>
            <w:tcW w:w="766" w:type="dxa"/>
            <w:tcBorders>
              <w:top w:val="nil"/>
              <w:left w:val="nil"/>
              <w:bottom w:val="single" w:sz="4" w:space="0" w:color="auto"/>
              <w:right w:val="single" w:sz="4" w:space="0" w:color="auto"/>
            </w:tcBorders>
            <w:shd w:val="clear" w:color="auto" w:fill="auto"/>
            <w:noWrap/>
            <w:vAlign w:val="bottom"/>
          </w:tcPr>
          <w:p w14:paraId="7AC6872E"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2.626</w:t>
            </w:r>
          </w:p>
        </w:tc>
        <w:tc>
          <w:tcPr>
            <w:tcW w:w="0" w:type="auto"/>
            <w:tcBorders>
              <w:top w:val="nil"/>
              <w:left w:val="nil"/>
              <w:bottom w:val="single" w:sz="4" w:space="0" w:color="auto"/>
              <w:right w:val="single" w:sz="4" w:space="0" w:color="auto"/>
            </w:tcBorders>
            <w:shd w:val="clear" w:color="auto" w:fill="auto"/>
            <w:noWrap/>
            <w:vAlign w:val="bottom"/>
          </w:tcPr>
          <w:p w14:paraId="2D3CE9C5"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1.623</w:t>
            </w:r>
          </w:p>
        </w:tc>
        <w:tc>
          <w:tcPr>
            <w:tcW w:w="1312" w:type="dxa"/>
            <w:tcBorders>
              <w:top w:val="nil"/>
              <w:left w:val="nil"/>
              <w:bottom w:val="single" w:sz="4" w:space="0" w:color="auto"/>
              <w:right w:val="single" w:sz="4" w:space="0" w:color="auto"/>
            </w:tcBorders>
            <w:shd w:val="clear" w:color="auto" w:fill="auto"/>
            <w:noWrap/>
            <w:vAlign w:val="bottom"/>
          </w:tcPr>
          <w:p w14:paraId="14E1005D"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4.553</w:t>
            </w:r>
          </w:p>
        </w:tc>
        <w:tc>
          <w:tcPr>
            <w:tcW w:w="1016" w:type="dxa"/>
            <w:tcBorders>
              <w:top w:val="nil"/>
              <w:left w:val="nil"/>
              <w:bottom w:val="single" w:sz="4" w:space="0" w:color="auto"/>
              <w:right w:val="single" w:sz="4" w:space="0" w:color="auto"/>
            </w:tcBorders>
            <w:shd w:val="clear" w:color="auto" w:fill="auto"/>
            <w:noWrap/>
            <w:vAlign w:val="bottom"/>
          </w:tcPr>
          <w:p w14:paraId="16D7A271"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2.984</w:t>
            </w:r>
          </w:p>
        </w:tc>
        <w:tc>
          <w:tcPr>
            <w:tcW w:w="872" w:type="dxa"/>
            <w:tcBorders>
              <w:top w:val="nil"/>
              <w:left w:val="nil"/>
              <w:bottom w:val="single" w:sz="4" w:space="0" w:color="auto"/>
              <w:right w:val="single" w:sz="4" w:space="0" w:color="auto"/>
            </w:tcBorders>
            <w:shd w:val="clear" w:color="auto" w:fill="auto"/>
            <w:noWrap/>
            <w:vAlign w:val="bottom"/>
          </w:tcPr>
          <w:p w14:paraId="697F746F"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2.316</w:t>
            </w:r>
          </w:p>
        </w:tc>
        <w:tc>
          <w:tcPr>
            <w:tcW w:w="947" w:type="dxa"/>
            <w:tcBorders>
              <w:top w:val="nil"/>
              <w:left w:val="nil"/>
              <w:bottom w:val="single" w:sz="4" w:space="0" w:color="auto"/>
              <w:right w:val="single" w:sz="4" w:space="0" w:color="auto"/>
            </w:tcBorders>
            <w:shd w:val="clear" w:color="auto" w:fill="auto"/>
            <w:noWrap/>
            <w:vAlign w:val="bottom"/>
          </w:tcPr>
          <w:p w14:paraId="59A2A6AE"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16.391</w:t>
            </w:r>
          </w:p>
        </w:tc>
        <w:tc>
          <w:tcPr>
            <w:tcW w:w="1559" w:type="dxa"/>
            <w:tcBorders>
              <w:top w:val="nil"/>
              <w:left w:val="nil"/>
              <w:bottom w:val="single" w:sz="4" w:space="0" w:color="auto"/>
              <w:right w:val="single" w:sz="4" w:space="0" w:color="auto"/>
            </w:tcBorders>
            <w:shd w:val="clear" w:color="auto" w:fill="auto"/>
            <w:noWrap/>
            <w:vAlign w:val="bottom"/>
          </w:tcPr>
          <w:p w14:paraId="4FE151AD"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0.12</w:t>
            </w:r>
          </w:p>
        </w:tc>
        <w:tc>
          <w:tcPr>
            <w:tcW w:w="1623" w:type="dxa"/>
            <w:tcBorders>
              <w:top w:val="nil"/>
              <w:left w:val="nil"/>
              <w:bottom w:val="single" w:sz="4" w:space="0" w:color="auto"/>
              <w:right w:val="single" w:sz="4" w:space="0" w:color="auto"/>
            </w:tcBorders>
          </w:tcPr>
          <w:p w14:paraId="12074C57"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2.50</w:t>
            </w:r>
            <w:r w:rsidRPr="000A057E">
              <w:rPr>
                <w:rFonts w:ascii="Times New Roman" w:eastAsia="Times New Roman" w:hAnsi="Times New Roman" w:cs="Times New Roman"/>
                <w:color w:val="000000"/>
                <w:sz w:val="20"/>
                <w:szCs w:val="20"/>
                <w:vertAlign w:val="superscript"/>
              </w:rPr>
              <w:t>**</w:t>
            </w:r>
          </w:p>
        </w:tc>
      </w:tr>
      <w:tr w:rsidR="00B515D2" w:rsidRPr="000A057E" w14:paraId="1942FD0B" w14:textId="77777777" w:rsidTr="00B515D2">
        <w:trPr>
          <w:trHeight w:val="292"/>
          <w:jc w:val="center"/>
        </w:trPr>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32818" w14:textId="77777777" w:rsidR="00B515D2" w:rsidRPr="000A057E" w:rsidRDefault="00B515D2" w:rsidP="00B515D2">
            <w:pPr>
              <w:spacing w:after="0"/>
              <w:rPr>
                <w:rFonts w:ascii="Times New Roman" w:eastAsia="Times New Roman" w:hAnsi="Times New Roman" w:cs="Times New Roman"/>
                <w:i/>
                <w:color w:val="000000"/>
                <w:sz w:val="20"/>
                <w:szCs w:val="20"/>
              </w:rPr>
            </w:pPr>
            <w:r w:rsidRPr="000A057E">
              <w:rPr>
                <w:rFonts w:ascii="Times New Roman" w:eastAsia="Times New Roman" w:hAnsi="Times New Roman" w:cs="Times New Roman"/>
                <w:i/>
                <w:color w:val="000000"/>
                <w:sz w:val="20"/>
                <w:szCs w:val="20"/>
              </w:rPr>
              <w:t>SALESG</w:t>
            </w:r>
          </w:p>
        </w:tc>
        <w:tc>
          <w:tcPr>
            <w:tcW w:w="766" w:type="dxa"/>
            <w:tcBorders>
              <w:top w:val="nil"/>
              <w:left w:val="nil"/>
              <w:bottom w:val="single" w:sz="4" w:space="0" w:color="auto"/>
              <w:right w:val="single" w:sz="4" w:space="0" w:color="auto"/>
            </w:tcBorders>
            <w:shd w:val="clear" w:color="auto" w:fill="auto"/>
            <w:noWrap/>
            <w:vAlign w:val="bottom"/>
          </w:tcPr>
          <w:p w14:paraId="67D5D0BF"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0.028</w:t>
            </w:r>
          </w:p>
        </w:tc>
        <w:tc>
          <w:tcPr>
            <w:tcW w:w="0" w:type="auto"/>
            <w:tcBorders>
              <w:top w:val="nil"/>
              <w:left w:val="nil"/>
              <w:bottom w:val="single" w:sz="4" w:space="0" w:color="auto"/>
              <w:right w:val="single" w:sz="4" w:space="0" w:color="auto"/>
            </w:tcBorders>
            <w:shd w:val="clear" w:color="auto" w:fill="auto"/>
            <w:noWrap/>
            <w:vAlign w:val="bottom"/>
          </w:tcPr>
          <w:p w14:paraId="10B619CA"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0.016</w:t>
            </w:r>
          </w:p>
        </w:tc>
        <w:tc>
          <w:tcPr>
            <w:tcW w:w="1312" w:type="dxa"/>
            <w:tcBorders>
              <w:top w:val="nil"/>
              <w:left w:val="nil"/>
              <w:bottom w:val="single" w:sz="4" w:space="0" w:color="auto"/>
              <w:right w:val="single" w:sz="4" w:space="0" w:color="auto"/>
            </w:tcBorders>
            <w:shd w:val="clear" w:color="auto" w:fill="auto"/>
            <w:noWrap/>
            <w:vAlign w:val="bottom"/>
          </w:tcPr>
          <w:p w14:paraId="35080B2A"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0.206</w:t>
            </w:r>
          </w:p>
        </w:tc>
        <w:tc>
          <w:tcPr>
            <w:tcW w:w="1016" w:type="dxa"/>
            <w:tcBorders>
              <w:top w:val="nil"/>
              <w:left w:val="nil"/>
              <w:bottom w:val="single" w:sz="4" w:space="0" w:color="auto"/>
              <w:right w:val="single" w:sz="4" w:space="0" w:color="auto"/>
            </w:tcBorders>
            <w:shd w:val="clear" w:color="auto" w:fill="auto"/>
            <w:noWrap/>
            <w:vAlign w:val="bottom"/>
          </w:tcPr>
          <w:p w14:paraId="10A10741"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0.085</w:t>
            </w:r>
          </w:p>
        </w:tc>
        <w:tc>
          <w:tcPr>
            <w:tcW w:w="872" w:type="dxa"/>
            <w:tcBorders>
              <w:top w:val="nil"/>
              <w:left w:val="nil"/>
              <w:bottom w:val="single" w:sz="4" w:space="0" w:color="auto"/>
              <w:right w:val="single" w:sz="4" w:space="0" w:color="auto"/>
            </w:tcBorders>
            <w:shd w:val="clear" w:color="auto" w:fill="auto"/>
            <w:noWrap/>
            <w:vAlign w:val="bottom"/>
          </w:tcPr>
          <w:p w14:paraId="0C9FF68C"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0.051</w:t>
            </w:r>
          </w:p>
        </w:tc>
        <w:tc>
          <w:tcPr>
            <w:tcW w:w="947" w:type="dxa"/>
            <w:tcBorders>
              <w:top w:val="nil"/>
              <w:left w:val="nil"/>
              <w:bottom w:val="single" w:sz="4" w:space="0" w:color="auto"/>
              <w:right w:val="single" w:sz="4" w:space="0" w:color="auto"/>
            </w:tcBorders>
            <w:shd w:val="clear" w:color="auto" w:fill="auto"/>
            <w:noWrap/>
            <w:vAlign w:val="bottom"/>
          </w:tcPr>
          <w:p w14:paraId="6FC21998"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0.376</w:t>
            </w:r>
          </w:p>
        </w:tc>
        <w:tc>
          <w:tcPr>
            <w:tcW w:w="1559" w:type="dxa"/>
            <w:tcBorders>
              <w:top w:val="nil"/>
              <w:left w:val="nil"/>
              <w:bottom w:val="single" w:sz="4" w:space="0" w:color="auto"/>
              <w:right w:val="single" w:sz="4" w:space="0" w:color="auto"/>
            </w:tcBorders>
            <w:shd w:val="clear" w:color="auto" w:fill="auto"/>
            <w:noWrap/>
            <w:vAlign w:val="bottom"/>
          </w:tcPr>
          <w:p w14:paraId="045CDA07"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1.23</w:t>
            </w:r>
          </w:p>
        </w:tc>
        <w:tc>
          <w:tcPr>
            <w:tcW w:w="1623" w:type="dxa"/>
            <w:tcBorders>
              <w:top w:val="nil"/>
              <w:left w:val="nil"/>
              <w:bottom w:val="single" w:sz="4" w:space="0" w:color="auto"/>
              <w:right w:val="single" w:sz="4" w:space="0" w:color="auto"/>
            </w:tcBorders>
          </w:tcPr>
          <w:p w14:paraId="7924F11E" w14:textId="77777777" w:rsidR="00B515D2" w:rsidRPr="000A057E" w:rsidRDefault="00B515D2" w:rsidP="00B515D2">
            <w:pPr>
              <w:spacing w:after="0"/>
              <w:jc w:val="center"/>
              <w:rPr>
                <w:rFonts w:ascii="Times New Roman" w:eastAsia="Times New Roman" w:hAnsi="Times New Roman" w:cs="Times New Roman"/>
                <w:color w:val="000000"/>
                <w:sz w:val="20"/>
                <w:szCs w:val="20"/>
                <w:vertAlign w:val="superscript"/>
              </w:rPr>
            </w:pPr>
            <w:r w:rsidRPr="000A057E">
              <w:rPr>
                <w:rFonts w:ascii="Times New Roman" w:eastAsia="Times New Roman" w:hAnsi="Times New Roman" w:cs="Times New Roman"/>
                <w:color w:val="000000"/>
                <w:sz w:val="20"/>
                <w:szCs w:val="20"/>
              </w:rPr>
              <w:t>2.64</w:t>
            </w:r>
            <w:r w:rsidRPr="000A057E">
              <w:rPr>
                <w:rFonts w:ascii="Times New Roman" w:eastAsia="Times New Roman" w:hAnsi="Times New Roman" w:cs="Times New Roman"/>
                <w:color w:val="000000"/>
                <w:sz w:val="20"/>
                <w:szCs w:val="20"/>
                <w:vertAlign w:val="superscript"/>
              </w:rPr>
              <w:t>***</w:t>
            </w:r>
          </w:p>
        </w:tc>
      </w:tr>
      <w:tr w:rsidR="00B515D2" w:rsidRPr="000A057E" w14:paraId="4A057728" w14:textId="77777777" w:rsidTr="00B515D2">
        <w:trPr>
          <w:trHeight w:val="305"/>
          <w:jc w:val="center"/>
        </w:trPr>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24D1D" w14:textId="77777777" w:rsidR="00B515D2" w:rsidRPr="000A057E" w:rsidRDefault="00B515D2" w:rsidP="00B515D2">
            <w:pPr>
              <w:spacing w:after="0"/>
              <w:rPr>
                <w:rFonts w:ascii="Times New Roman" w:eastAsia="Times New Roman" w:hAnsi="Times New Roman" w:cs="Times New Roman"/>
                <w:i/>
                <w:color w:val="000000"/>
                <w:sz w:val="20"/>
                <w:szCs w:val="20"/>
                <w:vertAlign w:val="subscript"/>
              </w:rPr>
            </w:pPr>
            <w:r w:rsidRPr="000A057E">
              <w:rPr>
                <w:rFonts w:ascii="Times New Roman" w:eastAsia="Times New Roman" w:hAnsi="Times New Roman" w:cs="Times New Roman"/>
                <w:i/>
                <w:color w:val="000000"/>
                <w:sz w:val="20"/>
                <w:szCs w:val="20"/>
              </w:rPr>
              <w:t>NOA</w:t>
            </w:r>
            <w:r w:rsidRPr="000A057E">
              <w:rPr>
                <w:rFonts w:ascii="Times New Roman" w:eastAsia="Times New Roman" w:hAnsi="Times New Roman" w:cs="Times New Roman"/>
                <w:i/>
                <w:color w:val="000000"/>
                <w:sz w:val="20"/>
                <w:szCs w:val="20"/>
                <w:vertAlign w:val="subscript"/>
              </w:rPr>
              <w:t>t-1</w:t>
            </w:r>
          </w:p>
        </w:tc>
        <w:tc>
          <w:tcPr>
            <w:tcW w:w="766" w:type="dxa"/>
            <w:tcBorders>
              <w:top w:val="nil"/>
              <w:left w:val="nil"/>
              <w:bottom w:val="single" w:sz="4" w:space="0" w:color="auto"/>
              <w:right w:val="single" w:sz="4" w:space="0" w:color="auto"/>
            </w:tcBorders>
            <w:shd w:val="clear" w:color="auto" w:fill="auto"/>
            <w:noWrap/>
            <w:vAlign w:val="bottom"/>
          </w:tcPr>
          <w:p w14:paraId="1F851B44"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0.536</w:t>
            </w:r>
          </w:p>
        </w:tc>
        <w:tc>
          <w:tcPr>
            <w:tcW w:w="0" w:type="auto"/>
            <w:tcBorders>
              <w:top w:val="nil"/>
              <w:left w:val="nil"/>
              <w:bottom w:val="single" w:sz="4" w:space="0" w:color="auto"/>
              <w:right w:val="single" w:sz="4" w:space="0" w:color="auto"/>
            </w:tcBorders>
            <w:shd w:val="clear" w:color="auto" w:fill="auto"/>
            <w:noWrap/>
            <w:vAlign w:val="bottom"/>
          </w:tcPr>
          <w:p w14:paraId="5073CF5A"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1.000</w:t>
            </w:r>
          </w:p>
        </w:tc>
        <w:tc>
          <w:tcPr>
            <w:tcW w:w="1312" w:type="dxa"/>
            <w:tcBorders>
              <w:top w:val="nil"/>
              <w:left w:val="nil"/>
              <w:bottom w:val="single" w:sz="4" w:space="0" w:color="auto"/>
              <w:right w:val="single" w:sz="4" w:space="0" w:color="auto"/>
            </w:tcBorders>
            <w:shd w:val="clear" w:color="auto" w:fill="auto"/>
            <w:noWrap/>
            <w:vAlign w:val="bottom"/>
          </w:tcPr>
          <w:p w14:paraId="05E68CC3"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0.502</w:t>
            </w:r>
          </w:p>
        </w:tc>
        <w:tc>
          <w:tcPr>
            <w:tcW w:w="1016" w:type="dxa"/>
            <w:tcBorders>
              <w:top w:val="nil"/>
              <w:left w:val="nil"/>
              <w:bottom w:val="single" w:sz="4" w:space="0" w:color="auto"/>
              <w:right w:val="single" w:sz="4" w:space="0" w:color="auto"/>
            </w:tcBorders>
            <w:shd w:val="clear" w:color="auto" w:fill="auto"/>
            <w:noWrap/>
            <w:vAlign w:val="bottom"/>
          </w:tcPr>
          <w:p w14:paraId="78B2B8E1"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0.675</w:t>
            </w:r>
          </w:p>
        </w:tc>
        <w:tc>
          <w:tcPr>
            <w:tcW w:w="872" w:type="dxa"/>
            <w:tcBorders>
              <w:top w:val="nil"/>
              <w:left w:val="nil"/>
              <w:bottom w:val="single" w:sz="4" w:space="0" w:color="auto"/>
              <w:right w:val="single" w:sz="4" w:space="0" w:color="auto"/>
            </w:tcBorders>
            <w:shd w:val="clear" w:color="auto" w:fill="auto"/>
            <w:noWrap/>
            <w:vAlign w:val="bottom"/>
          </w:tcPr>
          <w:p w14:paraId="7B6B77BC"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0.000</w:t>
            </w:r>
          </w:p>
        </w:tc>
        <w:tc>
          <w:tcPr>
            <w:tcW w:w="947" w:type="dxa"/>
            <w:tcBorders>
              <w:top w:val="nil"/>
              <w:left w:val="nil"/>
              <w:bottom w:val="single" w:sz="4" w:space="0" w:color="auto"/>
              <w:right w:val="single" w:sz="4" w:space="0" w:color="auto"/>
            </w:tcBorders>
            <w:shd w:val="clear" w:color="auto" w:fill="auto"/>
            <w:noWrap/>
            <w:vAlign w:val="bottom"/>
          </w:tcPr>
          <w:p w14:paraId="64DD6BFE"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0.506</w:t>
            </w:r>
          </w:p>
        </w:tc>
        <w:tc>
          <w:tcPr>
            <w:tcW w:w="1559" w:type="dxa"/>
            <w:tcBorders>
              <w:top w:val="nil"/>
              <w:left w:val="nil"/>
              <w:bottom w:val="single" w:sz="4" w:space="0" w:color="auto"/>
              <w:right w:val="single" w:sz="4" w:space="0" w:color="auto"/>
            </w:tcBorders>
            <w:shd w:val="clear" w:color="auto" w:fill="auto"/>
            <w:noWrap/>
            <w:vAlign w:val="bottom"/>
          </w:tcPr>
          <w:p w14:paraId="1D84E37D"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-0.97</w:t>
            </w:r>
          </w:p>
        </w:tc>
        <w:tc>
          <w:tcPr>
            <w:tcW w:w="1623" w:type="dxa"/>
            <w:tcBorders>
              <w:top w:val="nil"/>
              <w:left w:val="nil"/>
              <w:bottom w:val="single" w:sz="4" w:space="0" w:color="auto"/>
              <w:right w:val="single" w:sz="4" w:space="0" w:color="auto"/>
            </w:tcBorders>
          </w:tcPr>
          <w:p w14:paraId="0E1801B0"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-0.97</w:t>
            </w:r>
          </w:p>
        </w:tc>
      </w:tr>
      <w:tr w:rsidR="00B515D2" w:rsidRPr="000A057E" w14:paraId="2F904EDE" w14:textId="77777777" w:rsidTr="00B515D2">
        <w:trPr>
          <w:trHeight w:val="292"/>
          <w:jc w:val="center"/>
        </w:trPr>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9188A" w14:textId="77777777" w:rsidR="00B515D2" w:rsidRPr="000A057E" w:rsidRDefault="00B515D2" w:rsidP="00B515D2">
            <w:pPr>
              <w:spacing w:after="0"/>
              <w:rPr>
                <w:rFonts w:ascii="Times New Roman" w:eastAsia="Calibri" w:hAnsi="Times New Roman" w:cs="Times New Roman"/>
                <w:i/>
                <w:sz w:val="20"/>
                <w:szCs w:val="20"/>
                <w:vertAlign w:val="subscript"/>
              </w:rPr>
            </w:pPr>
            <w:r w:rsidRPr="000A057E">
              <w:rPr>
                <w:rFonts w:ascii="Times New Roman" w:eastAsia="Calibri" w:hAnsi="Times New Roman" w:cs="Times New Roman"/>
                <w:i/>
                <w:sz w:val="20"/>
                <w:szCs w:val="20"/>
              </w:rPr>
              <w:t>CYCLE</w:t>
            </w:r>
            <w:r w:rsidRPr="000A057E">
              <w:rPr>
                <w:rFonts w:ascii="Times New Roman" w:eastAsia="Calibri" w:hAnsi="Times New Roman" w:cs="Times New Roman"/>
                <w:i/>
                <w:sz w:val="20"/>
                <w:szCs w:val="20"/>
                <w:vertAlign w:val="subscript"/>
              </w:rPr>
              <w:t>t-1</w:t>
            </w:r>
          </w:p>
        </w:tc>
        <w:tc>
          <w:tcPr>
            <w:tcW w:w="766" w:type="dxa"/>
            <w:tcBorders>
              <w:top w:val="nil"/>
              <w:left w:val="nil"/>
              <w:bottom w:val="single" w:sz="4" w:space="0" w:color="auto"/>
              <w:right w:val="single" w:sz="4" w:space="0" w:color="auto"/>
            </w:tcBorders>
            <w:shd w:val="clear" w:color="auto" w:fill="auto"/>
            <w:noWrap/>
            <w:vAlign w:val="bottom"/>
          </w:tcPr>
          <w:p w14:paraId="2DEF4C43"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48.223</w:t>
            </w:r>
          </w:p>
        </w:tc>
        <w:tc>
          <w:tcPr>
            <w:tcW w:w="0" w:type="auto"/>
            <w:tcBorders>
              <w:top w:val="nil"/>
              <w:left w:val="nil"/>
              <w:bottom w:val="single" w:sz="4" w:space="0" w:color="auto"/>
              <w:right w:val="single" w:sz="4" w:space="0" w:color="auto"/>
            </w:tcBorders>
            <w:shd w:val="clear" w:color="auto" w:fill="auto"/>
            <w:noWrap/>
            <w:vAlign w:val="bottom"/>
          </w:tcPr>
          <w:p w14:paraId="504D6FEB"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65.042</w:t>
            </w:r>
          </w:p>
        </w:tc>
        <w:tc>
          <w:tcPr>
            <w:tcW w:w="1312" w:type="dxa"/>
            <w:tcBorders>
              <w:top w:val="nil"/>
              <w:left w:val="nil"/>
              <w:bottom w:val="single" w:sz="4" w:space="0" w:color="auto"/>
              <w:right w:val="single" w:sz="4" w:space="0" w:color="auto"/>
            </w:tcBorders>
            <w:shd w:val="clear" w:color="auto" w:fill="auto"/>
            <w:noWrap/>
            <w:vAlign w:val="bottom"/>
          </w:tcPr>
          <w:p w14:paraId="45CB7272"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89.968</w:t>
            </w:r>
          </w:p>
        </w:tc>
        <w:tc>
          <w:tcPr>
            <w:tcW w:w="1016" w:type="dxa"/>
            <w:tcBorders>
              <w:top w:val="nil"/>
              <w:left w:val="nil"/>
              <w:bottom w:val="single" w:sz="4" w:space="0" w:color="auto"/>
              <w:right w:val="single" w:sz="4" w:space="0" w:color="auto"/>
            </w:tcBorders>
            <w:shd w:val="clear" w:color="auto" w:fill="auto"/>
            <w:noWrap/>
            <w:vAlign w:val="bottom"/>
          </w:tcPr>
          <w:p w14:paraId="28F264B8"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102.070</w:t>
            </w:r>
          </w:p>
        </w:tc>
        <w:tc>
          <w:tcPr>
            <w:tcW w:w="872" w:type="dxa"/>
            <w:tcBorders>
              <w:top w:val="nil"/>
              <w:left w:val="nil"/>
              <w:bottom w:val="single" w:sz="4" w:space="0" w:color="auto"/>
              <w:right w:val="single" w:sz="4" w:space="0" w:color="auto"/>
            </w:tcBorders>
            <w:shd w:val="clear" w:color="auto" w:fill="auto"/>
            <w:noWrap/>
            <w:vAlign w:val="bottom"/>
          </w:tcPr>
          <w:p w14:paraId="760EB07F"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49.137</w:t>
            </w:r>
          </w:p>
        </w:tc>
        <w:tc>
          <w:tcPr>
            <w:tcW w:w="947" w:type="dxa"/>
            <w:tcBorders>
              <w:top w:val="nil"/>
              <w:left w:val="nil"/>
              <w:bottom w:val="single" w:sz="4" w:space="0" w:color="auto"/>
              <w:right w:val="single" w:sz="4" w:space="0" w:color="auto"/>
            </w:tcBorders>
            <w:shd w:val="clear" w:color="auto" w:fill="auto"/>
            <w:noWrap/>
            <w:vAlign w:val="bottom"/>
          </w:tcPr>
          <w:p w14:paraId="2C95E72F"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75.996</w:t>
            </w:r>
          </w:p>
        </w:tc>
        <w:tc>
          <w:tcPr>
            <w:tcW w:w="1559" w:type="dxa"/>
            <w:tcBorders>
              <w:top w:val="nil"/>
              <w:left w:val="nil"/>
              <w:bottom w:val="single" w:sz="4" w:space="0" w:color="auto"/>
              <w:right w:val="single" w:sz="4" w:space="0" w:color="auto"/>
            </w:tcBorders>
            <w:shd w:val="clear" w:color="auto" w:fill="auto"/>
            <w:noWrap/>
            <w:vAlign w:val="bottom"/>
          </w:tcPr>
          <w:p w14:paraId="0DD2B0E5" w14:textId="77777777" w:rsidR="00B515D2" w:rsidRPr="000A057E" w:rsidRDefault="00B515D2" w:rsidP="00B515D2">
            <w:pPr>
              <w:spacing w:after="0"/>
              <w:jc w:val="center"/>
              <w:rPr>
                <w:rFonts w:ascii="Times New Roman" w:eastAsia="Times New Roman" w:hAnsi="Times New Roman" w:cs="Times New Roman"/>
                <w:color w:val="000000"/>
                <w:sz w:val="20"/>
                <w:szCs w:val="20"/>
                <w:vertAlign w:val="superscript"/>
              </w:rPr>
            </w:pPr>
            <w:r w:rsidRPr="000A057E">
              <w:rPr>
                <w:rFonts w:ascii="Times New Roman" w:eastAsia="Times New Roman" w:hAnsi="Times New Roman" w:cs="Times New Roman"/>
                <w:color w:val="000000"/>
                <w:sz w:val="20"/>
                <w:szCs w:val="20"/>
              </w:rPr>
              <w:t>3.68</w:t>
            </w:r>
            <w:r w:rsidRPr="000A057E">
              <w:rPr>
                <w:rFonts w:ascii="Times New Roman" w:eastAsia="Times New Roman" w:hAnsi="Times New Roman" w:cs="Times New Roman"/>
                <w:color w:val="000000"/>
                <w:sz w:val="20"/>
                <w:szCs w:val="20"/>
                <w:vertAlign w:val="superscript"/>
              </w:rPr>
              <w:t>***</w:t>
            </w:r>
          </w:p>
        </w:tc>
        <w:tc>
          <w:tcPr>
            <w:tcW w:w="1623" w:type="dxa"/>
            <w:tcBorders>
              <w:top w:val="nil"/>
              <w:left w:val="nil"/>
              <w:bottom w:val="single" w:sz="4" w:space="0" w:color="auto"/>
              <w:right w:val="single" w:sz="4" w:space="0" w:color="auto"/>
            </w:tcBorders>
          </w:tcPr>
          <w:p w14:paraId="66D90B38"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-1.47</w:t>
            </w:r>
          </w:p>
        </w:tc>
      </w:tr>
      <w:tr w:rsidR="00B515D2" w:rsidRPr="000A057E" w14:paraId="591E0D90" w14:textId="77777777" w:rsidTr="00B515D2">
        <w:trPr>
          <w:trHeight w:val="292"/>
          <w:jc w:val="center"/>
        </w:trPr>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E673A" w14:textId="77777777" w:rsidR="00B515D2" w:rsidRPr="000A057E" w:rsidRDefault="00B515D2" w:rsidP="00B515D2">
            <w:pPr>
              <w:spacing w:after="0"/>
              <w:rPr>
                <w:rFonts w:ascii="Times New Roman" w:eastAsia="Times New Roman" w:hAnsi="Times New Roman" w:cs="Times New Roman"/>
                <w:i/>
                <w:color w:val="000000"/>
                <w:sz w:val="20"/>
                <w:szCs w:val="20"/>
              </w:rPr>
            </w:pPr>
            <w:r w:rsidRPr="000A057E">
              <w:rPr>
                <w:rFonts w:ascii="Times New Roman" w:eastAsia="Calibri" w:hAnsi="Times New Roman" w:cs="Times New Roman"/>
                <w:i/>
                <w:sz w:val="20"/>
                <w:szCs w:val="20"/>
              </w:rPr>
              <w:t>AUDTENURE</w:t>
            </w:r>
          </w:p>
        </w:tc>
        <w:tc>
          <w:tcPr>
            <w:tcW w:w="766" w:type="dxa"/>
            <w:tcBorders>
              <w:top w:val="nil"/>
              <w:left w:val="nil"/>
              <w:bottom w:val="single" w:sz="4" w:space="0" w:color="auto"/>
              <w:right w:val="single" w:sz="4" w:space="0" w:color="auto"/>
            </w:tcBorders>
            <w:shd w:val="clear" w:color="auto" w:fill="auto"/>
            <w:noWrap/>
            <w:vAlign w:val="bottom"/>
          </w:tcPr>
          <w:p w14:paraId="653AE7F9"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0.464</w:t>
            </w:r>
          </w:p>
        </w:tc>
        <w:tc>
          <w:tcPr>
            <w:tcW w:w="0" w:type="auto"/>
            <w:tcBorders>
              <w:top w:val="nil"/>
              <w:left w:val="nil"/>
              <w:bottom w:val="single" w:sz="4" w:space="0" w:color="auto"/>
              <w:right w:val="single" w:sz="4" w:space="0" w:color="auto"/>
            </w:tcBorders>
            <w:shd w:val="clear" w:color="auto" w:fill="auto"/>
            <w:noWrap/>
            <w:vAlign w:val="bottom"/>
          </w:tcPr>
          <w:p w14:paraId="1FE21560"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0.000</w:t>
            </w:r>
          </w:p>
        </w:tc>
        <w:tc>
          <w:tcPr>
            <w:tcW w:w="1312" w:type="dxa"/>
            <w:tcBorders>
              <w:top w:val="nil"/>
              <w:left w:val="nil"/>
              <w:bottom w:val="single" w:sz="4" w:space="0" w:color="auto"/>
              <w:right w:val="single" w:sz="4" w:space="0" w:color="auto"/>
            </w:tcBorders>
            <w:shd w:val="clear" w:color="auto" w:fill="auto"/>
            <w:noWrap/>
            <w:vAlign w:val="bottom"/>
          </w:tcPr>
          <w:p w14:paraId="3F5AB627"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0.502</w:t>
            </w:r>
          </w:p>
        </w:tc>
        <w:tc>
          <w:tcPr>
            <w:tcW w:w="1016" w:type="dxa"/>
            <w:tcBorders>
              <w:top w:val="nil"/>
              <w:left w:val="nil"/>
              <w:bottom w:val="single" w:sz="4" w:space="0" w:color="auto"/>
              <w:right w:val="single" w:sz="4" w:space="0" w:color="auto"/>
            </w:tcBorders>
            <w:shd w:val="clear" w:color="auto" w:fill="auto"/>
            <w:noWrap/>
            <w:vAlign w:val="bottom"/>
          </w:tcPr>
          <w:p w14:paraId="160ACB70"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0.409</w:t>
            </w:r>
          </w:p>
        </w:tc>
        <w:tc>
          <w:tcPr>
            <w:tcW w:w="872" w:type="dxa"/>
            <w:tcBorders>
              <w:top w:val="nil"/>
              <w:left w:val="nil"/>
              <w:bottom w:val="single" w:sz="4" w:space="0" w:color="auto"/>
              <w:right w:val="single" w:sz="4" w:space="0" w:color="auto"/>
            </w:tcBorders>
            <w:shd w:val="clear" w:color="auto" w:fill="auto"/>
            <w:noWrap/>
            <w:vAlign w:val="bottom"/>
          </w:tcPr>
          <w:p w14:paraId="372B564A"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0.000</w:t>
            </w:r>
          </w:p>
        </w:tc>
        <w:tc>
          <w:tcPr>
            <w:tcW w:w="947" w:type="dxa"/>
            <w:tcBorders>
              <w:top w:val="nil"/>
              <w:left w:val="nil"/>
              <w:bottom w:val="single" w:sz="4" w:space="0" w:color="auto"/>
              <w:right w:val="single" w:sz="4" w:space="0" w:color="auto"/>
            </w:tcBorders>
            <w:shd w:val="clear" w:color="auto" w:fill="auto"/>
            <w:noWrap/>
            <w:vAlign w:val="bottom"/>
          </w:tcPr>
          <w:p w14:paraId="149A1D1E"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0.492</w:t>
            </w:r>
          </w:p>
        </w:tc>
        <w:tc>
          <w:tcPr>
            <w:tcW w:w="1559" w:type="dxa"/>
            <w:tcBorders>
              <w:top w:val="nil"/>
              <w:left w:val="nil"/>
              <w:bottom w:val="single" w:sz="4" w:space="0" w:color="auto"/>
              <w:right w:val="single" w:sz="4" w:space="0" w:color="auto"/>
            </w:tcBorders>
            <w:shd w:val="clear" w:color="auto" w:fill="auto"/>
            <w:noWrap/>
            <w:vAlign w:val="bottom"/>
          </w:tcPr>
          <w:p w14:paraId="775BBF44"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-0.89</w:t>
            </w:r>
          </w:p>
        </w:tc>
        <w:tc>
          <w:tcPr>
            <w:tcW w:w="1623" w:type="dxa"/>
            <w:tcBorders>
              <w:top w:val="nil"/>
              <w:left w:val="nil"/>
              <w:bottom w:val="single" w:sz="4" w:space="0" w:color="auto"/>
              <w:right w:val="single" w:sz="4" w:space="0" w:color="auto"/>
            </w:tcBorders>
          </w:tcPr>
          <w:p w14:paraId="15C59CD3"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-0.89</w:t>
            </w:r>
          </w:p>
        </w:tc>
      </w:tr>
      <w:tr w:rsidR="00B515D2" w:rsidRPr="000A057E" w14:paraId="2E37E5B7" w14:textId="77777777" w:rsidTr="00B515D2">
        <w:trPr>
          <w:trHeight w:val="292"/>
          <w:jc w:val="center"/>
        </w:trPr>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B2F04" w14:textId="77777777" w:rsidR="00B515D2" w:rsidRPr="000A057E" w:rsidRDefault="00B515D2" w:rsidP="00B515D2">
            <w:pPr>
              <w:spacing w:after="0"/>
              <w:rPr>
                <w:rFonts w:ascii="Times New Roman" w:eastAsia="Times New Roman" w:hAnsi="Times New Roman" w:cs="Times New Roman"/>
                <w:i/>
                <w:color w:val="000000"/>
                <w:sz w:val="20"/>
                <w:szCs w:val="20"/>
              </w:rPr>
            </w:pPr>
            <w:r w:rsidRPr="000A057E">
              <w:rPr>
                <w:rFonts w:ascii="Times New Roman" w:eastAsia="Times New Roman" w:hAnsi="Times New Roman" w:cs="Times New Roman"/>
                <w:i/>
                <w:color w:val="000000"/>
                <w:sz w:val="20"/>
                <w:szCs w:val="20"/>
              </w:rPr>
              <w:t>BIG4</w:t>
            </w:r>
          </w:p>
        </w:tc>
        <w:tc>
          <w:tcPr>
            <w:tcW w:w="766" w:type="dxa"/>
            <w:tcBorders>
              <w:top w:val="nil"/>
              <w:left w:val="nil"/>
              <w:bottom w:val="single" w:sz="4" w:space="0" w:color="auto"/>
              <w:right w:val="single" w:sz="4" w:space="0" w:color="auto"/>
            </w:tcBorders>
            <w:shd w:val="clear" w:color="auto" w:fill="auto"/>
            <w:noWrap/>
            <w:vAlign w:val="bottom"/>
          </w:tcPr>
          <w:p w14:paraId="6F47A742"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0.899</w:t>
            </w:r>
          </w:p>
        </w:tc>
        <w:tc>
          <w:tcPr>
            <w:tcW w:w="0" w:type="auto"/>
            <w:tcBorders>
              <w:top w:val="nil"/>
              <w:left w:val="nil"/>
              <w:bottom w:val="single" w:sz="4" w:space="0" w:color="auto"/>
              <w:right w:val="single" w:sz="4" w:space="0" w:color="auto"/>
            </w:tcBorders>
            <w:shd w:val="clear" w:color="auto" w:fill="auto"/>
            <w:noWrap/>
            <w:vAlign w:val="bottom"/>
          </w:tcPr>
          <w:p w14:paraId="2AE88417"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1.000</w:t>
            </w:r>
          </w:p>
        </w:tc>
        <w:tc>
          <w:tcPr>
            <w:tcW w:w="1312" w:type="dxa"/>
            <w:tcBorders>
              <w:top w:val="nil"/>
              <w:left w:val="nil"/>
              <w:bottom w:val="single" w:sz="4" w:space="0" w:color="auto"/>
              <w:right w:val="single" w:sz="4" w:space="0" w:color="auto"/>
            </w:tcBorders>
            <w:shd w:val="clear" w:color="auto" w:fill="auto"/>
            <w:noWrap/>
            <w:vAlign w:val="bottom"/>
          </w:tcPr>
          <w:p w14:paraId="35203C99"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0.304</w:t>
            </w:r>
          </w:p>
        </w:tc>
        <w:tc>
          <w:tcPr>
            <w:tcW w:w="1016" w:type="dxa"/>
            <w:tcBorders>
              <w:top w:val="nil"/>
              <w:left w:val="nil"/>
              <w:bottom w:val="single" w:sz="4" w:space="0" w:color="auto"/>
              <w:right w:val="single" w:sz="4" w:space="0" w:color="auto"/>
            </w:tcBorders>
            <w:shd w:val="clear" w:color="auto" w:fill="auto"/>
            <w:noWrap/>
            <w:vAlign w:val="bottom"/>
          </w:tcPr>
          <w:p w14:paraId="30C1960B"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0.905</w:t>
            </w:r>
          </w:p>
        </w:tc>
        <w:tc>
          <w:tcPr>
            <w:tcW w:w="872" w:type="dxa"/>
            <w:tcBorders>
              <w:top w:val="nil"/>
              <w:left w:val="nil"/>
              <w:bottom w:val="single" w:sz="4" w:space="0" w:color="auto"/>
              <w:right w:val="single" w:sz="4" w:space="0" w:color="auto"/>
            </w:tcBorders>
            <w:shd w:val="clear" w:color="auto" w:fill="auto"/>
            <w:noWrap/>
            <w:vAlign w:val="bottom"/>
          </w:tcPr>
          <w:p w14:paraId="0DA60362"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1.000</w:t>
            </w:r>
          </w:p>
        </w:tc>
        <w:tc>
          <w:tcPr>
            <w:tcW w:w="947" w:type="dxa"/>
            <w:tcBorders>
              <w:top w:val="nil"/>
              <w:left w:val="nil"/>
              <w:bottom w:val="single" w:sz="4" w:space="0" w:color="auto"/>
              <w:right w:val="single" w:sz="4" w:space="0" w:color="auto"/>
            </w:tcBorders>
            <w:shd w:val="clear" w:color="auto" w:fill="auto"/>
            <w:noWrap/>
            <w:vAlign w:val="bottom"/>
          </w:tcPr>
          <w:p w14:paraId="34DC82D8"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0.294</w:t>
            </w:r>
          </w:p>
        </w:tc>
        <w:tc>
          <w:tcPr>
            <w:tcW w:w="1559" w:type="dxa"/>
            <w:tcBorders>
              <w:top w:val="nil"/>
              <w:left w:val="nil"/>
              <w:bottom w:val="single" w:sz="4" w:space="0" w:color="auto"/>
              <w:right w:val="single" w:sz="4" w:space="0" w:color="auto"/>
            </w:tcBorders>
            <w:shd w:val="clear" w:color="auto" w:fill="auto"/>
            <w:noWrap/>
            <w:vAlign w:val="bottom"/>
          </w:tcPr>
          <w:p w14:paraId="0A9473CF"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0.17</w:t>
            </w:r>
          </w:p>
        </w:tc>
        <w:tc>
          <w:tcPr>
            <w:tcW w:w="1623" w:type="dxa"/>
            <w:tcBorders>
              <w:top w:val="nil"/>
              <w:left w:val="nil"/>
              <w:bottom w:val="single" w:sz="4" w:space="0" w:color="auto"/>
              <w:right w:val="single" w:sz="4" w:space="0" w:color="auto"/>
            </w:tcBorders>
          </w:tcPr>
          <w:p w14:paraId="7C2B8FC8"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0.17</w:t>
            </w:r>
          </w:p>
        </w:tc>
      </w:tr>
      <w:tr w:rsidR="00B515D2" w:rsidRPr="000A057E" w14:paraId="4A7E346E" w14:textId="77777777" w:rsidTr="00B515D2">
        <w:trPr>
          <w:trHeight w:val="292"/>
          <w:jc w:val="center"/>
        </w:trPr>
        <w:tc>
          <w:tcPr>
            <w:tcW w:w="1651" w:type="dxa"/>
            <w:tcBorders>
              <w:top w:val="single" w:sz="4" w:space="0" w:color="auto"/>
              <w:left w:val="single" w:sz="4" w:space="0" w:color="auto"/>
              <w:bottom w:val="single" w:sz="4" w:space="0" w:color="auto"/>
              <w:right w:val="single" w:sz="4" w:space="0" w:color="auto"/>
            </w:tcBorders>
            <w:shd w:val="clear" w:color="auto" w:fill="auto"/>
            <w:noWrap/>
          </w:tcPr>
          <w:p w14:paraId="31747346" w14:textId="77777777" w:rsidR="00B515D2" w:rsidRPr="000A057E" w:rsidRDefault="00B515D2" w:rsidP="00B515D2">
            <w:pPr>
              <w:spacing w:after="0"/>
              <w:jc w:val="both"/>
              <w:rPr>
                <w:rFonts w:ascii="Times New Roman" w:eastAsia="Calibri" w:hAnsi="Times New Roman" w:cs="Times New Roman"/>
                <w:bCs/>
                <w:i/>
                <w:color w:val="000000"/>
                <w:sz w:val="20"/>
                <w:szCs w:val="20"/>
              </w:rPr>
            </w:pPr>
            <w:r w:rsidRPr="000A057E">
              <w:rPr>
                <w:rFonts w:ascii="Times New Roman" w:eastAsia="Calibri" w:hAnsi="Times New Roman" w:cs="Times New Roman"/>
                <w:bCs/>
                <w:i/>
                <w:color w:val="000000"/>
                <w:sz w:val="20"/>
                <w:szCs w:val="20"/>
              </w:rPr>
              <w:t>BSIZE</w:t>
            </w:r>
          </w:p>
        </w:tc>
        <w:tc>
          <w:tcPr>
            <w:tcW w:w="766" w:type="dxa"/>
            <w:tcBorders>
              <w:top w:val="nil"/>
              <w:left w:val="nil"/>
              <w:bottom w:val="single" w:sz="4" w:space="0" w:color="auto"/>
              <w:right w:val="single" w:sz="4" w:space="0" w:color="auto"/>
            </w:tcBorders>
            <w:shd w:val="clear" w:color="auto" w:fill="auto"/>
            <w:noWrap/>
            <w:vAlign w:val="bottom"/>
          </w:tcPr>
          <w:p w14:paraId="5B771D71"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7.828</w:t>
            </w:r>
          </w:p>
        </w:tc>
        <w:tc>
          <w:tcPr>
            <w:tcW w:w="0" w:type="auto"/>
            <w:tcBorders>
              <w:top w:val="nil"/>
              <w:left w:val="nil"/>
              <w:bottom w:val="single" w:sz="4" w:space="0" w:color="auto"/>
              <w:right w:val="single" w:sz="4" w:space="0" w:color="auto"/>
            </w:tcBorders>
            <w:shd w:val="clear" w:color="auto" w:fill="auto"/>
            <w:noWrap/>
            <w:vAlign w:val="bottom"/>
          </w:tcPr>
          <w:p w14:paraId="03B1702A"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8.000</w:t>
            </w:r>
          </w:p>
        </w:tc>
        <w:tc>
          <w:tcPr>
            <w:tcW w:w="1312" w:type="dxa"/>
            <w:tcBorders>
              <w:top w:val="nil"/>
              <w:left w:val="nil"/>
              <w:bottom w:val="single" w:sz="4" w:space="0" w:color="auto"/>
              <w:right w:val="single" w:sz="4" w:space="0" w:color="auto"/>
            </w:tcBorders>
            <w:shd w:val="clear" w:color="auto" w:fill="auto"/>
            <w:noWrap/>
            <w:vAlign w:val="bottom"/>
          </w:tcPr>
          <w:p w14:paraId="4928B541"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1.656</w:t>
            </w:r>
          </w:p>
        </w:tc>
        <w:tc>
          <w:tcPr>
            <w:tcW w:w="1016" w:type="dxa"/>
            <w:tcBorders>
              <w:top w:val="nil"/>
              <w:left w:val="nil"/>
              <w:bottom w:val="single" w:sz="4" w:space="0" w:color="auto"/>
              <w:right w:val="single" w:sz="4" w:space="0" w:color="auto"/>
            </w:tcBorders>
            <w:shd w:val="clear" w:color="auto" w:fill="auto"/>
            <w:noWrap/>
            <w:vAlign w:val="bottom"/>
          </w:tcPr>
          <w:p w14:paraId="39BE48B8"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7.962</w:t>
            </w:r>
          </w:p>
        </w:tc>
        <w:tc>
          <w:tcPr>
            <w:tcW w:w="872" w:type="dxa"/>
            <w:tcBorders>
              <w:top w:val="nil"/>
              <w:left w:val="nil"/>
              <w:bottom w:val="single" w:sz="4" w:space="0" w:color="auto"/>
              <w:right w:val="single" w:sz="4" w:space="0" w:color="auto"/>
            </w:tcBorders>
            <w:shd w:val="clear" w:color="auto" w:fill="auto"/>
            <w:noWrap/>
            <w:vAlign w:val="bottom"/>
          </w:tcPr>
          <w:p w14:paraId="53F886F8"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8.000</w:t>
            </w:r>
          </w:p>
        </w:tc>
        <w:tc>
          <w:tcPr>
            <w:tcW w:w="947" w:type="dxa"/>
            <w:tcBorders>
              <w:top w:val="nil"/>
              <w:left w:val="nil"/>
              <w:bottom w:val="single" w:sz="4" w:space="0" w:color="auto"/>
              <w:right w:val="single" w:sz="4" w:space="0" w:color="auto"/>
            </w:tcBorders>
            <w:shd w:val="clear" w:color="auto" w:fill="auto"/>
            <w:noWrap/>
            <w:vAlign w:val="bottom"/>
          </w:tcPr>
          <w:p w14:paraId="005EC6EB"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1.983</w:t>
            </w:r>
          </w:p>
        </w:tc>
        <w:tc>
          <w:tcPr>
            <w:tcW w:w="1559" w:type="dxa"/>
            <w:tcBorders>
              <w:top w:val="nil"/>
              <w:left w:val="nil"/>
              <w:bottom w:val="single" w:sz="4" w:space="0" w:color="auto"/>
              <w:right w:val="single" w:sz="4" w:space="0" w:color="auto"/>
            </w:tcBorders>
            <w:shd w:val="clear" w:color="auto" w:fill="auto"/>
            <w:noWrap/>
            <w:vAlign w:val="bottom"/>
          </w:tcPr>
          <w:p w14:paraId="4F01CB49"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0.50</w:t>
            </w:r>
          </w:p>
        </w:tc>
        <w:tc>
          <w:tcPr>
            <w:tcW w:w="1623" w:type="dxa"/>
            <w:tcBorders>
              <w:top w:val="nil"/>
              <w:left w:val="nil"/>
              <w:bottom w:val="single" w:sz="4" w:space="0" w:color="auto"/>
              <w:right w:val="single" w:sz="4" w:space="0" w:color="auto"/>
            </w:tcBorders>
          </w:tcPr>
          <w:p w14:paraId="12E085EB"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0.38</w:t>
            </w:r>
          </w:p>
        </w:tc>
      </w:tr>
      <w:tr w:rsidR="00B515D2" w:rsidRPr="000A057E" w14:paraId="42D63D9A" w14:textId="77777777" w:rsidTr="00B515D2">
        <w:trPr>
          <w:trHeight w:val="292"/>
          <w:jc w:val="center"/>
        </w:trPr>
        <w:tc>
          <w:tcPr>
            <w:tcW w:w="1651" w:type="dxa"/>
            <w:tcBorders>
              <w:top w:val="single" w:sz="4" w:space="0" w:color="auto"/>
              <w:left w:val="single" w:sz="4" w:space="0" w:color="auto"/>
              <w:bottom w:val="single" w:sz="4" w:space="0" w:color="auto"/>
              <w:right w:val="single" w:sz="4" w:space="0" w:color="auto"/>
            </w:tcBorders>
            <w:shd w:val="clear" w:color="auto" w:fill="auto"/>
            <w:noWrap/>
          </w:tcPr>
          <w:p w14:paraId="66AE324E" w14:textId="77777777" w:rsidR="00B515D2" w:rsidRPr="000A057E" w:rsidRDefault="00B515D2" w:rsidP="00B515D2">
            <w:pPr>
              <w:spacing w:after="0"/>
              <w:jc w:val="both"/>
              <w:rPr>
                <w:rFonts w:ascii="Times New Roman" w:eastAsia="Calibri" w:hAnsi="Times New Roman" w:cs="Times New Roman"/>
                <w:bCs/>
                <w:i/>
                <w:color w:val="000000"/>
                <w:sz w:val="20"/>
                <w:szCs w:val="20"/>
              </w:rPr>
            </w:pPr>
            <w:r w:rsidRPr="000A057E">
              <w:rPr>
                <w:rFonts w:ascii="Times New Roman" w:eastAsia="Calibri" w:hAnsi="Times New Roman" w:cs="Times New Roman"/>
                <w:bCs/>
                <w:i/>
                <w:color w:val="000000"/>
                <w:sz w:val="20"/>
                <w:szCs w:val="20"/>
              </w:rPr>
              <w:t>IND</w:t>
            </w:r>
          </w:p>
        </w:tc>
        <w:tc>
          <w:tcPr>
            <w:tcW w:w="766" w:type="dxa"/>
            <w:tcBorders>
              <w:top w:val="nil"/>
              <w:left w:val="nil"/>
              <w:bottom w:val="single" w:sz="4" w:space="0" w:color="auto"/>
              <w:right w:val="single" w:sz="4" w:space="0" w:color="auto"/>
            </w:tcBorders>
            <w:shd w:val="clear" w:color="auto" w:fill="auto"/>
            <w:noWrap/>
            <w:vAlign w:val="bottom"/>
          </w:tcPr>
          <w:p w14:paraId="43CCCC14"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0.495</w:t>
            </w:r>
          </w:p>
        </w:tc>
        <w:tc>
          <w:tcPr>
            <w:tcW w:w="0" w:type="auto"/>
            <w:tcBorders>
              <w:top w:val="nil"/>
              <w:left w:val="nil"/>
              <w:bottom w:val="single" w:sz="4" w:space="0" w:color="auto"/>
              <w:right w:val="single" w:sz="4" w:space="0" w:color="auto"/>
            </w:tcBorders>
            <w:shd w:val="clear" w:color="auto" w:fill="auto"/>
            <w:noWrap/>
            <w:vAlign w:val="bottom"/>
          </w:tcPr>
          <w:p w14:paraId="22BDEAC4"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0.571</w:t>
            </w:r>
          </w:p>
        </w:tc>
        <w:tc>
          <w:tcPr>
            <w:tcW w:w="1312" w:type="dxa"/>
            <w:tcBorders>
              <w:top w:val="nil"/>
              <w:left w:val="nil"/>
              <w:bottom w:val="single" w:sz="4" w:space="0" w:color="auto"/>
              <w:right w:val="single" w:sz="4" w:space="0" w:color="auto"/>
            </w:tcBorders>
            <w:shd w:val="clear" w:color="auto" w:fill="auto"/>
            <w:noWrap/>
            <w:vAlign w:val="bottom"/>
          </w:tcPr>
          <w:p w14:paraId="6AE43053"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0.245</w:t>
            </w:r>
          </w:p>
        </w:tc>
        <w:tc>
          <w:tcPr>
            <w:tcW w:w="1016" w:type="dxa"/>
            <w:tcBorders>
              <w:top w:val="nil"/>
              <w:left w:val="nil"/>
              <w:bottom w:val="single" w:sz="4" w:space="0" w:color="auto"/>
              <w:right w:val="single" w:sz="4" w:space="0" w:color="auto"/>
            </w:tcBorders>
            <w:shd w:val="clear" w:color="auto" w:fill="auto"/>
            <w:noWrap/>
            <w:vAlign w:val="bottom"/>
          </w:tcPr>
          <w:p w14:paraId="4F1ED929"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0.522</w:t>
            </w:r>
          </w:p>
        </w:tc>
        <w:tc>
          <w:tcPr>
            <w:tcW w:w="872" w:type="dxa"/>
            <w:tcBorders>
              <w:top w:val="nil"/>
              <w:left w:val="nil"/>
              <w:bottom w:val="single" w:sz="4" w:space="0" w:color="auto"/>
              <w:right w:val="single" w:sz="4" w:space="0" w:color="auto"/>
            </w:tcBorders>
            <w:shd w:val="clear" w:color="auto" w:fill="auto"/>
            <w:noWrap/>
            <w:vAlign w:val="bottom"/>
          </w:tcPr>
          <w:p w14:paraId="6D7DE138"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0.556</w:t>
            </w:r>
          </w:p>
        </w:tc>
        <w:tc>
          <w:tcPr>
            <w:tcW w:w="947" w:type="dxa"/>
            <w:tcBorders>
              <w:top w:val="nil"/>
              <w:left w:val="nil"/>
              <w:bottom w:val="single" w:sz="4" w:space="0" w:color="auto"/>
              <w:right w:val="single" w:sz="4" w:space="0" w:color="auto"/>
            </w:tcBorders>
            <w:shd w:val="clear" w:color="auto" w:fill="auto"/>
            <w:noWrap/>
            <w:vAlign w:val="bottom"/>
          </w:tcPr>
          <w:p w14:paraId="11360DB1"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0.194</w:t>
            </w:r>
          </w:p>
        </w:tc>
        <w:tc>
          <w:tcPr>
            <w:tcW w:w="1559" w:type="dxa"/>
            <w:tcBorders>
              <w:top w:val="nil"/>
              <w:left w:val="nil"/>
              <w:bottom w:val="single" w:sz="4" w:space="0" w:color="auto"/>
              <w:right w:val="single" w:sz="4" w:space="0" w:color="auto"/>
            </w:tcBorders>
            <w:shd w:val="clear" w:color="auto" w:fill="auto"/>
            <w:noWrap/>
            <w:vAlign w:val="bottom"/>
          </w:tcPr>
          <w:p w14:paraId="61B80BCD"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1.11</w:t>
            </w:r>
          </w:p>
        </w:tc>
        <w:tc>
          <w:tcPr>
            <w:tcW w:w="1623" w:type="dxa"/>
            <w:tcBorders>
              <w:top w:val="nil"/>
              <w:left w:val="nil"/>
              <w:bottom w:val="single" w:sz="4" w:space="0" w:color="auto"/>
              <w:right w:val="single" w:sz="4" w:space="0" w:color="auto"/>
            </w:tcBorders>
          </w:tcPr>
          <w:p w14:paraId="6CA9A2C4"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-0.003</w:t>
            </w:r>
          </w:p>
        </w:tc>
      </w:tr>
      <w:tr w:rsidR="00B515D2" w:rsidRPr="000A057E" w14:paraId="3EEA9378" w14:textId="77777777" w:rsidTr="00B515D2">
        <w:trPr>
          <w:trHeight w:val="292"/>
          <w:jc w:val="center"/>
        </w:trPr>
        <w:tc>
          <w:tcPr>
            <w:tcW w:w="1651" w:type="dxa"/>
            <w:tcBorders>
              <w:top w:val="single" w:sz="4" w:space="0" w:color="auto"/>
              <w:left w:val="single" w:sz="4" w:space="0" w:color="auto"/>
              <w:bottom w:val="single" w:sz="4" w:space="0" w:color="auto"/>
              <w:right w:val="single" w:sz="4" w:space="0" w:color="auto"/>
            </w:tcBorders>
            <w:shd w:val="clear" w:color="auto" w:fill="auto"/>
            <w:noWrap/>
          </w:tcPr>
          <w:p w14:paraId="30061549" w14:textId="77777777" w:rsidR="00B515D2" w:rsidRPr="000A057E" w:rsidRDefault="00B515D2" w:rsidP="00B515D2">
            <w:pPr>
              <w:spacing w:after="0"/>
              <w:jc w:val="both"/>
              <w:rPr>
                <w:rFonts w:ascii="Times New Roman" w:eastAsia="Calibri" w:hAnsi="Times New Roman" w:cs="Times New Roman"/>
                <w:bCs/>
                <w:i/>
                <w:color w:val="000000"/>
                <w:sz w:val="20"/>
                <w:szCs w:val="20"/>
              </w:rPr>
            </w:pPr>
            <w:r w:rsidRPr="000A057E">
              <w:rPr>
                <w:rFonts w:ascii="Times New Roman" w:eastAsia="Calibri" w:hAnsi="Times New Roman" w:cs="Times New Roman"/>
                <w:bCs/>
                <w:i/>
                <w:color w:val="000000"/>
                <w:sz w:val="20"/>
                <w:szCs w:val="20"/>
              </w:rPr>
              <w:t>FEM</w:t>
            </w:r>
          </w:p>
        </w:tc>
        <w:tc>
          <w:tcPr>
            <w:tcW w:w="766" w:type="dxa"/>
            <w:tcBorders>
              <w:top w:val="nil"/>
              <w:left w:val="nil"/>
              <w:bottom w:val="single" w:sz="4" w:space="0" w:color="auto"/>
              <w:right w:val="single" w:sz="4" w:space="0" w:color="auto"/>
            </w:tcBorders>
            <w:shd w:val="clear" w:color="auto" w:fill="auto"/>
            <w:noWrap/>
            <w:vAlign w:val="bottom"/>
          </w:tcPr>
          <w:p w14:paraId="746B7146"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0.223</w:t>
            </w:r>
          </w:p>
        </w:tc>
        <w:tc>
          <w:tcPr>
            <w:tcW w:w="0" w:type="auto"/>
            <w:tcBorders>
              <w:top w:val="nil"/>
              <w:left w:val="nil"/>
              <w:bottom w:val="single" w:sz="4" w:space="0" w:color="auto"/>
              <w:right w:val="single" w:sz="4" w:space="0" w:color="auto"/>
            </w:tcBorders>
            <w:shd w:val="clear" w:color="auto" w:fill="auto"/>
            <w:noWrap/>
            <w:vAlign w:val="bottom"/>
          </w:tcPr>
          <w:p w14:paraId="58E58FE0"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0.100</w:t>
            </w:r>
          </w:p>
        </w:tc>
        <w:tc>
          <w:tcPr>
            <w:tcW w:w="1312" w:type="dxa"/>
            <w:tcBorders>
              <w:top w:val="nil"/>
              <w:left w:val="nil"/>
              <w:bottom w:val="single" w:sz="4" w:space="0" w:color="auto"/>
              <w:right w:val="single" w:sz="4" w:space="0" w:color="auto"/>
            </w:tcBorders>
            <w:shd w:val="clear" w:color="auto" w:fill="auto"/>
            <w:noWrap/>
            <w:vAlign w:val="bottom"/>
          </w:tcPr>
          <w:p w14:paraId="79CD718B"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0.162</w:t>
            </w:r>
          </w:p>
        </w:tc>
        <w:tc>
          <w:tcPr>
            <w:tcW w:w="1016" w:type="dxa"/>
            <w:tcBorders>
              <w:top w:val="nil"/>
              <w:left w:val="nil"/>
              <w:bottom w:val="single" w:sz="4" w:space="0" w:color="auto"/>
              <w:right w:val="single" w:sz="4" w:space="0" w:color="auto"/>
            </w:tcBorders>
            <w:shd w:val="clear" w:color="auto" w:fill="auto"/>
            <w:noWrap/>
            <w:vAlign w:val="bottom"/>
          </w:tcPr>
          <w:p w14:paraId="5989D449"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0.213</w:t>
            </w:r>
          </w:p>
        </w:tc>
        <w:tc>
          <w:tcPr>
            <w:tcW w:w="872" w:type="dxa"/>
            <w:tcBorders>
              <w:top w:val="nil"/>
              <w:left w:val="nil"/>
              <w:bottom w:val="single" w:sz="4" w:space="0" w:color="auto"/>
              <w:right w:val="single" w:sz="4" w:space="0" w:color="auto"/>
            </w:tcBorders>
            <w:shd w:val="clear" w:color="auto" w:fill="auto"/>
            <w:noWrap/>
            <w:vAlign w:val="bottom"/>
          </w:tcPr>
          <w:p w14:paraId="17A1D8DA"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0.144</w:t>
            </w:r>
          </w:p>
        </w:tc>
        <w:tc>
          <w:tcPr>
            <w:tcW w:w="947" w:type="dxa"/>
            <w:tcBorders>
              <w:top w:val="nil"/>
              <w:left w:val="nil"/>
              <w:bottom w:val="single" w:sz="4" w:space="0" w:color="auto"/>
              <w:right w:val="single" w:sz="4" w:space="0" w:color="auto"/>
            </w:tcBorders>
            <w:shd w:val="clear" w:color="auto" w:fill="auto"/>
            <w:noWrap/>
            <w:vAlign w:val="bottom"/>
          </w:tcPr>
          <w:p w14:paraId="3708DEFD"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0.208</w:t>
            </w:r>
          </w:p>
        </w:tc>
        <w:tc>
          <w:tcPr>
            <w:tcW w:w="1559" w:type="dxa"/>
            <w:tcBorders>
              <w:top w:val="nil"/>
              <w:left w:val="nil"/>
              <w:bottom w:val="single" w:sz="4" w:space="0" w:color="auto"/>
              <w:right w:val="single" w:sz="4" w:space="0" w:color="auto"/>
            </w:tcBorders>
            <w:shd w:val="clear" w:color="auto" w:fill="auto"/>
            <w:noWrap/>
            <w:vAlign w:val="bottom"/>
          </w:tcPr>
          <w:p w14:paraId="6A5F67CC"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-0.14</w:t>
            </w:r>
          </w:p>
        </w:tc>
        <w:tc>
          <w:tcPr>
            <w:tcW w:w="1623" w:type="dxa"/>
            <w:tcBorders>
              <w:top w:val="nil"/>
              <w:left w:val="nil"/>
              <w:bottom w:val="single" w:sz="4" w:space="0" w:color="auto"/>
              <w:right w:val="single" w:sz="4" w:space="0" w:color="auto"/>
            </w:tcBorders>
          </w:tcPr>
          <w:p w14:paraId="691DFFC8"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-0.32</w:t>
            </w:r>
          </w:p>
        </w:tc>
      </w:tr>
      <w:tr w:rsidR="00B515D2" w:rsidRPr="000A057E" w14:paraId="04F81B63" w14:textId="77777777" w:rsidTr="00B515D2">
        <w:trPr>
          <w:trHeight w:val="292"/>
          <w:jc w:val="center"/>
        </w:trPr>
        <w:tc>
          <w:tcPr>
            <w:tcW w:w="1651" w:type="dxa"/>
            <w:tcBorders>
              <w:top w:val="single" w:sz="4" w:space="0" w:color="auto"/>
              <w:left w:val="single" w:sz="4" w:space="0" w:color="auto"/>
              <w:bottom w:val="single" w:sz="4" w:space="0" w:color="auto"/>
              <w:right w:val="single" w:sz="4" w:space="0" w:color="auto"/>
            </w:tcBorders>
            <w:shd w:val="clear" w:color="auto" w:fill="auto"/>
            <w:noWrap/>
          </w:tcPr>
          <w:p w14:paraId="48282714" w14:textId="77777777" w:rsidR="00B515D2" w:rsidRPr="000A057E" w:rsidRDefault="00B515D2" w:rsidP="00B515D2">
            <w:pPr>
              <w:spacing w:after="0"/>
              <w:jc w:val="both"/>
              <w:rPr>
                <w:rFonts w:ascii="Times New Roman" w:eastAsia="Calibri" w:hAnsi="Times New Roman" w:cs="Times New Roman"/>
                <w:bCs/>
                <w:i/>
                <w:color w:val="000000"/>
                <w:sz w:val="20"/>
                <w:szCs w:val="20"/>
              </w:rPr>
            </w:pPr>
            <w:r w:rsidRPr="000A057E">
              <w:rPr>
                <w:rFonts w:ascii="Times New Roman" w:eastAsia="Calibri" w:hAnsi="Times New Roman" w:cs="Times New Roman"/>
                <w:bCs/>
                <w:i/>
                <w:color w:val="000000"/>
                <w:sz w:val="20"/>
                <w:szCs w:val="20"/>
              </w:rPr>
              <w:t>FCEO</w:t>
            </w:r>
          </w:p>
        </w:tc>
        <w:tc>
          <w:tcPr>
            <w:tcW w:w="766" w:type="dxa"/>
            <w:tcBorders>
              <w:top w:val="nil"/>
              <w:left w:val="nil"/>
              <w:bottom w:val="single" w:sz="4" w:space="0" w:color="auto"/>
              <w:right w:val="single" w:sz="4" w:space="0" w:color="auto"/>
            </w:tcBorders>
            <w:shd w:val="clear" w:color="auto" w:fill="auto"/>
            <w:noWrap/>
            <w:vAlign w:val="bottom"/>
          </w:tcPr>
          <w:p w14:paraId="477004DB"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0.159</w:t>
            </w:r>
          </w:p>
        </w:tc>
        <w:tc>
          <w:tcPr>
            <w:tcW w:w="0" w:type="auto"/>
            <w:tcBorders>
              <w:top w:val="nil"/>
              <w:left w:val="nil"/>
              <w:bottom w:val="single" w:sz="4" w:space="0" w:color="auto"/>
              <w:right w:val="single" w:sz="4" w:space="0" w:color="auto"/>
            </w:tcBorders>
            <w:shd w:val="clear" w:color="auto" w:fill="auto"/>
            <w:noWrap/>
            <w:vAlign w:val="bottom"/>
          </w:tcPr>
          <w:p w14:paraId="2F771030"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0.000</w:t>
            </w:r>
          </w:p>
        </w:tc>
        <w:tc>
          <w:tcPr>
            <w:tcW w:w="1312" w:type="dxa"/>
            <w:tcBorders>
              <w:top w:val="nil"/>
              <w:left w:val="nil"/>
              <w:bottom w:val="single" w:sz="4" w:space="0" w:color="auto"/>
              <w:right w:val="single" w:sz="4" w:space="0" w:color="auto"/>
            </w:tcBorders>
            <w:shd w:val="clear" w:color="auto" w:fill="auto"/>
            <w:noWrap/>
            <w:vAlign w:val="bottom"/>
          </w:tcPr>
          <w:p w14:paraId="05B4D7FC"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0.369</w:t>
            </w:r>
          </w:p>
        </w:tc>
        <w:tc>
          <w:tcPr>
            <w:tcW w:w="1016" w:type="dxa"/>
            <w:tcBorders>
              <w:top w:val="nil"/>
              <w:left w:val="nil"/>
              <w:bottom w:val="single" w:sz="4" w:space="0" w:color="auto"/>
              <w:right w:val="single" w:sz="4" w:space="0" w:color="auto"/>
            </w:tcBorders>
            <w:shd w:val="clear" w:color="auto" w:fill="auto"/>
            <w:noWrap/>
            <w:vAlign w:val="bottom"/>
          </w:tcPr>
          <w:p w14:paraId="05CE8A29"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0.162</w:t>
            </w:r>
          </w:p>
        </w:tc>
        <w:tc>
          <w:tcPr>
            <w:tcW w:w="872" w:type="dxa"/>
            <w:tcBorders>
              <w:top w:val="nil"/>
              <w:left w:val="nil"/>
              <w:bottom w:val="single" w:sz="4" w:space="0" w:color="auto"/>
              <w:right w:val="single" w:sz="4" w:space="0" w:color="auto"/>
            </w:tcBorders>
            <w:shd w:val="clear" w:color="auto" w:fill="auto"/>
            <w:noWrap/>
            <w:vAlign w:val="bottom"/>
          </w:tcPr>
          <w:p w14:paraId="5F96EF6E"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0.000</w:t>
            </w:r>
          </w:p>
        </w:tc>
        <w:tc>
          <w:tcPr>
            <w:tcW w:w="947" w:type="dxa"/>
            <w:tcBorders>
              <w:top w:val="nil"/>
              <w:left w:val="nil"/>
              <w:bottom w:val="single" w:sz="4" w:space="0" w:color="auto"/>
              <w:right w:val="single" w:sz="4" w:space="0" w:color="auto"/>
            </w:tcBorders>
            <w:shd w:val="clear" w:color="auto" w:fill="auto"/>
            <w:noWrap/>
            <w:vAlign w:val="bottom"/>
          </w:tcPr>
          <w:p w14:paraId="3C6C3311"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0.368</w:t>
            </w:r>
          </w:p>
        </w:tc>
        <w:tc>
          <w:tcPr>
            <w:tcW w:w="1559" w:type="dxa"/>
            <w:tcBorders>
              <w:top w:val="nil"/>
              <w:left w:val="nil"/>
              <w:bottom w:val="single" w:sz="4" w:space="0" w:color="auto"/>
              <w:right w:val="single" w:sz="4" w:space="0" w:color="auto"/>
            </w:tcBorders>
            <w:shd w:val="clear" w:color="auto" w:fill="auto"/>
            <w:noWrap/>
            <w:vAlign w:val="bottom"/>
          </w:tcPr>
          <w:p w14:paraId="1DEFE06E"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0.05</w:t>
            </w:r>
          </w:p>
        </w:tc>
        <w:tc>
          <w:tcPr>
            <w:tcW w:w="1623" w:type="dxa"/>
            <w:tcBorders>
              <w:top w:val="nil"/>
              <w:left w:val="nil"/>
              <w:bottom w:val="single" w:sz="4" w:space="0" w:color="auto"/>
              <w:right w:val="single" w:sz="4" w:space="0" w:color="auto"/>
            </w:tcBorders>
          </w:tcPr>
          <w:p w14:paraId="168199DB"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0.05</w:t>
            </w:r>
          </w:p>
        </w:tc>
      </w:tr>
      <w:tr w:rsidR="00B515D2" w:rsidRPr="000A057E" w14:paraId="0D10C5A4" w14:textId="77777777" w:rsidTr="00B515D2">
        <w:trPr>
          <w:trHeight w:val="292"/>
          <w:jc w:val="center"/>
        </w:trPr>
        <w:tc>
          <w:tcPr>
            <w:tcW w:w="1651" w:type="dxa"/>
            <w:tcBorders>
              <w:top w:val="single" w:sz="4" w:space="0" w:color="auto"/>
              <w:left w:val="single" w:sz="4" w:space="0" w:color="auto"/>
              <w:bottom w:val="single" w:sz="4" w:space="0" w:color="auto"/>
              <w:right w:val="single" w:sz="4" w:space="0" w:color="auto"/>
            </w:tcBorders>
            <w:shd w:val="clear" w:color="auto" w:fill="auto"/>
            <w:noWrap/>
          </w:tcPr>
          <w:p w14:paraId="3D3F5A9D" w14:textId="77777777" w:rsidR="00B515D2" w:rsidRPr="000A057E" w:rsidRDefault="00B515D2" w:rsidP="00B515D2">
            <w:pPr>
              <w:spacing w:after="0"/>
              <w:jc w:val="both"/>
              <w:rPr>
                <w:rFonts w:ascii="Times New Roman" w:eastAsia="Calibri" w:hAnsi="Times New Roman" w:cs="Times New Roman"/>
                <w:bCs/>
                <w:i/>
                <w:color w:val="000000"/>
                <w:sz w:val="20"/>
                <w:szCs w:val="20"/>
              </w:rPr>
            </w:pPr>
            <w:r w:rsidRPr="000A057E">
              <w:rPr>
                <w:rFonts w:ascii="Times New Roman" w:eastAsia="Calibri" w:hAnsi="Times New Roman" w:cs="Times New Roman"/>
                <w:bCs/>
                <w:i/>
                <w:color w:val="000000"/>
                <w:sz w:val="20"/>
                <w:szCs w:val="20"/>
              </w:rPr>
              <w:t>FCFO</w:t>
            </w:r>
          </w:p>
        </w:tc>
        <w:tc>
          <w:tcPr>
            <w:tcW w:w="766" w:type="dxa"/>
            <w:tcBorders>
              <w:top w:val="nil"/>
              <w:left w:val="nil"/>
              <w:bottom w:val="single" w:sz="4" w:space="0" w:color="auto"/>
              <w:right w:val="single" w:sz="4" w:space="0" w:color="auto"/>
            </w:tcBorders>
            <w:shd w:val="clear" w:color="auto" w:fill="auto"/>
            <w:noWrap/>
            <w:vAlign w:val="bottom"/>
          </w:tcPr>
          <w:p w14:paraId="428414F9"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0.348</w:t>
            </w:r>
          </w:p>
        </w:tc>
        <w:tc>
          <w:tcPr>
            <w:tcW w:w="0" w:type="auto"/>
            <w:tcBorders>
              <w:top w:val="nil"/>
              <w:left w:val="nil"/>
              <w:bottom w:val="single" w:sz="4" w:space="0" w:color="auto"/>
              <w:right w:val="single" w:sz="4" w:space="0" w:color="auto"/>
            </w:tcBorders>
            <w:shd w:val="clear" w:color="auto" w:fill="auto"/>
            <w:noWrap/>
            <w:vAlign w:val="bottom"/>
          </w:tcPr>
          <w:p w14:paraId="6025696D"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0.000</w:t>
            </w:r>
          </w:p>
        </w:tc>
        <w:tc>
          <w:tcPr>
            <w:tcW w:w="1312" w:type="dxa"/>
            <w:tcBorders>
              <w:top w:val="nil"/>
              <w:left w:val="nil"/>
              <w:bottom w:val="single" w:sz="4" w:space="0" w:color="auto"/>
              <w:right w:val="single" w:sz="4" w:space="0" w:color="auto"/>
            </w:tcBorders>
            <w:shd w:val="clear" w:color="auto" w:fill="auto"/>
            <w:noWrap/>
            <w:vAlign w:val="bottom"/>
          </w:tcPr>
          <w:p w14:paraId="164A53B1"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0.590</w:t>
            </w:r>
          </w:p>
        </w:tc>
        <w:tc>
          <w:tcPr>
            <w:tcW w:w="1016" w:type="dxa"/>
            <w:tcBorders>
              <w:top w:val="nil"/>
              <w:left w:val="nil"/>
              <w:bottom w:val="single" w:sz="4" w:space="0" w:color="auto"/>
              <w:right w:val="single" w:sz="4" w:space="0" w:color="auto"/>
            </w:tcBorders>
            <w:shd w:val="clear" w:color="auto" w:fill="auto"/>
            <w:noWrap/>
            <w:vAlign w:val="bottom"/>
          </w:tcPr>
          <w:p w14:paraId="3C795FA7"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0.328</w:t>
            </w:r>
          </w:p>
        </w:tc>
        <w:tc>
          <w:tcPr>
            <w:tcW w:w="872" w:type="dxa"/>
            <w:tcBorders>
              <w:top w:val="nil"/>
              <w:left w:val="nil"/>
              <w:bottom w:val="single" w:sz="4" w:space="0" w:color="auto"/>
              <w:right w:val="single" w:sz="4" w:space="0" w:color="auto"/>
            </w:tcBorders>
            <w:shd w:val="clear" w:color="auto" w:fill="auto"/>
            <w:noWrap/>
            <w:vAlign w:val="bottom"/>
          </w:tcPr>
          <w:p w14:paraId="175765E8"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0.000</w:t>
            </w:r>
          </w:p>
        </w:tc>
        <w:tc>
          <w:tcPr>
            <w:tcW w:w="947" w:type="dxa"/>
            <w:tcBorders>
              <w:top w:val="nil"/>
              <w:left w:val="nil"/>
              <w:bottom w:val="single" w:sz="4" w:space="0" w:color="auto"/>
              <w:right w:val="single" w:sz="4" w:space="0" w:color="auto"/>
            </w:tcBorders>
            <w:shd w:val="clear" w:color="auto" w:fill="auto"/>
            <w:noWrap/>
            <w:vAlign w:val="bottom"/>
          </w:tcPr>
          <w:p w14:paraId="0EED3FC3"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0.647</w:t>
            </w:r>
          </w:p>
        </w:tc>
        <w:tc>
          <w:tcPr>
            <w:tcW w:w="1559" w:type="dxa"/>
            <w:tcBorders>
              <w:top w:val="nil"/>
              <w:left w:val="nil"/>
              <w:bottom w:val="single" w:sz="4" w:space="0" w:color="auto"/>
              <w:right w:val="single" w:sz="4" w:space="0" w:color="auto"/>
            </w:tcBorders>
            <w:shd w:val="clear" w:color="auto" w:fill="auto"/>
            <w:noWrap/>
            <w:vAlign w:val="bottom"/>
          </w:tcPr>
          <w:p w14:paraId="3EB3E472"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-0.25</w:t>
            </w:r>
          </w:p>
        </w:tc>
        <w:tc>
          <w:tcPr>
            <w:tcW w:w="1623" w:type="dxa"/>
            <w:tcBorders>
              <w:top w:val="nil"/>
              <w:left w:val="nil"/>
              <w:bottom w:val="single" w:sz="4" w:space="0" w:color="auto"/>
              <w:right w:val="single" w:sz="4" w:space="0" w:color="auto"/>
            </w:tcBorders>
          </w:tcPr>
          <w:p w14:paraId="164FC3A1"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-0.67</w:t>
            </w:r>
          </w:p>
        </w:tc>
      </w:tr>
      <w:tr w:rsidR="00B515D2" w:rsidRPr="000A057E" w14:paraId="4C8AA15A" w14:textId="77777777" w:rsidTr="00B515D2">
        <w:trPr>
          <w:trHeight w:val="292"/>
          <w:jc w:val="center"/>
        </w:trPr>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AE95C" w14:textId="77777777" w:rsidR="00B515D2" w:rsidRPr="000A057E" w:rsidRDefault="00B515D2" w:rsidP="00B515D2">
            <w:pPr>
              <w:spacing w:after="0"/>
              <w:rPr>
                <w:rFonts w:ascii="Times New Roman" w:eastAsia="Times New Roman" w:hAnsi="Times New Roman" w:cs="Times New Roman"/>
                <w:i/>
                <w:color w:val="000000"/>
                <w:sz w:val="20"/>
                <w:szCs w:val="20"/>
              </w:rPr>
            </w:pPr>
            <w:r w:rsidRPr="000A057E">
              <w:rPr>
                <w:rFonts w:ascii="Times New Roman" w:eastAsia="Times New Roman" w:hAnsi="Times New Roman" w:cs="Times New Roman"/>
                <w:i/>
                <w:color w:val="000000"/>
                <w:sz w:val="20"/>
                <w:szCs w:val="20"/>
              </w:rPr>
              <w:t>N</w:t>
            </w:r>
          </w:p>
        </w:tc>
        <w:tc>
          <w:tcPr>
            <w:tcW w:w="2950" w:type="dxa"/>
            <w:gridSpan w:val="3"/>
            <w:tcBorders>
              <w:top w:val="nil"/>
              <w:left w:val="nil"/>
              <w:bottom w:val="single" w:sz="4" w:space="0" w:color="auto"/>
              <w:right w:val="single" w:sz="4" w:space="0" w:color="auto"/>
            </w:tcBorders>
            <w:shd w:val="clear" w:color="auto" w:fill="auto"/>
            <w:noWrap/>
            <w:vAlign w:val="bottom"/>
          </w:tcPr>
          <w:p w14:paraId="215764E3"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165</w:t>
            </w:r>
          </w:p>
        </w:tc>
        <w:tc>
          <w:tcPr>
            <w:tcW w:w="2835" w:type="dxa"/>
            <w:gridSpan w:val="3"/>
            <w:tcBorders>
              <w:top w:val="nil"/>
              <w:left w:val="nil"/>
              <w:bottom w:val="single" w:sz="4" w:space="0" w:color="auto"/>
              <w:right w:val="single" w:sz="4" w:space="0" w:color="auto"/>
            </w:tcBorders>
            <w:shd w:val="clear" w:color="auto" w:fill="auto"/>
            <w:noWrap/>
            <w:vAlign w:val="bottom"/>
          </w:tcPr>
          <w:p w14:paraId="30C6129C" w14:textId="77777777" w:rsidR="00B515D2" w:rsidRPr="000A057E" w:rsidRDefault="00B515D2" w:rsidP="00B515D2">
            <w:pPr>
              <w:spacing w:after="0"/>
              <w:jc w:val="center"/>
              <w:rPr>
                <w:rFonts w:ascii="Times New Roman" w:eastAsia="Times New Roman" w:hAnsi="Times New Roman" w:cs="Times New Roman"/>
                <w:color w:val="000000"/>
                <w:sz w:val="20"/>
                <w:szCs w:val="20"/>
              </w:rPr>
            </w:pPr>
            <w:r w:rsidRPr="000A057E">
              <w:rPr>
                <w:rFonts w:ascii="Times New Roman" w:eastAsia="Times New Roman" w:hAnsi="Times New Roman" w:cs="Times New Roman"/>
                <w:color w:val="000000"/>
                <w:sz w:val="20"/>
                <w:szCs w:val="20"/>
              </w:rPr>
              <w:t>1,628</w:t>
            </w:r>
          </w:p>
        </w:tc>
        <w:tc>
          <w:tcPr>
            <w:tcW w:w="1559" w:type="dxa"/>
            <w:tcBorders>
              <w:top w:val="nil"/>
              <w:left w:val="nil"/>
              <w:bottom w:val="single" w:sz="4" w:space="0" w:color="auto"/>
              <w:right w:val="single" w:sz="4" w:space="0" w:color="auto"/>
            </w:tcBorders>
            <w:shd w:val="clear" w:color="auto" w:fill="auto"/>
            <w:noWrap/>
            <w:vAlign w:val="bottom"/>
          </w:tcPr>
          <w:p w14:paraId="39C4C2B7" w14:textId="77777777" w:rsidR="00B515D2" w:rsidRPr="000A057E" w:rsidRDefault="00B515D2" w:rsidP="00B515D2">
            <w:pPr>
              <w:spacing w:after="0"/>
              <w:jc w:val="center"/>
              <w:rPr>
                <w:rFonts w:ascii="Times New Roman" w:eastAsia="Times New Roman" w:hAnsi="Times New Roman" w:cs="Times New Roman"/>
                <w:color w:val="000000"/>
                <w:sz w:val="20"/>
                <w:szCs w:val="20"/>
              </w:rPr>
            </w:pPr>
          </w:p>
        </w:tc>
        <w:tc>
          <w:tcPr>
            <w:tcW w:w="1623" w:type="dxa"/>
            <w:tcBorders>
              <w:top w:val="nil"/>
              <w:left w:val="nil"/>
              <w:bottom w:val="single" w:sz="4" w:space="0" w:color="auto"/>
              <w:right w:val="single" w:sz="4" w:space="0" w:color="auto"/>
            </w:tcBorders>
          </w:tcPr>
          <w:p w14:paraId="4C6EAA5D" w14:textId="77777777" w:rsidR="00B515D2" w:rsidRPr="000A057E" w:rsidRDefault="00B515D2" w:rsidP="00B515D2">
            <w:pPr>
              <w:spacing w:after="0"/>
              <w:jc w:val="center"/>
              <w:rPr>
                <w:rFonts w:ascii="Times New Roman" w:eastAsia="Times New Roman" w:hAnsi="Times New Roman" w:cs="Times New Roman"/>
                <w:color w:val="000000"/>
                <w:sz w:val="20"/>
                <w:szCs w:val="20"/>
              </w:rPr>
            </w:pPr>
          </w:p>
        </w:tc>
      </w:tr>
      <w:tr w:rsidR="00B515D2" w:rsidRPr="009A6A00" w14:paraId="21D48548" w14:textId="77777777" w:rsidTr="00B515D2">
        <w:trPr>
          <w:trHeight w:val="292"/>
          <w:jc w:val="center"/>
        </w:trPr>
        <w:tc>
          <w:tcPr>
            <w:tcW w:w="1061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7D5CE54A" w14:textId="77777777" w:rsidR="00B515D2" w:rsidRPr="00216BFD" w:rsidRDefault="00B515D2" w:rsidP="00B515D2">
            <w:pPr>
              <w:spacing w:after="0"/>
              <w:jc w:val="both"/>
              <w:rPr>
                <w:rFonts w:ascii="Times New Roman" w:eastAsia="Times New Roman" w:hAnsi="Times New Roman" w:cs="Times New Roman"/>
                <w:color w:val="000000"/>
                <w:sz w:val="18"/>
                <w:szCs w:val="18"/>
              </w:rPr>
            </w:pPr>
            <w:r w:rsidRPr="00216BFD">
              <w:rPr>
                <w:rFonts w:ascii="Times New Roman" w:eastAsia="Times New Roman" w:hAnsi="Times New Roman" w:cs="Times New Roman"/>
                <w:color w:val="000000"/>
                <w:sz w:val="18"/>
                <w:szCs w:val="18"/>
              </w:rPr>
              <w:t>This table presents the tests for differences between means and medians of firms audited by female auditors and firms audited by male auditors.</w:t>
            </w:r>
          </w:p>
          <w:p w14:paraId="6FD541CA" w14:textId="77777777" w:rsidR="00B515D2" w:rsidRPr="00216BFD" w:rsidRDefault="00B515D2" w:rsidP="00B515D2">
            <w:pPr>
              <w:spacing w:after="0"/>
              <w:jc w:val="both"/>
              <w:rPr>
                <w:rFonts w:ascii="Times New Roman" w:eastAsia="Times New Roman" w:hAnsi="Times New Roman" w:cs="Times New Roman"/>
                <w:color w:val="000000"/>
                <w:sz w:val="18"/>
                <w:szCs w:val="18"/>
              </w:rPr>
            </w:pPr>
            <w:r w:rsidRPr="00216BFD">
              <w:rPr>
                <w:rFonts w:ascii="Times New Roman" w:eastAsia="Calibri" w:hAnsi="Times New Roman" w:cs="Times New Roman"/>
                <w:bCs/>
                <w:color w:val="000000"/>
                <w:sz w:val="18"/>
                <w:szCs w:val="18"/>
              </w:rPr>
              <w:t>*, **, *** denote significant at 0.10, 0.05 and 0.01 levels, respectively.</w:t>
            </w:r>
          </w:p>
          <w:p w14:paraId="6349D09A" w14:textId="77777777" w:rsidR="00B515D2" w:rsidRPr="009A6A00" w:rsidRDefault="00B515D2" w:rsidP="00B515D2">
            <w:pPr>
              <w:spacing w:after="0"/>
              <w:jc w:val="both"/>
              <w:rPr>
                <w:rFonts w:ascii="Times New Roman" w:eastAsia="Times New Roman" w:hAnsi="Times New Roman" w:cs="Times New Roman"/>
                <w:color w:val="000000"/>
                <w:sz w:val="20"/>
                <w:szCs w:val="20"/>
              </w:rPr>
            </w:pPr>
            <w:r w:rsidRPr="00216BFD">
              <w:rPr>
                <w:rFonts w:ascii="Times New Roman" w:eastAsia="Times New Roman" w:hAnsi="Times New Roman" w:cs="Times New Roman"/>
                <w:color w:val="000000"/>
                <w:sz w:val="18"/>
                <w:szCs w:val="18"/>
              </w:rPr>
              <w:t>All variables are defined in Table 1.</w:t>
            </w:r>
          </w:p>
        </w:tc>
      </w:tr>
    </w:tbl>
    <w:p w14:paraId="7109CCC2" w14:textId="77777777" w:rsidR="00B515D2" w:rsidRPr="000A057E" w:rsidRDefault="00B515D2" w:rsidP="00B515D2">
      <w:pPr>
        <w:spacing w:after="0"/>
        <w:jc w:val="both"/>
        <w:rPr>
          <w:rFonts w:ascii="Times New Roman" w:eastAsia="Calibri" w:hAnsi="Times New Roman" w:cs="Times New Roman"/>
          <w:b/>
          <w:bCs/>
          <w:color w:val="000000"/>
          <w:sz w:val="24"/>
          <w:szCs w:val="24"/>
        </w:rPr>
      </w:pPr>
    </w:p>
    <w:p w14:paraId="200111C2"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64130CE0"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49E1DF91"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794A909E"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3C9B0086"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216FE993"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5D607E86"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59E2B784"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69A71ED0"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4B5605ED"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3E2E324F"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0D4CD90B"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582F3464"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25F9BF6A"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79310C3D"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69AF6BFB"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09CE64B6" w14:textId="77777777" w:rsidR="00B515D2" w:rsidRPr="000A057E" w:rsidRDefault="00B515D2" w:rsidP="00B515D2">
      <w:pPr>
        <w:spacing w:after="0"/>
        <w:jc w:val="both"/>
        <w:rPr>
          <w:rFonts w:ascii="Times New Roman" w:eastAsia="Calibri" w:hAnsi="Times New Roman" w:cs="Times New Roman"/>
          <w:b/>
          <w:bCs/>
          <w:color w:val="000000"/>
          <w:sz w:val="24"/>
          <w:szCs w:val="24"/>
        </w:rPr>
        <w:sectPr w:rsidR="00B515D2" w:rsidRPr="000A057E" w:rsidSect="00C77F34">
          <w:endnotePr>
            <w:numFmt w:val="decimal"/>
          </w:endnotePr>
          <w:pgSz w:w="11906" w:h="16838"/>
          <w:pgMar w:top="1134" w:right="1134" w:bottom="1134" w:left="1134" w:header="709" w:footer="709" w:gutter="0"/>
          <w:cols w:space="708"/>
          <w:docGrid w:linePitch="360"/>
        </w:sectPr>
      </w:pPr>
    </w:p>
    <w:p w14:paraId="4DFA5C81" w14:textId="77777777" w:rsidR="00B515D2" w:rsidRPr="000A057E" w:rsidRDefault="00B515D2" w:rsidP="00B515D2">
      <w:pPr>
        <w:spacing w:after="0"/>
        <w:jc w:val="center"/>
        <w:rPr>
          <w:rFonts w:ascii="Times New Roman" w:eastAsia="Calibri" w:hAnsi="Times New Roman" w:cs="Times New Roman"/>
          <w:b/>
          <w:bCs/>
          <w:sz w:val="24"/>
          <w:szCs w:val="24"/>
        </w:rPr>
      </w:pPr>
      <w:r w:rsidRPr="000A057E">
        <w:rPr>
          <w:rFonts w:ascii="Times New Roman" w:eastAsia="Calibri" w:hAnsi="Times New Roman" w:cs="Times New Roman"/>
          <w:b/>
          <w:bCs/>
          <w:sz w:val="24"/>
          <w:szCs w:val="24"/>
        </w:rPr>
        <w:lastRenderedPageBreak/>
        <w:t>Table 4</w:t>
      </w:r>
    </w:p>
    <w:p w14:paraId="18BB9828" w14:textId="77777777" w:rsidR="00B515D2" w:rsidRPr="000A057E" w:rsidRDefault="00B515D2" w:rsidP="00B515D2">
      <w:pPr>
        <w:spacing w:after="0" w:line="360" w:lineRule="auto"/>
        <w:jc w:val="center"/>
        <w:rPr>
          <w:rFonts w:ascii="Times New Roman" w:eastAsia="Calibri" w:hAnsi="Times New Roman" w:cs="Times New Roman"/>
          <w:b/>
          <w:bCs/>
          <w:sz w:val="24"/>
          <w:szCs w:val="24"/>
        </w:rPr>
      </w:pPr>
      <w:r w:rsidRPr="000A057E">
        <w:rPr>
          <w:rFonts w:ascii="Times New Roman" w:eastAsia="Calibri" w:hAnsi="Times New Roman" w:cs="Times New Roman"/>
          <w:b/>
          <w:bCs/>
          <w:sz w:val="24"/>
          <w:szCs w:val="24"/>
        </w:rPr>
        <w:t>Correlation Coefficients for the Dependent, Independent and Control Variables</w:t>
      </w:r>
    </w:p>
    <w:tbl>
      <w:tblPr>
        <w:tblW w:w="15188"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782"/>
        <w:gridCol w:w="1028"/>
        <w:gridCol w:w="783"/>
        <w:gridCol w:w="729"/>
        <w:gridCol w:w="783"/>
        <w:gridCol w:w="783"/>
        <w:gridCol w:w="783"/>
        <w:gridCol w:w="824"/>
        <w:gridCol w:w="733"/>
        <w:gridCol w:w="783"/>
        <w:gridCol w:w="855"/>
        <w:gridCol w:w="851"/>
        <w:gridCol w:w="729"/>
        <w:gridCol w:w="783"/>
        <w:gridCol w:w="729"/>
        <w:gridCol w:w="729"/>
        <w:gridCol w:w="729"/>
        <w:gridCol w:w="619"/>
      </w:tblGrid>
      <w:tr w:rsidR="00B515D2" w:rsidRPr="000A057E" w14:paraId="46463FFE" w14:textId="77777777" w:rsidTr="00B515D2">
        <w:tc>
          <w:tcPr>
            <w:tcW w:w="0" w:type="auto"/>
            <w:shd w:val="clear" w:color="auto" w:fill="auto"/>
          </w:tcPr>
          <w:p w14:paraId="6FC90175"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0D49D7EC"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ABS_</w:t>
            </w:r>
          </w:p>
          <w:p w14:paraId="64ED3A4B"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AEE</w:t>
            </w:r>
          </w:p>
        </w:tc>
        <w:tc>
          <w:tcPr>
            <w:tcW w:w="0" w:type="auto"/>
            <w:shd w:val="clear" w:color="auto" w:fill="auto"/>
          </w:tcPr>
          <w:p w14:paraId="7BE24CF9"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FAUDITOR</w:t>
            </w:r>
          </w:p>
        </w:tc>
        <w:tc>
          <w:tcPr>
            <w:tcW w:w="0" w:type="auto"/>
            <w:shd w:val="clear" w:color="auto" w:fill="auto"/>
          </w:tcPr>
          <w:p w14:paraId="33AFE4B8"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SIZE</w:t>
            </w:r>
          </w:p>
        </w:tc>
        <w:tc>
          <w:tcPr>
            <w:tcW w:w="0" w:type="auto"/>
            <w:shd w:val="clear" w:color="auto" w:fill="auto"/>
          </w:tcPr>
          <w:p w14:paraId="7DE62ED9"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LEV</w:t>
            </w:r>
          </w:p>
        </w:tc>
        <w:tc>
          <w:tcPr>
            <w:tcW w:w="0" w:type="auto"/>
            <w:shd w:val="clear" w:color="auto" w:fill="auto"/>
          </w:tcPr>
          <w:p w14:paraId="02A02A08"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OCF</w:t>
            </w:r>
          </w:p>
        </w:tc>
        <w:tc>
          <w:tcPr>
            <w:tcW w:w="0" w:type="auto"/>
            <w:shd w:val="clear" w:color="auto" w:fill="auto"/>
          </w:tcPr>
          <w:p w14:paraId="5579174C"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ROA</w:t>
            </w:r>
          </w:p>
        </w:tc>
        <w:tc>
          <w:tcPr>
            <w:tcW w:w="0" w:type="auto"/>
            <w:shd w:val="clear" w:color="auto" w:fill="auto"/>
          </w:tcPr>
          <w:p w14:paraId="217FA6C4"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MBV</w:t>
            </w:r>
          </w:p>
        </w:tc>
        <w:tc>
          <w:tcPr>
            <w:tcW w:w="0" w:type="auto"/>
            <w:shd w:val="clear" w:color="auto" w:fill="auto"/>
          </w:tcPr>
          <w:p w14:paraId="392D63C0"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SALESG</w:t>
            </w:r>
          </w:p>
        </w:tc>
        <w:tc>
          <w:tcPr>
            <w:tcW w:w="0" w:type="auto"/>
            <w:shd w:val="clear" w:color="auto" w:fill="auto"/>
          </w:tcPr>
          <w:p w14:paraId="1D589F95"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REM</w:t>
            </w:r>
          </w:p>
        </w:tc>
        <w:tc>
          <w:tcPr>
            <w:tcW w:w="0" w:type="auto"/>
            <w:shd w:val="clear" w:color="auto" w:fill="auto"/>
          </w:tcPr>
          <w:p w14:paraId="6BEEE101"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vertAlign w:val="subscript"/>
              </w:rPr>
            </w:pPr>
            <w:r w:rsidRPr="000A057E">
              <w:rPr>
                <w:rFonts w:ascii="Times New Roman" w:eastAsia="Calibri" w:hAnsi="Times New Roman" w:cs="Times New Roman"/>
                <w:bCs/>
                <w:color w:val="000000"/>
                <w:sz w:val="16"/>
                <w:szCs w:val="16"/>
              </w:rPr>
              <w:t>NOA</w:t>
            </w:r>
            <w:r w:rsidRPr="000A057E">
              <w:rPr>
                <w:rFonts w:ascii="Times New Roman" w:eastAsia="Calibri" w:hAnsi="Times New Roman" w:cs="Times New Roman"/>
                <w:bCs/>
                <w:color w:val="000000"/>
                <w:sz w:val="16"/>
                <w:szCs w:val="16"/>
                <w:vertAlign w:val="subscript"/>
              </w:rPr>
              <w:t>t-1</w:t>
            </w:r>
          </w:p>
        </w:tc>
        <w:tc>
          <w:tcPr>
            <w:tcW w:w="0" w:type="auto"/>
            <w:shd w:val="clear" w:color="auto" w:fill="auto"/>
          </w:tcPr>
          <w:p w14:paraId="463AE750"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vertAlign w:val="subscript"/>
              </w:rPr>
            </w:pPr>
            <w:r w:rsidRPr="000A057E">
              <w:rPr>
                <w:rFonts w:ascii="Times New Roman" w:eastAsia="Calibri" w:hAnsi="Times New Roman" w:cs="Times New Roman"/>
                <w:bCs/>
                <w:color w:val="000000"/>
                <w:sz w:val="16"/>
                <w:szCs w:val="16"/>
              </w:rPr>
              <w:t>CYCLE</w:t>
            </w:r>
            <w:r w:rsidRPr="000A057E">
              <w:rPr>
                <w:rFonts w:ascii="Times New Roman" w:eastAsia="Calibri" w:hAnsi="Times New Roman" w:cs="Times New Roman"/>
                <w:bCs/>
                <w:color w:val="000000"/>
                <w:sz w:val="16"/>
                <w:szCs w:val="16"/>
                <w:vertAlign w:val="subscript"/>
              </w:rPr>
              <w:t>t-1</w:t>
            </w:r>
          </w:p>
        </w:tc>
        <w:tc>
          <w:tcPr>
            <w:tcW w:w="0" w:type="auto"/>
            <w:shd w:val="clear" w:color="auto" w:fill="auto"/>
          </w:tcPr>
          <w:p w14:paraId="5CC8BCF4"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AUD-</w:t>
            </w:r>
          </w:p>
          <w:p w14:paraId="1C05D521"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TENURE</w:t>
            </w:r>
          </w:p>
        </w:tc>
        <w:tc>
          <w:tcPr>
            <w:tcW w:w="0" w:type="auto"/>
            <w:shd w:val="clear" w:color="auto" w:fill="auto"/>
          </w:tcPr>
          <w:p w14:paraId="26CE0977"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BIG4</w:t>
            </w:r>
          </w:p>
        </w:tc>
        <w:tc>
          <w:tcPr>
            <w:tcW w:w="0" w:type="auto"/>
            <w:shd w:val="clear" w:color="auto" w:fill="auto"/>
          </w:tcPr>
          <w:p w14:paraId="494DCFBB"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BSIZE</w:t>
            </w:r>
          </w:p>
        </w:tc>
        <w:tc>
          <w:tcPr>
            <w:tcW w:w="0" w:type="auto"/>
            <w:shd w:val="clear" w:color="auto" w:fill="auto"/>
          </w:tcPr>
          <w:p w14:paraId="492706EF"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IND</w:t>
            </w:r>
          </w:p>
        </w:tc>
        <w:tc>
          <w:tcPr>
            <w:tcW w:w="0" w:type="auto"/>
            <w:shd w:val="clear" w:color="auto" w:fill="auto"/>
          </w:tcPr>
          <w:p w14:paraId="7941DC08"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FEM</w:t>
            </w:r>
          </w:p>
        </w:tc>
        <w:tc>
          <w:tcPr>
            <w:tcW w:w="0" w:type="auto"/>
            <w:shd w:val="clear" w:color="auto" w:fill="auto"/>
          </w:tcPr>
          <w:p w14:paraId="6EA31D9C"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FCEO</w:t>
            </w:r>
          </w:p>
        </w:tc>
        <w:tc>
          <w:tcPr>
            <w:tcW w:w="0" w:type="auto"/>
            <w:shd w:val="clear" w:color="auto" w:fill="auto"/>
          </w:tcPr>
          <w:p w14:paraId="02B3C982"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FCFO</w:t>
            </w:r>
          </w:p>
        </w:tc>
      </w:tr>
      <w:tr w:rsidR="00B515D2" w:rsidRPr="000A057E" w14:paraId="26BB3D54" w14:textId="77777777" w:rsidTr="00B515D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011BCDC" w14:textId="77777777" w:rsidR="00B515D2" w:rsidRPr="000A057E" w:rsidRDefault="00B515D2" w:rsidP="00B515D2">
            <w:pPr>
              <w:spacing w:after="0" w:line="360" w:lineRule="auto"/>
              <w:rPr>
                <w:rFonts w:ascii="Times New Roman" w:eastAsia="Times New Roman" w:hAnsi="Times New Roman" w:cs="Times New Roman"/>
                <w:i/>
                <w:color w:val="000000"/>
                <w:sz w:val="16"/>
                <w:szCs w:val="16"/>
              </w:rPr>
            </w:pPr>
            <w:r w:rsidRPr="000A057E">
              <w:rPr>
                <w:rFonts w:ascii="Times New Roman" w:eastAsia="Times New Roman" w:hAnsi="Times New Roman" w:cs="Times New Roman"/>
                <w:i/>
                <w:color w:val="000000"/>
                <w:sz w:val="16"/>
                <w:szCs w:val="16"/>
              </w:rPr>
              <w:t>ABS_AEE</w:t>
            </w:r>
          </w:p>
        </w:tc>
        <w:tc>
          <w:tcPr>
            <w:tcW w:w="0" w:type="auto"/>
            <w:shd w:val="clear" w:color="auto" w:fill="auto"/>
          </w:tcPr>
          <w:p w14:paraId="1386F647"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1</w:t>
            </w:r>
          </w:p>
        </w:tc>
        <w:tc>
          <w:tcPr>
            <w:tcW w:w="0" w:type="auto"/>
            <w:shd w:val="clear" w:color="auto" w:fill="auto"/>
          </w:tcPr>
          <w:p w14:paraId="3BA2B7A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6C6CE599"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8B10D8D"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B61B483"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5E56DAB5"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51138C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0BC2121"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0C4FCBFA"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6C50F941"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79771EB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69E2F054"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22AC53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7DDCD519"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BE8258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3F49937"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9A69F6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83E3D1D"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r>
      <w:tr w:rsidR="00B515D2" w:rsidRPr="000A057E" w14:paraId="3CD0E176" w14:textId="77777777" w:rsidTr="00B515D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82C9767" w14:textId="77777777" w:rsidR="00B515D2" w:rsidRPr="000A057E" w:rsidRDefault="00B515D2" w:rsidP="00B515D2">
            <w:pPr>
              <w:spacing w:after="0" w:line="360" w:lineRule="auto"/>
              <w:rPr>
                <w:rFonts w:ascii="Times New Roman" w:eastAsia="Times New Roman" w:hAnsi="Times New Roman" w:cs="Times New Roman"/>
                <w:i/>
                <w:color w:val="000000"/>
                <w:sz w:val="16"/>
                <w:szCs w:val="16"/>
              </w:rPr>
            </w:pPr>
            <w:r w:rsidRPr="000A057E">
              <w:rPr>
                <w:rFonts w:ascii="Times New Roman" w:eastAsia="Times New Roman" w:hAnsi="Times New Roman" w:cs="Times New Roman"/>
                <w:i/>
                <w:color w:val="000000"/>
                <w:sz w:val="16"/>
                <w:szCs w:val="16"/>
              </w:rPr>
              <w:t>FAUDITOR</w:t>
            </w:r>
          </w:p>
        </w:tc>
        <w:tc>
          <w:tcPr>
            <w:tcW w:w="0" w:type="auto"/>
            <w:shd w:val="clear" w:color="auto" w:fill="auto"/>
          </w:tcPr>
          <w:p w14:paraId="61B94D17"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-0.040</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1CCF632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1</w:t>
            </w:r>
          </w:p>
        </w:tc>
        <w:tc>
          <w:tcPr>
            <w:tcW w:w="0" w:type="auto"/>
            <w:shd w:val="clear" w:color="auto" w:fill="auto"/>
          </w:tcPr>
          <w:p w14:paraId="5B1C2D1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62FB3F65"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5BBBF6AF"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54F36E1E"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9D446DF"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7FAFA7E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0C979C0"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C508801"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587E4C41"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004034CE"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A36787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56B908F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39A8EE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B690837"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776CE6B7"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7DBF849"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r>
      <w:tr w:rsidR="00B515D2" w:rsidRPr="000A057E" w14:paraId="0472D76F" w14:textId="77777777" w:rsidTr="00B515D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46636A6" w14:textId="77777777" w:rsidR="00B515D2" w:rsidRPr="000A057E" w:rsidRDefault="00B515D2" w:rsidP="00B515D2">
            <w:pPr>
              <w:spacing w:after="0" w:line="360" w:lineRule="auto"/>
              <w:rPr>
                <w:rFonts w:ascii="Times New Roman" w:eastAsia="Times New Roman" w:hAnsi="Times New Roman" w:cs="Times New Roman"/>
                <w:i/>
                <w:color w:val="000000"/>
                <w:sz w:val="16"/>
                <w:szCs w:val="16"/>
              </w:rPr>
            </w:pPr>
            <w:r w:rsidRPr="000A057E">
              <w:rPr>
                <w:rFonts w:ascii="Times New Roman" w:eastAsia="Times New Roman" w:hAnsi="Times New Roman" w:cs="Times New Roman"/>
                <w:i/>
                <w:color w:val="000000"/>
                <w:sz w:val="16"/>
                <w:szCs w:val="16"/>
              </w:rPr>
              <w:t>SIZE</w:t>
            </w:r>
          </w:p>
        </w:tc>
        <w:tc>
          <w:tcPr>
            <w:tcW w:w="0" w:type="auto"/>
            <w:shd w:val="clear" w:color="auto" w:fill="auto"/>
          </w:tcPr>
          <w:p w14:paraId="504B3C6B"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-0.126</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7159C4F6"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-0.012</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1BE60762"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1</w:t>
            </w:r>
          </w:p>
        </w:tc>
        <w:tc>
          <w:tcPr>
            <w:tcW w:w="0" w:type="auto"/>
            <w:shd w:val="clear" w:color="auto" w:fill="auto"/>
          </w:tcPr>
          <w:p w14:paraId="62B5F15F"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78F9C13E"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07771C5"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1544AFD"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9CD9D22"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011F74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6C48DF32"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2A7710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CA82117"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90A3962"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8485020"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7936A833"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0DF9EC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5DDBABB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F582AE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r>
      <w:tr w:rsidR="00B515D2" w:rsidRPr="000A057E" w14:paraId="08ECEEBF" w14:textId="77777777" w:rsidTr="00B515D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BF65EF" w14:textId="77777777" w:rsidR="00B515D2" w:rsidRPr="000A057E" w:rsidRDefault="00B515D2" w:rsidP="00B515D2">
            <w:pPr>
              <w:spacing w:after="0" w:line="360" w:lineRule="auto"/>
              <w:rPr>
                <w:rFonts w:ascii="Times New Roman" w:eastAsia="Times New Roman" w:hAnsi="Times New Roman" w:cs="Times New Roman"/>
                <w:i/>
                <w:color w:val="000000"/>
                <w:sz w:val="16"/>
                <w:szCs w:val="16"/>
              </w:rPr>
            </w:pPr>
            <w:r w:rsidRPr="000A057E">
              <w:rPr>
                <w:rFonts w:ascii="Times New Roman" w:eastAsia="Times New Roman" w:hAnsi="Times New Roman" w:cs="Times New Roman"/>
                <w:i/>
                <w:color w:val="000000"/>
                <w:sz w:val="16"/>
                <w:szCs w:val="16"/>
              </w:rPr>
              <w:t>LEV</w:t>
            </w:r>
          </w:p>
        </w:tc>
        <w:tc>
          <w:tcPr>
            <w:tcW w:w="0" w:type="auto"/>
            <w:shd w:val="clear" w:color="auto" w:fill="auto"/>
          </w:tcPr>
          <w:p w14:paraId="7DB66CE5"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-0.038</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5A7C7CAF"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-0.004</w:t>
            </w:r>
          </w:p>
        </w:tc>
        <w:tc>
          <w:tcPr>
            <w:tcW w:w="0" w:type="auto"/>
            <w:shd w:val="clear" w:color="auto" w:fill="auto"/>
          </w:tcPr>
          <w:p w14:paraId="74C82A33"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0.035</w:t>
            </w:r>
          </w:p>
        </w:tc>
        <w:tc>
          <w:tcPr>
            <w:tcW w:w="0" w:type="auto"/>
            <w:shd w:val="clear" w:color="auto" w:fill="auto"/>
          </w:tcPr>
          <w:p w14:paraId="3E07E48F"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1</w:t>
            </w:r>
          </w:p>
        </w:tc>
        <w:tc>
          <w:tcPr>
            <w:tcW w:w="0" w:type="auto"/>
            <w:shd w:val="clear" w:color="auto" w:fill="auto"/>
          </w:tcPr>
          <w:p w14:paraId="4FD8095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DEBC5DF"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912BF5F"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6F4484AA"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2A24FD7"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7DDBC1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08618D9"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37409C9"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5A82C67"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0FBC30B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1A62A15"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EA951A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60AE4E54"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9FFE47A"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r>
      <w:tr w:rsidR="00B515D2" w:rsidRPr="000A057E" w14:paraId="5283D9EC" w14:textId="77777777" w:rsidTr="00B515D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48FC160" w14:textId="77777777" w:rsidR="00B515D2" w:rsidRPr="000A057E" w:rsidRDefault="00B515D2" w:rsidP="00B515D2">
            <w:pPr>
              <w:spacing w:after="0" w:line="360" w:lineRule="auto"/>
              <w:rPr>
                <w:rFonts w:ascii="Times New Roman" w:eastAsia="Times New Roman" w:hAnsi="Times New Roman" w:cs="Times New Roman"/>
                <w:i/>
                <w:color w:val="000000"/>
                <w:sz w:val="16"/>
                <w:szCs w:val="16"/>
              </w:rPr>
            </w:pPr>
            <w:r w:rsidRPr="000A057E">
              <w:rPr>
                <w:rFonts w:ascii="Times New Roman" w:eastAsia="Times New Roman" w:hAnsi="Times New Roman" w:cs="Times New Roman"/>
                <w:i/>
                <w:color w:val="000000"/>
                <w:sz w:val="16"/>
                <w:szCs w:val="16"/>
              </w:rPr>
              <w:t>OCF</w:t>
            </w:r>
          </w:p>
        </w:tc>
        <w:tc>
          <w:tcPr>
            <w:tcW w:w="0" w:type="auto"/>
            <w:shd w:val="clear" w:color="auto" w:fill="auto"/>
          </w:tcPr>
          <w:p w14:paraId="19FA24E4"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0.127</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2C660E54"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-0.010</w:t>
            </w:r>
          </w:p>
        </w:tc>
        <w:tc>
          <w:tcPr>
            <w:tcW w:w="0" w:type="auto"/>
            <w:shd w:val="clear" w:color="auto" w:fill="auto"/>
          </w:tcPr>
          <w:p w14:paraId="62407BA3"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0.017</w:t>
            </w:r>
          </w:p>
        </w:tc>
        <w:tc>
          <w:tcPr>
            <w:tcW w:w="0" w:type="auto"/>
            <w:shd w:val="clear" w:color="auto" w:fill="auto"/>
          </w:tcPr>
          <w:p w14:paraId="5ED41539"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0.003</w:t>
            </w:r>
          </w:p>
        </w:tc>
        <w:tc>
          <w:tcPr>
            <w:tcW w:w="0" w:type="auto"/>
            <w:shd w:val="clear" w:color="auto" w:fill="auto"/>
          </w:tcPr>
          <w:p w14:paraId="093F12F6"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1</w:t>
            </w:r>
          </w:p>
        </w:tc>
        <w:tc>
          <w:tcPr>
            <w:tcW w:w="0" w:type="auto"/>
            <w:shd w:val="clear" w:color="auto" w:fill="auto"/>
          </w:tcPr>
          <w:p w14:paraId="53C72662"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A184E3A"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17DCBA2"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1F9C10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56FAFDE"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8BAAE91"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CC7BF20"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55FC0F4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1E32322"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1C7B15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4EBE061"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080BA76F"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222F7A9"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r>
      <w:tr w:rsidR="00B515D2" w:rsidRPr="000A057E" w14:paraId="503C7B38" w14:textId="77777777" w:rsidTr="00B515D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4C102C" w14:textId="77777777" w:rsidR="00B515D2" w:rsidRPr="000A057E" w:rsidRDefault="00B515D2" w:rsidP="00B515D2">
            <w:pPr>
              <w:spacing w:after="0" w:line="360" w:lineRule="auto"/>
              <w:rPr>
                <w:rFonts w:ascii="Times New Roman" w:eastAsia="Times New Roman" w:hAnsi="Times New Roman" w:cs="Times New Roman"/>
                <w:i/>
                <w:color w:val="000000"/>
                <w:sz w:val="16"/>
                <w:szCs w:val="16"/>
              </w:rPr>
            </w:pPr>
            <w:r w:rsidRPr="000A057E">
              <w:rPr>
                <w:rFonts w:ascii="Times New Roman" w:eastAsia="Times New Roman" w:hAnsi="Times New Roman" w:cs="Times New Roman"/>
                <w:i/>
                <w:color w:val="000000"/>
                <w:sz w:val="16"/>
                <w:szCs w:val="16"/>
              </w:rPr>
              <w:t>ROA</w:t>
            </w:r>
          </w:p>
        </w:tc>
        <w:tc>
          <w:tcPr>
            <w:tcW w:w="0" w:type="auto"/>
            <w:shd w:val="clear" w:color="auto" w:fill="auto"/>
          </w:tcPr>
          <w:p w14:paraId="2C152EDE"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-0.037</w:t>
            </w:r>
          </w:p>
        </w:tc>
        <w:tc>
          <w:tcPr>
            <w:tcW w:w="0" w:type="auto"/>
            <w:shd w:val="clear" w:color="auto" w:fill="auto"/>
          </w:tcPr>
          <w:p w14:paraId="43B3CE0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-0.042</w:t>
            </w:r>
          </w:p>
        </w:tc>
        <w:tc>
          <w:tcPr>
            <w:tcW w:w="0" w:type="auto"/>
            <w:shd w:val="clear" w:color="auto" w:fill="auto"/>
          </w:tcPr>
          <w:p w14:paraId="63F45C34"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0.039</w:t>
            </w:r>
          </w:p>
        </w:tc>
        <w:tc>
          <w:tcPr>
            <w:tcW w:w="0" w:type="auto"/>
            <w:shd w:val="clear" w:color="auto" w:fill="auto"/>
          </w:tcPr>
          <w:p w14:paraId="3082196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-0.010</w:t>
            </w:r>
          </w:p>
        </w:tc>
        <w:tc>
          <w:tcPr>
            <w:tcW w:w="0" w:type="auto"/>
            <w:shd w:val="clear" w:color="auto" w:fill="auto"/>
          </w:tcPr>
          <w:p w14:paraId="0A16189B"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0.583</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0CBABA05"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1</w:t>
            </w:r>
          </w:p>
        </w:tc>
        <w:tc>
          <w:tcPr>
            <w:tcW w:w="0" w:type="auto"/>
            <w:shd w:val="clear" w:color="auto" w:fill="auto"/>
          </w:tcPr>
          <w:p w14:paraId="727EFEC5"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0D00CB2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727F175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0AF8C4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9A606B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15C82C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5120680"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5F904027"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BFA0856"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021EA1DD"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6C344DD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D9BE211"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r>
      <w:tr w:rsidR="00B515D2" w:rsidRPr="000A057E" w14:paraId="4476CAAD" w14:textId="77777777" w:rsidTr="00B515D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4FF367" w14:textId="77777777" w:rsidR="00B515D2" w:rsidRPr="000A057E" w:rsidRDefault="00B515D2" w:rsidP="00B515D2">
            <w:pPr>
              <w:spacing w:after="0" w:line="360" w:lineRule="auto"/>
              <w:rPr>
                <w:rFonts w:ascii="Times New Roman" w:eastAsia="Times New Roman" w:hAnsi="Times New Roman" w:cs="Times New Roman"/>
                <w:i/>
                <w:color w:val="000000"/>
                <w:sz w:val="16"/>
                <w:szCs w:val="16"/>
              </w:rPr>
            </w:pPr>
            <w:r w:rsidRPr="000A057E">
              <w:rPr>
                <w:rFonts w:ascii="Times New Roman" w:eastAsia="Times New Roman" w:hAnsi="Times New Roman" w:cs="Times New Roman"/>
                <w:i/>
                <w:color w:val="000000"/>
                <w:sz w:val="16"/>
                <w:szCs w:val="16"/>
              </w:rPr>
              <w:t>MBV</w:t>
            </w:r>
          </w:p>
        </w:tc>
        <w:tc>
          <w:tcPr>
            <w:tcW w:w="0" w:type="auto"/>
            <w:shd w:val="clear" w:color="auto" w:fill="auto"/>
          </w:tcPr>
          <w:p w14:paraId="05398B04"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0.038</w:t>
            </w:r>
          </w:p>
        </w:tc>
        <w:tc>
          <w:tcPr>
            <w:tcW w:w="0" w:type="auto"/>
            <w:shd w:val="clear" w:color="auto" w:fill="auto"/>
          </w:tcPr>
          <w:p w14:paraId="0B96CEB4"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-0.004</w:t>
            </w:r>
          </w:p>
        </w:tc>
        <w:tc>
          <w:tcPr>
            <w:tcW w:w="0" w:type="auto"/>
            <w:shd w:val="clear" w:color="auto" w:fill="auto"/>
          </w:tcPr>
          <w:p w14:paraId="33849659"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-0.037</w:t>
            </w:r>
          </w:p>
        </w:tc>
        <w:tc>
          <w:tcPr>
            <w:tcW w:w="0" w:type="auto"/>
            <w:shd w:val="clear" w:color="auto" w:fill="auto"/>
          </w:tcPr>
          <w:p w14:paraId="0088AEB3"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0.675</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16A2BEC1"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0.099</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7C7CAEA7"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0.088</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56453F61"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1</w:t>
            </w:r>
          </w:p>
        </w:tc>
        <w:tc>
          <w:tcPr>
            <w:tcW w:w="0" w:type="auto"/>
            <w:shd w:val="clear" w:color="auto" w:fill="auto"/>
          </w:tcPr>
          <w:p w14:paraId="399D5450"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63B8665D"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43BEDCE"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7A1EC083"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08CC6924"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4EA2DD2"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6EC9D6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7E5FDA53"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E4794C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5B240623"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00C571E"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r>
      <w:tr w:rsidR="00B515D2" w:rsidRPr="000A057E" w14:paraId="093F8C5C" w14:textId="77777777" w:rsidTr="00B515D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4A3234" w14:textId="77777777" w:rsidR="00B515D2" w:rsidRPr="000A057E" w:rsidRDefault="00B515D2" w:rsidP="00B515D2">
            <w:pPr>
              <w:spacing w:after="0" w:line="360" w:lineRule="auto"/>
              <w:rPr>
                <w:rFonts w:ascii="Times New Roman" w:eastAsia="Times New Roman" w:hAnsi="Times New Roman" w:cs="Times New Roman"/>
                <w:i/>
                <w:color w:val="000000"/>
                <w:sz w:val="16"/>
                <w:szCs w:val="16"/>
              </w:rPr>
            </w:pPr>
            <w:r w:rsidRPr="000A057E">
              <w:rPr>
                <w:rFonts w:ascii="Times New Roman" w:eastAsia="Times New Roman" w:hAnsi="Times New Roman" w:cs="Times New Roman"/>
                <w:i/>
                <w:color w:val="000000"/>
                <w:sz w:val="16"/>
                <w:szCs w:val="16"/>
              </w:rPr>
              <w:t>SALESG</w:t>
            </w:r>
          </w:p>
        </w:tc>
        <w:tc>
          <w:tcPr>
            <w:tcW w:w="0" w:type="auto"/>
            <w:shd w:val="clear" w:color="auto" w:fill="auto"/>
          </w:tcPr>
          <w:p w14:paraId="6574C92F"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0.035</w:t>
            </w:r>
          </w:p>
        </w:tc>
        <w:tc>
          <w:tcPr>
            <w:tcW w:w="0" w:type="auto"/>
            <w:shd w:val="clear" w:color="auto" w:fill="auto"/>
          </w:tcPr>
          <w:p w14:paraId="4C56F72D"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-0.041</w:t>
            </w:r>
          </w:p>
        </w:tc>
        <w:tc>
          <w:tcPr>
            <w:tcW w:w="0" w:type="auto"/>
            <w:shd w:val="clear" w:color="auto" w:fill="auto"/>
          </w:tcPr>
          <w:p w14:paraId="3F5550CA"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-0.038</w:t>
            </w:r>
          </w:p>
        </w:tc>
        <w:tc>
          <w:tcPr>
            <w:tcW w:w="0" w:type="auto"/>
            <w:shd w:val="clear" w:color="auto" w:fill="auto"/>
          </w:tcPr>
          <w:p w14:paraId="47092E3F"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-0.001</w:t>
            </w:r>
          </w:p>
        </w:tc>
        <w:tc>
          <w:tcPr>
            <w:tcW w:w="0" w:type="auto"/>
            <w:shd w:val="clear" w:color="auto" w:fill="auto"/>
          </w:tcPr>
          <w:p w14:paraId="4640110F"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0.041</w:t>
            </w:r>
          </w:p>
        </w:tc>
        <w:tc>
          <w:tcPr>
            <w:tcW w:w="0" w:type="auto"/>
            <w:shd w:val="clear" w:color="auto" w:fill="auto"/>
          </w:tcPr>
          <w:p w14:paraId="22DB550D"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0.040</w:t>
            </w:r>
          </w:p>
        </w:tc>
        <w:tc>
          <w:tcPr>
            <w:tcW w:w="0" w:type="auto"/>
            <w:shd w:val="clear" w:color="auto" w:fill="auto"/>
          </w:tcPr>
          <w:p w14:paraId="535A9D14"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0.009</w:t>
            </w:r>
          </w:p>
        </w:tc>
        <w:tc>
          <w:tcPr>
            <w:tcW w:w="0" w:type="auto"/>
            <w:shd w:val="clear" w:color="auto" w:fill="auto"/>
          </w:tcPr>
          <w:p w14:paraId="5648DB6F"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1</w:t>
            </w:r>
          </w:p>
        </w:tc>
        <w:tc>
          <w:tcPr>
            <w:tcW w:w="0" w:type="auto"/>
            <w:shd w:val="clear" w:color="auto" w:fill="auto"/>
          </w:tcPr>
          <w:p w14:paraId="441722FE"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6A632CE"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70F7DC14"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6FC2E3E6"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2ADD954"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02773F37"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3C0D056"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0705454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704014C0"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65690707"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r>
      <w:tr w:rsidR="00B515D2" w:rsidRPr="000A057E" w14:paraId="6DCF8E7E" w14:textId="77777777" w:rsidTr="00B515D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F85FB7" w14:textId="77777777" w:rsidR="00B515D2" w:rsidRPr="000A057E" w:rsidRDefault="00B515D2" w:rsidP="00B515D2">
            <w:pPr>
              <w:spacing w:after="0" w:line="360" w:lineRule="auto"/>
              <w:rPr>
                <w:rFonts w:ascii="Times New Roman" w:eastAsia="Times New Roman" w:hAnsi="Times New Roman" w:cs="Times New Roman"/>
                <w:i/>
                <w:color w:val="000000"/>
                <w:sz w:val="16"/>
                <w:szCs w:val="16"/>
              </w:rPr>
            </w:pPr>
            <w:r w:rsidRPr="000A057E">
              <w:rPr>
                <w:rFonts w:ascii="Times New Roman" w:eastAsia="Times New Roman" w:hAnsi="Times New Roman" w:cs="Times New Roman"/>
                <w:i/>
                <w:color w:val="000000"/>
                <w:sz w:val="16"/>
                <w:szCs w:val="16"/>
              </w:rPr>
              <w:t>REM</w:t>
            </w:r>
          </w:p>
        </w:tc>
        <w:tc>
          <w:tcPr>
            <w:tcW w:w="0" w:type="auto"/>
            <w:shd w:val="clear" w:color="auto" w:fill="auto"/>
          </w:tcPr>
          <w:p w14:paraId="047CD576"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0.033</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4415CB83"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-0.007</w:t>
            </w:r>
          </w:p>
        </w:tc>
        <w:tc>
          <w:tcPr>
            <w:tcW w:w="0" w:type="auto"/>
            <w:shd w:val="clear" w:color="auto" w:fill="auto"/>
          </w:tcPr>
          <w:p w14:paraId="132D2A8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-0.041</w:t>
            </w:r>
          </w:p>
        </w:tc>
        <w:tc>
          <w:tcPr>
            <w:tcW w:w="0" w:type="auto"/>
            <w:shd w:val="clear" w:color="auto" w:fill="auto"/>
          </w:tcPr>
          <w:p w14:paraId="46C5FB0D"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-0.001</w:t>
            </w:r>
          </w:p>
        </w:tc>
        <w:tc>
          <w:tcPr>
            <w:tcW w:w="0" w:type="auto"/>
            <w:shd w:val="clear" w:color="auto" w:fill="auto"/>
          </w:tcPr>
          <w:p w14:paraId="343CF26C"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0.152</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212CE4C4"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0.072</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5250EA46"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0.029</w:t>
            </w:r>
          </w:p>
        </w:tc>
        <w:tc>
          <w:tcPr>
            <w:tcW w:w="0" w:type="auto"/>
            <w:shd w:val="clear" w:color="auto" w:fill="auto"/>
          </w:tcPr>
          <w:p w14:paraId="05386CAE"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0.022</w:t>
            </w:r>
          </w:p>
        </w:tc>
        <w:tc>
          <w:tcPr>
            <w:tcW w:w="0" w:type="auto"/>
            <w:shd w:val="clear" w:color="auto" w:fill="auto"/>
          </w:tcPr>
          <w:p w14:paraId="60ADFC3E"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1</w:t>
            </w:r>
          </w:p>
        </w:tc>
        <w:tc>
          <w:tcPr>
            <w:tcW w:w="0" w:type="auto"/>
            <w:shd w:val="clear" w:color="auto" w:fill="auto"/>
          </w:tcPr>
          <w:p w14:paraId="0DB2B6B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C19067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0719D79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0570F6A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59B337FD"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B77BE26"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BC69E75"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DB9C280"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7A6773BA"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r>
      <w:tr w:rsidR="00B515D2" w:rsidRPr="000A057E" w14:paraId="0A6BDA38" w14:textId="77777777" w:rsidTr="00B515D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E9A7594" w14:textId="77777777" w:rsidR="00B515D2" w:rsidRPr="000A057E" w:rsidRDefault="00B515D2" w:rsidP="00B515D2">
            <w:pPr>
              <w:spacing w:after="0" w:line="360" w:lineRule="auto"/>
              <w:rPr>
                <w:rFonts w:ascii="Times New Roman" w:eastAsia="Times New Roman" w:hAnsi="Times New Roman" w:cs="Times New Roman"/>
                <w:i/>
                <w:color w:val="000000"/>
                <w:sz w:val="16"/>
                <w:szCs w:val="16"/>
                <w:vertAlign w:val="subscript"/>
              </w:rPr>
            </w:pPr>
            <w:r w:rsidRPr="000A057E">
              <w:rPr>
                <w:rFonts w:ascii="Times New Roman" w:eastAsia="Times New Roman" w:hAnsi="Times New Roman" w:cs="Times New Roman"/>
                <w:i/>
                <w:color w:val="000000"/>
                <w:sz w:val="16"/>
                <w:szCs w:val="16"/>
              </w:rPr>
              <w:t>NOA</w:t>
            </w:r>
            <w:r w:rsidRPr="000A057E">
              <w:rPr>
                <w:rFonts w:ascii="Times New Roman" w:eastAsia="Times New Roman" w:hAnsi="Times New Roman" w:cs="Times New Roman"/>
                <w:i/>
                <w:color w:val="000000"/>
                <w:sz w:val="16"/>
                <w:szCs w:val="16"/>
                <w:vertAlign w:val="subscript"/>
              </w:rPr>
              <w:t>t-1</w:t>
            </w:r>
          </w:p>
        </w:tc>
        <w:tc>
          <w:tcPr>
            <w:tcW w:w="0" w:type="auto"/>
            <w:shd w:val="clear" w:color="auto" w:fill="auto"/>
          </w:tcPr>
          <w:p w14:paraId="169D87B5"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0.064</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346BF589"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0.032</w:t>
            </w:r>
          </w:p>
        </w:tc>
        <w:tc>
          <w:tcPr>
            <w:tcW w:w="0" w:type="auto"/>
            <w:shd w:val="clear" w:color="auto" w:fill="auto"/>
          </w:tcPr>
          <w:p w14:paraId="2CB746E3"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0.171</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0E273C33"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-0.019</w:t>
            </w:r>
          </w:p>
        </w:tc>
        <w:tc>
          <w:tcPr>
            <w:tcW w:w="0" w:type="auto"/>
            <w:shd w:val="clear" w:color="auto" w:fill="auto"/>
          </w:tcPr>
          <w:p w14:paraId="123D19D1"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-0.042</w:t>
            </w:r>
          </w:p>
        </w:tc>
        <w:tc>
          <w:tcPr>
            <w:tcW w:w="0" w:type="auto"/>
            <w:shd w:val="clear" w:color="auto" w:fill="auto"/>
          </w:tcPr>
          <w:p w14:paraId="4D141D9F"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-0.137</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17C14D88"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-0.106</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6DC81C0A"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0.096</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30E8B055"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0.062</w:t>
            </w:r>
          </w:p>
        </w:tc>
        <w:tc>
          <w:tcPr>
            <w:tcW w:w="0" w:type="auto"/>
            <w:shd w:val="clear" w:color="auto" w:fill="auto"/>
          </w:tcPr>
          <w:p w14:paraId="69C17ABA"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1</w:t>
            </w:r>
          </w:p>
        </w:tc>
        <w:tc>
          <w:tcPr>
            <w:tcW w:w="0" w:type="auto"/>
            <w:shd w:val="clear" w:color="auto" w:fill="auto"/>
          </w:tcPr>
          <w:p w14:paraId="3E8E2735"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6E82FCD5"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22A7CC1"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300B7E1"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6D9AFC51"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6DCE9780"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996EEE1"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E56FE70"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r>
      <w:tr w:rsidR="00B515D2" w:rsidRPr="000A057E" w14:paraId="02166116" w14:textId="77777777" w:rsidTr="00B515D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9F4D6A" w14:textId="77777777" w:rsidR="00B515D2" w:rsidRPr="000A057E" w:rsidRDefault="00B515D2" w:rsidP="00B515D2">
            <w:pPr>
              <w:spacing w:after="0" w:line="360" w:lineRule="auto"/>
              <w:rPr>
                <w:rFonts w:ascii="Times New Roman" w:eastAsia="Calibri" w:hAnsi="Times New Roman" w:cs="Times New Roman"/>
                <w:i/>
                <w:sz w:val="16"/>
                <w:szCs w:val="16"/>
                <w:vertAlign w:val="subscript"/>
              </w:rPr>
            </w:pPr>
            <w:r w:rsidRPr="000A057E">
              <w:rPr>
                <w:rFonts w:ascii="Times New Roman" w:eastAsia="Calibri" w:hAnsi="Times New Roman" w:cs="Times New Roman"/>
                <w:i/>
                <w:sz w:val="16"/>
                <w:szCs w:val="16"/>
              </w:rPr>
              <w:t>CYCLE</w:t>
            </w:r>
            <w:r w:rsidRPr="000A057E">
              <w:rPr>
                <w:rFonts w:ascii="Times New Roman" w:eastAsia="Calibri" w:hAnsi="Times New Roman" w:cs="Times New Roman"/>
                <w:i/>
                <w:sz w:val="16"/>
                <w:szCs w:val="16"/>
                <w:vertAlign w:val="subscript"/>
              </w:rPr>
              <w:t>t-1</w:t>
            </w:r>
          </w:p>
        </w:tc>
        <w:tc>
          <w:tcPr>
            <w:tcW w:w="0" w:type="auto"/>
            <w:shd w:val="clear" w:color="auto" w:fill="auto"/>
          </w:tcPr>
          <w:p w14:paraId="0869C8C2"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0.090</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5D476782"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-0.025</w:t>
            </w:r>
          </w:p>
        </w:tc>
        <w:tc>
          <w:tcPr>
            <w:tcW w:w="0" w:type="auto"/>
            <w:shd w:val="clear" w:color="auto" w:fill="auto"/>
          </w:tcPr>
          <w:p w14:paraId="175AC670"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-0.034</w:t>
            </w:r>
          </w:p>
        </w:tc>
        <w:tc>
          <w:tcPr>
            <w:tcW w:w="0" w:type="auto"/>
            <w:shd w:val="clear" w:color="auto" w:fill="auto"/>
          </w:tcPr>
          <w:p w14:paraId="107B72D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-0.011</w:t>
            </w:r>
          </w:p>
        </w:tc>
        <w:tc>
          <w:tcPr>
            <w:tcW w:w="0" w:type="auto"/>
            <w:shd w:val="clear" w:color="auto" w:fill="auto"/>
          </w:tcPr>
          <w:p w14:paraId="6AF20FED"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-0.133</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6359E52A"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-0.025</w:t>
            </w:r>
          </w:p>
        </w:tc>
        <w:tc>
          <w:tcPr>
            <w:tcW w:w="0" w:type="auto"/>
            <w:shd w:val="clear" w:color="auto" w:fill="auto"/>
          </w:tcPr>
          <w:p w14:paraId="0AB97605"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-0.021</w:t>
            </w:r>
          </w:p>
        </w:tc>
        <w:tc>
          <w:tcPr>
            <w:tcW w:w="0" w:type="auto"/>
            <w:shd w:val="clear" w:color="auto" w:fill="auto"/>
          </w:tcPr>
          <w:p w14:paraId="07F157AA"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0.040</w:t>
            </w:r>
          </w:p>
        </w:tc>
        <w:tc>
          <w:tcPr>
            <w:tcW w:w="0" w:type="auto"/>
            <w:shd w:val="clear" w:color="auto" w:fill="auto"/>
          </w:tcPr>
          <w:p w14:paraId="50BCD0ED"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-0.008</w:t>
            </w:r>
          </w:p>
        </w:tc>
        <w:tc>
          <w:tcPr>
            <w:tcW w:w="0" w:type="auto"/>
            <w:shd w:val="clear" w:color="auto" w:fill="auto"/>
          </w:tcPr>
          <w:p w14:paraId="76A7E877"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0.137</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228E0B4D"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1</w:t>
            </w:r>
          </w:p>
        </w:tc>
        <w:tc>
          <w:tcPr>
            <w:tcW w:w="0" w:type="auto"/>
            <w:shd w:val="clear" w:color="auto" w:fill="auto"/>
          </w:tcPr>
          <w:p w14:paraId="3E545C5E"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568625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50921F97"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0D2B83A"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7EF250C6"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111B59D"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0F712147"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r>
      <w:tr w:rsidR="00B515D2" w:rsidRPr="000A057E" w14:paraId="3C656100" w14:textId="77777777" w:rsidTr="00B515D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F9736A0" w14:textId="77777777" w:rsidR="00B515D2" w:rsidRPr="000A057E" w:rsidRDefault="00B515D2" w:rsidP="00B515D2">
            <w:pPr>
              <w:spacing w:after="0" w:line="360" w:lineRule="auto"/>
              <w:rPr>
                <w:rFonts w:ascii="Times New Roman" w:eastAsia="Times New Roman" w:hAnsi="Times New Roman" w:cs="Times New Roman"/>
                <w:i/>
                <w:color w:val="000000"/>
                <w:sz w:val="16"/>
                <w:szCs w:val="16"/>
              </w:rPr>
            </w:pPr>
            <w:r w:rsidRPr="000A057E">
              <w:rPr>
                <w:rFonts w:ascii="Times New Roman" w:eastAsia="Calibri" w:hAnsi="Times New Roman" w:cs="Times New Roman"/>
                <w:i/>
                <w:sz w:val="16"/>
                <w:szCs w:val="16"/>
              </w:rPr>
              <w:t>AUDTENURE</w:t>
            </w:r>
          </w:p>
        </w:tc>
        <w:tc>
          <w:tcPr>
            <w:tcW w:w="0" w:type="auto"/>
            <w:shd w:val="clear" w:color="auto" w:fill="auto"/>
          </w:tcPr>
          <w:p w14:paraId="5717635B"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0.035</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374B72A0"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0.047</w:t>
            </w:r>
          </w:p>
        </w:tc>
        <w:tc>
          <w:tcPr>
            <w:tcW w:w="0" w:type="auto"/>
            <w:shd w:val="clear" w:color="auto" w:fill="auto"/>
          </w:tcPr>
          <w:p w14:paraId="6479326C"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0.132</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18905252"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0.057</w:t>
            </w:r>
          </w:p>
        </w:tc>
        <w:tc>
          <w:tcPr>
            <w:tcW w:w="0" w:type="auto"/>
            <w:shd w:val="clear" w:color="auto" w:fill="auto"/>
          </w:tcPr>
          <w:p w14:paraId="73B2DBA4"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-0.125</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2FA12A33"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-0.074</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54DCB786"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0.077</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32797715"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0.000</w:t>
            </w:r>
          </w:p>
        </w:tc>
        <w:tc>
          <w:tcPr>
            <w:tcW w:w="0" w:type="auto"/>
            <w:shd w:val="clear" w:color="auto" w:fill="auto"/>
          </w:tcPr>
          <w:p w14:paraId="78DA2D94"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-0.057</w:t>
            </w:r>
          </w:p>
        </w:tc>
        <w:tc>
          <w:tcPr>
            <w:tcW w:w="0" w:type="auto"/>
            <w:shd w:val="clear" w:color="auto" w:fill="auto"/>
          </w:tcPr>
          <w:p w14:paraId="65137582"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-0.051</w:t>
            </w:r>
          </w:p>
        </w:tc>
        <w:tc>
          <w:tcPr>
            <w:tcW w:w="0" w:type="auto"/>
            <w:shd w:val="clear" w:color="auto" w:fill="auto"/>
          </w:tcPr>
          <w:p w14:paraId="368FE7E6"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-0.076</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49C03D11"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1</w:t>
            </w:r>
          </w:p>
        </w:tc>
        <w:tc>
          <w:tcPr>
            <w:tcW w:w="0" w:type="auto"/>
            <w:shd w:val="clear" w:color="auto" w:fill="auto"/>
          </w:tcPr>
          <w:p w14:paraId="6EF39F32"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32F4232"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70B2367"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159D27A"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0DEC64A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0DEBF80"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r>
      <w:tr w:rsidR="00B515D2" w:rsidRPr="000A057E" w14:paraId="5D4F7E8C" w14:textId="77777777" w:rsidTr="00B515D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8470C21" w14:textId="77777777" w:rsidR="00B515D2" w:rsidRPr="000A057E" w:rsidRDefault="00B515D2" w:rsidP="00B515D2">
            <w:pPr>
              <w:spacing w:after="0" w:line="360" w:lineRule="auto"/>
              <w:rPr>
                <w:rFonts w:ascii="Times New Roman" w:eastAsia="Times New Roman" w:hAnsi="Times New Roman" w:cs="Times New Roman"/>
                <w:i/>
                <w:color w:val="000000"/>
                <w:sz w:val="16"/>
                <w:szCs w:val="16"/>
              </w:rPr>
            </w:pPr>
            <w:r w:rsidRPr="000A057E">
              <w:rPr>
                <w:rFonts w:ascii="Times New Roman" w:eastAsia="Times New Roman" w:hAnsi="Times New Roman" w:cs="Times New Roman"/>
                <w:i/>
                <w:color w:val="000000"/>
                <w:sz w:val="16"/>
                <w:szCs w:val="16"/>
              </w:rPr>
              <w:t>BIG4</w:t>
            </w:r>
          </w:p>
        </w:tc>
        <w:tc>
          <w:tcPr>
            <w:tcW w:w="0" w:type="auto"/>
            <w:shd w:val="clear" w:color="auto" w:fill="auto"/>
          </w:tcPr>
          <w:p w14:paraId="78A8FA45"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-0.006</w:t>
            </w:r>
          </w:p>
        </w:tc>
        <w:tc>
          <w:tcPr>
            <w:tcW w:w="0" w:type="auto"/>
            <w:shd w:val="clear" w:color="auto" w:fill="auto"/>
          </w:tcPr>
          <w:p w14:paraId="05961052"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-0.006</w:t>
            </w:r>
          </w:p>
        </w:tc>
        <w:tc>
          <w:tcPr>
            <w:tcW w:w="0" w:type="auto"/>
            <w:shd w:val="clear" w:color="auto" w:fill="auto"/>
          </w:tcPr>
          <w:p w14:paraId="68FCD8CD"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0.322</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47162775"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0.001</w:t>
            </w:r>
          </w:p>
        </w:tc>
        <w:tc>
          <w:tcPr>
            <w:tcW w:w="0" w:type="auto"/>
            <w:shd w:val="clear" w:color="auto" w:fill="auto"/>
          </w:tcPr>
          <w:p w14:paraId="37F49E6D"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0.099</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3E6E9D2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0.018</w:t>
            </w:r>
          </w:p>
        </w:tc>
        <w:tc>
          <w:tcPr>
            <w:tcW w:w="0" w:type="auto"/>
            <w:shd w:val="clear" w:color="auto" w:fill="auto"/>
          </w:tcPr>
          <w:p w14:paraId="348FCE0A"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-0.013</w:t>
            </w:r>
          </w:p>
        </w:tc>
        <w:tc>
          <w:tcPr>
            <w:tcW w:w="0" w:type="auto"/>
            <w:shd w:val="clear" w:color="auto" w:fill="auto"/>
          </w:tcPr>
          <w:p w14:paraId="0BE02C8E"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-0.017</w:t>
            </w:r>
          </w:p>
        </w:tc>
        <w:tc>
          <w:tcPr>
            <w:tcW w:w="0" w:type="auto"/>
            <w:shd w:val="clear" w:color="auto" w:fill="auto"/>
          </w:tcPr>
          <w:p w14:paraId="3219EBA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-0.023</w:t>
            </w:r>
          </w:p>
        </w:tc>
        <w:tc>
          <w:tcPr>
            <w:tcW w:w="0" w:type="auto"/>
            <w:shd w:val="clear" w:color="auto" w:fill="auto"/>
          </w:tcPr>
          <w:p w14:paraId="27730625"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-0.096</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02BF790F"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-0.245</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0693F019"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0.110</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746E92A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1</w:t>
            </w:r>
          </w:p>
        </w:tc>
        <w:tc>
          <w:tcPr>
            <w:tcW w:w="0" w:type="auto"/>
            <w:shd w:val="clear" w:color="auto" w:fill="auto"/>
          </w:tcPr>
          <w:p w14:paraId="50FDCC09"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3895BB3"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78FA11E"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C24D37E"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4BD24936"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r>
      <w:tr w:rsidR="00B515D2" w:rsidRPr="000A057E" w14:paraId="0824B1FF" w14:textId="77777777" w:rsidTr="00B515D2">
        <w:tc>
          <w:tcPr>
            <w:tcW w:w="0" w:type="auto"/>
            <w:tcBorders>
              <w:top w:val="single" w:sz="4" w:space="0" w:color="auto"/>
              <w:left w:val="single" w:sz="4" w:space="0" w:color="auto"/>
              <w:bottom w:val="single" w:sz="4" w:space="0" w:color="auto"/>
              <w:right w:val="single" w:sz="4" w:space="0" w:color="auto"/>
            </w:tcBorders>
            <w:shd w:val="clear" w:color="auto" w:fill="auto"/>
          </w:tcPr>
          <w:p w14:paraId="4DB6AA35" w14:textId="77777777" w:rsidR="00B515D2" w:rsidRPr="000A057E" w:rsidRDefault="00B515D2" w:rsidP="00B515D2">
            <w:pPr>
              <w:spacing w:after="0" w:line="360" w:lineRule="auto"/>
              <w:jc w:val="both"/>
              <w:rPr>
                <w:rFonts w:ascii="Times New Roman" w:eastAsia="Calibri" w:hAnsi="Times New Roman" w:cs="Times New Roman"/>
                <w:bCs/>
                <w:i/>
                <w:color w:val="000000"/>
                <w:sz w:val="16"/>
                <w:szCs w:val="16"/>
              </w:rPr>
            </w:pPr>
            <w:r w:rsidRPr="000A057E">
              <w:rPr>
                <w:rFonts w:ascii="Times New Roman" w:eastAsia="Calibri" w:hAnsi="Times New Roman" w:cs="Times New Roman"/>
                <w:bCs/>
                <w:i/>
                <w:color w:val="000000"/>
                <w:sz w:val="16"/>
                <w:szCs w:val="16"/>
              </w:rPr>
              <w:t>BSIZE</w:t>
            </w:r>
          </w:p>
        </w:tc>
        <w:tc>
          <w:tcPr>
            <w:tcW w:w="0" w:type="auto"/>
            <w:shd w:val="clear" w:color="auto" w:fill="auto"/>
          </w:tcPr>
          <w:p w14:paraId="73AC9BED"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-0.096</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3FE6C9C9"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-0.017</w:t>
            </w:r>
          </w:p>
        </w:tc>
        <w:tc>
          <w:tcPr>
            <w:tcW w:w="0" w:type="auto"/>
            <w:shd w:val="clear" w:color="auto" w:fill="auto"/>
          </w:tcPr>
          <w:p w14:paraId="13D7F312"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0.680</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5E94C537"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0.019</w:t>
            </w:r>
          </w:p>
        </w:tc>
        <w:tc>
          <w:tcPr>
            <w:tcW w:w="0" w:type="auto"/>
            <w:shd w:val="clear" w:color="auto" w:fill="auto"/>
          </w:tcPr>
          <w:p w14:paraId="0C5EBA5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0.059</w:t>
            </w:r>
          </w:p>
        </w:tc>
        <w:tc>
          <w:tcPr>
            <w:tcW w:w="0" w:type="auto"/>
            <w:shd w:val="clear" w:color="auto" w:fill="auto"/>
          </w:tcPr>
          <w:p w14:paraId="291FF3B3"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0.013</w:t>
            </w:r>
          </w:p>
        </w:tc>
        <w:tc>
          <w:tcPr>
            <w:tcW w:w="0" w:type="auto"/>
            <w:shd w:val="clear" w:color="auto" w:fill="auto"/>
          </w:tcPr>
          <w:p w14:paraId="49D4EE2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0.020</w:t>
            </w:r>
          </w:p>
        </w:tc>
        <w:tc>
          <w:tcPr>
            <w:tcW w:w="0" w:type="auto"/>
            <w:shd w:val="clear" w:color="auto" w:fill="auto"/>
          </w:tcPr>
          <w:p w14:paraId="08C1E727"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0.034</w:t>
            </w:r>
          </w:p>
        </w:tc>
        <w:tc>
          <w:tcPr>
            <w:tcW w:w="0" w:type="auto"/>
            <w:shd w:val="clear" w:color="auto" w:fill="auto"/>
          </w:tcPr>
          <w:p w14:paraId="11CD7C7E"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-0.013</w:t>
            </w:r>
          </w:p>
        </w:tc>
        <w:tc>
          <w:tcPr>
            <w:tcW w:w="0" w:type="auto"/>
            <w:shd w:val="clear" w:color="auto" w:fill="auto"/>
          </w:tcPr>
          <w:p w14:paraId="132D9F87"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0.123</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584DC8E5"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-0.134</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3B20E4A4"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0.078</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77F02D2F"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0.267</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54025A76"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1</w:t>
            </w:r>
          </w:p>
        </w:tc>
        <w:tc>
          <w:tcPr>
            <w:tcW w:w="0" w:type="auto"/>
            <w:shd w:val="clear" w:color="auto" w:fill="auto"/>
          </w:tcPr>
          <w:p w14:paraId="79553A67"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55AE83F1"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23089E6D"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1CB28854"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r>
      <w:tr w:rsidR="00B515D2" w:rsidRPr="000A057E" w14:paraId="446F2481" w14:textId="77777777" w:rsidTr="00B515D2">
        <w:tc>
          <w:tcPr>
            <w:tcW w:w="0" w:type="auto"/>
            <w:tcBorders>
              <w:top w:val="single" w:sz="4" w:space="0" w:color="auto"/>
              <w:left w:val="single" w:sz="4" w:space="0" w:color="auto"/>
              <w:bottom w:val="single" w:sz="4" w:space="0" w:color="auto"/>
              <w:right w:val="single" w:sz="4" w:space="0" w:color="auto"/>
            </w:tcBorders>
            <w:shd w:val="clear" w:color="auto" w:fill="auto"/>
          </w:tcPr>
          <w:p w14:paraId="02CD2EF3" w14:textId="77777777" w:rsidR="00B515D2" w:rsidRPr="000A057E" w:rsidRDefault="00B515D2" w:rsidP="00B515D2">
            <w:pPr>
              <w:spacing w:after="0" w:line="360" w:lineRule="auto"/>
              <w:jc w:val="both"/>
              <w:rPr>
                <w:rFonts w:ascii="Times New Roman" w:eastAsia="Calibri" w:hAnsi="Times New Roman" w:cs="Times New Roman"/>
                <w:bCs/>
                <w:i/>
                <w:color w:val="000000"/>
                <w:sz w:val="16"/>
                <w:szCs w:val="16"/>
              </w:rPr>
            </w:pPr>
            <w:r w:rsidRPr="000A057E">
              <w:rPr>
                <w:rFonts w:ascii="Times New Roman" w:eastAsia="Calibri" w:hAnsi="Times New Roman" w:cs="Times New Roman"/>
                <w:bCs/>
                <w:i/>
                <w:color w:val="000000"/>
                <w:sz w:val="16"/>
                <w:szCs w:val="16"/>
              </w:rPr>
              <w:t>IND</w:t>
            </w:r>
          </w:p>
        </w:tc>
        <w:tc>
          <w:tcPr>
            <w:tcW w:w="0" w:type="auto"/>
            <w:shd w:val="clear" w:color="auto" w:fill="auto"/>
          </w:tcPr>
          <w:p w14:paraId="148ED34E"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0.006</w:t>
            </w:r>
          </w:p>
        </w:tc>
        <w:tc>
          <w:tcPr>
            <w:tcW w:w="0" w:type="auto"/>
            <w:shd w:val="clear" w:color="auto" w:fill="auto"/>
          </w:tcPr>
          <w:p w14:paraId="464D2590"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-0.037</w:t>
            </w:r>
          </w:p>
        </w:tc>
        <w:tc>
          <w:tcPr>
            <w:tcW w:w="0" w:type="auto"/>
            <w:shd w:val="clear" w:color="auto" w:fill="auto"/>
          </w:tcPr>
          <w:p w14:paraId="18A6E812"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0.282</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5621BD73"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0.020</w:t>
            </w:r>
          </w:p>
        </w:tc>
        <w:tc>
          <w:tcPr>
            <w:tcW w:w="0" w:type="auto"/>
            <w:shd w:val="clear" w:color="auto" w:fill="auto"/>
          </w:tcPr>
          <w:p w14:paraId="676DC67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0.050</w:t>
            </w:r>
          </w:p>
        </w:tc>
        <w:tc>
          <w:tcPr>
            <w:tcW w:w="0" w:type="auto"/>
            <w:shd w:val="clear" w:color="auto" w:fill="auto"/>
          </w:tcPr>
          <w:p w14:paraId="7964577D"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0.002</w:t>
            </w:r>
          </w:p>
        </w:tc>
        <w:tc>
          <w:tcPr>
            <w:tcW w:w="0" w:type="auto"/>
            <w:shd w:val="clear" w:color="auto" w:fill="auto"/>
          </w:tcPr>
          <w:p w14:paraId="197D4B73"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0.034</w:t>
            </w:r>
          </w:p>
        </w:tc>
        <w:tc>
          <w:tcPr>
            <w:tcW w:w="0" w:type="auto"/>
            <w:shd w:val="clear" w:color="auto" w:fill="auto"/>
          </w:tcPr>
          <w:p w14:paraId="76C449F9"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-0.012</w:t>
            </w:r>
          </w:p>
        </w:tc>
        <w:tc>
          <w:tcPr>
            <w:tcW w:w="0" w:type="auto"/>
            <w:shd w:val="clear" w:color="auto" w:fill="auto"/>
          </w:tcPr>
          <w:p w14:paraId="6356D56F"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-0.010</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1546E675"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-0.064</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5C03D5E4"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-0.066</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1A317F4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0.030</w:t>
            </w:r>
          </w:p>
        </w:tc>
        <w:tc>
          <w:tcPr>
            <w:tcW w:w="0" w:type="auto"/>
            <w:shd w:val="clear" w:color="auto" w:fill="auto"/>
          </w:tcPr>
          <w:p w14:paraId="77ED368F"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0.434</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625315BE"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0.270</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2875F55D"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1</w:t>
            </w:r>
          </w:p>
        </w:tc>
        <w:tc>
          <w:tcPr>
            <w:tcW w:w="0" w:type="auto"/>
            <w:shd w:val="clear" w:color="auto" w:fill="auto"/>
          </w:tcPr>
          <w:p w14:paraId="5052B45F"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0FDE7436"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641CEAF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r>
      <w:tr w:rsidR="00B515D2" w:rsidRPr="000A057E" w14:paraId="3397F9CD" w14:textId="77777777" w:rsidTr="00B515D2">
        <w:tc>
          <w:tcPr>
            <w:tcW w:w="0" w:type="auto"/>
            <w:tcBorders>
              <w:top w:val="single" w:sz="4" w:space="0" w:color="auto"/>
              <w:left w:val="single" w:sz="4" w:space="0" w:color="auto"/>
              <w:bottom w:val="single" w:sz="4" w:space="0" w:color="auto"/>
              <w:right w:val="single" w:sz="4" w:space="0" w:color="auto"/>
            </w:tcBorders>
            <w:shd w:val="clear" w:color="auto" w:fill="auto"/>
          </w:tcPr>
          <w:p w14:paraId="76D83EBA" w14:textId="77777777" w:rsidR="00B515D2" w:rsidRPr="000A057E" w:rsidRDefault="00B515D2" w:rsidP="00B515D2">
            <w:pPr>
              <w:spacing w:after="0" w:line="360" w:lineRule="auto"/>
              <w:jc w:val="both"/>
              <w:rPr>
                <w:rFonts w:ascii="Times New Roman" w:eastAsia="Calibri" w:hAnsi="Times New Roman" w:cs="Times New Roman"/>
                <w:bCs/>
                <w:i/>
                <w:color w:val="000000"/>
                <w:sz w:val="16"/>
                <w:szCs w:val="16"/>
              </w:rPr>
            </w:pPr>
            <w:r w:rsidRPr="000A057E">
              <w:rPr>
                <w:rFonts w:ascii="Times New Roman" w:eastAsia="Calibri" w:hAnsi="Times New Roman" w:cs="Times New Roman"/>
                <w:bCs/>
                <w:i/>
                <w:color w:val="000000"/>
                <w:sz w:val="16"/>
                <w:szCs w:val="16"/>
              </w:rPr>
              <w:t>FEM</w:t>
            </w:r>
          </w:p>
        </w:tc>
        <w:tc>
          <w:tcPr>
            <w:tcW w:w="0" w:type="auto"/>
            <w:shd w:val="clear" w:color="auto" w:fill="auto"/>
          </w:tcPr>
          <w:p w14:paraId="60EB6BEA"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0.031</w:t>
            </w:r>
          </w:p>
        </w:tc>
        <w:tc>
          <w:tcPr>
            <w:tcW w:w="0" w:type="auto"/>
            <w:shd w:val="clear" w:color="auto" w:fill="auto"/>
          </w:tcPr>
          <w:p w14:paraId="4297E412"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0.005</w:t>
            </w:r>
          </w:p>
        </w:tc>
        <w:tc>
          <w:tcPr>
            <w:tcW w:w="0" w:type="auto"/>
            <w:shd w:val="clear" w:color="auto" w:fill="auto"/>
          </w:tcPr>
          <w:p w14:paraId="58156E3D"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-0.130</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493302F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-0.041</w:t>
            </w:r>
          </w:p>
        </w:tc>
        <w:tc>
          <w:tcPr>
            <w:tcW w:w="0" w:type="auto"/>
            <w:shd w:val="clear" w:color="auto" w:fill="auto"/>
          </w:tcPr>
          <w:p w14:paraId="45065BCF"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0.019</w:t>
            </w:r>
          </w:p>
        </w:tc>
        <w:tc>
          <w:tcPr>
            <w:tcW w:w="0" w:type="auto"/>
            <w:shd w:val="clear" w:color="auto" w:fill="auto"/>
          </w:tcPr>
          <w:p w14:paraId="1FFCDB02"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-0.025</w:t>
            </w:r>
          </w:p>
        </w:tc>
        <w:tc>
          <w:tcPr>
            <w:tcW w:w="0" w:type="auto"/>
            <w:shd w:val="clear" w:color="auto" w:fill="auto"/>
          </w:tcPr>
          <w:p w14:paraId="426AA827"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-0.017</w:t>
            </w:r>
          </w:p>
        </w:tc>
        <w:tc>
          <w:tcPr>
            <w:tcW w:w="0" w:type="auto"/>
            <w:shd w:val="clear" w:color="auto" w:fill="auto"/>
          </w:tcPr>
          <w:p w14:paraId="10C1C480"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-0.041</w:t>
            </w:r>
          </w:p>
        </w:tc>
        <w:tc>
          <w:tcPr>
            <w:tcW w:w="0" w:type="auto"/>
            <w:shd w:val="clear" w:color="auto" w:fill="auto"/>
          </w:tcPr>
          <w:p w14:paraId="749C1E4A"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0.004</w:t>
            </w:r>
          </w:p>
        </w:tc>
        <w:tc>
          <w:tcPr>
            <w:tcW w:w="0" w:type="auto"/>
            <w:shd w:val="clear" w:color="auto" w:fill="auto"/>
          </w:tcPr>
          <w:p w14:paraId="2442FB24"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-0.071</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38A94A1A"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0.149</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518C9FD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0.041</w:t>
            </w:r>
          </w:p>
        </w:tc>
        <w:tc>
          <w:tcPr>
            <w:tcW w:w="0" w:type="auto"/>
            <w:shd w:val="clear" w:color="auto" w:fill="auto"/>
          </w:tcPr>
          <w:p w14:paraId="1ADDA1A7"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0.016</w:t>
            </w:r>
          </w:p>
        </w:tc>
        <w:tc>
          <w:tcPr>
            <w:tcW w:w="0" w:type="auto"/>
            <w:shd w:val="clear" w:color="auto" w:fill="auto"/>
          </w:tcPr>
          <w:p w14:paraId="438F3845"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-0.265</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686E762C"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0.163</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70B85E4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1</w:t>
            </w:r>
          </w:p>
        </w:tc>
        <w:tc>
          <w:tcPr>
            <w:tcW w:w="0" w:type="auto"/>
            <w:shd w:val="clear" w:color="auto" w:fill="auto"/>
          </w:tcPr>
          <w:p w14:paraId="6C05EA5D"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c>
          <w:tcPr>
            <w:tcW w:w="0" w:type="auto"/>
            <w:shd w:val="clear" w:color="auto" w:fill="auto"/>
          </w:tcPr>
          <w:p w14:paraId="39FCD584"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r>
      <w:tr w:rsidR="00B515D2" w:rsidRPr="000A057E" w14:paraId="7BAF2CDD" w14:textId="77777777" w:rsidTr="00B515D2">
        <w:tc>
          <w:tcPr>
            <w:tcW w:w="0" w:type="auto"/>
            <w:tcBorders>
              <w:top w:val="single" w:sz="4" w:space="0" w:color="auto"/>
              <w:left w:val="single" w:sz="4" w:space="0" w:color="auto"/>
              <w:bottom w:val="single" w:sz="4" w:space="0" w:color="auto"/>
              <w:right w:val="single" w:sz="4" w:space="0" w:color="auto"/>
            </w:tcBorders>
            <w:shd w:val="clear" w:color="auto" w:fill="auto"/>
          </w:tcPr>
          <w:p w14:paraId="685706EF" w14:textId="77777777" w:rsidR="00B515D2" w:rsidRPr="000A057E" w:rsidRDefault="00B515D2" w:rsidP="00B515D2">
            <w:pPr>
              <w:spacing w:after="0" w:line="360" w:lineRule="auto"/>
              <w:jc w:val="both"/>
              <w:rPr>
                <w:rFonts w:ascii="Times New Roman" w:eastAsia="Calibri" w:hAnsi="Times New Roman" w:cs="Times New Roman"/>
                <w:bCs/>
                <w:i/>
                <w:color w:val="000000"/>
                <w:sz w:val="16"/>
                <w:szCs w:val="16"/>
              </w:rPr>
            </w:pPr>
            <w:r w:rsidRPr="000A057E">
              <w:rPr>
                <w:rFonts w:ascii="Times New Roman" w:eastAsia="Calibri" w:hAnsi="Times New Roman" w:cs="Times New Roman"/>
                <w:bCs/>
                <w:i/>
                <w:color w:val="000000"/>
                <w:sz w:val="16"/>
                <w:szCs w:val="16"/>
              </w:rPr>
              <w:t>FCEO</w:t>
            </w:r>
          </w:p>
        </w:tc>
        <w:tc>
          <w:tcPr>
            <w:tcW w:w="0" w:type="auto"/>
            <w:shd w:val="clear" w:color="auto" w:fill="auto"/>
          </w:tcPr>
          <w:p w14:paraId="6DB1FA61"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-0.012</w:t>
            </w:r>
          </w:p>
        </w:tc>
        <w:tc>
          <w:tcPr>
            <w:tcW w:w="0" w:type="auto"/>
            <w:shd w:val="clear" w:color="auto" w:fill="auto"/>
          </w:tcPr>
          <w:p w14:paraId="5FDF493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-0.002</w:t>
            </w:r>
          </w:p>
        </w:tc>
        <w:tc>
          <w:tcPr>
            <w:tcW w:w="0" w:type="auto"/>
            <w:shd w:val="clear" w:color="auto" w:fill="auto"/>
          </w:tcPr>
          <w:p w14:paraId="14094F27"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0.109</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442E422A"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-0.028</w:t>
            </w:r>
          </w:p>
        </w:tc>
        <w:tc>
          <w:tcPr>
            <w:tcW w:w="0" w:type="auto"/>
            <w:shd w:val="clear" w:color="auto" w:fill="auto"/>
          </w:tcPr>
          <w:p w14:paraId="3DAD2B89"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-0.098</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376BFE49"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-0.102</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4507165A"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-0.078</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3BF160C0"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-0.039</w:t>
            </w:r>
          </w:p>
        </w:tc>
        <w:tc>
          <w:tcPr>
            <w:tcW w:w="0" w:type="auto"/>
            <w:shd w:val="clear" w:color="auto" w:fill="auto"/>
          </w:tcPr>
          <w:p w14:paraId="3619685D"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-0.019</w:t>
            </w:r>
          </w:p>
        </w:tc>
        <w:tc>
          <w:tcPr>
            <w:tcW w:w="0" w:type="auto"/>
            <w:shd w:val="clear" w:color="auto" w:fill="auto"/>
          </w:tcPr>
          <w:p w14:paraId="07C57D9F"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-0.052</w:t>
            </w:r>
          </w:p>
        </w:tc>
        <w:tc>
          <w:tcPr>
            <w:tcW w:w="0" w:type="auto"/>
            <w:shd w:val="clear" w:color="auto" w:fill="auto"/>
          </w:tcPr>
          <w:p w14:paraId="3E70FB54"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0.151</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0F6692B2"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0.058</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6D166D96"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0.009</w:t>
            </w:r>
          </w:p>
        </w:tc>
        <w:tc>
          <w:tcPr>
            <w:tcW w:w="0" w:type="auto"/>
            <w:shd w:val="clear" w:color="auto" w:fill="auto"/>
          </w:tcPr>
          <w:p w14:paraId="1076F2CE"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0.075</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3E4D7E1C"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0.174</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3DEBD7A2"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0.174</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1BBC2511"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1</w:t>
            </w:r>
          </w:p>
        </w:tc>
        <w:tc>
          <w:tcPr>
            <w:tcW w:w="0" w:type="auto"/>
            <w:shd w:val="clear" w:color="auto" w:fill="auto"/>
          </w:tcPr>
          <w:p w14:paraId="1BE6AE08"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p>
        </w:tc>
      </w:tr>
      <w:tr w:rsidR="00B515D2" w:rsidRPr="000A057E" w14:paraId="1DA39436" w14:textId="77777777" w:rsidTr="00B515D2">
        <w:tc>
          <w:tcPr>
            <w:tcW w:w="0" w:type="auto"/>
            <w:tcBorders>
              <w:top w:val="single" w:sz="4" w:space="0" w:color="auto"/>
              <w:left w:val="single" w:sz="4" w:space="0" w:color="auto"/>
              <w:bottom w:val="single" w:sz="4" w:space="0" w:color="auto"/>
              <w:right w:val="single" w:sz="4" w:space="0" w:color="auto"/>
            </w:tcBorders>
            <w:shd w:val="clear" w:color="auto" w:fill="auto"/>
          </w:tcPr>
          <w:p w14:paraId="0A5910D3" w14:textId="77777777" w:rsidR="00B515D2" w:rsidRPr="000A057E" w:rsidRDefault="00B515D2" w:rsidP="00B515D2">
            <w:pPr>
              <w:spacing w:after="0" w:line="360" w:lineRule="auto"/>
              <w:jc w:val="both"/>
              <w:rPr>
                <w:rFonts w:ascii="Times New Roman" w:eastAsia="Calibri" w:hAnsi="Times New Roman" w:cs="Times New Roman"/>
                <w:bCs/>
                <w:i/>
                <w:color w:val="000000"/>
                <w:sz w:val="16"/>
                <w:szCs w:val="16"/>
              </w:rPr>
            </w:pPr>
            <w:r w:rsidRPr="000A057E">
              <w:rPr>
                <w:rFonts w:ascii="Times New Roman" w:eastAsia="Calibri" w:hAnsi="Times New Roman" w:cs="Times New Roman"/>
                <w:bCs/>
                <w:i/>
                <w:color w:val="000000"/>
                <w:sz w:val="16"/>
                <w:szCs w:val="16"/>
              </w:rPr>
              <w:t>FCFO</w:t>
            </w:r>
          </w:p>
        </w:tc>
        <w:tc>
          <w:tcPr>
            <w:tcW w:w="0" w:type="auto"/>
            <w:shd w:val="clear" w:color="auto" w:fill="auto"/>
          </w:tcPr>
          <w:p w14:paraId="15E72FC5"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-0.003</w:t>
            </w:r>
          </w:p>
        </w:tc>
        <w:tc>
          <w:tcPr>
            <w:tcW w:w="0" w:type="auto"/>
            <w:shd w:val="clear" w:color="auto" w:fill="auto"/>
          </w:tcPr>
          <w:p w14:paraId="6120461F"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0.008</w:t>
            </w:r>
          </w:p>
        </w:tc>
        <w:tc>
          <w:tcPr>
            <w:tcW w:w="0" w:type="auto"/>
            <w:shd w:val="clear" w:color="auto" w:fill="auto"/>
          </w:tcPr>
          <w:p w14:paraId="2E2EFDE3"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-0.014</w:t>
            </w:r>
          </w:p>
        </w:tc>
        <w:tc>
          <w:tcPr>
            <w:tcW w:w="0" w:type="auto"/>
            <w:shd w:val="clear" w:color="auto" w:fill="auto"/>
          </w:tcPr>
          <w:p w14:paraId="5BCEB326"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0.001</w:t>
            </w:r>
          </w:p>
        </w:tc>
        <w:tc>
          <w:tcPr>
            <w:tcW w:w="0" w:type="auto"/>
            <w:shd w:val="clear" w:color="auto" w:fill="auto"/>
          </w:tcPr>
          <w:p w14:paraId="23BB8FCC"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-0.005</w:t>
            </w:r>
          </w:p>
        </w:tc>
        <w:tc>
          <w:tcPr>
            <w:tcW w:w="0" w:type="auto"/>
            <w:shd w:val="clear" w:color="auto" w:fill="auto"/>
          </w:tcPr>
          <w:p w14:paraId="6D885A86"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-0.046</w:t>
            </w:r>
          </w:p>
        </w:tc>
        <w:tc>
          <w:tcPr>
            <w:tcW w:w="0" w:type="auto"/>
            <w:shd w:val="clear" w:color="auto" w:fill="auto"/>
          </w:tcPr>
          <w:p w14:paraId="2305C995"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-0.002</w:t>
            </w:r>
          </w:p>
        </w:tc>
        <w:tc>
          <w:tcPr>
            <w:tcW w:w="0" w:type="auto"/>
            <w:shd w:val="clear" w:color="auto" w:fill="auto"/>
          </w:tcPr>
          <w:p w14:paraId="30131932"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-0.050</w:t>
            </w:r>
          </w:p>
        </w:tc>
        <w:tc>
          <w:tcPr>
            <w:tcW w:w="0" w:type="auto"/>
            <w:shd w:val="clear" w:color="auto" w:fill="auto"/>
          </w:tcPr>
          <w:p w14:paraId="67BA5240"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0.003</w:t>
            </w:r>
          </w:p>
        </w:tc>
        <w:tc>
          <w:tcPr>
            <w:tcW w:w="0" w:type="auto"/>
            <w:shd w:val="clear" w:color="auto" w:fill="auto"/>
          </w:tcPr>
          <w:p w14:paraId="71F25F34"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0.028</w:t>
            </w:r>
          </w:p>
        </w:tc>
        <w:tc>
          <w:tcPr>
            <w:tcW w:w="0" w:type="auto"/>
            <w:shd w:val="clear" w:color="auto" w:fill="auto"/>
          </w:tcPr>
          <w:p w14:paraId="7A3B34B0"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0.164</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4C614C3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0.036</w:t>
            </w:r>
          </w:p>
        </w:tc>
        <w:tc>
          <w:tcPr>
            <w:tcW w:w="0" w:type="auto"/>
            <w:shd w:val="clear" w:color="auto" w:fill="auto"/>
          </w:tcPr>
          <w:p w14:paraId="4BB65CDB"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-0.004</w:t>
            </w:r>
          </w:p>
        </w:tc>
        <w:tc>
          <w:tcPr>
            <w:tcW w:w="0" w:type="auto"/>
            <w:shd w:val="clear" w:color="auto" w:fill="auto"/>
          </w:tcPr>
          <w:p w14:paraId="2E152D34"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-0.004</w:t>
            </w:r>
          </w:p>
        </w:tc>
        <w:tc>
          <w:tcPr>
            <w:tcW w:w="0" w:type="auto"/>
            <w:shd w:val="clear" w:color="auto" w:fill="auto"/>
          </w:tcPr>
          <w:p w14:paraId="7D73F017"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0.134</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63CE9824"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0.358</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07AF8B9A" w14:textId="77777777" w:rsidR="00B515D2" w:rsidRPr="000A057E" w:rsidRDefault="00B515D2" w:rsidP="00B515D2">
            <w:pPr>
              <w:spacing w:after="0" w:line="360" w:lineRule="auto"/>
              <w:rPr>
                <w:rFonts w:ascii="Times New Roman" w:eastAsia="Calibri" w:hAnsi="Times New Roman" w:cs="Times New Roman"/>
                <w:bCs/>
                <w:color w:val="000000"/>
                <w:sz w:val="16"/>
                <w:szCs w:val="16"/>
                <w:vertAlign w:val="superscript"/>
              </w:rPr>
            </w:pPr>
            <w:r w:rsidRPr="000A057E">
              <w:rPr>
                <w:rFonts w:ascii="Times New Roman" w:eastAsia="Calibri" w:hAnsi="Times New Roman" w:cs="Times New Roman"/>
                <w:bCs/>
                <w:color w:val="000000"/>
                <w:sz w:val="16"/>
                <w:szCs w:val="16"/>
              </w:rPr>
              <w:t>0.246</w:t>
            </w:r>
            <w:r w:rsidRPr="000A057E">
              <w:rPr>
                <w:rFonts w:ascii="Times New Roman" w:eastAsia="Calibri" w:hAnsi="Times New Roman" w:cs="Times New Roman"/>
                <w:bCs/>
                <w:color w:val="000000"/>
                <w:sz w:val="16"/>
                <w:szCs w:val="16"/>
                <w:vertAlign w:val="superscript"/>
              </w:rPr>
              <w:t>***</w:t>
            </w:r>
          </w:p>
        </w:tc>
        <w:tc>
          <w:tcPr>
            <w:tcW w:w="0" w:type="auto"/>
            <w:shd w:val="clear" w:color="auto" w:fill="auto"/>
          </w:tcPr>
          <w:p w14:paraId="748B4359" w14:textId="77777777" w:rsidR="00B515D2" w:rsidRPr="000A057E" w:rsidRDefault="00B515D2" w:rsidP="00B515D2">
            <w:pPr>
              <w:spacing w:after="0" w:line="360" w:lineRule="auto"/>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1</w:t>
            </w:r>
          </w:p>
        </w:tc>
      </w:tr>
      <w:tr w:rsidR="00B515D2" w:rsidRPr="000A057E" w14:paraId="3E57101A" w14:textId="77777777" w:rsidTr="00B515D2">
        <w:tc>
          <w:tcPr>
            <w:tcW w:w="0" w:type="auto"/>
            <w:gridSpan w:val="19"/>
            <w:tcBorders>
              <w:top w:val="single" w:sz="4" w:space="0" w:color="auto"/>
              <w:left w:val="single" w:sz="4" w:space="0" w:color="auto"/>
              <w:bottom w:val="single" w:sz="4" w:space="0" w:color="auto"/>
            </w:tcBorders>
            <w:shd w:val="clear" w:color="auto" w:fill="auto"/>
          </w:tcPr>
          <w:p w14:paraId="27799E3B"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This table presents Pearson Correlation matrix for the dependent, independent and control variables.</w:t>
            </w:r>
          </w:p>
          <w:p w14:paraId="7FB80343"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 **, *** denote significant at 0.10, 0.05 and 0.01 levels, respectively.</w:t>
            </w:r>
          </w:p>
          <w:p w14:paraId="51622CA1" w14:textId="77777777" w:rsidR="00B515D2" w:rsidRPr="000A057E" w:rsidRDefault="00B515D2" w:rsidP="00B515D2">
            <w:pPr>
              <w:spacing w:after="0" w:line="240" w:lineRule="auto"/>
              <w:jc w:val="both"/>
              <w:rPr>
                <w:rFonts w:ascii="Times New Roman" w:eastAsia="Calibri" w:hAnsi="Times New Roman" w:cs="Times New Roman"/>
                <w:bCs/>
                <w:color w:val="000000"/>
                <w:sz w:val="16"/>
                <w:szCs w:val="16"/>
              </w:rPr>
            </w:pPr>
            <w:r w:rsidRPr="000A057E">
              <w:rPr>
                <w:rFonts w:ascii="Times New Roman" w:eastAsia="Calibri" w:hAnsi="Times New Roman" w:cs="Times New Roman"/>
                <w:bCs/>
                <w:color w:val="000000"/>
                <w:sz w:val="16"/>
                <w:szCs w:val="16"/>
              </w:rPr>
              <w:t>All variables are defined in Table 1.</w:t>
            </w:r>
          </w:p>
        </w:tc>
      </w:tr>
    </w:tbl>
    <w:p w14:paraId="2D1199B3" w14:textId="77777777" w:rsidR="00B515D2" w:rsidRPr="000A057E" w:rsidRDefault="00B515D2" w:rsidP="00B515D2">
      <w:pPr>
        <w:spacing w:after="0"/>
        <w:jc w:val="both"/>
        <w:rPr>
          <w:rFonts w:ascii="Times New Roman" w:eastAsia="Calibri" w:hAnsi="Times New Roman" w:cs="Times New Roman"/>
          <w:b/>
          <w:bCs/>
          <w:color w:val="000000"/>
          <w:sz w:val="24"/>
          <w:szCs w:val="24"/>
        </w:rPr>
        <w:sectPr w:rsidR="00B515D2" w:rsidRPr="000A057E" w:rsidSect="00C77F34">
          <w:endnotePr>
            <w:numFmt w:val="decimal"/>
          </w:endnotePr>
          <w:pgSz w:w="16838" w:h="11906" w:orient="landscape"/>
          <w:pgMar w:top="1134" w:right="1134" w:bottom="1134" w:left="1134" w:header="709" w:footer="709" w:gutter="0"/>
          <w:cols w:space="708"/>
          <w:docGrid w:linePitch="360"/>
        </w:sectPr>
      </w:pPr>
    </w:p>
    <w:p w14:paraId="17424338"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lastRenderedPageBreak/>
        <w:t>Table 5</w:t>
      </w:r>
    </w:p>
    <w:p w14:paraId="641970FE"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3F109C36" w14:textId="77777777" w:rsidR="00B515D2" w:rsidRPr="000A057E" w:rsidRDefault="00B515D2" w:rsidP="00B515D2">
      <w:pPr>
        <w:spacing w:after="0" w:line="360" w:lineRule="auto"/>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Panel A: Accruals Estimation Errors Regression Results (Levels Model)</w:t>
      </w:r>
    </w:p>
    <w:tbl>
      <w:tblPr>
        <w:tblW w:w="9401" w:type="dxa"/>
        <w:tblInd w:w="-147" w:type="dxa"/>
        <w:tblLook w:val="04A0" w:firstRow="1" w:lastRow="0" w:firstColumn="1" w:lastColumn="0" w:noHBand="0" w:noVBand="1"/>
      </w:tblPr>
      <w:tblGrid>
        <w:gridCol w:w="2083"/>
        <w:gridCol w:w="1322"/>
        <w:gridCol w:w="1118"/>
        <w:gridCol w:w="1322"/>
        <w:gridCol w:w="1118"/>
        <w:gridCol w:w="1322"/>
        <w:gridCol w:w="1118"/>
      </w:tblGrid>
      <w:tr w:rsidR="00B515D2" w:rsidRPr="000A057E" w14:paraId="6713A91F" w14:textId="77777777" w:rsidTr="00B515D2">
        <w:trPr>
          <w:trHeight w:val="289"/>
        </w:trPr>
        <w:tc>
          <w:tcPr>
            <w:tcW w:w="2042" w:type="dxa"/>
            <w:vMerge w:val="restart"/>
            <w:tcBorders>
              <w:top w:val="single" w:sz="4" w:space="0" w:color="auto"/>
              <w:left w:val="single" w:sz="4" w:space="0" w:color="auto"/>
              <w:right w:val="single" w:sz="4" w:space="0" w:color="auto"/>
            </w:tcBorders>
            <w:shd w:val="clear" w:color="auto" w:fill="auto"/>
            <w:noWrap/>
            <w:vAlign w:val="bottom"/>
          </w:tcPr>
          <w:p w14:paraId="7B45989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Variables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tcPr>
          <w:p w14:paraId="37FB8B95"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1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tcPr>
          <w:p w14:paraId="4826ABEB"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2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tcPr>
          <w:p w14:paraId="0E9E3994"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3 </w:t>
            </w:r>
          </w:p>
        </w:tc>
      </w:tr>
      <w:tr w:rsidR="00B515D2" w:rsidRPr="000A057E" w14:paraId="49870960" w14:textId="77777777" w:rsidTr="00B515D2">
        <w:trPr>
          <w:trHeight w:val="289"/>
        </w:trPr>
        <w:tc>
          <w:tcPr>
            <w:tcW w:w="2042" w:type="dxa"/>
            <w:vMerge/>
            <w:tcBorders>
              <w:left w:val="single" w:sz="4" w:space="0" w:color="auto"/>
              <w:right w:val="single" w:sz="4" w:space="0" w:color="auto"/>
            </w:tcBorders>
            <w:shd w:val="clear" w:color="auto" w:fill="auto"/>
            <w:noWrap/>
            <w:vAlign w:val="bottom"/>
            <w:hideMark/>
          </w:tcPr>
          <w:p w14:paraId="784BF99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5B38601"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23288DFC" w14:textId="77777777" w:rsidR="00B515D2" w:rsidRPr="000A057E" w:rsidRDefault="00B515D2" w:rsidP="00B515D2">
            <w:pPr>
              <w:spacing w:after="0"/>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ABS_AEE</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5DBCA2C"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3BE7DAB8"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Positive AEE</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48BE8B6D"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50F7B27B"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216BFD">
              <w:rPr>
                <w:rFonts w:ascii="Times New Roman" w:eastAsia="Times New Roman" w:hAnsi="Times New Roman" w:cs="Times New Roman"/>
                <w:b/>
                <w:color w:val="000000"/>
              </w:rPr>
              <w:t>ABS_Negative</w:t>
            </w:r>
            <w:r w:rsidRPr="000A057E">
              <w:rPr>
                <w:rFonts w:ascii="Times New Roman" w:eastAsia="Times New Roman" w:hAnsi="Times New Roman" w:cs="Times New Roman"/>
                <w:b/>
                <w:color w:val="000000"/>
              </w:rPr>
              <w:t xml:space="preserve"> AEE</w:t>
            </w:r>
          </w:p>
        </w:tc>
      </w:tr>
      <w:tr w:rsidR="00B515D2" w:rsidRPr="000A057E" w14:paraId="08148CEE" w14:textId="77777777" w:rsidTr="00B515D2">
        <w:trPr>
          <w:trHeight w:val="289"/>
        </w:trPr>
        <w:tc>
          <w:tcPr>
            <w:tcW w:w="2042" w:type="dxa"/>
            <w:vMerge/>
            <w:tcBorders>
              <w:left w:val="single" w:sz="4" w:space="0" w:color="auto"/>
              <w:bottom w:val="single" w:sz="4" w:space="0" w:color="auto"/>
              <w:right w:val="single" w:sz="4" w:space="0" w:color="auto"/>
            </w:tcBorders>
            <w:vAlign w:val="center"/>
            <w:hideMark/>
          </w:tcPr>
          <w:p w14:paraId="5C7F88E8" w14:textId="77777777" w:rsidR="00B515D2" w:rsidRPr="000A057E" w:rsidRDefault="00B515D2" w:rsidP="00B515D2">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hideMark/>
          </w:tcPr>
          <w:p w14:paraId="23B40EBD"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0" w:type="auto"/>
            <w:tcBorders>
              <w:top w:val="nil"/>
              <w:left w:val="nil"/>
              <w:bottom w:val="single" w:sz="4" w:space="0" w:color="auto"/>
              <w:right w:val="single" w:sz="4" w:space="0" w:color="auto"/>
            </w:tcBorders>
            <w:shd w:val="clear" w:color="auto" w:fill="auto"/>
            <w:noWrap/>
            <w:vAlign w:val="bottom"/>
            <w:hideMark/>
          </w:tcPr>
          <w:p w14:paraId="4DA63610"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c>
          <w:tcPr>
            <w:tcW w:w="0" w:type="auto"/>
            <w:tcBorders>
              <w:top w:val="nil"/>
              <w:left w:val="nil"/>
              <w:bottom w:val="single" w:sz="4" w:space="0" w:color="auto"/>
              <w:right w:val="single" w:sz="4" w:space="0" w:color="auto"/>
            </w:tcBorders>
            <w:shd w:val="clear" w:color="auto" w:fill="auto"/>
            <w:noWrap/>
            <w:vAlign w:val="bottom"/>
            <w:hideMark/>
          </w:tcPr>
          <w:p w14:paraId="7C74CFA3"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0" w:type="auto"/>
            <w:tcBorders>
              <w:top w:val="nil"/>
              <w:left w:val="nil"/>
              <w:bottom w:val="single" w:sz="4" w:space="0" w:color="auto"/>
              <w:right w:val="single" w:sz="4" w:space="0" w:color="auto"/>
            </w:tcBorders>
            <w:shd w:val="clear" w:color="auto" w:fill="auto"/>
            <w:noWrap/>
            <w:vAlign w:val="bottom"/>
            <w:hideMark/>
          </w:tcPr>
          <w:p w14:paraId="284E9987"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c>
          <w:tcPr>
            <w:tcW w:w="0" w:type="auto"/>
            <w:tcBorders>
              <w:top w:val="nil"/>
              <w:left w:val="nil"/>
              <w:bottom w:val="single" w:sz="4" w:space="0" w:color="auto"/>
              <w:right w:val="single" w:sz="4" w:space="0" w:color="auto"/>
            </w:tcBorders>
            <w:shd w:val="clear" w:color="auto" w:fill="auto"/>
            <w:noWrap/>
            <w:vAlign w:val="bottom"/>
            <w:hideMark/>
          </w:tcPr>
          <w:p w14:paraId="6A648683"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0" w:type="auto"/>
            <w:tcBorders>
              <w:top w:val="nil"/>
              <w:left w:val="nil"/>
              <w:bottom w:val="single" w:sz="4" w:space="0" w:color="auto"/>
              <w:right w:val="single" w:sz="4" w:space="0" w:color="auto"/>
            </w:tcBorders>
            <w:shd w:val="clear" w:color="auto" w:fill="auto"/>
            <w:noWrap/>
            <w:vAlign w:val="bottom"/>
            <w:hideMark/>
          </w:tcPr>
          <w:p w14:paraId="2D8951D1"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r>
      <w:tr w:rsidR="00B515D2" w:rsidRPr="000A057E" w14:paraId="32B263A2"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vAlign w:val="bottom"/>
          </w:tcPr>
          <w:p w14:paraId="176F3D50"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Intercept</w:t>
            </w:r>
          </w:p>
        </w:tc>
        <w:tc>
          <w:tcPr>
            <w:tcW w:w="0" w:type="auto"/>
            <w:tcBorders>
              <w:top w:val="nil"/>
              <w:left w:val="nil"/>
              <w:bottom w:val="single" w:sz="4" w:space="0" w:color="auto"/>
              <w:right w:val="single" w:sz="4" w:space="0" w:color="auto"/>
            </w:tcBorders>
            <w:shd w:val="clear" w:color="auto" w:fill="auto"/>
            <w:noWrap/>
            <w:vAlign w:val="bottom"/>
          </w:tcPr>
          <w:p w14:paraId="218FD80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0.112</w:t>
            </w:r>
          </w:p>
        </w:tc>
        <w:tc>
          <w:tcPr>
            <w:tcW w:w="0" w:type="auto"/>
            <w:tcBorders>
              <w:top w:val="nil"/>
              <w:left w:val="nil"/>
              <w:bottom w:val="single" w:sz="4" w:space="0" w:color="auto"/>
              <w:right w:val="single" w:sz="4" w:space="0" w:color="auto"/>
            </w:tcBorders>
            <w:shd w:val="clear" w:color="auto" w:fill="auto"/>
            <w:noWrap/>
            <w:vAlign w:val="bottom"/>
          </w:tcPr>
          <w:p w14:paraId="265FD76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4.79</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45D6F66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0.029</w:t>
            </w:r>
          </w:p>
        </w:tc>
        <w:tc>
          <w:tcPr>
            <w:tcW w:w="0" w:type="auto"/>
            <w:tcBorders>
              <w:top w:val="nil"/>
              <w:left w:val="nil"/>
              <w:bottom w:val="single" w:sz="4" w:space="0" w:color="auto"/>
              <w:right w:val="single" w:sz="4" w:space="0" w:color="auto"/>
            </w:tcBorders>
            <w:shd w:val="clear" w:color="auto" w:fill="auto"/>
            <w:noWrap/>
            <w:vAlign w:val="bottom"/>
          </w:tcPr>
          <w:p w14:paraId="62B8073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2.01</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48FA9AF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0" w:type="auto"/>
            <w:tcBorders>
              <w:top w:val="nil"/>
              <w:left w:val="nil"/>
              <w:bottom w:val="single" w:sz="4" w:space="0" w:color="auto"/>
              <w:right w:val="single" w:sz="4" w:space="0" w:color="auto"/>
            </w:tcBorders>
            <w:shd w:val="clear" w:color="auto" w:fill="auto"/>
            <w:noWrap/>
            <w:vAlign w:val="bottom"/>
          </w:tcPr>
          <w:p w14:paraId="511877A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0.73</w:t>
            </w:r>
          </w:p>
        </w:tc>
      </w:tr>
      <w:tr w:rsidR="00B515D2" w:rsidRPr="000A057E" w14:paraId="17FB0EA9"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vAlign w:val="bottom"/>
            <w:hideMark/>
          </w:tcPr>
          <w:p w14:paraId="00A51945"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FAUDITOR</w:t>
            </w:r>
          </w:p>
        </w:tc>
        <w:tc>
          <w:tcPr>
            <w:tcW w:w="0" w:type="auto"/>
            <w:tcBorders>
              <w:top w:val="nil"/>
              <w:left w:val="nil"/>
              <w:bottom w:val="single" w:sz="4" w:space="0" w:color="auto"/>
              <w:right w:val="single" w:sz="4" w:space="0" w:color="auto"/>
            </w:tcBorders>
            <w:shd w:val="clear" w:color="auto" w:fill="auto"/>
            <w:noWrap/>
            <w:vAlign w:val="bottom"/>
          </w:tcPr>
          <w:p w14:paraId="58C7104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-0.015</w:t>
            </w:r>
          </w:p>
        </w:tc>
        <w:tc>
          <w:tcPr>
            <w:tcW w:w="0" w:type="auto"/>
            <w:tcBorders>
              <w:top w:val="nil"/>
              <w:left w:val="nil"/>
              <w:bottom w:val="single" w:sz="4" w:space="0" w:color="auto"/>
              <w:right w:val="single" w:sz="4" w:space="0" w:color="auto"/>
            </w:tcBorders>
            <w:shd w:val="clear" w:color="auto" w:fill="auto"/>
            <w:noWrap/>
            <w:vAlign w:val="bottom"/>
          </w:tcPr>
          <w:p w14:paraId="67C7838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-2.74</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6C0E99C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-0.012</w:t>
            </w:r>
          </w:p>
        </w:tc>
        <w:tc>
          <w:tcPr>
            <w:tcW w:w="0" w:type="auto"/>
            <w:tcBorders>
              <w:top w:val="nil"/>
              <w:left w:val="nil"/>
              <w:bottom w:val="single" w:sz="4" w:space="0" w:color="auto"/>
              <w:right w:val="single" w:sz="4" w:space="0" w:color="auto"/>
            </w:tcBorders>
            <w:shd w:val="clear" w:color="auto" w:fill="auto"/>
            <w:noWrap/>
            <w:vAlign w:val="bottom"/>
          </w:tcPr>
          <w:p w14:paraId="072E542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-2.36</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175FA64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-0.008</w:t>
            </w:r>
          </w:p>
        </w:tc>
        <w:tc>
          <w:tcPr>
            <w:tcW w:w="0" w:type="auto"/>
            <w:tcBorders>
              <w:top w:val="nil"/>
              <w:left w:val="nil"/>
              <w:bottom w:val="single" w:sz="4" w:space="0" w:color="auto"/>
              <w:right w:val="single" w:sz="4" w:space="0" w:color="auto"/>
            </w:tcBorders>
            <w:shd w:val="clear" w:color="auto" w:fill="auto"/>
            <w:noWrap/>
            <w:vAlign w:val="bottom"/>
          </w:tcPr>
          <w:p w14:paraId="4B79BAA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-1.34</w:t>
            </w:r>
          </w:p>
        </w:tc>
      </w:tr>
      <w:tr w:rsidR="00B515D2" w:rsidRPr="000A057E" w14:paraId="349B2ADC"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vAlign w:val="bottom"/>
            <w:hideMark/>
          </w:tcPr>
          <w:p w14:paraId="156E2963"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SIZE</w:t>
            </w:r>
          </w:p>
        </w:tc>
        <w:tc>
          <w:tcPr>
            <w:tcW w:w="0" w:type="auto"/>
            <w:tcBorders>
              <w:top w:val="nil"/>
              <w:left w:val="nil"/>
              <w:bottom w:val="single" w:sz="4" w:space="0" w:color="auto"/>
              <w:right w:val="single" w:sz="4" w:space="0" w:color="auto"/>
            </w:tcBorders>
            <w:shd w:val="clear" w:color="auto" w:fill="auto"/>
            <w:noWrap/>
            <w:vAlign w:val="bottom"/>
          </w:tcPr>
          <w:p w14:paraId="3E36731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-0.004</w:t>
            </w:r>
          </w:p>
        </w:tc>
        <w:tc>
          <w:tcPr>
            <w:tcW w:w="0" w:type="auto"/>
            <w:tcBorders>
              <w:top w:val="nil"/>
              <w:left w:val="nil"/>
              <w:bottom w:val="single" w:sz="4" w:space="0" w:color="auto"/>
              <w:right w:val="single" w:sz="4" w:space="0" w:color="auto"/>
            </w:tcBorders>
            <w:shd w:val="clear" w:color="auto" w:fill="auto"/>
            <w:noWrap/>
            <w:vAlign w:val="bottom"/>
          </w:tcPr>
          <w:p w14:paraId="49E9EEB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-2.12</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2E7755D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3324186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-2.10</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0AC818D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0.000</w:t>
            </w:r>
          </w:p>
        </w:tc>
        <w:tc>
          <w:tcPr>
            <w:tcW w:w="0" w:type="auto"/>
            <w:tcBorders>
              <w:top w:val="nil"/>
              <w:left w:val="nil"/>
              <w:bottom w:val="single" w:sz="4" w:space="0" w:color="auto"/>
              <w:right w:val="single" w:sz="4" w:space="0" w:color="auto"/>
            </w:tcBorders>
            <w:shd w:val="clear" w:color="auto" w:fill="auto"/>
            <w:noWrap/>
            <w:vAlign w:val="bottom"/>
          </w:tcPr>
          <w:p w14:paraId="396D63D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0.26</w:t>
            </w:r>
          </w:p>
        </w:tc>
      </w:tr>
      <w:tr w:rsidR="00B515D2" w:rsidRPr="000A057E" w14:paraId="0248D3BB"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vAlign w:val="bottom"/>
            <w:hideMark/>
          </w:tcPr>
          <w:p w14:paraId="3FC7FCE8"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LEV</w:t>
            </w:r>
          </w:p>
        </w:tc>
        <w:tc>
          <w:tcPr>
            <w:tcW w:w="0" w:type="auto"/>
            <w:tcBorders>
              <w:top w:val="nil"/>
              <w:left w:val="nil"/>
              <w:bottom w:val="single" w:sz="4" w:space="0" w:color="auto"/>
              <w:right w:val="single" w:sz="4" w:space="0" w:color="auto"/>
            </w:tcBorders>
            <w:shd w:val="clear" w:color="auto" w:fill="auto"/>
            <w:noWrap/>
            <w:vAlign w:val="bottom"/>
          </w:tcPr>
          <w:p w14:paraId="763E38F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-0.012</w:t>
            </w:r>
          </w:p>
        </w:tc>
        <w:tc>
          <w:tcPr>
            <w:tcW w:w="0" w:type="auto"/>
            <w:tcBorders>
              <w:top w:val="nil"/>
              <w:left w:val="nil"/>
              <w:bottom w:val="single" w:sz="4" w:space="0" w:color="auto"/>
              <w:right w:val="single" w:sz="4" w:space="0" w:color="auto"/>
            </w:tcBorders>
            <w:shd w:val="clear" w:color="auto" w:fill="auto"/>
            <w:noWrap/>
            <w:vAlign w:val="bottom"/>
          </w:tcPr>
          <w:p w14:paraId="4C1BDF5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-3.82</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6453689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0" w:type="auto"/>
            <w:tcBorders>
              <w:top w:val="nil"/>
              <w:left w:val="nil"/>
              <w:bottom w:val="single" w:sz="4" w:space="0" w:color="auto"/>
              <w:right w:val="single" w:sz="4" w:space="0" w:color="auto"/>
            </w:tcBorders>
            <w:shd w:val="clear" w:color="auto" w:fill="auto"/>
            <w:noWrap/>
            <w:vAlign w:val="bottom"/>
          </w:tcPr>
          <w:p w14:paraId="6EDF4E5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-4.36</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07CDBE1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0" w:type="auto"/>
            <w:tcBorders>
              <w:top w:val="nil"/>
              <w:left w:val="nil"/>
              <w:bottom w:val="single" w:sz="4" w:space="0" w:color="auto"/>
              <w:right w:val="single" w:sz="4" w:space="0" w:color="auto"/>
            </w:tcBorders>
            <w:shd w:val="clear" w:color="auto" w:fill="auto"/>
            <w:noWrap/>
            <w:vAlign w:val="bottom"/>
          </w:tcPr>
          <w:p w14:paraId="7B01774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-1.44</w:t>
            </w:r>
          </w:p>
        </w:tc>
      </w:tr>
      <w:tr w:rsidR="00B515D2" w:rsidRPr="000A057E" w14:paraId="768A89C1"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vAlign w:val="bottom"/>
            <w:hideMark/>
          </w:tcPr>
          <w:p w14:paraId="3EEF5B9D"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OCF</w:t>
            </w:r>
          </w:p>
        </w:tc>
        <w:tc>
          <w:tcPr>
            <w:tcW w:w="0" w:type="auto"/>
            <w:tcBorders>
              <w:top w:val="nil"/>
              <w:left w:val="nil"/>
              <w:bottom w:val="single" w:sz="4" w:space="0" w:color="auto"/>
              <w:right w:val="single" w:sz="4" w:space="0" w:color="auto"/>
            </w:tcBorders>
            <w:shd w:val="clear" w:color="auto" w:fill="auto"/>
            <w:noWrap/>
            <w:vAlign w:val="bottom"/>
          </w:tcPr>
          <w:p w14:paraId="7F9A761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0.089</w:t>
            </w:r>
          </w:p>
        </w:tc>
        <w:tc>
          <w:tcPr>
            <w:tcW w:w="0" w:type="auto"/>
            <w:tcBorders>
              <w:top w:val="nil"/>
              <w:left w:val="nil"/>
              <w:bottom w:val="single" w:sz="4" w:space="0" w:color="auto"/>
              <w:right w:val="single" w:sz="4" w:space="0" w:color="auto"/>
            </w:tcBorders>
            <w:shd w:val="clear" w:color="auto" w:fill="auto"/>
            <w:noWrap/>
            <w:vAlign w:val="bottom"/>
          </w:tcPr>
          <w:p w14:paraId="63B1625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2.61</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271590F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-0.382</w:t>
            </w:r>
          </w:p>
        </w:tc>
        <w:tc>
          <w:tcPr>
            <w:tcW w:w="0" w:type="auto"/>
            <w:tcBorders>
              <w:top w:val="nil"/>
              <w:left w:val="nil"/>
              <w:bottom w:val="single" w:sz="4" w:space="0" w:color="auto"/>
              <w:right w:val="single" w:sz="4" w:space="0" w:color="auto"/>
            </w:tcBorders>
            <w:shd w:val="clear" w:color="auto" w:fill="auto"/>
            <w:noWrap/>
            <w:vAlign w:val="bottom"/>
          </w:tcPr>
          <w:p w14:paraId="0167683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-4.30</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7716C67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0.443</w:t>
            </w:r>
          </w:p>
        </w:tc>
        <w:tc>
          <w:tcPr>
            <w:tcW w:w="0" w:type="auto"/>
            <w:tcBorders>
              <w:top w:val="nil"/>
              <w:left w:val="nil"/>
              <w:bottom w:val="single" w:sz="4" w:space="0" w:color="auto"/>
              <w:right w:val="single" w:sz="4" w:space="0" w:color="auto"/>
            </w:tcBorders>
            <w:shd w:val="clear" w:color="auto" w:fill="auto"/>
            <w:noWrap/>
            <w:vAlign w:val="bottom"/>
          </w:tcPr>
          <w:p w14:paraId="3FC7FEE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9.37</w:t>
            </w:r>
            <w:r w:rsidRPr="000A057E">
              <w:rPr>
                <w:rFonts w:ascii="Times New Roman" w:eastAsia="Times New Roman" w:hAnsi="Times New Roman" w:cs="Times New Roman"/>
                <w:color w:val="000000"/>
                <w:sz w:val="24"/>
                <w:szCs w:val="24"/>
                <w:vertAlign w:val="superscript"/>
              </w:rPr>
              <w:t>***</w:t>
            </w:r>
          </w:p>
        </w:tc>
      </w:tr>
      <w:tr w:rsidR="00B515D2" w:rsidRPr="000A057E" w14:paraId="7605B3AE"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vAlign w:val="bottom"/>
            <w:hideMark/>
          </w:tcPr>
          <w:p w14:paraId="3BD3A6E7"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ROA</w:t>
            </w:r>
          </w:p>
        </w:tc>
        <w:tc>
          <w:tcPr>
            <w:tcW w:w="0" w:type="auto"/>
            <w:tcBorders>
              <w:top w:val="nil"/>
              <w:left w:val="nil"/>
              <w:bottom w:val="single" w:sz="4" w:space="0" w:color="auto"/>
              <w:right w:val="single" w:sz="4" w:space="0" w:color="auto"/>
            </w:tcBorders>
            <w:shd w:val="clear" w:color="auto" w:fill="auto"/>
            <w:noWrap/>
            <w:vAlign w:val="bottom"/>
          </w:tcPr>
          <w:p w14:paraId="41B6B41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-0.020</w:t>
            </w:r>
          </w:p>
        </w:tc>
        <w:tc>
          <w:tcPr>
            <w:tcW w:w="0" w:type="auto"/>
            <w:tcBorders>
              <w:top w:val="nil"/>
              <w:left w:val="nil"/>
              <w:bottom w:val="single" w:sz="4" w:space="0" w:color="auto"/>
              <w:right w:val="single" w:sz="4" w:space="0" w:color="auto"/>
            </w:tcBorders>
            <w:shd w:val="clear" w:color="auto" w:fill="auto"/>
            <w:noWrap/>
            <w:vAlign w:val="bottom"/>
          </w:tcPr>
          <w:p w14:paraId="192713A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-2.10</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0B2A6E0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0.247</w:t>
            </w:r>
          </w:p>
        </w:tc>
        <w:tc>
          <w:tcPr>
            <w:tcW w:w="0" w:type="auto"/>
            <w:tcBorders>
              <w:top w:val="nil"/>
              <w:left w:val="nil"/>
              <w:bottom w:val="single" w:sz="4" w:space="0" w:color="auto"/>
              <w:right w:val="single" w:sz="4" w:space="0" w:color="auto"/>
            </w:tcBorders>
            <w:shd w:val="clear" w:color="auto" w:fill="auto"/>
            <w:noWrap/>
            <w:vAlign w:val="bottom"/>
          </w:tcPr>
          <w:p w14:paraId="75CAB88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4.10</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7D1644F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-0.365</w:t>
            </w:r>
          </w:p>
        </w:tc>
        <w:tc>
          <w:tcPr>
            <w:tcW w:w="0" w:type="auto"/>
            <w:tcBorders>
              <w:top w:val="nil"/>
              <w:left w:val="nil"/>
              <w:bottom w:val="single" w:sz="4" w:space="0" w:color="auto"/>
              <w:right w:val="single" w:sz="4" w:space="0" w:color="auto"/>
            </w:tcBorders>
            <w:shd w:val="clear" w:color="auto" w:fill="auto"/>
            <w:noWrap/>
            <w:vAlign w:val="bottom"/>
          </w:tcPr>
          <w:p w14:paraId="5A61D3C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-11.76</w:t>
            </w:r>
            <w:r w:rsidRPr="000A057E">
              <w:rPr>
                <w:rFonts w:ascii="Times New Roman" w:eastAsia="Times New Roman" w:hAnsi="Times New Roman" w:cs="Times New Roman"/>
                <w:color w:val="000000"/>
                <w:sz w:val="24"/>
                <w:szCs w:val="24"/>
                <w:vertAlign w:val="superscript"/>
              </w:rPr>
              <w:t>***</w:t>
            </w:r>
          </w:p>
        </w:tc>
      </w:tr>
      <w:tr w:rsidR="00B515D2" w:rsidRPr="000A057E" w14:paraId="7EC58B07"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vAlign w:val="bottom"/>
            <w:hideMark/>
          </w:tcPr>
          <w:p w14:paraId="53CB243A"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MBV</w:t>
            </w:r>
          </w:p>
        </w:tc>
        <w:tc>
          <w:tcPr>
            <w:tcW w:w="0" w:type="auto"/>
            <w:tcBorders>
              <w:top w:val="nil"/>
              <w:left w:val="nil"/>
              <w:bottom w:val="single" w:sz="4" w:space="0" w:color="auto"/>
              <w:right w:val="single" w:sz="4" w:space="0" w:color="auto"/>
            </w:tcBorders>
            <w:shd w:val="clear" w:color="auto" w:fill="auto"/>
            <w:noWrap/>
            <w:vAlign w:val="bottom"/>
          </w:tcPr>
          <w:p w14:paraId="3339B53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47EABBC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0.56</w:t>
            </w:r>
          </w:p>
        </w:tc>
        <w:tc>
          <w:tcPr>
            <w:tcW w:w="0" w:type="auto"/>
            <w:tcBorders>
              <w:top w:val="nil"/>
              <w:left w:val="nil"/>
              <w:bottom w:val="single" w:sz="4" w:space="0" w:color="auto"/>
              <w:right w:val="single" w:sz="4" w:space="0" w:color="auto"/>
            </w:tcBorders>
            <w:shd w:val="clear" w:color="auto" w:fill="auto"/>
            <w:noWrap/>
            <w:vAlign w:val="bottom"/>
          </w:tcPr>
          <w:p w14:paraId="13329A3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1753BA9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-0.92</w:t>
            </w:r>
          </w:p>
        </w:tc>
        <w:tc>
          <w:tcPr>
            <w:tcW w:w="0" w:type="auto"/>
            <w:tcBorders>
              <w:top w:val="nil"/>
              <w:left w:val="nil"/>
              <w:bottom w:val="single" w:sz="4" w:space="0" w:color="auto"/>
              <w:right w:val="single" w:sz="4" w:space="0" w:color="auto"/>
            </w:tcBorders>
            <w:shd w:val="clear" w:color="auto" w:fill="auto"/>
            <w:noWrap/>
            <w:vAlign w:val="bottom"/>
          </w:tcPr>
          <w:p w14:paraId="02297DE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0CCF10D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1.66</w:t>
            </w:r>
            <w:r w:rsidRPr="000A057E">
              <w:rPr>
                <w:rFonts w:ascii="Times New Roman" w:eastAsia="Times New Roman" w:hAnsi="Times New Roman" w:cs="Times New Roman"/>
                <w:color w:val="000000"/>
                <w:sz w:val="24"/>
                <w:szCs w:val="24"/>
                <w:vertAlign w:val="superscript"/>
              </w:rPr>
              <w:t>*</w:t>
            </w:r>
          </w:p>
        </w:tc>
      </w:tr>
      <w:tr w:rsidR="00B515D2" w:rsidRPr="000A057E" w14:paraId="75106CEA" w14:textId="77777777" w:rsidTr="00B515D2">
        <w:trPr>
          <w:trHeight w:val="303"/>
        </w:trPr>
        <w:tc>
          <w:tcPr>
            <w:tcW w:w="2042" w:type="dxa"/>
            <w:tcBorders>
              <w:top w:val="nil"/>
              <w:left w:val="single" w:sz="4" w:space="0" w:color="auto"/>
              <w:bottom w:val="single" w:sz="4" w:space="0" w:color="auto"/>
              <w:right w:val="single" w:sz="4" w:space="0" w:color="auto"/>
            </w:tcBorders>
            <w:shd w:val="clear" w:color="auto" w:fill="auto"/>
            <w:noWrap/>
            <w:vAlign w:val="bottom"/>
            <w:hideMark/>
          </w:tcPr>
          <w:p w14:paraId="7B737F98"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SALESG</w:t>
            </w:r>
          </w:p>
        </w:tc>
        <w:tc>
          <w:tcPr>
            <w:tcW w:w="0" w:type="auto"/>
            <w:tcBorders>
              <w:top w:val="nil"/>
              <w:left w:val="nil"/>
              <w:bottom w:val="single" w:sz="4" w:space="0" w:color="auto"/>
              <w:right w:val="single" w:sz="4" w:space="0" w:color="auto"/>
            </w:tcBorders>
            <w:shd w:val="clear" w:color="auto" w:fill="auto"/>
            <w:noWrap/>
            <w:vAlign w:val="bottom"/>
          </w:tcPr>
          <w:p w14:paraId="18F2E91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0" w:type="auto"/>
            <w:tcBorders>
              <w:top w:val="nil"/>
              <w:left w:val="nil"/>
              <w:bottom w:val="single" w:sz="4" w:space="0" w:color="auto"/>
              <w:right w:val="single" w:sz="4" w:space="0" w:color="auto"/>
            </w:tcBorders>
            <w:shd w:val="clear" w:color="auto" w:fill="auto"/>
            <w:noWrap/>
            <w:vAlign w:val="bottom"/>
          </w:tcPr>
          <w:p w14:paraId="39E4454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0.30</w:t>
            </w:r>
          </w:p>
        </w:tc>
        <w:tc>
          <w:tcPr>
            <w:tcW w:w="0" w:type="auto"/>
            <w:tcBorders>
              <w:top w:val="nil"/>
              <w:left w:val="nil"/>
              <w:bottom w:val="single" w:sz="4" w:space="0" w:color="auto"/>
              <w:right w:val="single" w:sz="4" w:space="0" w:color="auto"/>
            </w:tcBorders>
            <w:shd w:val="clear" w:color="auto" w:fill="auto"/>
            <w:noWrap/>
            <w:vAlign w:val="bottom"/>
          </w:tcPr>
          <w:p w14:paraId="0543C58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0.005</w:t>
            </w:r>
          </w:p>
        </w:tc>
        <w:tc>
          <w:tcPr>
            <w:tcW w:w="0" w:type="auto"/>
            <w:tcBorders>
              <w:top w:val="nil"/>
              <w:left w:val="nil"/>
              <w:bottom w:val="single" w:sz="4" w:space="0" w:color="auto"/>
              <w:right w:val="single" w:sz="4" w:space="0" w:color="auto"/>
            </w:tcBorders>
            <w:shd w:val="clear" w:color="auto" w:fill="auto"/>
            <w:noWrap/>
            <w:vAlign w:val="bottom"/>
          </w:tcPr>
          <w:p w14:paraId="13FCF5F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0.98</w:t>
            </w:r>
          </w:p>
        </w:tc>
        <w:tc>
          <w:tcPr>
            <w:tcW w:w="0" w:type="auto"/>
            <w:tcBorders>
              <w:top w:val="nil"/>
              <w:left w:val="nil"/>
              <w:bottom w:val="single" w:sz="4" w:space="0" w:color="auto"/>
              <w:right w:val="single" w:sz="4" w:space="0" w:color="auto"/>
            </w:tcBorders>
            <w:shd w:val="clear" w:color="auto" w:fill="auto"/>
            <w:noWrap/>
            <w:vAlign w:val="bottom"/>
          </w:tcPr>
          <w:p w14:paraId="6A74506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0.029</w:t>
            </w:r>
          </w:p>
        </w:tc>
        <w:tc>
          <w:tcPr>
            <w:tcW w:w="0" w:type="auto"/>
            <w:tcBorders>
              <w:top w:val="nil"/>
              <w:left w:val="nil"/>
              <w:bottom w:val="single" w:sz="4" w:space="0" w:color="auto"/>
              <w:right w:val="single" w:sz="4" w:space="0" w:color="auto"/>
            </w:tcBorders>
            <w:shd w:val="clear" w:color="auto" w:fill="auto"/>
            <w:noWrap/>
            <w:vAlign w:val="bottom"/>
          </w:tcPr>
          <w:p w14:paraId="0B3E6E0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1.67</w:t>
            </w:r>
            <w:r w:rsidRPr="000A057E">
              <w:rPr>
                <w:rFonts w:ascii="Times New Roman" w:eastAsia="Times New Roman" w:hAnsi="Times New Roman" w:cs="Times New Roman"/>
                <w:color w:val="000000"/>
                <w:sz w:val="24"/>
                <w:szCs w:val="24"/>
                <w:vertAlign w:val="superscript"/>
              </w:rPr>
              <w:t>*</w:t>
            </w:r>
          </w:p>
        </w:tc>
      </w:tr>
      <w:tr w:rsidR="00B515D2" w:rsidRPr="000A057E" w14:paraId="7A1D5E38"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vAlign w:val="bottom"/>
          </w:tcPr>
          <w:p w14:paraId="122F53CF"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REM</w:t>
            </w:r>
          </w:p>
        </w:tc>
        <w:tc>
          <w:tcPr>
            <w:tcW w:w="0" w:type="auto"/>
            <w:tcBorders>
              <w:top w:val="nil"/>
              <w:left w:val="nil"/>
              <w:bottom w:val="single" w:sz="4" w:space="0" w:color="auto"/>
              <w:right w:val="single" w:sz="4" w:space="0" w:color="auto"/>
            </w:tcBorders>
            <w:shd w:val="clear" w:color="auto" w:fill="auto"/>
            <w:noWrap/>
            <w:vAlign w:val="bottom"/>
          </w:tcPr>
          <w:p w14:paraId="3CAED6F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0" w:type="auto"/>
            <w:tcBorders>
              <w:top w:val="nil"/>
              <w:left w:val="nil"/>
              <w:bottom w:val="single" w:sz="4" w:space="0" w:color="auto"/>
              <w:right w:val="single" w:sz="4" w:space="0" w:color="auto"/>
            </w:tcBorders>
            <w:shd w:val="clear" w:color="auto" w:fill="auto"/>
            <w:noWrap/>
            <w:vAlign w:val="bottom"/>
          </w:tcPr>
          <w:p w14:paraId="1A7A508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2.15</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616FE96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1D596A7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2.56</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0A55EF2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0.000</w:t>
            </w:r>
          </w:p>
        </w:tc>
        <w:tc>
          <w:tcPr>
            <w:tcW w:w="0" w:type="auto"/>
            <w:tcBorders>
              <w:top w:val="nil"/>
              <w:left w:val="nil"/>
              <w:bottom w:val="single" w:sz="4" w:space="0" w:color="auto"/>
              <w:right w:val="single" w:sz="4" w:space="0" w:color="auto"/>
            </w:tcBorders>
            <w:shd w:val="clear" w:color="auto" w:fill="auto"/>
            <w:noWrap/>
            <w:vAlign w:val="bottom"/>
          </w:tcPr>
          <w:p w14:paraId="1DC3C30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0.26</w:t>
            </w:r>
          </w:p>
        </w:tc>
      </w:tr>
      <w:tr w:rsidR="00B515D2" w:rsidRPr="000A057E" w14:paraId="2ABF8BD1"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vAlign w:val="bottom"/>
            <w:hideMark/>
          </w:tcPr>
          <w:p w14:paraId="53B48E84"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vertAlign w:val="subscript"/>
              </w:rPr>
            </w:pPr>
            <w:r w:rsidRPr="000A057E">
              <w:rPr>
                <w:rFonts w:ascii="Times New Roman" w:eastAsia="Times New Roman" w:hAnsi="Times New Roman" w:cs="Times New Roman"/>
                <w:i/>
                <w:color w:val="000000"/>
                <w:sz w:val="24"/>
                <w:szCs w:val="24"/>
              </w:rPr>
              <w:t>NOA</w:t>
            </w:r>
            <w:r w:rsidRPr="000A057E">
              <w:rPr>
                <w:rFonts w:ascii="Times New Roman" w:eastAsia="Times New Roman" w:hAnsi="Times New Roman" w:cs="Times New Roman"/>
                <w:i/>
                <w:color w:val="000000"/>
                <w:sz w:val="24"/>
                <w:szCs w:val="24"/>
                <w:vertAlign w:val="subscript"/>
              </w:rPr>
              <w:t>t-1</w:t>
            </w:r>
          </w:p>
        </w:tc>
        <w:tc>
          <w:tcPr>
            <w:tcW w:w="0" w:type="auto"/>
            <w:tcBorders>
              <w:top w:val="nil"/>
              <w:left w:val="nil"/>
              <w:bottom w:val="single" w:sz="4" w:space="0" w:color="auto"/>
              <w:right w:val="single" w:sz="4" w:space="0" w:color="auto"/>
            </w:tcBorders>
            <w:shd w:val="clear" w:color="auto" w:fill="auto"/>
            <w:noWrap/>
            <w:vAlign w:val="bottom"/>
          </w:tcPr>
          <w:p w14:paraId="50CC47A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0.010</w:t>
            </w:r>
          </w:p>
        </w:tc>
        <w:tc>
          <w:tcPr>
            <w:tcW w:w="0" w:type="auto"/>
            <w:tcBorders>
              <w:top w:val="nil"/>
              <w:left w:val="nil"/>
              <w:bottom w:val="single" w:sz="4" w:space="0" w:color="auto"/>
              <w:right w:val="single" w:sz="4" w:space="0" w:color="auto"/>
            </w:tcBorders>
            <w:shd w:val="clear" w:color="auto" w:fill="auto"/>
            <w:noWrap/>
            <w:vAlign w:val="bottom"/>
          </w:tcPr>
          <w:p w14:paraId="47E69D0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1.68</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7521EB1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0.015</w:t>
            </w:r>
          </w:p>
        </w:tc>
        <w:tc>
          <w:tcPr>
            <w:tcW w:w="0" w:type="auto"/>
            <w:tcBorders>
              <w:top w:val="nil"/>
              <w:left w:val="nil"/>
              <w:bottom w:val="single" w:sz="4" w:space="0" w:color="auto"/>
              <w:right w:val="single" w:sz="4" w:space="0" w:color="auto"/>
            </w:tcBorders>
            <w:shd w:val="clear" w:color="auto" w:fill="auto"/>
            <w:noWrap/>
            <w:vAlign w:val="bottom"/>
          </w:tcPr>
          <w:p w14:paraId="3144558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2.92</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2592E2A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0F0E181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0.33</w:t>
            </w:r>
          </w:p>
        </w:tc>
      </w:tr>
      <w:tr w:rsidR="00B515D2" w:rsidRPr="000A057E" w14:paraId="3FE955F1"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vAlign w:val="bottom"/>
          </w:tcPr>
          <w:p w14:paraId="116399C2" w14:textId="77777777" w:rsidR="00B515D2" w:rsidRPr="000A057E" w:rsidRDefault="00B515D2" w:rsidP="00B515D2">
            <w:pPr>
              <w:spacing w:after="0" w:line="240" w:lineRule="auto"/>
              <w:rPr>
                <w:rFonts w:ascii="Times New Roman" w:eastAsia="Calibri" w:hAnsi="Times New Roman" w:cs="Times New Roman"/>
                <w:i/>
                <w:sz w:val="24"/>
                <w:szCs w:val="24"/>
                <w:vertAlign w:val="subscript"/>
              </w:rPr>
            </w:pPr>
            <w:r w:rsidRPr="000A057E">
              <w:rPr>
                <w:rFonts w:ascii="Times New Roman" w:eastAsia="Calibri" w:hAnsi="Times New Roman" w:cs="Times New Roman"/>
                <w:i/>
                <w:sz w:val="24"/>
                <w:szCs w:val="24"/>
              </w:rPr>
              <w:t>CYCLE</w:t>
            </w:r>
            <w:r w:rsidRPr="000A057E">
              <w:rPr>
                <w:rFonts w:ascii="Times New Roman" w:eastAsia="Calibri" w:hAnsi="Times New Roman" w:cs="Times New Roman"/>
                <w:i/>
                <w:sz w:val="24"/>
                <w:szCs w:val="24"/>
                <w:vertAlign w:val="subscript"/>
              </w:rPr>
              <w:t>t-1</w:t>
            </w:r>
          </w:p>
        </w:tc>
        <w:tc>
          <w:tcPr>
            <w:tcW w:w="0" w:type="auto"/>
            <w:tcBorders>
              <w:top w:val="nil"/>
              <w:left w:val="nil"/>
              <w:bottom w:val="single" w:sz="4" w:space="0" w:color="auto"/>
              <w:right w:val="single" w:sz="4" w:space="0" w:color="auto"/>
            </w:tcBorders>
            <w:shd w:val="clear" w:color="auto" w:fill="auto"/>
            <w:noWrap/>
            <w:vAlign w:val="bottom"/>
          </w:tcPr>
          <w:p w14:paraId="350E703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0.082</w:t>
            </w:r>
          </w:p>
        </w:tc>
        <w:tc>
          <w:tcPr>
            <w:tcW w:w="0" w:type="auto"/>
            <w:tcBorders>
              <w:top w:val="nil"/>
              <w:left w:val="nil"/>
              <w:bottom w:val="single" w:sz="4" w:space="0" w:color="auto"/>
              <w:right w:val="single" w:sz="4" w:space="0" w:color="auto"/>
            </w:tcBorders>
            <w:shd w:val="clear" w:color="auto" w:fill="auto"/>
            <w:noWrap/>
            <w:vAlign w:val="bottom"/>
          </w:tcPr>
          <w:p w14:paraId="05F46F9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2.18</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0D69936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0.042</w:t>
            </w:r>
          </w:p>
        </w:tc>
        <w:tc>
          <w:tcPr>
            <w:tcW w:w="0" w:type="auto"/>
            <w:tcBorders>
              <w:top w:val="nil"/>
              <w:left w:val="nil"/>
              <w:bottom w:val="single" w:sz="4" w:space="0" w:color="auto"/>
              <w:right w:val="single" w:sz="4" w:space="0" w:color="auto"/>
            </w:tcBorders>
            <w:shd w:val="clear" w:color="auto" w:fill="auto"/>
            <w:noWrap/>
            <w:vAlign w:val="bottom"/>
          </w:tcPr>
          <w:p w14:paraId="26489BF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1.93</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4A93A8B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-0.011</w:t>
            </w:r>
          </w:p>
        </w:tc>
        <w:tc>
          <w:tcPr>
            <w:tcW w:w="0" w:type="auto"/>
            <w:tcBorders>
              <w:top w:val="nil"/>
              <w:left w:val="nil"/>
              <w:bottom w:val="single" w:sz="4" w:space="0" w:color="auto"/>
              <w:right w:val="single" w:sz="4" w:space="0" w:color="auto"/>
            </w:tcBorders>
            <w:shd w:val="clear" w:color="auto" w:fill="auto"/>
            <w:noWrap/>
            <w:vAlign w:val="bottom"/>
          </w:tcPr>
          <w:p w14:paraId="1DBB925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-0.19</w:t>
            </w:r>
          </w:p>
        </w:tc>
      </w:tr>
      <w:tr w:rsidR="00B515D2" w:rsidRPr="000A057E" w14:paraId="35CA80D1"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vAlign w:val="bottom"/>
          </w:tcPr>
          <w:p w14:paraId="7592C594"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Calibri" w:hAnsi="Times New Roman" w:cs="Times New Roman"/>
                <w:i/>
                <w:sz w:val="24"/>
                <w:szCs w:val="24"/>
              </w:rPr>
              <w:t>AUDTENURE</w:t>
            </w:r>
          </w:p>
        </w:tc>
        <w:tc>
          <w:tcPr>
            <w:tcW w:w="0" w:type="auto"/>
            <w:tcBorders>
              <w:top w:val="nil"/>
              <w:left w:val="nil"/>
              <w:bottom w:val="single" w:sz="4" w:space="0" w:color="auto"/>
              <w:right w:val="single" w:sz="4" w:space="0" w:color="auto"/>
            </w:tcBorders>
            <w:shd w:val="clear" w:color="auto" w:fill="auto"/>
            <w:noWrap/>
            <w:vAlign w:val="bottom"/>
          </w:tcPr>
          <w:p w14:paraId="1AB2C67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577474E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1.12</w:t>
            </w:r>
          </w:p>
        </w:tc>
        <w:tc>
          <w:tcPr>
            <w:tcW w:w="0" w:type="auto"/>
            <w:tcBorders>
              <w:top w:val="nil"/>
              <w:left w:val="nil"/>
              <w:bottom w:val="single" w:sz="4" w:space="0" w:color="auto"/>
              <w:right w:val="single" w:sz="4" w:space="0" w:color="auto"/>
            </w:tcBorders>
            <w:shd w:val="clear" w:color="auto" w:fill="auto"/>
            <w:noWrap/>
            <w:vAlign w:val="bottom"/>
          </w:tcPr>
          <w:p w14:paraId="29B5D28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0" w:type="auto"/>
            <w:tcBorders>
              <w:top w:val="nil"/>
              <w:left w:val="nil"/>
              <w:bottom w:val="single" w:sz="4" w:space="0" w:color="auto"/>
              <w:right w:val="single" w:sz="4" w:space="0" w:color="auto"/>
            </w:tcBorders>
            <w:shd w:val="clear" w:color="auto" w:fill="auto"/>
            <w:noWrap/>
            <w:vAlign w:val="bottom"/>
          </w:tcPr>
          <w:p w14:paraId="3F5A749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-0.32</w:t>
            </w:r>
          </w:p>
        </w:tc>
        <w:tc>
          <w:tcPr>
            <w:tcW w:w="0" w:type="auto"/>
            <w:tcBorders>
              <w:top w:val="nil"/>
              <w:left w:val="nil"/>
              <w:bottom w:val="single" w:sz="4" w:space="0" w:color="auto"/>
              <w:right w:val="single" w:sz="4" w:space="0" w:color="auto"/>
            </w:tcBorders>
            <w:shd w:val="clear" w:color="auto" w:fill="auto"/>
            <w:noWrap/>
            <w:vAlign w:val="bottom"/>
          </w:tcPr>
          <w:p w14:paraId="0C38704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-0.007</w:t>
            </w:r>
          </w:p>
        </w:tc>
        <w:tc>
          <w:tcPr>
            <w:tcW w:w="0" w:type="auto"/>
            <w:tcBorders>
              <w:top w:val="nil"/>
              <w:left w:val="nil"/>
              <w:bottom w:val="single" w:sz="4" w:space="0" w:color="auto"/>
              <w:right w:val="single" w:sz="4" w:space="0" w:color="auto"/>
            </w:tcBorders>
            <w:shd w:val="clear" w:color="auto" w:fill="auto"/>
            <w:noWrap/>
            <w:vAlign w:val="bottom"/>
          </w:tcPr>
          <w:p w14:paraId="6C37DA9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-1.80</w:t>
            </w:r>
            <w:r w:rsidRPr="000A057E">
              <w:rPr>
                <w:rFonts w:ascii="Times New Roman" w:eastAsia="Times New Roman" w:hAnsi="Times New Roman" w:cs="Times New Roman"/>
                <w:color w:val="000000"/>
                <w:sz w:val="24"/>
                <w:szCs w:val="24"/>
                <w:vertAlign w:val="superscript"/>
              </w:rPr>
              <w:t>*</w:t>
            </w:r>
          </w:p>
        </w:tc>
      </w:tr>
      <w:tr w:rsidR="00B515D2" w:rsidRPr="000A057E" w14:paraId="6EC9CE18"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vAlign w:val="bottom"/>
          </w:tcPr>
          <w:p w14:paraId="34BCAC37"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BIG4</w:t>
            </w:r>
          </w:p>
        </w:tc>
        <w:tc>
          <w:tcPr>
            <w:tcW w:w="0" w:type="auto"/>
            <w:tcBorders>
              <w:top w:val="nil"/>
              <w:left w:val="nil"/>
              <w:bottom w:val="single" w:sz="4" w:space="0" w:color="auto"/>
              <w:right w:val="single" w:sz="4" w:space="0" w:color="auto"/>
            </w:tcBorders>
            <w:shd w:val="clear" w:color="auto" w:fill="auto"/>
            <w:noWrap/>
            <w:vAlign w:val="bottom"/>
          </w:tcPr>
          <w:p w14:paraId="45278F1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-0.006</w:t>
            </w:r>
          </w:p>
        </w:tc>
        <w:tc>
          <w:tcPr>
            <w:tcW w:w="0" w:type="auto"/>
            <w:tcBorders>
              <w:top w:val="nil"/>
              <w:left w:val="nil"/>
              <w:bottom w:val="single" w:sz="4" w:space="0" w:color="auto"/>
              <w:right w:val="single" w:sz="4" w:space="0" w:color="auto"/>
            </w:tcBorders>
            <w:shd w:val="clear" w:color="auto" w:fill="auto"/>
            <w:noWrap/>
            <w:vAlign w:val="bottom"/>
          </w:tcPr>
          <w:p w14:paraId="19A9991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-0.44</w:t>
            </w:r>
          </w:p>
        </w:tc>
        <w:tc>
          <w:tcPr>
            <w:tcW w:w="0" w:type="auto"/>
            <w:tcBorders>
              <w:top w:val="nil"/>
              <w:left w:val="nil"/>
              <w:bottom w:val="single" w:sz="4" w:space="0" w:color="auto"/>
              <w:right w:val="single" w:sz="4" w:space="0" w:color="auto"/>
            </w:tcBorders>
            <w:shd w:val="clear" w:color="auto" w:fill="auto"/>
            <w:noWrap/>
            <w:vAlign w:val="bottom"/>
          </w:tcPr>
          <w:p w14:paraId="1A6397A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0.021</w:t>
            </w:r>
          </w:p>
        </w:tc>
        <w:tc>
          <w:tcPr>
            <w:tcW w:w="0" w:type="auto"/>
            <w:tcBorders>
              <w:top w:val="nil"/>
              <w:left w:val="nil"/>
              <w:bottom w:val="single" w:sz="4" w:space="0" w:color="auto"/>
              <w:right w:val="single" w:sz="4" w:space="0" w:color="auto"/>
            </w:tcBorders>
            <w:shd w:val="clear" w:color="auto" w:fill="auto"/>
            <w:noWrap/>
            <w:vAlign w:val="bottom"/>
          </w:tcPr>
          <w:p w14:paraId="79BD71E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1.50</w:t>
            </w:r>
          </w:p>
        </w:tc>
        <w:tc>
          <w:tcPr>
            <w:tcW w:w="0" w:type="auto"/>
            <w:tcBorders>
              <w:top w:val="nil"/>
              <w:left w:val="nil"/>
              <w:bottom w:val="single" w:sz="4" w:space="0" w:color="auto"/>
              <w:right w:val="single" w:sz="4" w:space="0" w:color="auto"/>
            </w:tcBorders>
            <w:shd w:val="clear" w:color="auto" w:fill="auto"/>
            <w:noWrap/>
            <w:vAlign w:val="bottom"/>
          </w:tcPr>
          <w:p w14:paraId="73C87AE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0.012</w:t>
            </w:r>
          </w:p>
        </w:tc>
        <w:tc>
          <w:tcPr>
            <w:tcW w:w="0" w:type="auto"/>
            <w:tcBorders>
              <w:top w:val="nil"/>
              <w:left w:val="nil"/>
              <w:bottom w:val="single" w:sz="4" w:space="0" w:color="auto"/>
              <w:right w:val="single" w:sz="4" w:space="0" w:color="auto"/>
            </w:tcBorders>
            <w:shd w:val="clear" w:color="auto" w:fill="auto"/>
            <w:noWrap/>
            <w:vAlign w:val="bottom"/>
          </w:tcPr>
          <w:p w14:paraId="6D1F8F4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1.28</w:t>
            </w:r>
          </w:p>
        </w:tc>
      </w:tr>
      <w:tr w:rsidR="00B515D2" w:rsidRPr="000A057E" w14:paraId="23CB24AC"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tcPr>
          <w:p w14:paraId="4EF46D6C"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BSIZE</w:t>
            </w:r>
          </w:p>
        </w:tc>
        <w:tc>
          <w:tcPr>
            <w:tcW w:w="0" w:type="auto"/>
            <w:tcBorders>
              <w:top w:val="nil"/>
              <w:left w:val="nil"/>
              <w:bottom w:val="single" w:sz="4" w:space="0" w:color="auto"/>
              <w:right w:val="single" w:sz="4" w:space="0" w:color="auto"/>
            </w:tcBorders>
            <w:shd w:val="clear" w:color="auto" w:fill="auto"/>
            <w:noWrap/>
            <w:vAlign w:val="bottom"/>
          </w:tcPr>
          <w:p w14:paraId="1216A81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-0.014</w:t>
            </w:r>
          </w:p>
        </w:tc>
        <w:tc>
          <w:tcPr>
            <w:tcW w:w="0" w:type="auto"/>
            <w:tcBorders>
              <w:top w:val="nil"/>
              <w:left w:val="nil"/>
              <w:bottom w:val="single" w:sz="4" w:space="0" w:color="auto"/>
              <w:right w:val="single" w:sz="4" w:space="0" w:color="auto"/>
            </w:tcBorders>
            <w:shd w:val="clear" w:color="auto" w:fill="auto"/>
            <w:noWrap/>
            <w:vAlign w:val="bottom"/>
          </w:tcPr>
          <w:p w14:paraId="0A3A7A3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-2.53</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006FEC0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0.004</w:t>
            </w:r>
          </w:p>
        </w:tc>
        <w:tc>
          <w:tcPr>
            <w:tcW w:w="0" w:type="auto"/>
            <w:tcBorders>
              <w:top w:val="nil"/>
              <w:left w:val="nil"/>
              <w:bottom w:val="single" w:sz="4" w:space="0" w:color="auto"/>
              <w:right w:val="single" w:sz="4" w:space="0" w:color="auto"/>
            </w:tcBorders>
            <w:shd w:val="clear" w:color="auto" w:fill="auto"/>
            <w:noWrap/>
            <w:vAlign w:val="bottom"/>
          </w:tcPr>
          <w:p w14:paraId="60BF4E3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-2.11</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262792B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5734E89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-0.93</w:t>
            </w:r>
          </w:p>
        </w:tc>
      </w:tr>
      <w:tr w:rsidR="00B515D2" w:rsidRPr="000A057E" w14:paraId="660742BF"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tcPr>
          <w:p w14:paraId="434AA916"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IND</w:t>
            </w:r>
          </w:p>
        </w:tc>
        <w:tc>
          <w:tcPr>
            <w:tcW w:w="0" w:type="auto"/>
            <w:tcBorders>
              <w:top w:val="nil"/>
              <w:left w:val="nil"/>
              <w:bottom w:val="single" w:sz="4" w:space="0" w:color="auto"/>
              <w:right w:val="single" w:sz="4" w:space="0" w:color="auto"/>
            </w:tcBorders>
            <w:shd w:val="clear" w:color="auto" w:fill="auto"/>
            <w:noWrap/>
            <w:vAlign w:val="bottom"/>
          </w:tcPr>
          <w:p w14:paraId="2245793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0.013</w:t>
            </w:r>
          </w:p>
        </w:tc>
        <w:tc>
          <w:tcPr>
            <w:tcW w:w="0" w:type="auto"/>
            <w:tcBorders>
              <w:top w:val="nil"/>
              <w:left w:val="nil"/>
              <w:bottom w:val="single" w:sz="4" w:space="0" w:color="auto"/>
              <w:right w:val="single" w:sz="4" w:space="0" w:color="auto"/>
            </w:tcBorders>
            <w:shd w:val="clear" w:color="auto" w:fill="auto"/>
            <w:noWrap/>
            <w:vAlign w:val="bottom"/>
          </w:tcPr>
          <w:p w14:paraId="5E485D7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0.75</w:t>
            </w:r>
          </w:p>
        </w:tc>
        <w:tc>
          <w:tcPr>
            <w:tcW w:w="0" w:type="auto"/>
            <w:tcBorders>
              <w:top w:val="nil"/>
              <w:left w:val="nil"/>
              <w:bottom w:val="single" w:sz="4" w:space="0" w:color="auto"/>
              <w:right w:val="single" w:sz="4" w:space="0" w:color="auto"/>
            </w:tcBorders>
            <w:shd w:val="clear" w:color="auto" w:fill="auto"/>
            <w:noWrap/>
            <w:vAlign w:val="bottom"/>
          </w:tcPr>
          <w:p w14:paraId="19359AC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3880BA1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0.24</w:t>
            </w:r>
          </w:p>
        </w:tc>
        <w:tc>
          <w:tcPr>
            <w:tcW w:w="0" w:type="auto"/>
            <w:tcBorders>
              <w:top w:val="nil"/>
              <w:left w:val="nil"/>
              <w:bottom w:val="single" w:sz="4" w:space="0" w:color="auto"/>
              <w:right w:val="single" w:sz="4" w:space="0" w:color="auto"/>
            </w:tcBorders>
            <w:shd w:val="clear" w:color="auto" w:fill="auto"/>
            <w:noWrap/>
            <w:vAlign w:val="bottom"/>
          </w:tcPr>
          <w:p w14:paraId="3D70A5E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0" w:type="auto"/>
            <w:tcBorders>
              <w:top w:val="nil"/>
              <w:left w:val="nil"/>
              <w:bottom w:val="single" w:sz="4" w:space="0" w:color="auto"/>
              <w:right w:val="single" w:sz="4" w:space="0" w:color="auto"/>
            </w:tcBorders>
            <w:shd w:val="clear" w:color="auto" w:fill="auto"/>
            <w:noWrap/>
            <w:vAlign w:val="bottom"/>
          </w:tcPr>
          <w:p w14:paraId="25987D2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-0.11</w:t>
            </w:r>
          </w:p>
        </w:tc>
      </w:tr>
      <w:tr w:rsidR="00B515D2" w:rsidRPr="000A057E" w14:paraId="00A874B7"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tcPr>
          <w:p w14:paraId="3F988EF3"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FEM</w:t>
            </w:r>
          </w:p>
        </w:tc>
        <w:tc>
          <w:tcPr>
            <w:tcW w:w="0" w:type="auto"/>
            <w:tcBorders>
              <w:top w:val="nil"/>
              <w:left w:val="nil"/>
              <w:bottom w:val="single" w:sz="4" w:space="0" w:color="auto"/>
              <w:right w:val="single" w:sz="4" w:space="0" w:color="auto"/>
            </w:tcBorders>
            <w:shd w:val="clear" w:color="auto" w:fill="auto"/>
            <w:noWrap/>
            <w:vAlign w:val="bottom"/>
          </w:tcPr>
          <w:p w14:paraId="5AB0D9E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4DA3E2F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0.29</w:t>
            </w:r>
          </w:p>
        </w:tc>
        <w:tc>
          <w:tcPr>
            <w:tcW w:w="0" w:type="auto"/>
            <w:tcBorders>
              <w:top w:val="nil"/>
              <w:left w:val="nil"/>
              <w:bottom w:val="single" w:sz="4" w:space="0" w:color="auto"/>
              <w:right w:val="single" w:sz="4" w:space="0" w:color="auto"/>
            </w:tcBorders>
            <w:shd w:val="clear" w:color="auto" w:fill="auto"/>
            <w:noWrap/>
            <w:vAlign w:val="bottom"/>
          </w:tcPr>
          <w:p w14:paraId="2346B6C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-0.005</w:t>
            </w:r>
          </w:p>
        </w:tc>
        <w:tc>
          <w:tcPr>
            <w:tcW w:w="0" w:type="auto"/>
            <w:tcBorders>
              <w:top w:val="nil"/>
              <w:left w:val="nil"/>
              <w:bottom w:val="single" w:sz="4" w:space="0" w:color="auto"/>
              <w:right w:val="single" w:sz="4" w:space="0" w:color="auto"/>
            </w:tcBorders>
            <w:shd w:val="clear" w:color="auto" w:fill="auto"/>
            <w:noWrap/>
            <w:vAlign w:val="bottom"/>
          </w:tcPr>
          <w:p w14:paraId="6ADDFD9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-1.37</w:t>
            </w:r>
          </w:p>
        </w:tc>
        <w:tc>
          <w:tcPr>
            <w:tcW w:w="0" w:type="auto"/>
            <w:tcBorders>
              <w:top w:val="nil"/>
              <w:left w:val="nil"/>
              <w:bottom w:val="single" w:sz="4" w:space="0" w:color="auto"/>
              <w:right w:val="single" w:sz="4" w:space="0" w:color="auto"/>
            </w:tcBorders>
            <w:shd w:val="clear" w:color="auto" w:fill="auto"/>
            <w:noWrap/>
            <w:vAlign w:val="bottom"/>
          </w:tcPr>
          <w:p w14:paraId="6155ED1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0" w:type="auto"/>
            <w:tcBorders>
              <w:top w:val="nil"/>
              <w:left w:val="nil"/>
              <w:bottom w:val="single" w:sz="4" w:space="0" w:color="auto"/>
              <w:right w:val="single" w:sz="4" w:space="0" w:color="auto"/>
            </w:tcBorders>
            <w:shd w:val="clear" w:color="auto" w:fill="auto"/>
            <w:noWrap/>
            <w:vAlign w:val="bottom"/>
          </w:tcPr>
          <w:p w14:paraId="3875220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0.79</w:t>
            </w:r>
          </w:p>
        </w:tc>
      </w:tr>
      <w:tr w:rsidR="00B515D2" w:rsidRPr="000A057E" w14:paraId="17FEC0CF"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tcPr>
          <w:p w14:paraId="59924D19"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FCEO</w:t>
            </w:r>
          </w:p>
        </w:tc>
        <w:tc>
          <w:tcPr>
            <w:tcW w:w="0" w:type="auto"/>
            <w:tcBorders>
              <w:top w:val="nil"/>
              <w:left w:val="nil"/>
              <w:bottom w:val="single" w:sz="4" w:space="0" w:color="auto"/>
              <w:right w:val="single" w:sz="4" w:space="0" w:color="auto"/>
            </w:tcBorders>
            <w:shd w:val="clear" w:color="auto" w:fill="auto"/>
            <w:noWrap/>
            <w:vAlign w:val="bottom"/>
          </w:tcPr>
          <w:p w14:paraId="5CA48FE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0" w:type="auto"/>
            <w:tcBorders>
              <w:top w:val="nil"/>
              <w:left w:val="nil"/>
              <w:bottom w:val="single" w:sz="4" w:space="0" w:color="auto"/>
              <w:right w:val="single" w:sz="4" w:space="0" w:color="auto"/>
            </w:tcBorders>
            <w:shd w:val="clear" w:color="auto" w:fill="auto"/>
            <w:noWrap/>
            <w:vAlign w:val="bottom"/>
          </w:tcPr>
          <w:p w14:paraId="30314B5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-0.31</w:t>
            </w:r>
          </w:p>
        </w:tc>
        <w:tc>
          <w:tcPr>
            <w:tcW w:w="0" w:type="auto"/>
            <w:tcBorders>
              <w:top w:val="nil"/>
              <w:left w:val="nil"/>
              <w:bottom w:val="single" w:sz="4" w:space="0" w:color="auto"/>
              <w:right w:val="single" w:sz="4" w:space="0" w:color="auto"/>
            </w:tcBorders>
            <w:shd w:val="clear" w:color="auto" w:fill="auto"/>
            <w:noWrap/>
            <w:vAlign w:val="bottom"/>
          </w:tcPr>
          <w:p w14:paraId="6E24FC5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0.005</w:t>
            </w:r>
          </w:p>
        </w:tc>
        <w:tc>
          <w:tcPr>
            <w:tcW w:w="0" w:type="auto"/>
            <w:tcBorders>
              <w:top w:val="nil"/>
              <w:left w:val="nil"/>
              <w:bottom w:val="single" w:sz="4" w:space="0" w:color="auto"/>
              <w:right w:val="single" w:sz="4" w:space="0" w:color="auto"/>
            </w:tcBorders>
            <w:shd w:val="clear" w:color="auto" w:fill="auto"/>
            <w:noWrap/>
            <w:vAlign w:val="bottom"/>
          </w:tcPr>
          <w:p w14:paraId="1BF1490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0.88</w:t>
            </w:r>
          </w:p>
        </w:tc>
        <w:tc>
          <w:tcPr>
            <w:tcW w:w="0" w:type="auto"/>
            <w:tcBorders>
              <w:top w:val="nil"/>
              <w:left w:val="nil"/>
              <w:bottom w:val="single" w:sz="4" w:space="0" w:color="auto"/>
              <w:right w:val="single" w:sz="4" w:space="0" w:color="auto"/>
            </w:tcBorders>
            <w:shd w:val="clear" w:color="auto" w:fill="auto"/>
            <w:noWrap/>
            <w:vAlign w:val="bottom"/>
          </w:tcPr>
          <w:p w14:paraId="128A9C6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0" w:type="auto"/>
            <w:tcBorders>
              <w:top w:val="nil"/>
              <w:left w:val="nil"/>
              <w:bottom w:val="single" w:sz="4" w:space="0" w:color="auto"/>
              <w:right w:val="single" w:sz="4" w:space="0" w:color="auto"/>
            </w:tcBorders>
            <w:shd w:val="clear" w:color="auto" w:fill="auto"/>
            <w:noWrap/>
            <w:vAlign w:val="bottom"/>
          </w:tcPr>
          <w:p w14:paraId="6AA0057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-0.68</w:t>
            </w:r>
          </w:p>
        </w:tc>
      </w:tr>
      <w:tr w:rsidR="00B515D2" w:rsidRPr="000A057E" w14:paraId="2EF4F0F1"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tcPr>
          <w:p w14:paraId="2337947A"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FCFO</w:t>
            </w:r>
          </w:p>
        </w:tc>
        <w:tc>
          <w:tcPr>
            <w:tcW w:w="0" w:type="auto"/>
            <w:tcBorders>
              <w:top w:val="nil"/>
              <w:left w:val="nil"/>
              <w:bottom w:val="single" w:sz="4" w:space="0" w:color="auto"/>
              <w:right w:val="single" w:sz="4" w:space="0" w:color="auto"/>
            </w:tcBorders>
            <w:shd w:val="clear" w:color="auto" w:fill="auto"/>
            <w:noWrap/>
            <w:vAlign w:val="bottom"/>
          </w:tcPr>
          <w:p w14:paraId="2647C68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-0.004</w:t>
            </w:r>
          </w:p>
        </w:tc>
        <w:tc>
          <w:tcPr>
            <w:tcW w:w="0" w:type="auto"/>
            <w:tcBorders>
              <w:top w:val="nil"/>
              <w:left w:val="nil"/>
              <w:bottom w:val="single" w:sz="4" w:space="0" w:color="auto"/>
              <w:right w:val="single" w:sz="4" w:space="0" w:color="auto"/>
            </w:tcBorders>
            <w:shd w:val="clear" w:color="auto" w:fill="auto"/>
            <w:noWrap/>
            <w:vAlign w:val="bottom"/>
          </w:tcPr>
          <w:p w14:paraId="2A987B2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-1.06</w:t>
            </w:r>
          </w:p>
        </w:tc>
        <w:tc>
          <w:tcPr>
            <w:tcW w:w="0" w:type="auto"/>
            <w:tcBorders>
              <w:top w:val="nil"/>
              <w:left w:val="nil"/>
              <w:bottom w:val="single" w:sz="4" w:space="0" w:color="auto"/>
              <w:right w:val="single" w:sz="4" w:space="0" w:color="auto"/>
            </w:tcBorders>
            <w:shd w:val="clear" w:color="auto" w:fill="auto"/>
            <w:noWrap/>
            <w:vAlign w:val="bottom"/>
          </w:tcPr>
          <w:p w14:paraId="36B8FA3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0" w:type="auto"/>
            <w:tcBorders>
              <w:top w:val="nil"/>
              <w:left w:val="nil"/>
              <w:bottom w:val="single" w:sz="4" w:space="0" w:color="auto"/>
              <w:right w:val="single" w:sz="4" w:space="0" w:color="auto"/>
            </w:tcBorders>
            <w:shd w:val="clear" w:color="auto" w:fill="auto"/>
            <w:noWrap/>
            <w:vAlign w:val="bottom"/>
          </w:tcPr>
          <w:p w14:paraId="71638CD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0.72</w:t>
            </w:r>
          </w:p>
        </w:tc>
        <w:tc>
          <w:tcPr>
            <w:tcW w:w="0" w:type="auto"/>
            <w:tcBorders>
              <w:top w:val="nil"/>
              <w:left w:val="nil"/>
              <w:bottom w:val="single" w:sz="4" w:space="0" w:color="auto"/>
              <w:right w:val="single" w:sz="4" w:space="0" w:color="auto"/>
            </w:tcBorders>
            <w:shd w:val="clear" w:color="auto" w:fill="auto"/>
            <w:noWrap/>
            <w:vAlign w:val="bottom"/>
          </w:tcPr>
          <w:p w14:paraId="131EAF7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0" w:type="auto"/>
            <w:tcBorders>
              <w:top w:val="nil"/>
              <w:left w:val="nil"/>
              <w:bottom w:val="single" w:sz="4" w:space="0" w:color="auto"/>
              <w:right w:val="single" w:sz="4" w:space="0" w:color="auto"/>
            </w:tcBorders>
            <w:shd w:val="clear" w:color="auto" w:fill="auto"/>
            <w:noWrap/>
            <w:vAlign w:val="bottom"/>
          </w:tcPr>
          <w:p w14:paraId="1B3DDA8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-0.99</w:t>
            </w:r>
          </w:p>
        </w:tc>
      </w:tr>
      <w:tr w:rsidR="00B515D2" w:rsidRPr="000A057E" w14:paraId="479250A1"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tcPr>
          <w:p w14:paraId="05CC121D" w14:textId="77777777" w:rsidR="00B515D2" w:rsidRPr="000A057E" w:rsidRDefault="00B515D2" w:rsidP="00B515D2">
            <w:pPr>
              <w:spacing w:after="0" w:line="240" w:lineRule="auto"/>
              <w:rPr>
                <w:rFonts w:ascii="Times New Roman" w:eastAsia="Calibri" w:hAnsi="Times New Roman" w:cs="Times New Roman"/>
                <w:i/>
                <w:sz w:val="24"/>
                <w:szCs w:val="24"/>
              </w:rPr>
            </w:pPr>
            <w:r w:rsidRPr="000A057E">
              <w:rPr>
                <w:rFonts w:ascii="Times New Roman" w:eastAsia="Calibri" w:hAnsi="Times New Roman" w:cs="Times New Roman"/>
                <w:i/>
                <w:sz w:val="24"/>
                <w:szCs w:val="24"/>
              </w:rPr>
              <w:t>YEAR_FE</w:t>
            </w:r>
          </w:p>
        </w:tc>
        <w:tc>
          <w:tcPr>
            <w:tcW w:w="0" w:type="auto"/>
            <w:tcBorders>
              <w:top w:val="nil"/>
              <w:left w:val="nil"/>
              <w:bottom w:val="single" w:sz="4" w:space="0" w:color="auto"/>
              <w:right w:val="single" w:sz="4" w:space="0" w:color="auto"/>
            </w:tcBorders>
            <w:shd w:val="clear" w:color="auto" w:fill="auto"/>
            <w:noWrap/>
            <w:vAlign w:val="bottom"/>
          </w:tcPr>
          <w:p w14:paraId="00DF9DB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1DB2D57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70B326F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23EAD20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0288DF4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57EA036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5E8E04C2"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tcPr>
          <w:p w14:paraId="532C0DC6" w14:textId="77777777" w:rsidR="00B515D2" w:rsidRPr="000A057E" w:rsidRDefault="00B515D2" w:rsidP="00B515D2">
            <w:pPr>
              <w:spacing w:after="0" w:line="240" w:lineRule="auto"/>
              <w:rPr>
                <w:rFonts w:ascii="Times New Roman" w:eastAsia="Calibri" w:hAnsi="Times New Roman" w:cs="Times New Roman"/>
                <w:i/>
                <w:sz w:val="24"/>
                <w:szCs w:val="24"/>
              </w:rPr>
            </w:pPr>
            <w:r w:rsidRPr="000A057E">
              <w:rPr>
                <w:rFonts w:ascii="Times New Roman" w:eastAsia="Calibri" w:hAnsi="Times New Roman" w:cs="Times New Roman"/>
                <w:i/>
                <w:sz w:val="24"/>
                <w:szCs w:val="24"/>
              </w:rPr>
              <w:t>IND_FE</w:t>
            </w:r>
          </w:p>
        </w:tc>
        <w:tc>
          <w:tcPr>
            <w:tcW w:w="0" w:type="auto"/>
            <w:tcBorders>
              <w:top w:val="nil"/>
              <w:left w:val="nil"/>
              <w:bottom w:val="single" w:sz="4" w:space="0" w:color="auto"/>
              <w:right w:val="single" w:sz="4" w:space="0" w:color="auto"/>
            </w:tcBorders>
            <w:shd w:val="clear" w:color="auto" w:fill="auto"/>
            <w:noWrap/>
            <w:vAlign w:val="bottom"/>
          </w:tcPr>
          <w:p w14:paraId="5C19443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505BB3C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690D789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44D73C4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102F3A7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7EE2D18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19B84C54"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vAlign w:val="bottom"/>
          </w:tcPr>
          <w:p w14:paraId="09596DF5"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vertAlign w:val="superscript"/>
              </w:rPr>
            </w:pPr>
            <w:r w:rsidRPr="000A057E">
              <w:rPr>
                <w:rFonts w:ascii="Times New Roman" w:eastAsia="Times New Roman" w:hAnsi="Times New Roman" w:cs="Times New Roman"/>
                <w:i/>
                <w:color w:val="000000"/>
                <w:sz w:val="24"/>
                <w:szCs w:val="24"/>
              </w:rPr>
              <w:t>Adjusted R</w:t>
            </w:r>
            <w:r w:rsidRPr="000A057E">
              <w:rPr>
                <w:rFonts w:ascii="Times New Roman" w:eastAsia="Times New Roman" w:hAnsi="Times New Roman" w:cs="Times New Roman"/>
                <w:i/>
                <w:color w:val="000000"/>
                <w:sz w:val="24"/>
                <w:szCs w:val="24"/>
                <w:vertAlign w:val="superscript"/>
              </w:rPr>
              <w:t>2</w:t>
            </w:r>
          </w:p>
        </w:tc>
        <w:tc>
          <w:tcPr>
            <w:tcW w:w="0" w:type="auto"/>
            <w:tcBorders>
              <w:top w:val="nil"/>
              <w:left w:val="nil"/>
              <w:bottom w:val="single" w:sz="4" w:space="0" w:color="auto"/>
              <w:right w:val="single" w:sz="4" w:space="0" w:color="auto"/>
            </w:tcBorders>
            <w:shd w:val="clear" w:color="auto" w:fill="auto"/>
            <w:noWrap/>
            <w:vAlign w:val="bottom"/>
          </w:tcPr>
          <w:p w14:paraId="46DBFD8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0.093</w:t>
            </w:r>
          </w:p>
        </w:tc>
        <w:tc>
          <w:tcPr>
            <w:tcW w:w="0" w:type="auto"/>
            <w:tcBorders>
              <w:top w:val="nil"/>
              <w:left w:val="nil"/>
              <w:bottom w:val="single" w:sz="4" w:space="0" w:color="auto"/>
              <w:right w:val="single" w:sz="4" w:space="0" w:color="auto"/>
            </w:tcBorders>
            <w:shd w:val="clear" w:color="auto" w:fill="auto"/>
            <w:noWrap/>
            <w:vAlign w:val="bottom"/>
          </w:tcPr>
          <w:p w14:paraId="009B419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5F2F6A1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0.554</w:t>
            </w:r>
          </w:p>
        </w:tc>
        <w:tc>
          <w:tcPr>
            <w:tcW w:w="0" w:type="auto"/>
            <w:tcBorders>
              <w:top w:val="nil"/>
              <w:left w:val="nil"/>
              <w:bottom w:val="single" w:sz="4" w:space="0" w:color="auto"/>
              <w:right w:val="single" w:sz="4" w:space="0" w:color="auto"/>
            </w:tcBorders>
            <w:shd w:val="clear" w:color="auto" w:fill="auto"/>
            <w:noWrap/>
            <w:vAlign w:val="bottom"/>
          </w:tcPr>
          <w:p w14:paraId="3905A4F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2897386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0.659</w:t>
            </w:r>
          </w:p>
        </w:tc>
        <w:tc>
          <w:tcPr>
            <w:tcW w:w="0" w:type="auto"/>
            <w:tcBorders>
              <w:top w:val="nil"/>
              <w:left w:val="nil"/>
              <w:bottom w:val="single" w:sz="4" w:space="0" w:color="auto"/>
              <w:right w:val="single" w:sz="4" w:space="0" w:color="auto"/>
            </w:tcBorders>
            <w:shd w:val="clear" w:color="auto" w:fill="auto"/>
            <w:noWrap/>
            <w:vAlign w:val="bottom"/>
          </w:tcPr>
          <w:p w14:paraId="4C5CA87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032D13E5"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vAlign w:val="bottom"/>
          </w:tcPr>
          <w:p w14:paraId="4E54FD98"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F-statistics</w:t>
            </w:r>
          </w:p>
        </w:tc>
        <w:tc>
          <w:tcPr>
            <w:tcW w:w="0" w:type="auto"/>
            <w:tcBorders>
              <w:top w:val="nil"/>
              <w:left w:val="nil"/>
              <w:bottom w:val="single" w:sz="4" w:space="0" w:color="auto"/>
              <w:right w:val="single" w:sz="4" w:space="0" w:color="auto"/>
            </w:tcBorders>
            <w:shd w:val="clear" w:color="auto" w:fill="auto"/>
            <w:noWrap/>
            <w:vAlign w:val="bottom"/>
          </w:tcPr>
          <w:p w14:paraId="2D918A3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8.63</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436FF2D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38C4D96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13.77</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72D6464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2153BCA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20.66</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247A4EC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497AED27"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vAlign w:val="bottom"/>
          </w:tcPr>
          <w:p w14:paraId="7360E55F"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Highest VIF Value</w:t>
            </w:r>
          </w:p>
        </w:tc>
        <w:tc>
          <w:tcPr>
            <w:tcW w:w="0" w:type="auto"/>
            <w:tcBorders>
              <w:top w:val="nil"/>
              <w:left w:val="nil"/>
              <w:bottom w:val="single" w:sz="4" w:space="0" w:color="auto"/>
              <w:right w:val="single" w:sz="4" w:space="0" w:color="auto"/>
            </w:tcBorders>
            <w:shd w:val="clear" w:color="auto" w:fill="auto"/>
            <w:noWrap/>
            <w:vAlign w:val="bottom"/>
          </w:tcPr>
          <w:p w14:paraId="674C5BA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4.97</w:t>
            </w:r>
          </w:p>
        </w:tc>
        <w:tc>
          <w:tcPr>
            <w:tcW w:w="0" w:type="auto"/>
            <w:tcBorders>
              <w:top w:val="nil"/>
              <w:left w:val="nil"/>
              <w:bottom w:val="single" w:sz="4" w:space="0" w:color="auto"/>
              <w:right w:val="single" w:sz="4" w:space="0" w:color="auto"/>
            </w:tcBorders>
            <w:shd w:val="clear" w:color="auto" w:fill="auto"/>
            <w:noWrap/>
            <w:vAlign w:val="bottom"/>
          </w:tcPr>
          <w:p w14:paraId="77652D3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7F85B55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3.18</w:t>
            </w:r>
          </w:p>
        </w:tc>
        <w:tc>
          <w:tcPr>
            <w:tcW w:w="0" w:type="auto"/>
            <w:tcBorders>
              <w:top w:val="nil"/>
              <w:left w:val="nil"/>
              <w:bottom w:val="single" w:sz="4" w:space="0" w:color="auto"/>
              <w:right w:val="single" w:sz="4" w:space="0" w:color="auto"/>
            </w:tcBorders>
            <w:shd w:val="clear" w:color="auto" w:fill="auto"/>
            <w:noWrap/>
            <w:vAlign w:val="bottom"/>
          </w:tcPr>
          <w:p w14:paraId="478A69D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240BA04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4.21</w:t>
            </w:r>
          </w:p>
        </w:tc>
        <w:tc>
          <w:tcPr>
            <w:tcW w:w="0" w:type="auto"/>
            <w:tcBorders>
              <w:top w:val="nil"/>
              <w:left w:val="nil"/>
              <w:bottom w:val="single" w:sz="4" w:space="0" w:color="auto"/>
              <w:right w:val="single" w:sz="4" w:space="0" w:color="auto"/>
            </w:tcBorders>
            <w:shd w:val="clear" w:color="auto" w:fill="auto"/>
            <w:noWrap/>
            <w:vAlign w:val="bottom"/>
          </w:tcPr>
          <w:p w14:paraId="6D113DC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05C7E507" w14:textId="77777777" w:rsidTr="00B515D2">
        <w:trPr>
          <w:trHeight w:val="289"/>
        </w:trPr>
        <w:tc>
          <w:tcPr>
            <w:tcW w:w="2042" w:type="dxa"/>
            <w:tcBorders>
              <w:top w:val="nil"/>
              <w:left w:val="single" w:sz="4" w:space="0" w:color="auto"/>
              <w:bottom w:val="single" w:sz="4" w:space="0" w:color="auto"/>
              <w:right w:val="single" w:sz="4" w:space="0" w:color="auto"/>
            </w:tcBorders>
            <w:shd w:val="clear" w:color="auto" w:fill="auto"/>
            <w:noWrap/>
            <w:vAlign w:val="bottom"/>
            <w:hideMark/>
          </w:tcPr>
          <w:p w14:paraId="0BE8DB7F"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N</w:t>
            </w:r>
          </w:p>
        </w:tc>
        <w:tc>
          <w:tcPr>
            <w:tcW w:w="0" w:type="auto"/>
            <w:tcBorders>
              <w:top w:val="nil"/>
              <w:left w:val="nil"/>
              <w:bottom w:val="single" w:sz="4" w:space="0" w:color="auto"/>
              <w:right w:val="single" w:sz="4" w:space="0" w:color="auto"/>
            </w:tcBorders>
            <w:shd w:val="clear" w:color="auto" w:fill="auto"/>
            <w:noWrap/>
            <w:vAlign w:val="bottom"/>
          </w:tcPr>
          <w:p w14:paraId="7F3940F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1,793</w:t>
            </w:r>
          </w:p>
        </w:tc>
        <w:tc>
          <w:tcPr>
            <w:tcW w:w="0" w:type="auto"/>
            <w:tcBorders>
              <w:top w:val="nil"/>
              <w:left w:val="nil"/>
              <w:bottom w:val="single" w:sz="4" w:space="0" w:color="auto"/>
              <w:right w:val="single" w:sz="4" w:space="0" w:color="auto"/>
            </w:tcBorders>
            <w:shd w:val="clear" w:color="auto" w:fill="auto"/>
            <w:noWrap/>
            <w:vAlign w:val="bottom"/>
          </w:tcPr>
          <w:p w14:paraId="527D6B6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308DAF5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906</w:t>
            </w:r>
          </w:p>
        </w:tc>
        <w:tc>
          <w:tcPr>
            <w:tcW w:w="0" w:type="auto"/>
            <w:tcBorders>
              <w:top w:val="nil"/>
              <w:left w:val="nil"/>
              <w:bottom w:val="single" w:sz="4" w:space="0" w:color="auto"/>
              <w:right w:val="single" w:sz="4" w:space="0" w:color="auto"/>
            </w:tcBorders>
            <w:shd w:val="clear" w:color="auto" w:fill="auto"/>
            <w:noWrap/>
            <w:vAlign w:val="bottom"/>
          </w:tcPr>
          <w:p w14:paraId="468BCE6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7C79472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887</w:t>
            </w:r>
          </w:p>
        </w:tc>
        <w:tc>
          <w:tcPr>
            <w:tcW w:w="0" w:type="auto"/>
            <w:tcBorders>
              <w:top w:val="nil"/>
              <w:left w:val="nil"/>
              <w:bottom w:val="single" w:sz="4" w:space="0" w:color="auto"/>
              <w:right w:val="single" w:sz="4" w:space="0" w:color="auto"/>
            </w:tcBorders>
            <w:shd w:val="clear" w:color="auto" w:fill="auto"/>
            <w:noWrap/>
            <w:vAlign w:val="bottom"/>
          </w:tcPr>
          <w:p w14:paraId="53ABEDA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56020597" w14:textId="77777777" w:rsidTr="00B515D2">
        <w:trPr>
          <w:trHeight w:val="289"/>
        </w:trPr>
        <w:tc>
          <w:tcPr>
            <w:tcW w:w="9401"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A9DF1C" w14:textId="77777777" w:rsidR="00B515D2" w:rsidRPr="000A057E" w:rsidRDefault="00B515D2" w:rsidP="00B515D2">
            <w:pPr>
              <w:spacing w:after="0"/>
              <w:jc w:val="both"/>
              <w:rPr>
                <w:rFonts w:ascii="Times New Roman" w:eastAsia="Times New Roman" w:hAnsi="Times New Roman" w:cs="Times New Roman"/>
                <w:color w:val="000000"/>
                <w:sz w:val="18"/>
              </w:rPr>
            </w:pPr>
            <w:r w:rsidRPr="000A057E">
              <w:rPr>
                <w:rFonts w:ascii="Times New Roman" w:eastAsia="Times New Roman" w:hAnsi="Times New Roman" w:cs="Times New Roman"/>
                <w:color w:val="000000"/>
                <w:sz w:val="18"/>
              </w:rPr>
              <w:t xml:space="preserve">This table presents the level regression results of the accrual estimation errors analyses. The dependent variables are absolute value of accruals estimation errors (ABS_AEE) in model 1, positive accruals estimation errors (AEE) in model 2, </w:t>
            </w:r>
            <w:r w:rsidRPr="00216BFD">
              <w:rPr>
                <w:rFonts w:ascii="Times New Roman" w:eastAsia="Times New Roman" w:hAnsi="Times New Roman" w:cs="Times New Roman"/>
                <w:color w:val="000000"/>
                <w:sz w:val="18"/>
              </w:rPr>
              <w:t>and absolute value of negative accruals estimation errors (AEE) in model 3. AEE is measured as residuals from a model sug</w:t>
            </w:r>
            <w:r w:rsidRPr="000A057E">
              <w:rPr>
                <w:rFonts w:ascii="Times New Roman" w:eastAsia="Times New Roman" w:hAnsi="Times New Roman" w:cs="Times New Roman"/>
                <w:color w:val="000000"/>
                <w:sz w:val="18"/>
              </w:rPr>
              <w:t xml:space="preserve">gested by McNichols (2002).  </w:t>
            </w:r>
          </w:p>
          <w:p w14:paraId="6FE11D65" w14:textId="77777777" w:rsidR="00B515D2" w:rsidRPr="000A057E" w:rsidRDefault="00B515D2" w:rsidP="00B515D2">
            <w:pPr>
              <w:spacing w:after="0" w:line="240" w:lineRule="auto"/>
              <w:jc w:val="both"/>
              <w:rPr>
                <w:rFonts w:ascii="Times New Roman" w:eastAsia="Times New Roman" w:hAnsi="Times New Roman" w:cs="Times New Roman"/>
                <w:color w:val="000000"/>
                <w:sz w:val="18"/>
                <w:szCs w:val="18"/>
              </w:rPr>
            </w:pPr>
            <w:r w:rsidRPr="000A057E">
              <w:rPr>
                <w:rFonts w:ascii="Times New Roman" w:eastAsia="Times New Roman" w:hAnsi="Times New Roman" w:cs="Times New Roman"/>
                <w:color w:val="000000"/>
                <w:sz w:val="18"/>
                <w:szCs w:val="18"/>
              </w:rPr>
              <w:t>*, **, *** denote significant at the 0.10, 0.05 and 0.01 levels, respectively.</w:t>
            </w:r>
          </w:p>
          <w:p w14:paraId="2A319EEF" w14:textId="77777777" w:rsidR="00B515D2" w:rsidRPr="000A057E" w:rsidRDefault="00B515D2" w:rsidP="00B515D2">
            <w:pPr>
              <w:spacing w:after="0" w:line="240" w:lineRule="auto"/>
              <w:jc w:val="both"/>
              <w:rPr>
                <w:rFonts w:ascii="Times New Roman" w:eastAsia="Times New Roman" w:hAnsi="Times New Roman" w:cs="Times New Roman"/>
                <w:color w:val="000000"/>
                <w:sz w:val="18"/>
                <w:szCs w:val="18"/>
              </w:rPr>
            </w:pPr>
            <w:r w:rsidRPr="000A057E">
              <w:rPr>
                <w:rFonts w:ascii="Times New Roman" w:eastAsia="Times New Roman" w:hAnsi="Times New Roman" w:cs="Times New Roman"/>
                <w:color w:val="000000"/>
                <w:sz w:val="18"/>
                <w:szCs w:val="18"/>
              </w:rPr>
              <w:t>The OLS regression models are estimated with dual clustered robust standard errors (both firm and year).</w:t>
            </w:r>
          </w:p>
          <w:p w14:paraId="4CAAF83C" w14:textId="77777777" w:rsidR="00B515D2" w:rsidRPr="000A057E" w:rsidRDefault="00B515D2" w:rsidP="00B515D2">
            <w:pPr>
              <w:spacing w:after="0" w:line="240" w:lineRule="auto"/>
              <w:jc w:val="both"/>
              <w:rPr>
                <w:rFonts w:ascii="Times New Roman" w:eastAsia="Times New Roman" w:hAnsi="Times New Roman" w:cs="Times New Roman"/>
                <w:color w:val="000000"/>
              </w:rPr>
            </w:pPr>
            <w:r w:rsidRPr="000A057E">
              <w:rPr>
                <w:rFonts w:ascii="Times New Roman" w:eastAsia="Times New Roman" w:hAnsi="Times New Roman" w:cs="Times New Roman"/>
                <w:color w:val="000000"/>
                <w:sz w:val="18"/>
                <w:szCs w:val="18"/>
              </w:rPr>
              <w:t>All variables are defined in Table 1.</w:t>
            </w:r>
          </w:p>
        </w:tc>
      </w:tr>
    </w:tbl>
    <w:p w14:paraId="269D4BFF" w14:textId="77777777" w:rsidR="00B515D2" w:rsidRPr="000A057E" w:rsidRDefault="00B515D2" w:rsidP="00B515D2">
      <w:pPr>
        <w:spacing w:after="0"/>
        <w:jc w:val="center"/>
        <w:rPr>
          <w:rFonts w:ascii="Times New Roman" w:eastAsia="Calibri" w:hAnsi="Times New Roman" w:cs="Times New Roman"/>
          <w:b/>
          <w:bCs/>
          <w:color w:val="000000"/>
          <w:sz w:val="20"/>
          <w:szCs w:val="20"/>
        </w:rPr>
      </w:pPr>
    </w:p>
    <w:p w14:paraId="7B793CD1" w14:textId="77777777" w:rsidR="00B515D2" w:rsidRPr="000A057E" w:rsidRDefault="00B515D2" w:rsidP="00B515D2">
      <w:pPr>
        <w:spacing w:after="0"/>
        <w:jc w:val="center"/>
        <w:rPr>
          <w:rFonts w:ascii="Times New Roman" w:eastAsia="Calibri" w:hAnsi="Times New Roman" w:cs="Times New Roman"/>
          <w:b/>
          <w:bCs/>
          <w:color w:val="000000"/>
          <w:sz w:val="20"/>
          <w:szCs w:val="20"/>
        </w:rPr>
      </w:pPr>
    </w:p>
    <w:p w14:paraId="751F0D31" w14:textId="77777777" w:rsidR="00B515D2" w:rsidRPr="000A057E" w:rsidRDefault="00B515D2" w:rsidP="00B515D2">
      <w:pPr>
        <w:spacing w:after="0"/>
        <w:jc w:val="center"/>
        <w:rPr>
          <w:rFonts w:ascii="Times New Roman" w:eastAsia="Calibri" w:hAnsi="Times New Roman" w:cs="Times New Roman"/>
          <w:b/>
          <w:bCs/>
          <w:color w:val="000000"/>
          <w:sz w:val="20"/>
          <w:szCs w:val="20"/>
        </w:rPr>
      </w:pPr>
    </w:p>
    <w:p w14:paraId="434A06F6" w14:textId="77777777" w:rsidR="00B515D2" w:rsidRPr="000A057E" w:rsidRDefault="00B515D2" w:rsidP="00B515D2">
      <w:pPr>
        <w:spacing w:after="0"/>
        <w:jc w:val="center"/>
        <w:rPr>
          <w:rFonts w:ascii="Times New Roman" w:eastAsia="Calibri" w:hAnsi="Times New Roman" w:cs="Times New Roman"/>
          <w:b/>
          <w:bCs/>
          <w:color w:val="000000"/>
          <w:sz w:val="20"/>
          <w:szCs w:val="20"/>
        </w:rPr>
      </w:pPr>
    </w:p>
    <w:p w14:paraId="09F9F671" w14:textId="77777777" w:rsidR="00B515D2" w:rsidRPr="000A057E" w:rsidRDefault="00B515D2" w:rsidP="00B515D2">
      <w:pPr>
        <w:spacing w:after="0"/>
        <w:jc w:val="center"/>
        <w:rPr>
          <w:rFonts w:ascii="Times New Roman" w:eastAsia="Calibri" w:hAnsi="Times New Roman" w:cs="Times New Roman"/>
          <w:b/>
          <w:bCs/>
          <w:color w:val="000000"/>
          <w:sz w:val="20"/>
          <w:szCs w:val="20"/>
        </w:rPr>
      </w:pPr>
    </w:p>
    <w:p w14:paraId="5570162E" w14:textId="77777777" w:rsidR="00B515D2" w:rsidRPr="000A057E" w:rsidRDefault="00B515D2" w:rsidP="00B515D2">
      <w:pPr>
        <w:spacing w:after="0"/>
        <w:jc w:val="center"/>
        <w:rPr>
          <w:rFonts w:ascii="Times New Roman" w:eastAsia="Calibri" w:hAnsi="Times New Roman" w:cs="Times New Roman"/>
          <w:b/>
          <w:bCs/>
          <w:color w:val="000000"/>
          <w:sz w:val="20"/>
          <w:szCs w:val="20"/>
        </w:rPr>
      </w:pPr>
    </w:p>
    <w:p w14:paraId="480FC757" w14:textId="77777777" w:rsidR="00B515D2" w:rsidRPr="000A057E" w:rsidRDefault="00B515D2" w:rsidP="00B515D2">
      <w:pPr>
        <w:spacing w:after="0"/>
        <w:jc w:val="center"/>
        <w:rPr>
          <w:rFonts w:ascii="Times New Roman" w:eastAsia="Calibri" w:hAnsi="Times New Roman" w:cs="Times New Roman"/>
          <w:b/>
          <w:bCs/>
          <w:color w:val="000000"/>
          <w:sz w:val="20"/>
          <w:szCs w:val="20"/>
        </w:rPr>
      </w:pPr>
    </w:p>
    <w:p w14:paraId="205F2C46" w14:textId="77777777" w:rsidR="00B515D2" w:rsidRPr="000A057E" w:rsidRDefault="00B515D2" w:rsidP="00B515D2">
      <w:pPr>
        <w:spacing w:after="0"/>
        <w:jc w:val="center"/>
        <w:rPr>
          <w:rFonts w:ascii="Times New Roman" w:eastAsia="Calibri" w:hAnsi="Times New Roman" w:cs="Times New Roman"/>
          <w:b/>
          <w:bCs/>
          <w:color w:val="000000"/>
          <w:sz w:val="20"/>
          <w:szCs w:val="20"/>
        </w:rPr>
      </w:pPr>
    </w:p>
    <w:p w14:paraId="7E3240D5" w14:textId="77777777" w:rsidR="00B515D2" w:rsidRPr="000A057E" w:rsidRDefault="00B515D2" w:rsidP="00B515D2">
      <w:pPr>
        <w:spacing w:after="0"/>
        <w:jc w:val="both"/>
        <w:rPr>
          <w:rFonts w:ascii="Times New Roman" w:eastAsia="Calibri" w:hAnsi="Times New Roman" w:cs="Times New Roman"/>
          <w:b/>
          <w:bCs/>
          <w:color w:val="000000"/>
          <w:sz w:val="20"/>
          <w:szCs w:val="20"/>
        </w:rPr>
      </w:pPr>
    </w:p>
    <w:p w14:paraId="68EE2F8D" w14:textId="77777777" w:rsidR="00B515D2" w:rsidRPr="000A057E" w:rsidRDefault="00B515D2" w:rsidP="00B515D2">
      <w:pPr>
        <w:spacing w:after="0"/>
        <w:rPr>
          <w:rFonts w:ascii="Times New Roman" w:eastAsia="Calibri" w:hAnsi="Times New Roman" w:cs="Times New Roman"/>
          <w:b/>
          <w:bCs/>
          <w:color w:val="000000"/>
          <w:sz w:val="24"/>
          <w:szCs w:val="24"/>
        </w:rPr>
      </w:pPr>
    </w:p>
    <w:p w14:paraId="14A31DF3" w14:textId="77777777" w:rsidR="00B515D2" w:rsidRPr="000A057E" w:rsidRDefault="00B515D2" w:rsidP="00B515D2">
      <w:pPr>
        <w:spacing w:after="0" w:line="360" w:lineRule="auto"/>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lastRenderedPageBreak/>
        <w:t>Table 5 (Continued)</w:t>
      </w:r>
    </w:p>
    <w:p w14:paraId="50C0B211" w14:textId="77777777" w:rsidR="00B515D2" w:rsidRPr="000A057E" w:rsidRDefault="00B515D2" w:rsidP="00B515D2">
      <w:pPr>
        <w:spacing w:after="0" w:line="360" w:lineRule="auto"/>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Panel B: Accruals Estimation Errors Regression Results (Changes Model)</w:t>
      </w:r>
    </w:p>
    <w:tbl>
      <w:tblPr>
        <w:tblW w:w="0" w:type="auto"/>
        <w:tblInd w:w="-236" w:type="dxa"/>
        <w:tblLook w:val="04A0" w:firstRow="1" w:lastRow="0" w:firstColumn="1" w:lastColumn="0" w:noHBand="0" w:noVBand="1"/>
      </w:tblPr>
      <w:tblGrid>
        <w:gridCol w:w="2120"/>
        <w:gridCol w:w="1289"/>
        <w:gridCol w:w="1089"/>
        <w:gridCol w:w="1288"/>
        <w:gridCol w:w="1089"/>
        <w:gridCol w:w="1288"/>
        <w:gridCol w:w="1089"/>
      </w:tblGrid>
      <w:tr w:rsidR="00B515D2" w:rsidRPr="000A057E" w14:paraId="26AB888E" w14:textId="77777777" w:rsidTr="00B515D2">
        <w:trPr>
          <w:trHeight w:val="289"/>
        </w:trPr>
        <w:tc>
          <w:tcPr>
            <w:tcW w:w="2136" w:type="dxa"/>
            <w:vMerge w:val="restart"/>
            <w:tcBorders>
              <w:top w:val="single" w:sz="4" w:space="0" w:color="auto"/>
              <w:left w:val="single" w:sz="4" w:space="0" w:color="auto"/>
              <w:right w:val="single" w:sz="4" w:space="0" w:color="auto"/>
            </w:tcBorders>
            <w:shd w:val="clear" w:color="auto" w:fill="auto"/>
            <w:noWrap/>
            <w:vAlign w:val="bottom"/>
          </w:tcPr>
          <w:p w14:paraId="0B7C184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Variables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tcPr>
          <w:p w14:paraId="32BB6CE6"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1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tcPr>
          <w:p w14:paraId="5B4D93FC"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2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tcPr>
          <w:p w14:paraId="4A3321FB"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3 </w:t>
            </w:r>
          </w:p>
        </w:tc>
      </w:tr>
      <w:tr w:rsidR="00B515D2" w:rsidRPr="000A057E" w14:paraId="10941102" w14:textId="77777777" w:rsidTr="00B515D2">
        <w:trPr>
          <w:trHeight w:val="289"/>
        </w:trPr>
        <w:tc>
          <w:tcPr>
            <w:tcW w:w="2136" w:type="dxa"/>
            <w:vMerge/>
            <w:tcBorders>
              <w:left w:val="single" w:sz="4" w:space="0" w:color="auto"/>
              <w:right w:val="single" w:sz="4" w:space="0" w:color="auto"/>
            </w:tcBorders>
            <w:shd w:val="clear" w:color="auto" w:fill="auto"/>
            <w:noWrap/>
            <w:vAlign w:val="bottom"/>
            <w:hideMark/>
          </w:tcPr>
          <w:p w14:paraId="1DA2786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7CF269A0"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7ACB0746" w14:textId="77777777" w:rsidR="00B515D2" w:rsidRPr="000A057E" w:rsidRDefault="00B515D2" w:rsidP="00B515D2">
            <w:pPr>
              <w:spacing w:after="0"/>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D_ABS_AEE</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59E2F4B3"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72D262FF"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Positive D_AEE</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C2CC707"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2CDC0AB8"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Negative D_AEE</w:t>
            </w:r>
          </w:p>
        </w:tc>
      </w:tr>
      <w:tr w:rsidR="00B515D2" w:rsidRPr="000A057E" w14:paraId="06A27C38" w14:textId="77777777" w:rsidTr="00B515D2">
        <w:trPr>
          <w:trHeight w:val="289"/>
        </w:trPr>
        <w:tc>
          <w:tcPr>
            <w:tcW w:w="2136" w:type="dxa"/>
            <w:vMerge/>
            <w:tcBorders>
              <w:left w:val="single" w:sz="4" w:space="0" w:color="auto"/>
              <w:bottom w:val="single" w:sz="4" w:space="0" w:color="auto"/>
              <w:right w:val="single" w:sz="4" w:space="0" w:color="auto"/>
            </w:tcBorders>
            <w:vAlign w:val="center"/>
            <w:hideMark/>
          </w:tcPr>
          <w:p w14:paraId="1B5D3D3D" w14:textId="77777777" w:rsidR="00B515D2" w:rsidRPr="000A057E" w:rsidRDefault="00B515D2" w:rsidP="00B515D2">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hideMark/>
          </w:tcPr>
          <w:p w14:paraId="630319E3"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0" w:type="auto"/>
            <w:tcBorders>
              <w:top w:val="nil"/>
              <w:left w:val="nil"/>
              <w:bottom w:val="single" w:sz="4" w:space="0" w:color="auto"/>
              <w:right w:val="single" w:sz="4" w:space="0" w:color="auto"/>
            </w:tcBorders>
            <w:shd w:val="clear" w:color="auto" w:fill="auto"/>
            <w:noWrap/>
            <w:vAlign w:val="bottom"/>
            <w:hideMark/>
          </w:tcPr>
          <w:p w14:paraId="0904F34F"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c>
          <w:tcPr>
            <w:tcW w:w="0" w:type="auto"/>
            <w:tcBorders>
              <w:top w:val="nil"/>
              <w:left w:val="nil"/>
              <w:bottom w:val="single" w:sz="4" w:space="0" w:color="auto"/>
              <w:right w:val="single" w:sz="4" w:space="0" w:color="auto"/>
            </w:tcBorders>
            <w:shd w:val="clear" w:color="auto" w:fill="auto"/>
            <w:noWrap/>
            <w:vAlign w:val="bottom"/>
            <w:hideMark/>
          </w:tcPr>
          <w:p w14:paraId="1DF6C903"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0" w:type="auto"/>
            <w:tcBorders>
              <w:top w:val="nil"/>
              <w:left w:val="nil"/>
              <w:bottom w:val="single" w:sz="4" w:space="0" w:color="auto"/>
              <w:right w:val="single" w:sz="4" w:space="0" w:color="auto"/>
            </w:tcBorders>
            <w:shd w:val="clear" w:color="auto" w:fill="auto"/>
            <w:noWrap/>
            <w:vAlign w:val="bottom"/>
            <w:hideMark/>
          </w:tcPr>
          <w:p w14:paraId="1F8A2B1E"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c>
          <w:tcPr>
            <w:tcW w:w="0" w:type="auto"/>
            <w:tcBorders>
              <w:top w:val="nil"/>
              <w:left w:val="nil"/>
              <w:bottom w:val="single" w:sz="4" w:space="0" w:color="auto"/>
              <w:right w:val="single" w:sz="4" w:space="0" w:color="auto"/>
            </w:tcBorders>
            <w:shd w:val="clear" w:color="auto" w:fill="auto"/>
            <w:noWrap/>
            <w:vAlign w:val="bottom"/>
            <w:hideMark/>
          </w:tcPr>
          <w:p w14:paraId="12A4EC20"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0" w:type="auto"/>
            <w:tcBorders>
              <w:top w:val="nil"/>
              <w:left w:val="nil"/>
              <w:bottom w:val="single" w:sz="4" w:space="0" w:color="auto"/>
              <w:right w:val="single" w:sz="4" w:space="0" w:color="auto"/>
            </w:tcBorders>
            <w:shd w:val="clear" w:color="auto" w:fill="auto"/>
            <w:noWrap/>
            <w:vAlign w:val="bottom"/>
            <w:hideMark/>
          </w:tcPr>
          <w:p w14:paraId="5C035360"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r>
      <w:tr w:rsidR="00B515D2" w:rsidRPr="000A057E" w14:paraId="10966A68"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vAlign w:val="bottom"/>
          </w:tcPr>
          <w:p w14:paraId="22842ADD" w14:textId="77777777" w:rsidR="00B515D2" w:rsidRPr="000A057E" w:rsidRDefault="00B515D2" w:rsidP="00B515D2">
            <w:pPr>
              <w:spacing w:after="0"/>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Intercept</w:t>
            </w:r>
          </w:p>
        </w:tc>
        <w:tc>
          <w:tcPr>
            <w:tcW w:w="0" w:type="auto"/>
            <w:tcBorders>
              <w:top w:val="nil"/>
              <w:left w:val="nil"/>
              <w:bottom w:val="single" w:sz="4" w:space="0" w:color="auto"/>
              <w:right w:val="single" w:sz="4" w:space="0" w:color="auto"/>
            </w:tcBorders>
            <w:shd w:val="clear" w:color="auto" w:fill="auto"/>
            <w:noWrap/>
            <w:vAlign w:val="bottom"/>
          </w:tcPr>
          <w:p w14:paraId="436D34CE"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0.016</w:t>
            </w:r>
          </w:p>
        </w:tc>
        <w:tc>
          <w:tcPr>
            <w:tcW w:w="0" w:type="auto"/>
            <w:tcBorders>
              <w:top w:val="nil"/>
              <w:left w:val="nil"/>
              <w:bottom w:val="single" w:sz="4" w:space="0" w:color="auto"/>
              <w:right w:val="single" w:sz="4" w:space="0" w:color="auto"/>
            </w:tcBorders>
            <w:shd w:val="clear" w:color="auto" w:fill="auto"/>
            <w:noWrap/>
            <w:vAlign w:val="bottom"/>
          </w:tcPr>
          <w:p w14:paraId="4F8F987A"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0.72</w:t>
            </w:r>
          </w:p>
        </w:tc>
        <w:tc>
          <w:tcPr>
            <w:tcW w:w="0" w:type="auto"/>
            <w:tcBorders>
              <w:top w:val="nil"/>
              <w:left w:val="nil"/>
              <w:bottom w:val="single" w:sz="4" w:space="0" w:color="auto"/>
              <w:right w:val="single" w:sz="4" w:space="0" w:color="auto"/>
            </w:tcBorders>
            <w:shd w:val="clear" w:color="auto" w:fill="auto"/>
            <w:noWrap/>
            <w:vAlign w:val="bottom"/>
          </w:tcPr>
          <w:p w14:paraId="52D971C3"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0.019</w:t>
            </w:r>
          </w:p>
        </w:tc>
        <w:tc>
          <w:tcPr>
            <w:tcW w:w="0" w:type="auto"/>
            <w:tcBorders>
              <w:top w:val="nil"/>
              <w:left w:val="nil"/>
              <w:bottom w:val="single" w:sz="4" w:space="0" w:color="auto"/>
              <w:right w:val="single" w:sz="4" w:space="0" w:color="auto"/>
            </w:tcBorders>
            <w:shd w:val="clear" w:color="auto" w:fill="auto"/>
            <w:noWrap/>
            <w:vAlign w:val="bottom"/>
          </w:tcPr>
          <w:p w14:paraId="7AEE1FD3"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1.51</w:t>
            </w:r>
          </w:p>
        </w:tc>
        <w:tc>
          <w:tcPr>
            <w:tcW w:w="0" w:type="auto"/>
            <w:tcBorders>
              <w:top w:val="nil"/>
              <w:left w:val="nil"/>
              <w:bottom w:val="single" w:sz="4" w:space="0" w:color="auto"/>
              <w:right w:val="single" w:sz="4" w:space="0" w:color="auto"/>
            </w:tcBorders>
            <w:shd w:val="clear" w:color="auto" w:fill="auto"/>
            <w:noWrap/>
            <w:vAlign w:val="bottom"/>
          </w:tcPr>
          <w:p w14:paraId="1C47E7A0"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0.004</w:t>
            </w:r>
          </w:p>
        </w:tc>
        <w:tc>
          <w:tcPr>
            <w:tcW w:w="0" w:type="auto"/>
            <w:tcBorders>
              <w:top w:val="nil"/>
              <w:left w:val="nil"/>
              <w:bottom w:val="single" w:sz="4" w:space="0" w:color="auto"/>
              <w:right w:val="single" w:sz="4" w:space="0" w:color="auto"/>
            </w:tcBorders>
            <w:shd w:val="clear" w:color="auto" w:fill="auto"/>
            <w:noWrap/>
            <w:vAlign w:val="bottom"/>
          </w:tcPr>
          <w:p w14:paraId="0D8DB647"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0.63</w:t>
            </w:r>
          </w:p>
        </w:tc>
      </w:tr>
      <w:tr w:rsidR="00B515D2" w:rsidRPr="000A057E" w14:paraId="22FB9423"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757CDC7D" w14:textId="77777777" w:rsidR="00B515D2" w:rsidRPr="000A057E" w:rsidRDefault="00B515D2" w:rsidP="00B515D2">
            <w:pPr>
              <w:spacing w:after="0"/>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D_FAUDITOR</w:t>
            </w:r>
          </w:p>
        </w:tc>
        <w:tc>
          <w:tcPr>
            <w:tcW w:w="0" w:type="auto"/>
            <w:tcBorders>
              <w:top w:val="nil"/>
              <w:left w:val="nil"/>
              <w:bottom w:val="single" w:sz="4" w:space="0" w:color="auto"/>
              <w:right w:val="single" w:sz="4" w:space="0" w:color="auto"/>
            </w:tcBorders>
            <w:shd w:val="clear" w:color="auto" w:fill="auto"/>
            <w:noWrap/>
            <w:vAlign w:val="bottom"/>
          </w:tcPr>
          <w:p w14:paraId="522396E7"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-0.018</w:t>
            </w:r>
          </w:p>
        </w:tc>
        <w:tc>
          <w:tcPr>
            <w:tcW w:w="0" w:type="auto"/>
            <w:tcBorders>
              <w:top w:val="nil"/>
              <w:left w:val="nil"/>
              <w:bottom w:val="single" w:sz="4" w:space="0" w:color="auto"/>
              <w:right w:val="single" w:sz="4" w:space="0" w:color="auto"/>
            </w:tcBorders>
            <w:shd w:val="clear" w:color="auto" w:fill="auto"/>
            <w:noWrap/>
            <w:vAlign w:val="bottom"/>
          </w:tcPr>
          <w:p w14:paraId="3A61008C"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-3.22</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365ED287"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-0.009</w:t>
            </w:r>
          </w:p>
        </w:tc>
        <w:tc>
          <w:tcPr>
            <w:tcW w:w="0" w:type="auto"/>
            <w:tcBorders>
              <w:top w:val="nil"/>
              <w:left w:val="nil"/>
              <w:bottom w:val="single" w:sz="4" w:space="0" w:color="auto"/>
              <w:right w:val="single" w:sz="4" w:space="0" w:color="auto"/>
            </w:tcBorders>
            <w:shd w:val="clear" w:color="auto" w:fill="auto"/>
            <w:noWrap/>
            <w:vAlign w:val="bottom"/>
          </w:tcPr>
          <w:p w14:paraId="6EBF4C72"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-2.83</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3BE4B597"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-0.005</w:t>
            </w:r>
          </w:p>
        </w:tc>
        <w:tc>
          <w:tcPr>
            <w:tcW w:w="0" w:type="auto"/>
            <w:tcBorders>
              <w:top w:val="nil"/>
              <w:left w:val="nil"/>
              <w:bottom w:val="single" w:sz="4" w:space="0" w:color="auto"/>
              <w:right w:val="single" w:sz="4" w:space="0" w:color="auto"/>
            </w:tcBorders>
            <w:shd w:val="clear" w:color="auto" w:fill="auto"/>
            <w:noWrap/>
            <w:vAlign w:val="bottom"/>
          </w:tcPr>
          <w:p w14:paraId="50172537"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-2.36</w:t>
            </w:r>
            <w:r w:rsidRPr="000A057E">
              <w:rPr>
                <w:rFonts w:ascii="Times New Roman" w:eastAsia="Times New Roman" w:hAnsi="Times New Roman" w:cs="Times New Roman"/>
                <w:color w:val="000000"/>
                <w:sz w:val="24"/>
                <w:szCs w:val="24"/>
                <w:vertAlign w:val="superscript"/>
              </w:rPr>
              <w:t>**</w:t>
            </w:r>
          </w:p>
        </w:tc>
      </w:tr>
      <w:tr w:rsidR="00B515D2" w:rsidRPr="000A057E" w14:paraId="75C3D5CD"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286EBE6F" w14:textId="77777777" w:rsidR="00B515D2" w:rsidRPr="000A057E" w:rsidRDefault="00B515D2" w:rsidP="00B515D2">
            <w:pPr>
              <w:spacing w:after="0"/>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D_SIZE</w:t>
            </w:r>
          </w:p>
        </w:tc>
        <w:tc>
          <w:tcPr>
            <w:tcW w:w="0" w:type="auto"/>
            <w:tcBorders>
              <w:top w:val="nil"/>
              <w:left w:val="nil"/>
              <w:bottom w:val="single" w:sz="4" w:space="0" w:color="auto"/>
              <w:right w:val="single" w:sz="4" w:space="0" w:color="auto"/>
            </w:tcBorders>
            <w:shd w:val="clear" w:color="auto" w:fill="auto"/>
            <w:noWrap/>
            <w:vAlign w:val="bottom"/>
          </w:tcPr>
          <w:p w14:paraId="3B8C793F"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-0.033</w:t>
            </w:r>
          </w:p>
        </w:tc>
        <w:tc>
          <w:tcPr>
            <w:tcW w:w="0" w:type="auto"/>
            <w:tcBorders>
              <w:top w:val="nil"/>
              <w:left w:val="nil"/>
              <w:bottom w:val="single" w:sz="4" w:space="0" w:color="auto"/>
              <w:right w:val="single" w:sz="4" w:space="0" w:color="auto"/>
            </w:tcBorders>
            <w:shd w:val="clear" w:color="auto" w:fill="auto"/>
            <w:noWrap/>
            <w:vAlign w:val="bottom"/>
          </w:tcPr>
          <w:p w14:paraId="17144652"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-2.25</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7FDA88DC"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-0.076</w:t>
            </w:r>
          </w:p>
        </w:tc>
        <w:tc>
          <w:tcPr>
            <w:tcW w:w="0" w:type="auto"/>
            <w:tcBorders>
              <w:top w:val="nil"/>
              <w:left w:val="nil"/>
              <w:bottom w:val="single" w:sz="4" w:space="0" w:color="auto"/>
              <w:right w:val="single" w:sz="4" w:space="0" w:color="auto"/>
            </w:tcBorders>
            <w:shd w:val="clear" w:color="auto" w:fill="auto"/>
            <w:noWrap/>
            <w:vAlign w:val="bottom"/>
          </w:tcPr>
          <w:p w14:paraId="7DC14E4A"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-3.03</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7BE55C26"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-0.025</w:t>
            </w:r>
          </w:p>
        </w:tc>
        <w:tc>
          <w:tcPr>
            <w:tcW w:w="0" w:type="auto"/>
            <w:tcBorders>
              <w:top w:val="nil"/>
              <w:left w:val="nil"/>
              <w:bottom w:val="single" w:sz="4" w:space="0" w:color="auto"/>
              <w:right w:val="single" w:sz="4" w:space="0" w:color="auto"/>
            </w:tcBorders>
            <w:shd w:val="clear" w:color="auto" w:fill="auto"/>
            <w:noWrap/>
            <w:vAlign w:val="bottom"/>
          </w:tcPr>
          <w:p w14:paraId="290D13F8"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-1.84</w:t>
            </w:r>
            <w:r w:rsidRPr="000A057E">
              <w:rPr>
                <w:rFonts w:ascii="Times New Roman" w:eastAsia="Times New Roman" w:hAnsi="Times New Roman" w:cs="Times New Roman"/>
                <w:color w:val="000000"/>
                <w:sz w:val="24"/>
                <w:szCs w:val="24"/>
                <w:vertAlign w:val="superscript"/>
              </w:rPr>
              <w:t>*</w:t>
            </w:r>
          </w:p>
        </w:tc>
      </w:tr>
      <w:tr w:rsidR="00B515D2" w:rsidRPr="000A057E" w14:paraId="63442405"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74EE08F7" w14:textId="77777777" w:rsidR="00B515D2" w:rsidRPr="000A057E" w:rsidRDefault="00B515D2" w:rsidP="00B515D2">
            <w:pPr>
              <w:spacing w:after="0"/>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D_LEV</w:t>
            </w:r>
          </w:p>
        </w:tc>
        <w:tc>
          <w:tcPr>
            <w:tcW w:w="0" w:type="auto"/>
            <w:tcBorders>
              <w:top w:val="nil"/>
              <w:left w:val="nil"/>
              <w:bottom w:val="single" w:sz="4" w:space="0" w:color="auto"/>
              <w:right w:val="single" w:sz="4" w:space="0" w:color="auto"/>
            </w:tcBorders>
            <w:shd w:val="clear" w:color="auto" w:fill="auto"/>
            <w:noWrap/>
            <w:vAlign w:val="bottom"/>
          </w:tcPr>
          <w:p w14:paraId="6ADAD05B"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67783129"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-2.37</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0902E6B6"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4F598E69"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-1.27</w:t>
            </w:r>
          </w:p>
        </w:tc>
        <w:tc>
          <w:tcPr>
            <w:tcW w:w="0" w:type="auto"/>
            <w:tcBorders>
              <w:top w:val="nil"/>
              <w:left w:val="nil"/>
              <w:bottom w:val="single" w:sz="4" w:space="0" w:color="auto"/>
              <w:right w:val="single" w:sz="4" w:space="0" w:color="auto"/>
            </w:tcBorders>
            <w:shd w:val="clear" w:color="auto" w:fill="auto"/>
            <w:noWrap/>
            <w:vAlign w:val="bottom"/>
          </w:tcPr>
          <w:p w14:paraId="39B9381F"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11AADF45"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0.79</w:t>
            </w:r>
          </w:p>
        </w:tc>
      </w:tr>
      <w:tr w:rsidR="00B515D2" w:rsidRPr="000A057E" w14:paraId="61C12C64"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4826B85F" w14:textId="77777777" w:rsidR="00B515D2" w:rsidRPr="000A057E" w:rsidRDefault="00B515D2" w:rsidP="00B515D2">
            <w:pPr>
              <w:spacing w:after="0"/>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D_OCF</w:t>
            </w:r>
          </w:p>
        </w:tc>
        <w:tc>
          <w:tcPr>
            <w:tcW w:w="0" w:type="auto"/>
            <w:tcBorders>
              <w:top w:val="nil"/>
              <w:left w:val="nil"/>
              <w:bottom w:val="single" w:sz="4" w:space="0" w:color="auto"/>
              <w:right w:val="single" w:sz="4" w:space="0" w:color="auto"/>
            </w:tcBorders>
            <w:shd w:val="clear" w:color="auto" w:fill="auto"/>
            <w:noWrap/>
            <w:vAlign w:val="bottom"/>
          </w:tcPr>
          <w:p w14:paraId="107BE536"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-0.010</w:t>
            </w:r>
          </w:p>
        </w:tc>
        <w:tc>
          <w:tcPr>
            <w:tcW w:w="0" w:type="auto"/>
            <w:tcBorders>
              <w:top w:val="nil"/>
              <w:left w:val="nil"/>
              <w:bottom w:val="single" w:sz="4" w:space="0" w:color="auto"/>
              <w:right w:val="single" w:sz="4" w:space="0" w:color="auto"/>
            </w:tcBorders>
            <w:shd w:val="clear" w:color="auto" w:fill="auto"/>
            <w:noWrap/>
            <w:vAlign w:val="bottom"/>
          </w:tcPr>
          <w:p w14:paraId="7C151424"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-1.13</w:t>
            </w:r>
          </w:p>
        </w:tc>
        <w:tc>
          <w:tcPr>
            <w:tcW w:w="0" w:type="auto"/>
            <w:tcBorders>
              <w:top w:val="nil"/>
              <w:left w:val="nil"/>
              <w:bottom w:val="single" w:sz="4" w:space="0" w:color="auto"/>
              <w:right w:val="single" w:sz="4" w:space="0" w:color="auto"/>
            </w:tcBorders>
            <w:shd w:val="clear" w:color="auto" w:fill="auto"/>
            <w:noWrap/>
            <w:vAlign w:val="bottom"/>
          </w:tcPr>
          <w:p w14:paraId="4FB2ACE0"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-0.114</w:t>
            </w:r>
          </w:p>
        </w:tc>
        <w:tc>
          <w:tcPr>
            <w:tcW w:w="0" w:type="auto"/>
            <w:tcBorders>
              <w:top w:val="nil"/>
              <w:left w:val="nil"/>
              <w:bottom w:val="single" w:sz="4" w:space="0" w:color="auto"/>
              <w:right w:val="single" w:sz="4" w:space="0" w:color="auto"/>
            </w:tcBorders>
            <w:shd w:val="clear" w:color="auto" w:fill="auto"/>
            <w:noWrap/>
            <w:vAlign w:val="bottom"/>
          </w:tcPr>
          <w:p w14:paraId="149EFAB3"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-1.73</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32045907"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-0.060</w:t>
            </w:r>
          </w:p>
        </w:tc>
        <w:tc>
          <w:tcPr>
            <w:tcW w:w="0" w:type="auto"/>
            <w:tcBorders>
              <w:top w:val="nil"/>
              <w:left w:val="nil"/>
              <w:bottom w:val="single" w:sz="4" w:space="0" w:color="auto"/>
              <w:right w:val="single" w:sz="4" w:space="0" w:color="auto"/>
            </w:tcBorders>
            <w:shd w:val="clear" w:color="auto" w:fill="auto"/>
            <w:noWrap/>
            <w:vAlign w:val="bottom"/>
          </w:tcPr>
          <w:p w14:paraId="6BD83DA1"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-0.39</w:t>
            </w:r>
          </w:p>
        </w:tc>
      </w:tr>
      <w:tr w:rsidR="00B515D2" w:rsidRPr="000A057E" w14:paraId="566D79CA"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4AD0EF8A" w14:textId="77777777" w:rsidR="00B515D2" w:rsidRPr="000A057E" w:rsidRDefault="00B515D2" w:rsidP="00B515D2">
            <w:pPr>
              <w:spacing w:after="0"/>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D_ROA</w:t>
            </w:r>
          </w:p>
        </w:tc>
        <w:tc>
          <w:tcPr>
            <w:tcW w:w="0" w:type="auto"/>
            <w:tcBorders>
              <w:top w:val="nil"/>
              <w:left w:val="nil"/>
              <w:bottom w:val="single" w:sz="4" w:space="0" w:color="auto"/>
              <w:right w:val="single" w:sz="4" w:space="0" w:color="auto"/>
            </w:tcBorders>
            <w:shd w:val="clear" w:color="auto" w:fill="auto"/>
            <w:noWrap/>
            <w:vAlign w:val="bottom"/>
          </w:tcPr>
          <w:p w14:paraId="4C825A99"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0.074</w:t>
            </w:r>
          </w:p>
        </w:tc>
        <w:tc>
          <w:tcPr>
            <w:tcW w:w="0" w:type="auto"/>
            <w:tcBorders>
              <w:top w:val="nil"/>
              <w:left w:val="nil"/>
              <w:bottom w:val="single" w:sz="4" w:space="0" w:color="auto"/>
              <w:right w:val="single" w:sz="4" w:space="0" w:color="auto"/>
            </w:tcBorders>
            <w:shd w:val="clear" w:color="auto" w:fill="auto"/>
            <w:noWrap/>
            <w:vAlign w:val="bottom"/>
          </w:tcPr>
          <w:p w14:paraId="3FDA74C7"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0.38</w:t>
            </w:r>
          </w:p>
        </w:tc>
        <w:tc>
          <w:tcPr>
            <w:tcW w:w="0" w:type="auto"/>
            <w:tcBorders>
              <w:top w:val="nil"/>
              <w:left w:val="nil"/>
              <w:bottom w:val="single" w:sz="4" w:space="0" w:color="auto"/>
              <w:right w:val="single" w:sz="4" w:space="0" w:color="auto"/>
            </w:tcBorders>
            <w:shd w:val="clear" w:color="auto" w:fill="auto"/>
            <w:noWrap/>
            <w:vAlign w:val="bottom"/>
          </w:tcPr>
          <w:p w14:paraId="3ABEBDED"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0.359</w:t>
            </w:r>
          </w:p>
        </w:tc>
        <w:tc>
          <w:tcPr>
            <w:tcW w:w="0" w:type="auto"/>
            <w:tcBorders>
              <w:top w:val="nil"/>
              <w:left w:val="nil"/>
              <w:bottom w:val="single" w:sz="4" w:space="0" w:color="auto"/>
              <w:right w:val="single" w:sz="4" w:space="0" w:color="auto"/>
            </w:tcBorders>
            <w:shd w:val="clear" w:color="auto" w:fill="auto"/>
            <w:noWrap/>
            <w:vAlign w:val="bottom"/>
          </w:tcPr>
          <w:p w14:paraId="4288F973"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2.01</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1BD68E24"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-0.121</w:t>
            </w:r>
          </w:p>
        </w:tc>
        <w:tc>
          <w:tcPr>
            <w:tcW w:w="0" w:type="auto"/>
            <w:tcBorders>
              <w:top w:val="nil"/>
              <w:left w:val="nil"/>
              <w:bottom w:val="single" w:sz="4" w:space="0" w:color="auto"/>
              <w:right w:val="single" w:sz="4" w:space="0" w:color="auto"/>
            </w:tcBorders>
            <w:shd w:val="clear" w:color="auto" w:fill="auto"/>
            <w:noWrap/>
            <w:vAlign w:val="bottom"/>
          </w:tcPr>
          <w:p w14:paraId="1117BAFF"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-0.43</w:t>
            </w:r>
          </w:p>
        </w:tc>
      </w:tr>
      <w:tr w:rsidR="00B515D2" w:rsidRPr="000A057E" w14:paraId="5F7376EE"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40E61A37" w14:textId="77777777" w:rsidR="00B515D2" w:rsidRPr="000A057E" w:rsidRDefault="00B515D2" w:rsidP="00B515D2">
            <w:pPr>
              <w:spacing w:after="0"/>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D_MBV</w:t>
            </w:r>
          </w:p>
        </w:tc>
        <w:tc>
          <w:tcPr>
            <w:tcW w:w="0" w:type="auto"/>
            <w:tcBorders>
              <w:top w:val="nil"/>
              <w:left w:val="nil"/>
              <w:bottom w:val="single" w:sz="4" w:space="0" w:color="auto"/>
              <w:right w:val="single" w:sz="4" w:space="0" w:color="auto"/>
            </w:tcBorders>
            <w:shd w:val="clear" w:color="auto" w:fill="auto"/>
            <w:noWrap/>
            <w:vAlign w:val="bottom"/>
          </w:tcPr>
          <w:p w14:paraId="56889608"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50F099E1"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1.01</w:t>
            </w:r>
          </w:p>
        </w:tc>
        <w:tc>
          <w:tcPr>
            <w:tcW w:w="0" w:type="auto"/>
            <w:tcBorders>
              <w:top w:val="nil"/>
              <w:left w:val="nil"/>
              <w:bottom w:val="single" w:sz="4" w:space="0" w:color="auto"/>
              <w:right w:val="single" w:sz="4" w:space="0" w:color="auto"/>
            </w:tcBorders>
            <w:shd w:val="clear" w:color="auto" w:fill="auto"/>
            <w:noWrap/>
            <w:vAlign w:val="bottom"/>
          </w:tcPr>
          <w:p w14:paraId="394C38EF"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3C310DC1"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2.63</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40E9724A"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56D25E2B"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-0.85</w:t>
            </w:r>
          </w:p>
        </w:tc>
      </w:tr>
      <w:tr w:rsidR="00B515D2" w:rsidRPr="000A057E" w14:paraId="0BE436E1" w14:textId="77777777" w:rsidTr="00B515D2">
        <w:trPr>
          <w:trHeight w:val="303"/>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6BA66419" w14:textId="77777777" w:rsidR="00B515D2" w:rsidRPr="000A057E" w:rsidRDefault="00B515D2" w:rsidP="00B515D2">
            <w:pPr>
              <w:spacing w:after="0"/>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D_SALESG</w:t>
            </w:r>
          </w:p>
        </w:tc>
        <w:tc>
          <w:tcPr>
            <w:tcW w:w="0" w:type="auto"/>
            <w:tcBorders>
              <w:top w:val="nil"/>
              <w:left w:val="nil"/>
              <w:bottom w:val="single" w:sz="4" w:space="0" w:color="auto"/>
              <w:right w:val="single" w:sz="4" w:space="0" w:color="auto"/>
            </w:tcBorders>
            <w:shd w:val="clear" w:color="auto" w:fill="auto"/>
            <w:noWrap/>
            <w:vAlign w:val="bottom"/>
          </w:tcPr>
          <w:p w14:paraId="695AF28A"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0" w:type="auto"/>
            <w:tcBorders>
              <w:top w:val="nil"/>
              <w:left w:val="nil"/>
              <w:bottom w:val="single" w:sz="4" w:space="0" w:color="auto"/>
              <w:right w:val="single" w:sz="4" w:space="0" w:color="auto"/>
            </w:tcBorders>
            <w:shd w:val="clear" w:color="auto" w:fill="auto"/>
            <w:noWrap/>
            <w:vAlign w:val="bottom"/>
          </w:tcPr>
          <w:p w14:paraId="611781B5"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-0.24</w:t>
            </w:r>
          </w:p>
        </w:tc>
        <w:tc>
          <w:tcPr>
            <w:tcW w:w="0" w:type="auto"/>
            <w:tcBorders>
              <w:top w:val="nil"/>
              <w:left w:val="nil"/>
              <w:bottom w:val="single" w:sz="4" w:space="0" w:color="auto"/>
              <w:right w:val="single" w:sz="4" w:space="0" w:color="auto"/>
            </w:tcBorders>
            <w:shd w:val="clear" w:color="auto" w:fill="auto"/>
            <w:noWrap/>
            <w:vAlign w:val="bottom"/>
          </w:tcPr>
          <w:p w14:paraId="5DD7D3F8"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-0.006</w:t>
            </w:r>
          </w:p>
        </w:tc>
        <w:tc>
          <w:tcPr>
            <w:tcW w:w="0" w:type="auto"/>
            <w:tcBorders>
              <w:top w:val="nil"/>
              <w:left w:val="nil"/>
              <w:bottom w:val="single" w:sz="4" w:space="0" w:color="auto"/>
              <w:right w:val="single" w:sz="4" w:space="0" w:color="auto"/>
            </w:tcBorders>
            <w:shd w:val="clear" w:color="auto" w:fill="auto"/>
            <w:noWrap/>
            <w:vAlign w:val="bottom"/>
          </w:tcPr>
          <w:p w14:paraId="3BEBBB6B"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-0.82</w:t>
            </w:r>
          </w:p>
        </w:tc>
        <w:tc>
          <w:tcPr>
            <w:tcW w:w="0" w:type="auto"/>
            <w:tcBorders>
              <w:top w:val="nil"/>
              <w:left w:val="nil"/>
              <w:bottom w:val="single" w:sz="4" w:space="0" w:color="auto"/>
              <w:right w:val="single" w:sz="4" w:space="0" w:color="auto"/>
            </w:tcBorders>
            <w:shd w:val="clear" w:color="auto" w:fill="auto"/>
            <w:noWrap/>
            <w:vAlign w:val="bottom"/>
          </w:tcPr>
          <w:p w14:paraId="5D81C80B"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0.050</w:t>
            </w:r>
          </w:p>
        </w:tc>
        <w:tc>
          <w:tcPr>
            <w:tcW w:w="0" w:type="auto"/>
            <w:tcBorders>
              <w:top w:val="nil"/>
              <w:left w:val="nil"/>
              <w:bottom w:val="single" w:sz="4" w:space="0" w:color="auto"/>
              <w:right w:val="single" w:sz="4" w:space="0" w:color="auto"/>
            </w:tcBorders>
            <w:shd w:val="clear" w:color="auto" w:fill="auto"/>
            <w:noWrap/>
            <w:vAlign w:val="bottom"/>
          </w:tcPr>
          <w:p w14:paraId="56E43579"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2.43</w:t>
            </w:r>
            <w:r w:rsidRPr="000A057E">
              <w:rPr>
                <w:rFonts w:ascii="Times New Roman" w:eastAsia="Times New Roman" w:hAnsi="Times New Roman" w:cs="Times New Roman"/>
                <w:color w:val="000000"/>
                <w:sz w:val="24"/>
                <w:szCs w:val="24"/>
                <w:vertAlign w:val="superscript"/>
              </w:rPr>
              <w:t>**</w:t>
            </w:r>
          </w:p>
        </w:tc>
      </w:tr>
      <w:tr w:rsidR="00B515D2" w:rsidRPr="000A057E" w14:paraId="54C30E10"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vAlign w:val="bottom"/>
          </w:tcPr>
          <w:p w14:paraId="4D1A19FF" w14:textId="77777777" w:rsidR="00B515D2" w:rsidRPr="000A057E" w:rsidRDefault="00B515D2" w:rsidP="00B515D2">
            <w:pPr>
              <w:spacing w:after="0"/>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D_REM</w:t>
            </w:r>
          </w:p>
        </w:tc>
        <w:tc>
          <w:tcPr>
            <w:tcW w:w="0" w:type="auto"/>
            <w:tcBorders>
              <w:top w:val="nil"/>
              <w:left w:val="nil"/>
              <w:bottom w:val="single" w:sz="4" w:space="0" w:color="auto"/>
              <w:right w:val="single" w:sz="4" w:space="0" w:color="auto"/>
            </w:tcBorders>
            <w:shd w:val="clear" w:color="auto" w:fill="auto"/>
            <w:noWrap/>
            <w:vAlign w:val="bottom"/>
          </w:tcPr>
          <w:p w14:paraId="7D6437AE"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08B90B92"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2.12</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3DFD8F2B"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436A4820"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2.49</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5F5DD5DB"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2DE2116B"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-0.34</w:t>
            </w:r>
          </w:p>
        </w:tc>
      </w:tr>
      <w:tr w:rsidR="00B515D2" w:rsidRPr="000A057E" w14:paraId="3A437655"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59FF4DA2" w14:textId="77777777" w:rsidR="00B515D2" w:rsidRPr="000A057E" w:rsidRDefault="00B515D2" w:rsidP="00B515D2">
            <w:pPr>
              <w:spacing w:after="0"/>
              <w:rPr>
                <w:rFonts w:ascii="Times New Roman" w:eastAsia="Times New Roman" w:hAnsi="Times New Roman" w:cs="Times New Roman"/>
                <w:i/>
                <w:color w:val="000000"/>
                <w:sz w:val="24"/>
                <w:szCs w:val="24"/>
                <w:vertAlign w:val="subscript"/>
              </w:rPr>
            </w:pPr>
            <w:r w:rsidRPr="000A057E">
              <w:rPr>
                <w:rFonts w:ascii="Times New Roman" w:eastAsia="Times New Roman" w:hAnsi="Times New Roman" w:cs="Times New Roman"/>
                <w:i/>
                <w:color w:val="000000"/>
                <w:sz w:val="24"/>
                <w:szCs w:val="24"/>
              </w:rPr>
              <w:t>D_NOA</w:t>
            </w:r>
            <w:r w:rsidRPr="000A057E">
              <w:rPr>
                <w:rFonts w:ascii="Times New Roman" w:eastAsia="Times New Roman" w:hAnsi="Times New Roman" w:cs="Times New Roman"/>
                <w:i/>
                <w:color w:val="000000"/>
                <w:sz w:val="24"/>
                <w:szCs w:val="24"/>
                <w:vertAlign w:val="subscript"/>
              </w:rPr>
              <w:t>t-1</w:t>
            </w:r>
          </w:p>
        </w:tc>
        <w:tc>
          <w:tcPr>
            <w:tcW w:w="0" w:type="auto"/>
            <w:tcBorders>
              <w:top w:val="nil"/>
              <w:left w:val="nil"/>
              <w:bottom w:val="single" w:sz="4" w:space="0" w:color="auto"/>
              <w:right w:val="single" w:sz="4" w:space="0" w:color="auto"/>
            </w:tcBorders>
            <w:shd w:val="clear" w:color="auto" w:fill="auto"/>
            <w:noWrap/>
            <w:vAlign w:val="bottom"/>
          </w:tcPr>
          <w:p w14:paraId="3252272E"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0.015</w:t>
            </w:r>
          </w:p>
        </w:tc>
        <w:tc>
          <w:tcPr>
            <w:tcW w:w="0" w:type="auto"/>
            <w:tcBorders>
              <w:top w:val="nil"/>
              <w:left w:val="nil"/>
              <w:bottom w:val="single" w:sz="4" w:space="0" w:color="auto"/>
              <w:right w:val="single" w:sz="4" w:space="0" w:color="auto"/>
            </w:tcBorders>
            <w:shd w:val="clear" w:color="auto" w:fill="auto"/>
            <w:noWrap/>
            <w:vAlign w:val="bottom"/>
          </w:tcPr>
          <w:p w14:paraId="14B5D5B2"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2.09</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1ED3DA2B"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0.004</w:t>
            </w:r>
          </w:p>
        </w:tc>
        <w:tc>
          <w:tcPr>
            <w:tcW w:w="0" w:type="auto"/>
            <w:tcBorders>
              <w:top w:val="nil"/>
              <w:left w:val="nil"/>
              <w:bottom w:val="single" w:sz="4" w:space="0" w:color="auto"/>
              <w:right w:val="single" w:sz="4" w:space="0" w:color="auto"/>
            </w:tcBorders>
            <w:shd w:val="clear" w:color="auto" w:fill="auto"/>
            <w:noWrap/>
            <w:vAlign w:val="bottom"/>
          </w:tcPr>
          <w:p w14:paraId="4065688E"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0.27</w:t>
            </w:r>
          </w:p>
        </w:tc>
        <w:tc>
          <w:tcPr>
            <w:tcW w:w="0" w:type="auto"/>
            <w:tcBorders>
              <w:top w:val="nil"/>
              <w:left w:val="nil"/>
              <w:bottom w:val="single" w:sz="4" w:space="0" w:color="auto"/>
              <w:right w:val="single" w:sz="4" w:space="0" w:color="auto"/>
            </w:tcBorders>
            <w:shd w:val="clear" w:color="auto" w:fill="auto"/>
            <w:noWrap/>
            <w:vAlign w:val="bottom"/>
          </w:tcPr>
          <w:p w14:paraId="0D68EDA0"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0.010</w:t>
            </w:r>
          </w:p>
        </w:tc>
        <w:tc>
          <w:tcPr>
            <w:tcW w:w="0" w:type="auto"/>
            <w:tcBorders>
              <w:top w:val="nil"/>
              <w:left w:val="nil"/>
              <w:bottom w:val="single" w:sz="4" w:space="0" w:color="auto"/>
              <w:right w:val="single" w:sz="4" w:space="0" w:color="auto"/>
            </w:tcBorders>
            <w:shd w:val="clear" w:color="auto" w:fill="auto"/>
            <w:noWrap/>
            <w:vAlign w:val="bottom"/>
          </w:tcPr>
          <w:p w14:paraId="0D70C508"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0.50</w:t>
            </w:r>
          </w:p>
        </w:tc>
      </w:tr>
      <w:tr w:rsidR="00B515D2" w:rsidRPr="000A057E" w14:paraId="0C7D4818"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vAlign w:val="bottom"/>
          </w:tcPr>
          <w:p w14:paraId="491F7E15" w14:textId="77777777" w:rsidR="00B515D2" w:rsidRPr="000A057E" w:rsidRDefault="00B515D2" w:rsidP="00B515D2">
            <w:pPr>
              <w:spacing w:after="0"/>
              <w:rPr>
                <w:rFonts w:ascii="Times New Roman" w:eastAsia="Calibri" w:hAnsi="Times New Roman" w:cs="Times New Roman"/>
                <w:i/>
                <w:sz w:val="24"/>
                <w:szCs w:val="24"/>
                <w:vertAlign w:val="subscript"/>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i/>
                <w:sz w:val="24"/>
                <w:szCs w:val="24"/>
              </w:rPr>
              <w:t>CYCLE</w:t>
            </w:r>
            <w:r w:rsidRPr="000A057E">
              <w:rPr>
                <w:rFonts w:ascii="Times New Roman" w:eastAsia="Calibri" w:hAnsi="Times New Roman" w:cs="Times New Roman"/>
                <w:i/>
                <w:sz w:val="24"/>
                <w:szCs w:val="24"/>
                <w:vertAlign w:val="subscript"/>
              </w:rPr>
              <w:t>t-1</w:t>
            </w:r>
          </w:p>
        </w:tc>
        <w:tc>
          <w:tcPr>
            <w:tcW w:w="0" w:type="auto"/>
            <w:tcBorders>
              <w:top w:val="nil"/>
              <w:left w:val="nil"/>
              <w:bottom w:val="single" w:sz="4" w:space="0" w:color="auto"/>
              <w:right w:val="single" w:sz="4" w:space="0" w:color="auto"/>
            </w:tcBorders>
            <w:shd w:val="clear" w:color="auto" w:fill="auto"/>
            <w:noWrap/>
            <w:vAlign w:val="bottom"/>
          </w:tcPr>
          <w:p w14:paraId="5834D859"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-0.051</w:t>
            </w:r>
          </w:p>
        </w:tc>
        <w:tc>
          <w:tcPr>
            <w:tcW w:w="0" w:type="auto"/>
            <w:tcBorders>
              <w:top w:val="nil"/>
              <w:left w:val="nil"/>
              <w:bottom w:val="single" w:sz="4" w:space="0" w:color="auto"/>
              <w:right w:val="single" w:sz="4" w:space="0" w:color="auto"/>
            </w:tcBorders>
            <w:shd w:val="clear" w:color="auto" w:fill="auto"/>
            <w:noWrap/>
            <w:vAlign w:val="bottom"/>
          </w:tcPr>
          <w:p w14:paraId="7E5CBDAC"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-0.30</w:t>
            </w:r>
          </w:p>
        </w:tc>
        <w:tc>
          <w:tcPr>
            <w:tcW w:w="0" w:type="auto"/>
            <w:tcBorders>
              <w:top w:val="nil"/>
              <w:left w:val="nil"/>
              <w:bottom w:val="single" w:sz="4" w:space="0" w:color="auto"/>
              <w:right w:val="single" w:sz="4" w:space="0" w:color="auto"/>
            </w:tcBorders>
            <w:shd w:val="clear" w:color="auto" w:fill="auto"/>
            <w:noWrap/>
            <w:vAlign w:val="bottom"/>
          </w:tcPr>
          <w:p w14:paraId="46E56C8A"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0.012</w:t>
            </w:r>
          </w:p>
        </w:tc>
        <w:tc>
          <w:tcPr>
            <w:tcW w:w="0" w:type="auto"/>
            <w:tcBorders>
              <w:top w:val="nil"/>
              <w:left w:val="nil"/>
              <w:bottom w:val="single" w:sz="4" w:space="0" w:color="auto"/>
              <w:right w:val="single" w:sz="4" w:space="0" w:color="auto"/>
            </w:tcBorders>
            <w:shd w:val="clear" w:color="auto" w:fill="auto"/>
            <w:noWrap/>
            <w:vAlign w:val="bottom"/>
          </w:tcPr>
          <w:p w14:paraId="6A81CA1D"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0.42</w:t>
            </w:r>
          </w:p>
        </w:tc>
        <w:tc>
          <w:tcPr>
            <w:tcW w:w="0" w:type="auto"/>
            <w:tcBorders>
              <w:top w:val="nil"/>
              <w:left w:val="nil"/>
              <w:bottom w:val="single" w:sz="4" w:space="0" w:color="auto"/>
              <w:right w:val="single" w:sz="4" w:space="0" w:color="auto"/>
            </w:tcBorders>
            <w:shd w:val="clear" w:color="auto" w:fill="auto"/>
            <w:noWrap/>
            <w:vAlign w:val="bottom"/>
          </w:tcPr>
          <w:p w14:paraId="1033AE87"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29BB2B6A"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-2.41</w:t>
            </w:r>
            <w:r w:rsidRPr="000A057E">
              <w:rPr>
                <w:rFonts w:ascii="Times New Roman" w:eastAsia="Times New Roman" w:hAnsi="Times New Roman" w:cs="Times New Roman"/>
                <w:color w:val="000000"/>
                <w:sz w:val="24"/>
                <w:szCs w:val="24"/>
                <w:vertAlign w:val="superscript"/>
              </w:rPr>
              <w:t>**</w:t>
            </w:r>
          </w:p>
        </w:tc>
      </w:tr>
      <w:tr w:rsidR="00B515D2" w:rsidRPr="000A057E" w14:paraId="21A29D5B"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vAlign w:val="bottom"/>
          </w:tcPr>
          <w:p w14:paraId="3D43783E" w14:textId="77777777" w:rsidR="00B515D2" w:rsidRPr="000A057E" w:rsidRDefault="00B515D2" w:rsidP="00B515D2">
            <w:pPr>
              <w:spacing w:after="0"/>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i/>
                <w:sz w:val="24"/>
                <w:szCs w:val="24"/>
              </w:rPr>
              <w:t>AUDTENURE</w:t>
            </w:r>
          </w:p>
        </w:tc>
        <w:tc>
          <w:tcPr>
            <w:tcW w:w="0" w:type="auto"/>
            <w:tcBorders>
              <w:top w:val="nil"/>
              <w:left w:val="nil"/>
              <w:bottom w:val="single" w:sz="4" w:space="0" w:color="auto"/>
              <w:right w:val="single" w:sz="4" w:space="0" w:color="auto"/>
            </w:tcBorders>
            <w:shd w:val="clear" w:color="auto" w:fill="auto"/>
            <w:noWrap/>
            <w:vAlign w:val="bottom"/>
          </w:tcPr>
          <w:p w14:paraId="6068ACDA"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-0.011</w:t>
            </w:r>
          </w:p>
        </w:tc>
        <w:tc>
          <w:tcPr>
            <w:tcW w:w="0" w:type="auto"/>
            <w:tcBorders>
              <w:top w:val="nil"/>
              <w:left w:val="nil"/>
              <w:bottom w:val="single" w:sz="4" w:space="0" w:color="auto"/>
              <w:right w:val="single" w:sz="4" w:space="0" w:color="auto"/>
            </w:tcBorders>
            <w:shd w:val="clear" w:color="auto" w:fill="auto"/>
            <w:noWrap/>
            <w:vAlign w:val="bottom"/>
          </w:tcPr>
          <w:p w14:paraId="2ABC083B"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-1.34</w:t>
            </w:r>
          </w:p>
        </w:tc>
        <w:tc>
          <w:tcPr>
            <w:tcW w:w="0" w:type="auto"/>
            <w:tcBorders>
              <w:top w:val="nil"/>
              <w:left w:val="nil"/>
              <w:bottom w:val="single" w:sz="4" w:space="0" w:color="auto"/>
              <w:right w:val="single" w:sz="4" w:space="0" w:color="auto"/>
            </w:tcBorders>
            <w:shd w:val="clear" w:color="auto" w:fill="auto"/>
            <w:noWrap/>
            <w:vAlign w:val="bottom"/>
          </w:tcPr>
          <w:p w14:paraId="0A947B88"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-0.016</w:t>
            </w:r>
          </w:p>
        </w:tc>
        <w:tc>
          <w:tcPr>
            <w:tcW w:w="0" w:type="auto"/>
            <w:tcBorders>
              <w:top w:val="nil"/>
              <w:left w:val="nil"/>
              <w:bottom w:val="single" w:sz="4" w:space="0" w:color="auto"/>
              <w:right w:val="single" w:sz="4" w:space="0" w:color="auto"/>
            </w:tcBorders>
            <w:shd w:val="clear" w:color="auto" w:fill="auto"/>
            <w:noWrap/>
            <w:vAlign w:val="bottom"/>
          </w:tcPr>
          <w:p w14:paraId="7D53B771"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-2.22</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0FB15C3F"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0.012</w:t>
            </w:r>
          </w:p>
        </w:tc>
        <w:tc>
          <w:tcPr>
            <w:tcW w:w="0" w:type="auto"/>
            <w:tcBorders>
              <w:top w:val="nil"/>
              <w:left w:val="nil"/>
              <w:bottom w:val="single" w:sz="4" w:space="0" w:color="auto"/>
              <w:right w:val="single" w:sz="4" w:space="0" w:color="auto"/>
            </w:tcBorders>
            <w:shd w:val="clear" w:color="auto" w:fill="auto"/>
            <w:noWrap/>
            <w:vAlign w:val="bottom"/>
          </w:tcPr>
          <w:p w14:paraId="222C8979"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0.90</w:t>
            </w:r>
          </w:p>
        </w:tc>
      </w:tr>
      <w:tr w:rsidR="00B515D2" w:rsidRPr="000A057E" w14:paraId="25FA65B8"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vAlign w:val="bottom"/>
          </w:tcPr>
          <w:p w14:paraId="767B80F3" w14:textId="77777777" w:rsidR="00B515D2" w:rsidRPr="000A057E" w:rsidRDefault="00B515D2" w:rsidP="00B515D2">
            <w:pPr>
              <w:spacing w:after="0"/>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D_BIG4</w:t>
            </w:r>
          </w:p>
        </w:tc>
        <w:tc>
          <w:tcPr>
            <w:tcW w:w="0" w:type="auto"/>
            <w:tcBorders>
              <w:top w:val="nil"/>
              <w:left w:val="nil"/>
              <w:bottom w:val="single" w:sz="4" w:space="0" w:color="auto"/>
              <w:right w:val="single" w:sz="4" w:space="0" w:color="auto"/>
            </w:tcBorders>
            <w:shd w:val="clear" w:color="auto" w:fill="auto"/>
            <w:noWrap/>
            <w:vAlign w:val="bottom"/>
          </w:tcPr>
          <w:p w14:paraId="7B0EE2C2"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-0.010</w:t>
            </w:r>
          </w:p>
        </w:tc>
        <w:tc>
          <w:tcPr>
            <w:tcW w:w="0" w:type="auto"/>
            <w:tcBorders>
              <w:top w:val="nil"/>
              <w:left w:val="nil"/>
              <w:bottom w:val="single" w:sz="4" w:space="0" w:color="auto"/>
              <w:right w:val="single" w:sz="4" w:space="0" w:color="auto"/>
            </w:tcBorders>
            <w:shd w:val="clear" w:color="auto" w:fill="auto"/>
            <w:noWrap/>
            <w:vAlign w:val="bottom"/>
          </w:tcPr>
          <w:p w14:paraId="051E2FAE"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-1.27</w:t>
            </w:r>
          </w:p>
        </w:tc>
        <w:tc>
          <w:tcPr>
            <w:tcW w:w="0" w:type="auto"/>
            <w:tcBorders>
              <w:top w:val="nil"/>
              <w:left w:val="nil"/>
              <w:bottom w:val="single" w:sz="4" w:space="0" w:color="auto"/>
              <w:right w:val="single" w:sz="4" w:space="0" w:color="auto"/>
            </w:tcBorders>
            <w:shd w:val="clear" w:color="auto" w:fill="auto"/>
            <w:noWrap/>
            <w:vAlign w:val="bottom"/>
          </w:tcPr>
          <w:p w14:paraId="7217DBC8"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-0.017</w:t>
            </w:r>
          </w:p>
        </w:tc>
        <w:tc>
          <w:tcPr>
            <w:tcW w:w="0" w:type="auto"/>
            <w:tcBorders>
              <w:top w:val="nil"/>
              <w:left w:val="nil"/>
              <w:bottom w:val="single" w:sz="4" w:space="0" w:color="auto"/>
              <w:right w:val="single" w:sz="4" w:space="0" w:color="auto"/>
            </w:tcBorders>
            <w:shd w:val="clear" w:color="auto" w:fill="auto"/>
            <w:noWrap/>
            <w:vAlign w:val="bottom"/>
          </w:tcPr>
          <w:p w14:paraId="185782FE"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-1.17</w:t>
            </w:r>
          </w:p>
        </w:tc>
        <w:tc>
          <w:tcPr>
            <w:tcW w:w="0" w:type="auto"/>
            <w:tcBorders>
              <w:top w:val="nil"/>
              <w:left w:val="nil"/>
              <w:bottom w:val="single" w:sz="4" w:space="0" w:color="auto"/>
              <w:right w:val="single" w:sz="4" w:space="0" w:color="auto"/>
            </w:tcBorders>
            <w:shd w:val="clear" w:color="auto" w:fill="auto"/>
            <w:noWrap/>
            <w:vAlign w:val="bottom"/>
          </w:tcPr>
          <w:p w14:paraId="7048FCFF"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0.191</w:t>
            </w:r>
          </w:p>
        </w:tc>
        <w:tc>
          <w:tcPr>
            <w:tcW w:w="0" w:type="auto"/>
            <w:tcBorders>
              <w:top w:val="nil"/>
              <w:left w:val="nil"/>
              <w:bottom w:val="single" w:sz="4" w:space="0" w:color="auto"/>
              <w:right w:val="single" w:sz="4" w:space="0" w:color="auto"/>
            </w:tcBorders>
            <w:shd w:val="clear" w:color="auto" w:fill="auto"/>
            <w:noWrap/>
            <w:vAlign w:val="bottom"/>
          </w:tcPr>
          <w:p w14:paraId="3B1EC1B7"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1.77</w:t>
            </w:r>
            <w:r w:rsidRPr="000A057E">
              <w:rPr>
                <w:rFonts w:ascii="Times New Roman" w:eastAsia="Times New Roman" w:hAnsi="Times New Roman" w:cs="Times New Roman"/>
                <w:color w:val="000000"/>
                <w:sz w:val="24"/>
                <w:szCs w:val="24"/>
                <w:vertAlign w:val="superscript"/>
              </w:rPr>
              <w:t>*</w:t>
            </w:r>
          </w:p>
        </w:tc>
      </w:tr>
      <w:tr w:rsidR="00B515D2" w:rsidRPr="000A057E" w14:paraId="156F2487"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tcPr>
          <w:p w14:paraId="121D0E53"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BSIZE</w:t>
            </w:r>
          </w:p>
        </w:tc>
        <w:tc>
          <w:tcPr>
            <w:tcW w:w="0" w:type="auto"/>
            <w:tcBorders>
              <w:top w:val="nil"/>
              <w:left w:val="nil"/>
              <w:bottom w:val="single" w:sz="4" w:space="0" w:color="auto"/>
              <w:right w:val="single" w:sz="4" w:space="0" w:color="auto"/>
            </w:tcBorders>
            <w:shd w:val="clear" w:color="auto" w:fill="auto"/>
            <w:noWrap/>
            <w:vAlign w:val="bottom"/>
          </w:tcPr>
          <w:p w14:paraId="7FBB4EC1"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-0.008</w:t>
            </w:r>
          </w:p>
        </w:tc>
        <w:tc>
          <w:tcPr>
            <w:tcW w:w="0" w:type="auto"/>
            <w:tcBorders>
              <w:top w:val="nil"/>
              <w:left w:val="nil"/>
              <w:bottom w:val="single" w:sz="4" w:space="0" w:color="auto"/>
              <w:right w:val="single" w:sz="4" w:space="0" w:color="auto"/>
            </w:tcBorders>
            <w:shd w:val="clear" w:color="auto" w:fill="auto"/>
            <w:noWrap/>
            <w:vAlign w:val="bottom"/>
          </w:tcPr>
          <w:p w14:paraId="4FC942B1"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-3.28</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77104E73"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-0.008</w:t>
            </w:r>
          </w:p>
        </w:tc>
        <w:tc>
          <w:tcPr>
            <w:tcW w:w="0" w:type="auto"/>
            <w:tcBorders>
              <w:top w:val="nil"/>
              <w:left w:val="nil"/>
              <w:bottom w:val="single" w:sz="4" w:space="0" w:color="auto"/>
              <w:right w:val="single" w:sz="4" w:space="0" w:color="auto"/>
            </w:tcBorders>
            <w:shd w:val="clear" w:color="auto" w:fill="auto"/>
            <w:noWrap/>
            <w:vAlign w:val="bottom"/>
          </w:tcPr>
          <w:p w14:paraId="479E7CED"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-2.31</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262B6033"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0.006</w:t>
            </w:r>
          </w:p>
        </w:tc>
        <w:tc>
          <w:tcPr>
            <w:tcW w:w="0" w:type="auto"/>
            <w:tcBorders>
              <w:top w:val="nil"/>
              <w:left w:val="nil"/>
              <w:bottom w:val="single" w:sz="4" w:space="0" w:color="auto"/>
              <w:right w:val="single" w:sz="4" w:space="0" w:color="auto"/>
            </w:tcBorders>
            <w:shd w:val="clear" w:color="auto" w:fill="auto"/>
            <w:noWrap/>
            <w:vAlign w:val="bottom"/>
          </w:tcPr>
          <w:p w14:paraId="69163EAB"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0.99</w:t>
            </w:r>
          </w:p>
        </w:tc>
      </w:tr>
      <w:tr w:rsidR="00B515D2" w:rsidRPr="000A057E" w14:paraId="486D5B7A"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tcPr>
          <w:p w14:paraId="63D912ED"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IND</w:t>
            </w:r>
          </w:p>
        </w:tc>
        <w:tc>
          <w:tcPr>
            <w:tcW w:w="0" w:type="auto"/>
            <w:tcBorders>
              <w:top w:val="nil"/>
              <w:left w:val="nil"/>
              <w:bottom w:val="single" w:sz="4" w:space="0" w:color="auto"/>
              <w:right w:val="single" w:sz="4" w:space="0" w:color="auto"/>
            </w:tcBorders>
            <w:shd w:val="clear" w:color="auto" w:fill="auto"/>
            <w:noWrap/>
            <w:vAlign w:val="bottom"/>
          </w:tcPr>
          <w:p w14:paraId="19B7FDAB"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0.055</w:t>
            </w:r>
          </w:p>
        </w:tc>
        <w:tc>
          <w:tcPr>
            <w:tcW w:w="0" w:type="auto"/>
            <w:tcBorders>
              <w:top w:val="nil"/>
              <w:left w:val="nil"/>
              <w:bottom w:val="single" w:sz="4" w:space="0" w:color="auto"/>
              <w:right w:val="single" w:sz="4" w:space="0" w:color="auto"/>
            </w:tcBorders>
            <w:shd w:val="clear" w:color="auto" w:fill="auto"/>
            <w:noWrap/>
            <w:vAlign w:val="bottom"/>
          </w:tcPr>
          <w:p w14:paraId="428B4E5B"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1.58</w:t>
            </w:r>
          </w:p>
        </w:tc>
        <w:tc>
          <w:tcPr>
            <w:tcW w:w="0" w:type="auto"/>
            <w:tcBorders>
              <w:top w:val="nil"/>
              <w:left w:val="nil"/>
              <w:bottom w:val="single" w:sz="4" w:space="0" w:color="auto"/>
              <w:right w:val="single" w:sz="4" w:space="0" w:color="auto"/>
            </w:tcBorders>
            <w:shd w:val="clear" w:color="auto" w:fill="auto"/>
            <w:noWrap/>
            <w:vAlign w:val="bottom"/>
          </w:tcPr>
          <w:p w14:paraId="7549CC9A"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0.032</w:t>
            </w:r>
          </w:p>
        </w:tc>
        <w:tc>
          <w:tcPr>
            <w:tcW w:w="0" w:type="auto"/>
            <w:tcBorders>
              <w:top w:val="nil"/>
              <w:left w:val="nil"/>
              <w:bottom w:val="single" w:sz="4" w:space="0" w:color="auto"/>
              <w:right w:val="single" w:sz="4" w:space="0" w:color="auto"/>
            </w:tcBorders>
            <w:shd w:val="clear" w:color="auto" w:fill="auto"/>
            <w:noWrap/>
            <w:vAlign w:val="bottom"/>
          </w:tcPr>
          <w:p w14:paraId="2B3B1E17"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0.72</w:t>
            </w:r>
          </w:p>
        </w:tc>
        <w:tc>
          <w:tcPr>
            <w:tcW w:w="0" w:type="auto"/>
            <w:tcBorders>
              <w:top w:val="nil"/>
              <w:left w:val="nil"/>
              <w:bottom w:val="single" w:sz="4" w:space="0" w:color="auto"/>
              <w:right w:val="single" w:sz="4" w:space="0" w:color="auto"/>
            </w:tcBorders>
            <w:shd w:val="clear" w:color="auto" w:fill="auto"/>
            <w:noWrap/>
            <w:vAlign w:val="bottom"/>
          </w:tcPr>
          <w:p w14:paraId="15FE32A6"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0.048</w:t>
            </w:r>
          </w:p>
        </w:tc>
        <w:tc>
          <w:tcPr>
            <w:tcW w:w="0" w:type="auto"/>
            <w:tcBorders>
              <w:top w:val="nil"/>
              <w:left w:val="nil"/>
              <w:bottom w:val="single" w:sz="4" w:space="0" w:color="auto"/>
              <w:right w:val="single" w:sz="4" w:space="0" w:color="auto"/>
            </w:tcBorders>
            <w:shd w:val="clear" w:color="auto" w:fill="auto"/>
            <w:noWrap/>
            <w:vAlign w:val="bottom"/>
          </w:tcPr>
          <w:p w14:paraId="53E9B90F"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0.34</w:t>
            </w:r>
          </w:p>
        </w:tc>
      </w:tr>
      <w:tr w:rsidR="00B515D2" w:rsidRPr="000A057E" w14:paraId="22724D41"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tcPr>
          <w:p w14:paraId="265B27CC"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FEM</w:t>
            </w:r>
          </w:p>
        </w:tc>
        <w:tc>
          <w:tcPr>
            <w:tcW w:w="0" w:type="auto"/>
            <w:tcBorders>
              <w:top w:val="nil"/>
              <w:left w:val="nil"/>
              <w:bottom w:val="single" w:sz="4" w:space="0" w:color="auto"/>
              <w:right w:val="single" w:sz="4" w:space="0" w:color="auto"/>
            </w:tcBorders>
            <w:shd w:val="clear" w:color="auto" w:fill="auto"/>
            <w:noWrap/>
            <w:vAlign w:val="bottom"/>
          </w:tcPr>
          <w:p w14:paraId="121273BC"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-0.008</w:t>
            </w:r>
          </w:p>
        </w:tc>
        <w:tc>
          <w:tcPr>
            <w:tcW w:w="0" w:type="auto"/>
            <w:tcBorders>
              <w:top w:val="nil"/>
              <w:left w:val="nil"/>
              <w:bottom w:val="single" w:sz="4" w:space="0" w:color="auto"/>
              <w:right w:val="single" w:sz="4" w:space="0" w:color="auto"/>
            </w:tcBorders>
            <w:shd w:val="clear" w:color="auto" w:fill="auto"/>
            <w:noWrap/>
            <w:vAlign w:val="bottom"/>
          </w:tcPr>
          <w:p w14:paraId="68EEB6BB"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-0.60</w:t>
            </w:r>
          </w:p>
        </w:tc>
        <w:tc>
          <w:tcPr>
            <w:tcW w:w="0" w:type="auto"/>
            <w:tcBorders>
              <w:top w:val="nil"/>
              <w:left w:val="nil"/>
              <w:bottom w:val="single" w:sz="4" w:space="0" w:color="auto"/>
              <w:right w:val="single" w:sz="4" w:space="0" w:color="auto"/>
            </w:tcBorders>
            <w:shd w:val="clear" w:color="auto" w:fill="auto"/>
            <w:noWrap/>
            <w:vAlign w:val="bottom"/>
          </w:tcPr>
          <w:p w14:paraId="28E5100F"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-0.009</w:t>
            </w:r>
          </w:p>
        </w:tc>
        <w:tc>
          <w:tcPr>
            <w:tcW w:w="0" w:type="auto"/>
            <w:tcBorders>
              <w:top w:val="nil"/>
              <w:left w:val="nil"/>
              <w:bottom w:val="single" w:sz="4" w:space="0" w:color="auto"/>
              <w:right w:val="single" w:sz="4" w:space="0" w:color="auto"/>
            </w:tcBorders>
            <w:shd w:val="clear" w:color="auto" w:fill="auto"/>
            <w:noWrap/>
            <w:vAlign w:val="bottom"/>
          </w:tcPr>
          <w:p w14:paraId="76A5C70B"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-0.72</w:t>
            </w:r>
          </w:p>
        </w:tc>
        <w:tc>
          <w:tcPr>
            <w:tcW w:w="0" w:type="auto"/>
            <w:tcBorders>
              <w:top w:val="nil"/>
              <w:left w:val="nil"/>
              <w:bottom w:val="single" w:sz="4" w:space="0" w:color="auto"/>
              <w:right w:val="single" w:sz="4" w:space="0" w:color="auto"/>
            </w:tcBorders>
            <w:shd w:val="clear" w:color="auto" w:fill="auto"/>
            <w:noWrap/>
            <w:vAlign w:val="bottom"/>
          </w:tcPr>
          <w:p w14:paraId="50D1E8A8"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-0.017</w:t>
            </w:r>
          </w:p>
        </w:tc>
        <w:tc>
          <w:tcPr>
            <w:tcW w:w="0" w:type="auto"/>
            <w:tcBorders>
              <w:top w:val="nil"/>
              <w:left w:val="nil"/>
              <w:bottom w:val="single" w:sz="4" w:space="0" w:color="auto"/>
              <w:right w:val="single" w:sz="4" w:space="0" w:color="auto"/>
            </w:tcBorders>
            <w:shd w:val="clear" w:color="auto" w:fill="auto"/>
            <w:noWrap/>
            <w:vAlign w:val="bottom"/>
          </w:tcPr>
          <w:p w14:paraId="1FD75205"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-0.70</w:t>
            </w:r>
          </w:p>
        </w:tc>
      </w:tr>
      <w:tr w:rsidR="00B515D2" w:rsidRPr="000A057E" w14:paraId="24F8CB88"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tcPr>
          <w:p w14:paraId="160A7C60"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FCEO</w:t>
            </w:r>
          </w:p>
        </w:tc>
        <w:tc>
          <w:tcPr>
            <w:tcW w:w="0" w:type="auto"/>
            <w:tcBorders>
              <w:top w:val="nil"/>
              <w:left w:val="nil"/>
              <w:bottom w:val="single" w:sz="4" w:space="0" w:color="auto"/>
              <w:right w:val="single" w:sz="4" w:space="0" w:color="auto"/>
            </w:tcBorders>
            <w:shd w:val="clear" w:color="auto" w:fill="auto"/>
            <w:noWrap/>
            <w:vAlign w:val="bottom"/>
          </w:tcPr>
          <w:p w14:paraId="2B522679"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0.010</w:t>
            </w:r>
          </w:p>
        </w:tc>
        <w:tc>
          <w:tcPr>
            <w:tcW w:w="0" w:type="auto"/>
            <w:tcBorders>
              <w:top w:val="nil"/>
              <w:left w:val="nil"/>
              <w:bottom w:val="single" w:sz="4" w:space="0" w:color="auto"/>
              <w:right w:val="single" w:sz="4" w:space="0" w:color="auto"/>
            </w:tcBorders>
            <w:shd w:val="clear" w:color="auto" w:fill="auto"/>
            <w:noWrap/>
            <w:vAlign w:val="bottom"/>
          </w:tcPr>
          <w:p w14:paraId="099AC142"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0.39</w:t>
            </w:r>
          </w:p>
        </w:tc>
        <w:tc>
          <w:tcPr>
            <w:tcW w:w="0" w:type="auto"/>
            <w:tcBorders>
              <w:top w:val="nil"/>
              <w:left w:val="nil"/>
              <w:bottom w:val="single" w:sz="4" w:space="0" w:color="auto"/>
              <w:right w:val="single" w:sz="4" w:space="0" w:color="auto"/>
            </w:tcBorders>
            <w:shd w:val="clear" w:color="auto" w:fill="auto"/>
            <w:noWrap/>
            <w:vAlign w:val="bottom"/>
          </w:tcPr>
          <w:p w14:paraId="10F4B787"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0.063</w:t>
            </w:r>
          </w:p>
        </w:tc>
        <w:tc>
          <w:tcPr>
            <w:tcW w:w="0" w:type="auto"/>
            <w:tcBorders>
              <w:top w:val="nil"/>
              <w:left w:val="nil"/>
              <w:bottom w:val="single" w:sz="4" w:space="0" w:color="auto"/>
              <w:right w:val="single" w:sz="4" w:space="0" w:color="auto"/>
            </w:tcBorders>
            <w:shd w:val="clear" w:color="auto" w:fill="auto"/>
            <w:noWrap/>
            <w:vAlign w:val="bottom"/>
          </w:tcPr>
          <w:p w14:paraId="17317283"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2.43</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5F02D578"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-0.007</w:t>
            </w:r>
          </w:p>
        </w:tc>
        <w:tc>
          <w:tcPr>
            <w:tcW w:w="0" w:type="auto"/>
            <w:tcBorders>
              <w:top w:val="nil"/>
              <w:left w:val="nil"/>
              <w:bottom w:val="single" w:sz="4" w:space="0" w:color="auto"/>
              <w:right w:val="single" w:sz="4" w:space="0" w:color="auto"/>
            </w:tcBorders>
            <w:shd w:val="clear" w:color="auto" w:fill="auto"/>
            <w:noWrap/>
            <w:vAlign w:val="bottom"/>
          </w:tcPr>
          <w:p w14:paraId="0AC43A2F"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-0.21</w:t>
            </w:r>
          </w:p>
        </w:tc>
      </w:tr>
      <w:tr w:rsidR="00B515D2" w:rsidRPr="000A057E" w14:paraId="5231C0B8"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tcPr>
          <w:p w14:paraId="77A4EB8E"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FCFO</w:t>
            </w:r>
          </w:p>
        </w:tc>
        <w:tc>
          <w:tcPr>
            <w:tcW w:w="0" w:type="auto"/>
            <w:tcBorders>
              <w:top w:val="nil"/>
              <w:left w:val="nil"/>
              <w:bottom w:val="single" w:sz="4" w:space="0" w:color="auto"/>
              <w:right w:val="single" w:sz="4" w:space="0" w:color="auto"/>
            </w:tcBorders>
            <w:shd w:val="clear" w:color="auto" w:fill="auto"/>
            <w:noWrap/>
            <w:vAlign w:val="bottom"/>
          </w:tcPr>
          <w:p w14:paraId="0CEDADE9"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-0.005</w:t>
            </w:r>
          </w:p>
        </w:tc>
        <w:tc>
          <w:tcPr>
            <w:tcW w:w="0" w:type="auto"/>
            <w:tcBorders>
              <w:top w:val="nil"/>
              <w:left w:val="nil"/>
              <w:bottom w:val="single" w:sz="4" w:space="0" w:color="auto"/>
              <w:right w:val="single" w:sz="4" w:space="0" w:color="auto"/>
            </w:tcBorders>
            <w:shd w:val="clear" w:color="auto" w:fill="auto"/>
            <w:noWrap/>
            <w:vAlign w:val="bottom"/>
          </w:tcPr>
          <w:p w14:paraId="153578C6"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-1.82</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3F66EF17"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0" w:type="auto"/>
            <w:tcBorders>
              <w:top w:val="nil"/>
              <w:left w:val="nil"/>
              <w:bottom w:val="single" w:sz="4" w:space="0" w:color="auto"/>
              <w:right w:val="single" w:sz="4" w:space="0" w:color="auto"/>
            </w:tcBorders>
            <w:shd w:val="clear" w:color="auto" w:fill="auto"/>
            <w:noWrap/>
            <w:vAlign w:val="bottom"/>
          </w:tcPr>
          <w:p w14:paraId="6AEF10CE"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-0.40</w:t>
            </w:r>
          </w:p>
        </w:tc>
        <w:tc>
          <w:tcPr>
            <w:tcW w:w="0" w:type="auto"/>
            <w:tcBorders>
              <w:top w:val="nil"/>
              <w:left w:val="nil"/>
              <w:bottom w:val="single" w:sz="4" w:space="0" w:color="auto"/>
              <w:right w:val="single" w:sz="4" w:space="0" w:color="auto"/>
            </w:tcBorders>
            <w:shd w:val="clear" w:color="auto" w:fill="auto"/>
            <w:noWrap/>
            <w:vAlign w:val="bottom"/>
          </w:tcPr>
          <w:p w14:paraId="7064ABAA"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0.006</w:t>
            </w:r>
          </w:p>
        </w:tc>
        <w:tc>
          <w:tcPr>
            <w:tcW w:w="0" w:type="auto"/>
            <w:tcBorders>
              <w:top w:val="nil"/>
              <w:left w:val="nil"/>
              <w:bottom w:val="single" w:sz="4" w:space="0" w:color="auto"/>
              <w:right w:val="single" w:sz="4" w:space="0" w:color="auto"/>
            </w:tcBorders>
            <w:shd w:val="clear" w:color="auto" w:fill="auto"/>
            <w:noWrap/>
            <w:vAlign w:val="bottom"/>
          </w:tcPr>
          <w:p w14:paraId="611A8A1F"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0.63</w:t>
            </w:r>
          </w:p>
        </w:tc>
      </w:tr>
      <w:tr w:rsidR="00B515D2" w:rsidRPr="000A057E" w14:paraId="505BD475"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tcPr>
          <w:p w14:paraId="59BB3D8A" w14:textId="77777777" w:rsidR="00B515D2" w:rsidRPr="000A057E" w:rsidRDefault="00B515D2" w:rsidP="00B515D2">
            <w:pPr>
              <w:spacing w:after="0"/>
              <w:rPr>
                <w:rFonts w:ascii="Times New Roman" w:eastAsia="Calibri" w:hAnsi="Times New Roman" w:cs="Times New Roman"/>
                <w:i/>
                <w:sz w:val="24"/>
                <w:szCs w:val="24"/>
              </w:rPr>
            </w:pPr>
            <w:r w:rsidRPr="000A057E">
              <w:rPr>
                <w:rFonts w:ascii="Times New Roman" w:eastAsia="Calibri" w:hAnsi="Times New Roman" w:cs="Times New Roman"/>
                <w:i/>
                <w:sz w:val="24"/>
                <w:szCs w:val="24"/>
              </w:rPr>
              <w:t>YEAR_FE</w:t>
            </w:r>
          </w:p>
        </w:tc>
        <w:tc>
          <w:tcPr>
            <w:tcW w:w="0" w:type="auto"/>
            <w:tcBorders>
              <w:top w:val="nil"/>
              <w:left w:val="nil"/>
              <w:bottom w:val="single" w:sz="4" w:space="0" w:color="auto"/>
              <w:right w:val="single" w:sz="4" w:space="0" w:color="auto"/>
            </w:tcBorders>
            <w:shd w:val="clear" w:color="auto" w:fill="auto"/>
            <w:noWrap/>
            <w:vAlign w:val="bottom"/>
          </w:tcPr>
          <w:p w14:paraId="7F34CA25"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273BE6AD" w14:textId="77777777" w:rsidR="00B515D2" w:rsidRPr="000A057E" w:rsidRDefault="00B515D2" w:rsidP="00B515D2">
            <w:pPr>
              <w:spacing w:after="0"/>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400D50A4"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59DB7C97" w14:textId="77777777" w:rsidR="00B515D2" w:rsidRPr="000A057E" w:rsidRDefault="00B515D2" w:rsidP="00B515D2">
            <w:pPr>
              <w:spacing w:after="0"/>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5447A4F7"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5B907816" w14:textId="77777777" w:rsidR="00B515D2" w:rsidRPr="000A057E" w:rsidRDefault="00B515D2" w:rsidP="00B515D2">
            <w:pPr>
              <w:spacing w:after="0"/>
              <w:jc w:val="center"/>
              <w:rPr>
                <w:rFonts w:ascii="Times New Roman" w:eastAsia="Times New Roman" w:hAnsi="Times New Roman" w:cs="Times New Roman"/>
                <w:color w:val="000000"/>
                <w:sz w:val="24"/>
                <w:szCs w:val="24"/>
              </w:rPr>
            </w:pPr>
          </w:p>
        </w:tc>
      </w:tr>
      <w:tr w:rsidR="00B515D2" w:rsidRPr="000A057E" w14:paraId="2FF3393C"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tcPr>
          <w:p w14:paraId="6DF27EFE" w14:textId="77777777" w:rsidR="00B515D2" w:rsidRPr="000A057E" w:rsidRDefault="00B515D2" w:rsidP="00B515D2">
            <w:pPr>
              <w:spacing w:after="0"/>
              <w:rPr>
                <w:rFonts w:ascii="Times New Roman" w:eastAsia="Calibri" w:hAnsi="Times New Roman" w:cs="Times New Roman"/>
                <w:i/>
                <w:sz w:val="24"/>
                <w:szCs w:val="24"/>
              </w:rPr>
            </w:pPr>
            <w:r w:rsidRPr="000A057E">
              <w:rPr>
                <w:rFonts w:ascii="Times New Roman" w:eastAsia="Calibri" w:hAnsi="Times New Roman" w:cs="Times New Roman"/>
                <w:i/>
                <w:sz w:val="24"/>
                <w:szCs w:val="24"/>
              </w:rPr>
              <w:t>IND_FE</w:t>
            </w:r>
          </w:p>
        </w:tc>
        <w:tc>
          <w:tcPr>
            <w:tcW w:w="0" w:type="auto"/>
            <w:tcBorders>
              <w:top w:val="nil"/>
              <w:left w:val="nil"/>
              <w:bottom w:val="single" w:sz="4" w:space="0" w:color="auto"/>
              <w:right w:val="single" w:sz="4" w:space="0" w:color="auto"/>
            </w:tcBorders>
            <w:shd w:val="clear" w:color="auto" w:fill="auto"/>
            <w:noWrap/>
            <w:vAlign w:val="bottom"/>
          </w:tcPr>
          <w:p w14:paraId="0AFEC519"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6ADBF612" w14:textId="77777777" w:rsidR="00B515D2" w:rsidRPr="000A057E" w:rsidRDefault="00B515D2" w:rsidP="00B515D2">
            <w:pPr>
              <w:spacing w:after="0"/>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137BEDE7"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146276D6" w14:textId="77777777" w:rsidR="00B515D2" w:rsidRPr="000A057E" w:rsidRDefault="00B515D2" w:rsidP="00B515D2">
            <w:pPr>
              <w:spacing w:after="0"/>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2075A0E6"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5BAA5106" w14:textId="77777777" w:rsidR="00B515D2" w:rsidRPr="000A057E" w:rsidRDefault="00B515D2" w:rsidP="00B515D2">
            <w:pPr>
              <w:spacing w:after="0"/>
              <w:jc w:val="center"/>
              <w:rPr>
                <w:rFonts w:ascii="Times New Roman" w:eastAsia="Times New Roman" w:hAnsi="Times New Roman" w:cs="Times New Roman"/>
                <w:color w:val="000000"/>
                <w:sz w:val="24"/>
                <w:szCs w:val="24"/>
              </w:rPr>
            </w:pPr>
          </w:p>
        </w:tc>
      </w:tr>
      <w:tr w:rsidR="00B515D2" w:rsidRPr="000A057E" w14:paraId="77200781"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vAlign w:val="bottom"/>
          </w:tcPr>
          <w:p w14:paraId="20E77569" w14:textId="77777777" w:rsidR="00B515D2" w:rsidRPr="000A057E" w:rsidRDefault="00B515D2" w:rsidP="00B515D2">
            <w:pPr>
              <w:spacing w:after="0"/>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Adjusted R</w:t>
            </w:r>
            <w:r w:rsidRPr="000A057E">
              <w:rPr>
                <w:rFonts w:ascii="Times New Roman" w:eastAsia="Times New Roman" w:hAnsi="Times New Roman" w:cs="Times New Roman"/>
                <w:i/>
                <w:color w:val="000000"/>
                <w:sz w:val="24"/>
                <w:szCs w:val="24"/>
                <w:vertAlign w:val="superscript"/>
              </w:rPr>
              <w:t>2</w:t>
            </w:r>
          </w:p>
        </w:tc>
        <w:tc>
          <w:tcPr>
            <w:tcW w:w="0" w:type="auto"/>
            <w:tcBorders>
              <w:top w:val="nil"/>
              <w:left w:val="nil"/>
              <w:bottom w:val="single" w:sz="4" w:space="0" w:color="auto"/>
              <w:right w:val="single" w:sz="4" w:space="0" w:color="auto"/>
            </w:tcBorders>
            <w:shd w:val="clear" w:color="auto" w:fill="auto"/>
            <w:noWrap/>
            <w:vAlign w:val="bottom"/>
          </w:tcPr>
          <w:p w14:paraId="6A9002FA"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0.054</w:t>
            </w:r>
          </w:p>
        </w:tc>
        <w:tc>
          <w:tcPr>
            <w:tcW w:w="0" w:type="auto"/>
            <w:tcBorders>
              <w:top w:val="nil"/>
              <w:left w:val="nil"/>
              <w:bottom w:val="single" w:sz="4" w:space="0" w:color="auto"/>
              <w:right w:val="single" w:sz="4" w:space="0" w:color="auto"/>
            </w:tcBorders>
            <w:shd w:val="clear" w:color="auto" w:fill="auto"/>
            <w:noWrap/>
            <w:vAlign w:val="bottom"/>
          </w:tcPr>
          <w:p w14:paraId="31CF15C0" w14:textId="77777777" w:rsidR="00B515D2" w:rsidRPr="000A057E" w:rsidRDefault="00B515D2" w:rsidP="00B515D2">
            <w:pPr>
              <w:spacing w:after="0"/>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708233EC"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0.330</w:t>
            </w:r>
          </w:p>
        </w:tc>
        <w:tc>
          <w:tcPr>
            <w:tcW w:w="0" w:type="auto"/>
            <w:tcBorders>
              <w:top w:val="nil"/>
              <w:left w:val="nil"/>
              <w:bottom w:val="single" w:sz="4" w:space="0" w:color="auto"/>
              <w:right w:val="single" w:sz="4" w:space="0" w:color="auto"/>
            </w:tcBorders>
            <w:shd w:val="clear" w:color="auto" w:fill="auto"/>
            <w:noWrap/>
            <w:vAlign w:val="bottom"/>
          </w:tcPr>
          <w:p w14:paraId="4E0EE862" w14:textId="77777777" w:rsidR="00B515D2" w:rsidRPr="000A057E" w:rsidRDefault="00B515D2" w:rsidP="00B515D2">
            <w:pPr>
              <w:spacing w:after="0"/>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2CF5D6FD"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0.167</w:t>
            </w:r>
          </w:p>
        </w:tc>
        <w:tc>
          <w:tcPr>
            <w:tcW w:w="0" w:type="auto"/>
            <w:tcBorders>
              <w:top w:val="nil"/>
              <w:left w:val="nil"/>
              <w:bottom w:val="single" w:sz="4" w:space="0" w:color="auto"/>
              <w:right w:val="single" w:sz="4" w:space="0" w:color="auto"/>
            </w:tcBorders>
            <w:shd w:val="clear" w:color="auto" w:fill="auto"/>
            <w:noWrap/>
            <w:vAlign w:val="bottom"/>
          </w:tcPr>
          <w:p w14:paraId="6E456426" w14:textId="77777777" w:rsidR="00B515D2" w:rsidRPr="000A057E" w:rsidRDefault="00B515D2" w:rsidP="00B515D2">
            <w:pPr>
              <w:spacing w:after="0"/>
              <w:jc w:val="center"/>
              <w:rPr>
                <w:rFonts w:ascii="Times New Roman" w:eastAsia="Times New Roman" w:hAnsi="Times New Roman" w:cs="Times New Roman"/>
                <w:color w:val="000000"/>
                <w:sz w:val="24"/>
                <w:szCs w:val="24"/>
              </w:rPr>
            </w:pPr>
          </w:p>
        </w:tc>
      </w:tr>
      <w:tr w:rsidR="00B515D2" w:rsidRPr="000A057E" w14:paraId="605B7CA9"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vAlign w:val="bottom"/>
          </w:tcPr>
          <w:p w14:paraId="22CCC9E4" w14:textId="77777777" w:rsidR="00B515D2" w:rsidRPr="000A057E" w:rsidRDefault="00B515D2" w:rsidP="00B515D2">
            <w:pPr>
              <w:spacing w:after="0"/>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F-statistics</w:t>
            </w:r>
          </w:p>
        </w:tc>
        <w:tc>
          <w:tcPr>
            <w:tcW w:w="0" w:type="auto"/>
            <w:tcBorders>
              <w:top w:val="nil"/>
              <w:left w:val="nil"/>
              <w:bottom w:val="single" w:sz="4" w:space="0" w:color="auto"/>
              <w:right w:val="single" w:sz="4" w:space="0" w:color="auto"/>
            </w:tcBorders>
            <w:shd w:val="clear" w:color="auto" w:fill="auto"/>
            <w:noWrap/>
            <w:vAlign w:val="bottom"/>
          </w:tcPr>
          <w:p w14:paraId="2569E434"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3.28</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6A647774" w14:textId="77777777" w:rsidR="00B515D2" w:rsidRPr="000A057E" w:rsidRDefault="00B515D2" w:rsidP="00B515D2">
            <w:pPr>
              <w:spacing w:after="0"/>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2B4791CE"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8.59</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73B15E8E" w14:textId="77777777" w:rsidR="00B515D2" w:rsidRPr="000A057E" w:rsidRDefault="00B515D2" w:rsidP="00B515D2">
            <w:pPr>
              <w:spacing w:after="0"/>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76855BCD" w14:textId="77777777" w:rsidR="00B515D2" w:rsidRPr="000A057E" w:rsidRDefault="00B515D2" w:rsidP="00B515D2">
            <w:pPr>
              <w:spacing w:after="0"/>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7.96</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751FCF2A" w14:textId="77777777" w:rsidR="00B515D2" w:rsidRPr="000A057E" w:rsidRDefault="00B515D2" w:rsidP="00B515D2">
            <w:pPr>
              <w:spacing w:after="0"/>
              <w:jc w:val="center"/>
              <w:rPr>
                <w:rFonts w:ascii="Times New Roman" w:eastAsia="Times New Roman" w:hAnsi="Times New Roman" w:cs="Times New Roman"/>
                <w:color w:val="000000"/>
                <w:sz w:val="24"/>
                <w:szCs w:val="24"/>
              </w:rPr>
            </w:pPr>
          </w:p>
        </w:tc>
      </w:tr>
      <w:tr w:rsidR="00B515D2" w:rsidRPr="000A057E" w14:paraId="7DA8FE68"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vAlign w:val="bottom"/>
          </w:tcPr>
          <w:p w14:paraId="30CA49B8" w14:textId="77777777" w:rsidR="00B515D2" w:rsidRPr="000A057E" w:rsidRDefault="00B515D2" w:rsidP="00B515D2">
            <w:pPr>
              <w:spacing w:after="0"/>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Highest VIF Value</w:t>
            </w:r>
          </w:p>
        </w:tc>
        <w:tc>
          <w:tcPr>
            <w:tcW w:w="0" w:type="auto"/>
            <w:tcBorders>
              <w:top w:val="nil"/>
              <w:left w:val="nil"/>
              <w:bottom w:val="single" w:sz="4" w:space="0" w:color="auto"/>
              <w:right w:val="single" w:sz="4" w:space="0" w:color="auto"/>
            </w:tcBorders>
            <w:shd w:val="clear" w:color="auto" w:fill="auto"/>
            <w:noWrap/>
            <w:vAlign w:val="bottom"/>
          </w:tcPr>
          <w:p w14:paraId="5B7AE804"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4.37</w:t>
            </w:r>
          </w:p>
        </w:tc>
        <w:tc>
          <w:tcPr>
            <w:tcW w:w="0" w:type="auto"/>
            <w:tcBorders>
              <w:top w:val="nil"/>
              <w:left w:val="nil"/>
              <w:bottom w:val="single" w:sz="4" w:space="0" w:color="auto"/>
              <w:right w:val="single" w:sz="4" w:space="0" w:color="auto"/>
            </w:tcBorders>
            <w:shd w:val="clear" w:color="auto" w:fill="auto"/>
            <w:noWrap/>
            <w:vAlign w:val="bottom"/>
          </w:tcPr>
          <w:p w14:paraId="1523C8EF" w14:textId="77777777" w:rsidR="00B515D2" w:rsidRPr="000A057E" w:rsidRDefault="00B515D2" w:rsidP="00B515D2">
            <w:pPr>
              <w:spacing w:after="0"/>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18E02662"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4.60</w:t>
            </w:r>
          </w:p>
        </w:tc>
        <w:tc>
          <w:tcPr>
            <w:tcW w:w="0" w:type="auto"/>
            <w:tcBorders>
              <w:top w:val="nil"/>
              <w:left w:val="nil"/>
              <w:bottom w:val="single" w:sz="4" w:space="0" w:color="auto"/>
              <w:right w:val="single" w:sz="4" w:space="0" w:color="auto"/>
            </w:tcBorders>
            <w:shd w:val="clear" w:color="auto" w:fill="auto"/>
            <w:noWrap/>
            <w:vAlign w:val="bottom"/>
          </w:tcPr>
          <w:p w14:paraId="6A2D41DC" w14:textId="77777777" w:rsidR="00B515D2" w:rsidRPr="000A057E" w:rsidRDefault="00B515D2" w:rsidP="00B515D2">
            <w:pPr>
              <w:spacing w:after="0"/>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654480F7"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3.59</w:t>
            </w:r>
          </w:p>
        </w:tc>
        <w:tc>
          <w:tcPr>
            <w:tcW w:w="0" w:type="auto"/>
            <w:tcBorders>
              <w:top w:val="nil"/>
              <w:left w:val="nil"/>
              <w:bottom w:val="single" w:sz="4" w:space="0" w:color="auto"/>
              <w:right w:val="single" w:sz="4" w:space="0" w:color="auto"/>
            </w:tcBorders>
            <w:shd w:val="clear" w:color="auto" w:fill="auto"/>
            <w:noWrap/>
            <w:vAlign w:val="bottom"/>
          </w:tcPr>
          <w:p w14:paraId="10148117" w14:textId="77777777" w:rsidR="00B515D2" w:rsidRPr="000A057E" w:rsidRDefault="00B515D2" w:rsidP="00B515D2">
            <w:pPr>
              <w:spacing w:after="0"/>
              <w:jc w:val="center"/>
              <w:rPr>
                <w:rFonts w:ascii="Times New Roman" w:eastAsia="Times New Roman" w:hAnsi="Times New Roman" w:cs="Times New Roman"/>
                <w:color w:val="000000"/>
                <w:sz w:val="24"/>
                <w:szCs w:val="24"/>
              </w:rPr>
            </w:pPr>
          </w:p>
        </w:tc>
      </w:tr>
      <w:tr w:rsidR="00B515D2" w:rsidRPr="000A057E" w14:paraId="34720E77" w14:textId="77777777" w:rsidTr="00B515D2">
        <w:trPr>
          <w:trHeight w:val="289"/>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5734DEAE" w14:textId="77777777" w:rsidR="00B515D2" w:rsidRPr="000A057E" w:rsidRDefault="00B515D2" w:rsidP="00B515D2">
            <w:pPr>
              <w:spacing w:after="0"/>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N</w:t>
            </w:r>
          </w:p>
        </w:tc>
        <w:tc>
          <w:tcPr>
            <w:tcW w:w="0" w:type="auto"/>
            <w:tcBorders>
              <w:top w:val="nil"/>
              <w:left w:val="nil"/>
              <w:bottom w:val="single" w:sz="4" w:space="0" w:color="auto"/>
              <w:right w:val="single" w:sz="4" w:space="0" w:color="auto"/>
            </w:tcBorders>
            <w:shd w:val="clear" w:color="auto" w:fill="auto"/>
            <w:noWrap/>
            <w:vAlign w:val="bottom"/>
          </w:tcPr>
          <w:p w14:paraId="224F9FA4"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1,530</w:t>
            </w:r>
          </w:p>
        </w:tc>
        <w:tc>
          <w:tcPr>
            <w:tcW w:w="0" w:type="auto"/>
            <w:tcBorders>
              <w:top w:val="nil"/>
              <w:left w:val="nil"/>
              <w:bottom w:val="single" w:sz="4" w:space="0" w:color="auto"/>
              <w:right w:val="single" w:sz="4" w:space="0" w:color="auto"/>
            </w:tcBorders>
            <w:shd w:val="clear" w:color="auto" w:fill="auto"/>
            <w:noWrap/>
            <w:vAlign w:val="bottom"/>
          </w:tcPr>
          <w:p w14:paraId="63AC15AA" w14:textId="77777777" w:rsidR="00B515D2" w:rsidRPr="000A057E" w:rsidRDefault="00B515D2" w:rsidP="00B515D2">
            <w:pPr>
              <w:spacing w:after="0"/>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5BC818B6"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787</w:t>
            </w:r>
          </w:p>
        </w:tc>
        <w:tc>
          <w:tcPr>
            <w:tcW w:w="0" w:type="auto"/>
            <w:tcBorders>
              <w:top w:val="nil"/>
              <w:left w:val="nil"/>
              <w:bottom w:val="single" w:sz="4" w:space="0" w:color="auto"/>
              <w:right w:val="single" w:sz="4" w:space="0" w:color="auto"/>
            </w:tcBorders>
            <w:shd w:val="clear" w:color="auto" w:fill="auto"/>
            <w:noWrap/>
            <w:vAlign w:val="bottom"/>
          </w:tcPr>
          <w:p w14:paraId="2668E4EC" w14:textId="77777777" w:rsidR="00B515D2" w:rsidRPr="000A057E" w:rsidRDefault="00B515D2" w:rsidP="00B515D2">
            <w:pPr>
              <w:spacing w:after="0"/>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2122ED4E" w14:textId="77777777" w:rsidR="00B515D2" w:rsidRPr="000A057E" w:rsidRDefault="00B515D2" w:rsidP="00B515D2">
            <w:pPr>
              <w:spacing w:after="0"/>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743</w:t>
            </w:r>
          </w:p>
        </w:tc>
        <w:tc>
          <w:tcPr>
            <w:tcW w:w="0" w:type="auto"/>
            <w:tcBorders>
              <w:top w:val="nil"/>
              <w:left w:val="nil"/>
              <w:bottom w:val="single" w:sz="4" w:space="0" w:color="auto"/>
              <w:right w:val="single" w:sz="4" w:space="0" w:color="auto"/>
            </w:tcBorders>
            <w:shd w:val="clear" w:color="auto" w:fill="auto"/>
            <w:noWrap/>
            <w:vAlign w:val="bottom"/>
          </w:tcPr>
          <w:p w14:paraId="53F68C52" w14:textId="77777777" w:rsidR="00B515D2" w:rsidRPr="000A057E" w:rsidRDefault="00B515D2" w:rsidP="00B515D2">
            <w:pPr>
              <w:spacing w:after="0"/>
              <w:jc w:val="center"/>
              <w:rPr>
                <w:rFonts w:ascii="Times New Roman" w:eastAsia="Times New Roman" w:hAnsi="Times New Roman" w:cs="Times New Roman"/>
                <w:color w:val="000000"/>
                <w:sz w:val="24"/>
                <w:szCs w:val="24"/>
              </w:rPr>
            </w:pPr>
          </w:p>
        </w:tc>
      </w:tr>
      <w:tr w:rsidR="00B515D2" w:rsidRPr="000A057E" w14:paraId="42259888" w14:textId="77777777" w:rsidTr="00B515D2">
        <w:trPr>
          <w:trHeight w:val="289"/>
        </w:trPr>
        <w:tc>
          <w:tcPr>
            <w:tcW w:w="9417"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A1BB8E" w14:textId="77777777" w:rsidR="00B515D2" w:rsidRPr="000A057E" w:rsidRDefault="00B515D2" w:rsidP="00B515D2">
            <w:pPr>
              <w:spacing w:after="0"/>
              <w:jc w:val="both"/>
              <w:rPr>
                <w:rFonts w:ascii="Times New Roman" w:eastAsia="Times New Roman" w:hAnsi="Times New Roman" w:cs="Times New Roman"/>
                <w:color w:val="000000"/>
                <w:sz w:val="18"/>
              </w:rPr>
            </w:pPr>
            <w:r w:rsidRPr="000A057E">
              <w:rPr>
                <w:rFonts w:ascii="Times New Roman" w:eastAsia="Times New Roman" w:hAnsi="Times New Roman" w:cs="Times New Roman"/>
                <w:color w:val="000000"/>
                <w:sz w:val="18"/>
              </w:rPr>
              <w:t xml:space="preserve">This table presents the changes regression results. All the variables that start with “D” compute the changes in values of the variables between the current year and the previous year. The dependent variables are the changes in absolute accruals estimation errors (D_ABS_AEE) in model 1, firms with positive changes in accruals estimation errors (D_AEE) in model 2, and firms with negative changes in accruals estimation errors (D_AEE) in model 3. AEE are measured as residuals from a model suggested by McNichols (2002).  </w:t>
            </w:r>
          </w:p>
          <w:p w14:paraId="55A505A2" w14:textId="77777777" w:rsidR="00B515D2" w:rsidRPr="000A057E" w:rsidRDefault="00B515D2" w:rsidP="00B515D2">
            <w:pPr>
              <w:spacing w:after="0" w:line="240" w:lineRule="auto"/>
              <w:jc w:val="both"/>
              <w:rPr>
                <w:rFonts w:ascii="Times New Roman" w:eastAsia="Times New Roman" w:hAnsi="Times New Roman" w:cs="Times New Roman"/>
                <w:color w:val="000000"/>
                <w:sz w:val="18"/>
                <w:szCs w:val="18"/>
              </w:rPr>
            </w:pPr>
            <w:r w:rsidRPr="000A057E">
              <w:rPr>
                <w:rFonts w:ascii="Times New Roman" w:eastAsia="Times New Roman" w:hAnsi="Times New Roman" w:cs="Times New Roman"/>
                <w:color w:val="000000"/>
                <w:sz w:val="18"/>
                <w:szCs w:val="18"/>
              </w:rPr>
              <w:t>*, **, *** denote significant at the 0.10, 0.05 and 0.01 levels, respectively.</w:t>
            </w:r>
          </w:p>
          <w:p w14:paraId="36D609E5" w14:textId="77777777" w:rsidR="00B515D2" w:rsidRPr="000A057E" w:rsidRDefault="00B515D2" w:rsidP="00B515D2">
            <w:pPr>
              <w:spacing w:after="0" w:line="240" w:lineRule="auto"/>
              <w:jc w:val="both"/>
              <w:rPr>
                <w:rFonts w:ascii="Times New Roman" w:eastAsia="Times New Roman" w:hAnsi="Times New Roman" w:cs="Times New Roman"/>
                <w:color w:val="000000"/>
                <w:sz w:val="18"/>
                <w:szCs w:val="18"/>
              </w:rPr>
            </w:pPr>
            <w:r w:rsidRPr="000A057E">
              <w:rPr>
                <w:rFonts w:ascii="Times New Roman" w:eastAsia="Times New Roman" w:hAnsi="Times New Roman" w:cs="Times New Roman"/>
                <w:color w:val="000000"/>
                <w:sz w:val="18"/>
                <w:szCs w:val="18"/>
              </w:rPr>
              <w:t>The OLS regression models are estimated with dual clustered robust standard errors (both firm and year).</w:t>
            </w:r>
          </w:p>
          <w:p w14:paraId="4C465B33"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Times New Roman" w:hAnsi="Times New Roman" w:cs="Times New Roman"/>
                <w:color w:val="000000"/>
                <w:sz w:val="18"/>
                <w:szCs w:val="18"/>
              </w:rPr>
              <w:t>All variables are defined in Table 1.</w:t>
            </w:r>
          </w:p>
        </w:tc>
      </w:tr>
    </w:tbl>
    <w:p w14:paraId="37596D8D" w14:textId="77777777" w:rsidR="00B515D2" w:rsidRPr="000A057E" w:rsidRDefault="00B515D2" w:rsidP="00B515D2">
      <w:pPr>
        <w:spacing w:after="0"/>
        <w:jc w:val="center"/>
        <w:rPr>
          <w:rFonts w:ascii="Times New Roman" w:eastAsia="Calibri" w:hAnsi="Times New Roman" w:cs="Times New Roman"/>
          <w:b/>
          <w:bCs/>
          <w:color w:val="000000"/>
          <w:sz w:val="20"/>
          <w:szCs w:val="20"/>
        </w:rPr>
      </w:pPr>
    </w:p>
    <w:p w14:paraId="7CCC9362" w14:textId="77777777" w:rsidR="00B515D2" w:rsidRPr="000A057E" w:rsidRDefault="00B515D2" w:rsidP="00B515D2">
      <w:pPr>
        <w:spacing w:after="0"/>
        <w:jc w:val="both"/>
        <w:rPr>
          <w:rFonts w:ascii="Times New Roman" w:eastAsia="Calibri" w:hAnsi="Times New Roman" w:cs="Times New Roman"/>
          <w:b/>
          <w:bCs/>
          <w:color w:val="000000"/>
          <w:sz w:val="20"/>
          <w:szCs w:val="20"/>
        </w:rPr>
      </w:pPr>
    </w:p>
    <w:p w14:paraId="4F3F1CA6" w14:textId="77777777" w:rsidR="00B515D2" w:rsidRPr="000A057E" w:rsidRDefault="00B515D2" w:rsidP="00B515D2">
      <w:pPr>
        <w:spacing w:after="0"/>
        <w:jc w:val="both"/>
        <w:rPr>
          <w:rFonts w:ascii="Times New Roman" w:eastAsia="Calibri" w:hAnsi="Times New Roman" w:cs="Times New Roman"/>
          <w:b/>
          <w:bCs/>
          <w:color w:val="000000"/>
          <w:sz w:val="20"/>
          <w:szCs w:val="20"/>
        </w:rPr>
      </w:pPr>
    </w:p>
    <w:p w14:paraId="433AE47F" w14:textId="77777777" w:rsidR="00B515D2" w:rsidRPr="000A057E" w:rsidRDefault="00B515D2" w:rsidP="00B515D2">
      <w:pPr>
        <w:spacing w:after="0"/>
        <w:jc w:val="both"/>
        <w:rPr>
          <w:rFonts w:ascii="Times New Roman" w:eastAsia="Calibri" w:hAnsi="Times New Roman" w:cs="Times New Roman"/>
          <w:b/>
          <w:bCs/>
          <w:color w:val="000000"/>
          <w:sz w:val="20"/>
          <w:szCs w:val="20"/>
        </w:rPr>
      </w:pPr>
    </w:p>
    <w:p w14:paraId="455CADF5"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0F8A7755"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4E10BDDD"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735093C9" w14:textId="77777777" w:rsidR="00B515D2" w:rsidRPr="000A057E" w:rsidRDefault="00B515D2" w:rsidP="00B515D2">
      <w:pPr>
        <w:spacing w:after="0"/>
        <w:rPr>
          <w:rFonts w:ascii="Times New Roman" w:eastAsia="Calibri" w:hAnsi="Times New Roman" w:cs="Times New Roman"/>
          <w:b/>
          <w:bCs/>
          <w:color w:val="000000"/>
          <w:sz w:val="24"/>
          <w:szCs w:val="24"/>
        </w:rPr>
      </w:pPr>
    </w:p>
    <w:p w14:paraId="75427150"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Table 6</w:t>
      </w:r>
    </w:p>
    <w:p w14:paraId="11020E77"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16F19D36" w14:textId="77777777" w:rsidR="00B515D2" w:rsidRPr="000A057E" w:rsidRDefault="00B515D2" w:rsidP="00B515D2">
      <w:pPr>
        <w:spacing w:after="0" w:line="360" w:lineRule="auto"/>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 xml:space="preserve"> Panel A: Real Earnings Management Regression Results (Levels Model) </w:t>
      </w:r>
    </w:p>
    <w:tbl>
      <w:tblPr>
        <w:tblW w:w="9410" w:type="dxa"/>
        <w:tblLook w:val="04A0" w:firstRow="1" w:lastRow="0" w:firstColumn="1" w:lastColumn="0" w:noHBand="0" w:noVBand="1"/>
      </w:tblPr>
      <w:tblGrid>
        <w:gridCol w:w="2219"/>
        <w:gridCol w:w="1299"/>
        <w:gridCol w:w="1098"/>
        <w:gridCol w:w="1299"/>
        <w:gridCol w:w="1098"/>
        <w:gridCol w:w="1299"/>
        <w:gridCol w:w="1098"/>
      </w:tblGrid>
      <w:tr w:rsidR="00B515D2" w:rsidRPr="000A057E" w14:paraId="37A19471" w14:textId="77777777" w:rsidTr="00B515D2">
        <w:trPr>
          <w:trHeight w:val="289"/>
        </w:trPr>
        <w:tc>
          <w:tcPr>
            <w:tcW w:w="2213" w:type="dxa"/>
            <w:vMerge w:val="restart"/>
            <w:tcBorders>
              <w:top w:val="single" w:sz="4" w:space="0" w:color="auto"/>
              <w:left w:val="single" w:sz="4" w:space="0" w:color="auto"/>
              <w:right w:val="single" w:sz="4" w:space="0" w:color="auto"/>
            </w:tcBorders>
            <w:shd w:val="clear" w:color="auto" w:fill="auto"/>
            <w:noWrap/>
            <w:vAlign w:val="bottom"/>
          </w:tcPr>
          <w:p w14:paraId="4E28DA0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Variables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tcPr>
          <w:p w14:paraId="1040842D"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1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tcPr>
          <w:p w14:paraId="161B7915"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2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tcPr>
          <w:p w14:paraId="3700E017"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3 </w:t>
            </w:r>
          </w:p>
        </w:tc>
      </w:tr>
      <w:tr w:rsidR="00B515D2" w:rsidRPr="000A057E" w14:paraId="145BB1F6" w14:textId="77777777" w:rsidTr="00B515D2">
        <w:trPr>
          <w:trHeight w:val="289"/>
        </w:trPr>
        <w:tc>
          <w:tcPr>
            <w:tcW w:w="2213" w:type="dxa"/>
            <w:vMerge/>
            <w:tcBorders>
              <w:left w:val="single" w:sz="4" w:space="0" w:color="auto"/>
              <w:right w:val="single" w:sz="4" w:space="0" w:color="auto"/>
            </w:tcBorders>
            <w:shd w:val="clear" w:color="auto" w:fill="auto"/>
            <w:noWrap/>
            <w:vAlign w:val="bottom"/>
            <w:hideMark/>
          </w:tcPr>
          <w:p w14:paraId="4CC894D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46028ACB"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6A93584C" w14:textId="77777777" w:rsidR="00B515D2" w:rsidRPr="000A057E" w:rsidRDefault="00B515D2" w:rsidP="00B515D2">
            <w:pPr>
              <w:spacing w:after="0"/>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REM</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31AF518C"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2DD83DF4"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ADISX</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5BCD882A"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Dependent Variable =</w:t>
            </w:r>
          </w:p>
          <w:p w14:paraId="76ED9AE1"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APROD</w:t>
            </w:r>
          </w:p>
        </w:tc>
      </w:tr>
      <w:tr w:rsidR="00B515D2" w:rsidRPr="000A057E" w14:paraId="05B1095D" w14:textId="77777777" w:rsidTr="00B515D2">
        <w:trPr>
          <w:trHeight w:val="289"/>
        </w:trPr>
        <w:tc>
          <w:tcPr>
            <w:tcW w:w="2213" w:type="dxa"/>
            <w:vMerge/>
            <w:tcBorders>
              <w:left w:val="single" w:sz="4" w:space="0" w:color="auto"/>
              <w:bottom w:val="single" w:sz="4" w:space="0" w:color="auto"/>
              <w:right w:val="single" w:sz="4" w:space="0" w:color="auto"/>
            </w:tcBorders>
            <w:vAlign w:val="center"/>
            <w:hideMark/>
          </w:tcPr>
          <w:p w14:paraId="1CC6E663" w14:textId="77777777" w:rsidR="00B515D2" w:rsidRPr="000A057E" w:rsidRDefault="00B515D2" w:rsidP="00B515D2">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hideMark/>
          </w:tcPr>
          <w:p w14:paraId="15812A66"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0" w:type="auto"/>
            <w:tcBorders>
              <w:top w:val="nil"/>
              <w:left w:val="nil"/>
              <w:bottom w:val="single" w:sz="4" w:space="0" w:color="auto"/>
              <w:right w:val="single" w:sz="4" w:space="0" w:color="auto"/>
            </w:tcBorders>
            <w:shd w:val="clear" w:color="auto" w:fill="auto"/>
            <w:noWrap/>
            <w:vAlign w:val="bottom"/>
            <w:hideMark/>
          </w:tcPr>
          <w:p w14:paraId="17445B02"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c>
          <w:tcPr>
            <w:tcW w:w="0" w:type="auto"/>
            <w:tcBorders>
              <w:top w:val="nil"/>
              <w:left w:val="nil"/>
              <w:bottom w:val="single" w:sz="4" w:space="0" w:color="auto"/>
              <w:right w:val="single" w:sz="4" w:space="0" w:color="auto"/>
            </w:tcBorders>
            <w:shd w:val="clear" w:color="auto" w:fill="auto"/>
            <w:noWrap/>
            <w:vAlign w:val="bottom"/>
            <w:hideMark/>
          </w:tcPr>
          <w:p w14:paraId="346407EF"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0" w:type="auto"/>
            <w:tcBorders>
              <w:top w:val="nil"/>
              <w:left w:val="nil"/>
              <w:bottom w:val="single" w:sz="4" w:space="0" w:color="auto"/>
              <w:right w:val="single" w:sz="4" w:space="0" w:color="auto"/>
            </w:tcBorders>
            <w:shd w:val="clear" w:color="auto" w:fill="auto"/>
            <w:noWrap/>
            <w:vAlign w:val="bottom"/>
            <w:hideMark/>
          </w:tcPr>
          <w:p w14:paraId="7C913C1B"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c>
          <w:tcPr>
            <w:tcW w:w="0" w:type="auto"/>
            <w:tcBorders>
              <w:top w:val="nil"/>
              <w:left w:val="nil"/>
              <w:bottom w:val="single" w:sz="4" w:space="0" w:color="auto"/>
              <w:right w:val="single" w:sz="4" w:space="0" w:color="auto"/>
            </w:tcBorders>
            <w:shd w:val="clear" w:color="auto" w:fill="auto"/>
            <w:noWrap/>
            <w:vAlign w:val="bottom"/>
            <w:hideMark/>
          </w:tcPr>
          <w:p w14:paraId="6ABBC14E"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0" w:type="auto"/>
            <w:tcBorders>
              <w:top w:val="nil"/>
              <w:left w:val="nil"/>
              <w:bottom w:val="single" w:sz="4" w:space="0" w:color="auto"/>
              <w:right w:val="single" w:sz="4" w:space="0" w:color="auto"/>
            </w:tcBorders>
            <w:shd w:val="clear" w:color="auto" w:fill="auto"/>
            <w:noWrap/>
            <w:vAlign w:val="bottom"/>
            <w:hideMark/>
          </w:tcPr>
          <w:p w14:paraId="3FF3C3F3"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r>
      <w:tr w:rsidR="00B515D2" w:rsidRPr="000A057E" w14:paraId="72BB6434"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vAlign w:val="bottom"/>
          </w:tcPr>
          <w:p w14:paraId="73C0DE38"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Intercept</w:t>
            </w:r>
          </w:p>
        </w:tc>
        <w:tc>
          <w:tcPr>
            <w:tcW w:w="0" w:type="auto"/>
            <w:tcBorders>
              <w:top w:val="nil"/>
              <w:left w:val="nil"/>
              <w:bottom w:val="single" w:sz="4" w:space="0" w:color="auto"/>
              <w:right w:val="single" w:sz="4" w:space="0" w:color="auto"/>
            </w:tcBorders>
            <w:shd w:val="clear" w:color="auto" w:fill="auto"/>
            <w:noWrap/>
            <w:vAlign w:val="bottom"/>
          </w:tcPr>
          <w:p w14:paraId="4919F55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-0.017</w:t>
            </w:r>
          </w:p>
        </w:tc>
        <w:tc>
          <w:tcPr>
            <w:tcW w:w="0" w:type="auto"/>
            <w:tcBorders>
              <w:top w:val="nil"/>
              <w:left w:val="nil"/>
              <w:bottom w:val="single" w:sz="4" w:space="0" w:color="auto"/>
              <w:right w:val="single" w:sz="4" w:space="0" w:color="auto"/>
            </w:tcBorders>
            <w:shd w:val="clear" w:color="auto" w:fill="auto"/>
            <w:noWrap/>
            <w:vAlign w:val="bottom"/>
          </w:tcPr>
          <w:p w14:paraId="03E5F32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-0.87</w:t>
            </w:r>
          </w:p>
        </w:tc>
        <w:tc>
          <w:tcPr>
            <w:tcW w:w="0" w:type="auto"/>
            <w:tcBorders>
              <w:top w:val="nil"/>
              <w:left w:val="nil"/>
              <w:bottom w:val="single" w:sz="4" w:space="0" w:color="auto"/>
              <w:right w:val="single" w:sz="4" w:space="0" w:color="auto"/>
            </w:tcBorders>
            <w:shd w:val="clear" w:color="auto" w:fill="auto"/>
            <w:noWrap/>
            <w:vAlign w:val="bottom"/>
          </w:tcPr>
          <w:p w14:paraId="27AD21B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-0.115</w:t>
            </w:r>
          </w:p>
        </w:tc>
        <w:tc>
          <w:tcPr>
            <w:tcW w:w="0" w:type="auto"/>
            <w:tcBorders>
              <w:top w:val="nil"/>
              <w:left w:val="nil"/>
              <w:bottom w:val="single" w:sz="4" w:space="0" w:color="auto"/>
              <w:right w:val="single" w:sz="4" w:space="0" w:color="auto"/>
            </w:tcBorders>
            <w:shd w:val="clear" w:color="auto" w:fill="auto"/>
            <w:noWrap/>
            <w:vAlign w:val="bottom"/>
          </w:tcPr>
          <w:p w14:paraId="37F426F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-0.99</w:t>
            </w:r>
          </w:p>
        </w:tc>
        <w:tc>
          <w:tcPr>
            <w:tcW w:w="0" w:type="auto"/>
            <w:tcBorders>
              <w:top w:val="nil"/>
              <w:left w:val="nil"/>
              <w:bottom w:val="single" w:sz="4" w:space="0" w:color="auto"/>
              <w:right w:val="single" w:sz="4" w:space="0" w:color="auto"/>
            </w:tcBorders>
            <w:shd w:val="clear" w:color="auto" w:fill="auto"/>
            <w:noWrap/>
            <w:vAlign w:val="bottom"/>
          </w:tcPr>
          <w:p w14:paraId="2C87299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-0.064</w:t>
            </w:r>
          </w:p>
        </w:tc>
        <w:tc>
          <w:tcPr>
            <w:tcW w:w="0" w:type="auto"/>
            <w:tcBorders>
              <w:top w:val="nil"/>
              <w:left w:val="nil"/>
              <w:bottom w:val="single" w:sz="4" w:space="0" w:color="auto"/>
              <w:right w:val="single" w:sz="4" w:space="0" w:color="auto"/>
            </w:tcBorders>
            <w:shd w:val="clear" w:color="auto" w:fill="auto"/>
            <w:noWrap/>
            <w:vAlign w:val="bottom"/>
          </w:tcPr>
          <w:p w14:paraId="5852921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-2.21</w:t>
            </w:r>
            <w:r w:rsidRPr="000A057E">
              <w:rPr>
                <w:rFonts w:ascii="Times New Roman" w:eastAsia="Times New Roman" w:hAnsi="Times New Roman" w:cs="Times New Roman"/>
                <w:color w:val="000000"/>
                <w:sz w:val="24"/>
                <w:szCs w:val="24"/>
                <w:vertAlign w:val="superscript"/>
              </w:rPr>
              <w:t>***</w:t>
            </w:r>
          </w:p>
        </w:tc>
      </w:tr>
      <w:tr w:rsidR="00B515D2" w:rsidRPr="000A057E" w14:paraId="72E8C637"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vAlign w:val="bottom"/>
          </w:tcPr>
          <w:p w14:paraId="1A0015A8"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FAUDITOR</w:t>
            </w:r>
          </w:p>
        </w:tc>
        <w:tc>
          <w:tcPr>
            <w:tcW w:w="0" w:type="auto"/>
            <w:tcBorders>
              <w:top w:val="nil"/>
              <w:left w:val="nil"/>
              <w:bottom w:val="single" w:sz="4" w:space="0" w:color="auto"/>
              <w:right w:val="single" w:sz="4" w:space="0" w:color="auto"/>
            </w:tcBorders>
            <w:shd w:val="clear" w:color="auto" w:fill="auto"/>
            <w:noWrap/>
            <w:vAlign w:val="bottom"/>
          </w:tcPr>
          <w:p w14:paraId="104B7DC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-0.028</w:t>
            </w:r>
          </w:p>
        </w:tc>
        <w:tc>
          <w:tcPr>
            <w:tcW w:w="0" w:type="auto"/>
            <w:tcBorders>
              <w:top w:val="nil"/>
              <w:left w:val="nil"/>
              <w:bottom w:val="single" w:sz="4" w:space="0" w:color="auto"/>
              <w:right w:val="single" w:sz="4" w:space="0" w:color="auto"/>
            </w:tcBorders>
            <w:shd w:val="clear" w:color="auto" w:fill="auto"/>
            <w:noWrap/>
            <w:vAlign w:val="bottom"/>
          </w:tcPr>
          <w:p w14:paraId="3B24705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-0.61</w:t>
            </w:r>
          </w:p>
        </w:tc>
        <w:tc>
          <w:tcPr>
            <w:tcW w:w="0" w:type="auto"/>
            <w:tcBorders>
              <w:top w:val="nil"/>
              <w:left w:val="nil"/>
              <w:bottom w:val="single" w:sz="4" w:space="0" w:color="auto"/>
              <w:right w:val="single" w:sz="4" w:space="0" w:color="auto"/>
            </w:tcBorders>
            <w:shd w:val="clear" w:color="auto" w:fill="auto"/>
            <w:noWrap/>
            <w:vAlign w:val="bottom"/>
          </w:tcPr>
          <w:p w14:paraId="7FF7876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0.074</w:t>
            </w:r>
          </w:p>
        </w:tc>
        <w:tc>
          <w:tcPr>
            <w:tcW w:w="0" w:type="auto"/>
            <w:tcBorders>
              <w:top w:val="nil"/>
              <w:left w:val="nil"/>
              <w:bottom w:val="single" w:sz="4" w:space="0" w:color="auto"/>
              <w:right w:val="single" w:sz="4" w:space="0" w:color="auto"/>
            </w:tcBorders>
            <w:shd w:val="clear" w:color="auto" w:fill="auto"/>
            <w:noWrap/>
            <w:vAlign w:val="bottom"/>
          </w:tcPr>
          <w:p w14:paraId="5612A90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1.38</w:t>
            </w:r>
          </w:p>
        </w:tc>
        <w:tc>
          <w:tcPr>
            <w:tcW w:w="0" w:type="auto"/>
            <w:tcBorders>
              <w:top w:val="nil"/>
              <w:left w:val="nil"/>
              <w:bottom w:val="single" w:sz="4" w:space="0" w:color="auto"/>
              <w:right w:val="single" w:sz="4" w:space="0" w:color="auto"/>
            </w:tcBorders>
            <w:shd w:val="clear" w:color="auto" w:fill="auto"/>
            <w:noWrap/>
            <w:vAlign w:val="bottom"/>
          </w:tcPr>
          <w:p w14:paraId="24EA476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-0.086</w:t>
            </w:r>
          </w:p>
        </w:tc>
        <w:tc>
          <w:tcPr>
            <w:tcW w:w="0" w:type="auto"/>
            <w:tcBorders>
              <w:top w:val="nil"/>
              <w:left w:val="nil"/>
              <w:bottom w:val="single" w:sz="4" w:space="0" w:color="auto"/>
              <w:right w:val="single" w:sz="4" w:space="0" w:color="auto"/>
            </w:tcBorders>
            <w:shd w:val="clear" w:color="auto" w:fill="auto"/>
            <w:noWrap/>
            <w:vAlign w:val="bottom"/>
          </w:tcPr>
          <w:p w14:paraId="4AC1410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-2.04</w:t>
            </w:r>
            <w:r w:rsidRPr="000A057E">
              <w:rPr>
                <w:rFonts w:ascii="Times New Roman" w:eastAsia="Times New Roman" w:hAnsi="Times New Roman" w:cs="Times New Roman"/>
                <w:color w:val="000000"/>
                <w:sz w:val="24"/>
                <w:szCs w:val="24"/>
                <w:vertAlign w:val="superscript"/>
              </w:rPr>
              <w:t>**</w:t>
            </w:r>
          </w:p>
        </w:tc>
      </w:tr>
      <w:tr w:rsidR="00B515D2" w:rsidRPr="000A057E" w14:paraId="4FE5A897"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vAlign w:val="bottom"/>
          </w:tcPr>
          <w:p w14:paraId="670924EA"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SIZE</w:t>
            </w:r>
          </w:p>
        </w:tc>
        <w:tc>
          <w:tcPr>
            <w:tcW w:w="0" w:type="auto"/>
            <w:tcBorders>
              <w:top w:val="nil"/>
              <w:left w:val="nil"/>
              <w:bottom w:val="single" w:sz="4" w:space="0" w:color="auto"/>
              <w:right w:val="single" w:sz="4" w:space="0" w:color="auto"/>
            </w:tcBorders>
            <w:shd w:val="clear" w:color="auto" w:fill="auto"/>
            <w:noWrap/>
            <w:vAlign w:val="bottom"/>
          </w:tcPr>
          <w:p w14:paraId="64DA054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-0.007</w:t>
            </w:r>
          </w:p>
        </w:tc>
        <w:tc>
          <w:tcPr>
            <w:tcW w:w="0" w:type="auto"/>
            <w:tcBorders>
              <w:top w:val="nil"/>
              <w:left w:val="nil"/>
              <w:bottom w:val="single" w:sz="4" w:space="0" w:color="auto"/>
              <w:right w:val="single" w:sz="4" w:space="0" w:color="auto"/>
            </w:tcBorders>
            <w:shd w:val="clear" w:color="auto" w:fill="auto"/>
            <w:noWrap/>
            <w:vAlign w:val="bottom"/>
          </w:tcPr>
          <w:p w14:paraId="1B09D16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-1.68</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62B26CD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-0.009</w:t>
            </w:r>
          </w:p>
        </w:tc>
        <w:tc>
          <w:tcPr>
            <w:tcW w:w="0" w:type="auto"/>
            <w:tcBorders>
              <w:top w:val="nil"/>
              <w:left w:val="nil"/>
              <w:bottom w:val="single" w:sz="4" w:space="0" w:color="auto"/>
              <w:right w:val="single" w:sz="4" w:space="0" w:color="auto"/>
            </w:tcBorders>
            <w:shd w:val="clear" w:color="auto" w:fill="auto"/>
            <w:noWrap/>
            <w:vAlign w:val="bottom"/>
          </w:tcPr>
          <w:p w14:paraId="7206AF4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-0.88</w:t>
            </w:r>
          </w:p>
        </w:tc>
        <w:tc>
          <w:tcPr>
            <w:tcW w:w="0" w:type="auto"/>
            <w:tcBorders>
              <w:top w:val="nil"/>
              <w:left w:val="nil"/>
              <w:bottom w:val="single" w:sz="4" w:space="0" w:color="auto"/>
              <w:right w:val="single" w:sz="4" w:space="0" w:color="auto"/>
            </w:tcBorders>
            <w:shd w:val="clear" w:color="auto" w:fill="auto"/>
            <w:noWrap/>
            <w:vAlign w:val="bottom"/>
          </w:tcPr>
          <w:p w14:paraId="057F069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0.012</w:t>
            </w:r>
          </w:p>
        </w:tc>
        <w:tc>
          <w:tcPr>
            <w:tcW w:w="0" w:type="auto"/>
            <w:tcBorders>
              <w:top w:val="nil"/>
              <w:left w:val="nil"/>
              <w:bottom w:val="single" w:sz="4" w:space="0" w:color="auto"/>
              <w:right w:val="single" w:sz="4" w:space="0" w:color="auto"/>
            </w:tcBorders>
            <w:shd w:val="clear" w:color="auto" w:fill="auto"/>
            <w:noWrap/>
            <w:vAlign w:val="bottom"/>
          </w:tcPr>
          <w:p w14:paraId="752CB9E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1.76</w:t>
            </w:r>
            <w:r w:rsidRPr="000A057E">
              <w:rPr>
                <w:rFonts w:ascii="Times New Roman" w:eastAsia="Times New Roman" w:hAnsi="Times New Roman" w:cs="Times New Roman"/>
                <w:color w:val="000000"/>
                <w:sz w:val="24"/>
                <w:szCs w:val="24"/>
                <w:vertAlign w:val="superscript"/>
              </w:rPr>
              <w:t>*</w:t>
            </w:r>
          </w:p>
        </w:tc>
      </w:tr>
      <w:tr w:rsidR="00B515D2" w:rsidRPr="000A057E" w14:paraId="07B618F0"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vAlign w:val="bottom"/>
          </w:tcPr>
          <w:p w14:paraId="38818D7C"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LEV</w:t>
            </w:r>
          </w:p>
        </w:tc>
        <w:tc>
          <w:tcPr>
            <w:tcW w:w="0" w:type="auto"/>
            <w:tcBorders>
              <w:top w:val="nil"/>
              <w:left w:val="nil"/>
              <w:bottom w:val="single" w:sz="4" w:space="0" w:color="auto"/>
              <w:right w:val="single" w:sz="4" w:space="0" w:color="auto"/>
            </w:tcBorders>
            <w:shd w:val="clear" w:color="auto" w:fill="auto"/>
            <w:noWrap/>
            <w:vAlign w:val="bottom"/>
          </w:tcPr>
          <w:p w14:paraId="5D1DA5B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-0.063</w:t>
            </w:r>
          </w:p>
        </w:tc>
        <w:tc>
          <w:tcPr>
            <w:tcW w:w="0" w:type="auto"/>
            <w:tcBorders>
              <w:top w:val="nil"/>
              <w:left w:val="nil"/>
              <w:bottom w:val="single" w:sz="4" w:space="0" w:color="auto"/>
              <w:right w:val="single" w:sz="4" w:space="0" w:color="auto"/>
            </w:tcBorders>
            <w:shd w:val="clear" w:color="auto" w:fill="auto"/>
            <w:noWrap/>
            <w:vAlign w:val="bottom"/>
          </w:tcPr>
          <w:p w14:paraId="556B24E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-1.22</w:t>
            </w:r>
          </w:p>
        </w:tc>
        <w:tc>
          <w:tcPr>
            <w:tcW w:w="0" w:type="auto"/>
            <w:tcBorders>
              <w:top w:val="nil"/>
              <w:left w:val="nil"/>
              <w:bottom w:val="single" w:sz="4" w:space="0" w:color="auto"/>
              <w:right w:val="single" w:sz="4" w:space="0" w:color="auto"/>
            </w:tcBorders>
            <w:shd w:val="clear" w:color="auto" w:fill="auto"/>
            <w:noWrap/>
            <w:vAlign w:val="bottom"/>
          </w:tcPr>
          <w:p w14:paraId="0A72F64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0" w:type="auto"/>
            <w:tcBorders>
              <w:top w:val="nil"/>
              <w:left w:val="nil"/>
              <w:bottom w:val="single" w:sz="4" w:space="0" w:color="auto"/>
              <w:right w:val="single" w:sz="4" w:space="0" w:color="auto"/>
            </w:tcBorders>
            <w:shd w:val="clear" w:color="auto" w:fill="auto"/>
            <w:noWrap/>
            <w:vAlign w:val="bottom"/>
          </w:tcPr>
          <w:p w14:paraId="775EC52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-1.01</w:t>
            </w:r>
          </w:p>
        </w:tc>
        <w:tc>
          <w:tcPr>
            <w:tcW w:w="0" w:type="auto"/>
            <w:tcBorders>
              <w:top w:val="nil"/>
              <w:left w:val="nil"/>
              <w:bottom w:val="single" w:sz="4" w:space="0" w:color="auto"/>
              <w:right w:val="single" w:sz="4" w:space="0" w:color="auto"/>
            </w:tcBorders>
            <w:shd w:val="clear" w:color="auto" w:fill="auto"/>
            <w:noWrap/>
            <w:vAlign w:val="bottom"/>
          </w:tcPr>
          <w:p w14:paraId="09BE4E5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-0.039</w:t>
            </w:r>
          </w:p>
        </w:tc>
        <w:tc>
          <w:tcPr>
            <w:tcW w:w="0" w:type="auto"/>
            <w:tcBorders>
              <w:top w:val="nil"/>
              <w:left w:val="nil"/>
              <w:bottom w:val="single" w:sz="4" w:space="0" w:color="auto"/>
              <w:right w:val="single" w:sz="4" w:space="0" w:color="auto"/>
            </w:tcBorders>
            <w:shd w:val="clear" w:color="auto" w:fill="auto"/>
            <w:noWrap/>
            <w:vAlign w:val="bottom"/>
          </w:tcPr>
          <w:p w14:paraId="64CF81D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-0.55</w:t>
            </w:r>
          </w:p>
        </w:tc>
      </w:tr>
      <w:tr w:rsidR="00B515D2" w:rsidRPr="000A057E" w14:paraId="4BC12CA9"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vAlign w:val="bottom"/>
          </w:tcPr>
          <w:p w14:paraId="6FE76941"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OCF</w:t>
            </w:r>
          </w:p>
        </w:tc>
        <w:tc>
          <w:tcPr>
            <w:tcW w:w="0" w:type="auto"/>
            <w:tcBorders>
              <w:top w:val="nil"/>
              <w:left w:val="nil"/>
              <w:bottom w:val="single" w:sz="4" w:space="0" w:color="auto"/>
              <w:right w:val="single" w:sz="4" w:space="0" w:color="auto"/>
            </w:tcBorders>
            <w:shd w:val="clear" w:color="auto" w:fill="auto"/>
            <w:noWrap/>
            <w:vAlign w:val="bottom"/>
          </w:tcPr>
          <w:p w14:paraId="1BBDDA0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0.322</w:t>
            </w:r>
          </w:p>
        </w:tc>
        <w:tc>
          <w:tcPr>
            <w:tcW w:w="0" w:type="auto"/>
            <w:tcBorders>
              <w:top w:val="nil"/>
              <w:left w:val="nil"/>
              <w:bottom w:val="single" w:sz="4" w:space="0" w:color="auto"/>
              <w:right w:val="single" w:sz="4" w:space="0" w:color="auto"/>
            </w:tcBorders>
            <w:shd w:val="clear" w:color="auto" w:fill="auto"/>
            <w:noWrap/>
            <w:vAlign w:val="bottom"/>
          </w:tcPr>
          <w:p w14:paraId="5D62ECB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4.70</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37208AC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0.446</w:t>
            </w:r>
          </w:p>
        </w:tc>
        <w:tc>
          <w:tcPr>
            <w:tcW w:w="0" w:type="auto"/>
            <w:tcBorders>
              <w:top w:val="nil"/>
              <w:left w:val="nil"/>
              <w:bottom w:val="single" w:sz="4" w:space="0" w:color="auto"/>
              <w:right w:val="single" w:sz="4" w:space="0" w:color="auto"/>
            </w:tcBorders>
            <w:shd w:val="clear" w:color="auto" w:fill="auto"/>
            <w:noWrap/>
            <w:vAlign w:val="bottom"/>
          </w:tcPr>
          <w:p w14:paraId="767849F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3.51</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7FBA242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-0.046</w:t>
            </w:r>
          </w:p>
        </w:tc>
        <w:tc>
          <w:tcPr>
            <w:tcW w:w="0" w:type="auto"/>
            <w:tcBorders>
              <w:top w:val="nil"/>
              <w:left w:val="nil"/>
              <w:bottom w:val="single" w:sz="4" w:space="0" w:color="auto"/>
              <w:right w:val="single" w:sz="4" w:space="0" w:color="auto"/>
            </w:tcBorders>
            <w:shd w:val="clear" w:color="auto" w:fill="auto"/>
            <w:noWrap/>
            <w:vAlign w:val="bottom"/>
          </w:tcPr>
          <w:p w14:paraId="2309D87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-1.02</w:t>
            </w:r>
          </w:p>
        </w:tc>
      </w:tr>
      <w:tr w:rsidR="00B515D2" w:rsidRPr="000A057E" w14:paraId="1DEAE69B"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vAlign w:val="bottom"/>
          </w:tcPr>
          <w:p w14:paraId="4CDB1F6B"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ROA</w:t>
            </w:r>
          </w:p>
        </w:tc>
        <w:tc>
          <w:tcPr>
            <w:tcW w:w="0" w:type="auto"/>
            <w:tcBorders>
              <w:top w:val="nil"/>
              <w:left w:val="nil"/>
              <w:bottom w:val="single" w:sz="4" w:space="0" w:color="auto"/>
              <w:right w:val="single" w:sz="4" w:space="0" w:color="auto"/>
            </w:tcBorders>
            <w:shd w:val="clear" w:color="auto" w:fill="auto"/>
            <w:noWrap/>
            <w:vAlign w:val="bottom"/>
          </w:tcPr>
          <w:p w14:paraId="0D51256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0.124</w:t>
            </w:r>
          </w:p>
        </w:tc>
        <w:tc>
          <w:tcPr>
            <w:tcW w:w="0" w:type="auto"/>
            <w:tcBorders>
              <w:top w:val="nil"/>
              <w:left w:val="nil"/>
              <w:bottom w:val="single" w:sz="4" w:space="0" w:color="auto"/>
              <w:right w:val="single" w:sz="4" w:space="0" w:color="auto"/>
            </w:tcBorders>
            <w:shd w:val="clear" w:color="auto" w:fill="auto"/>
            <w:noWrap/>
            <w:vAlign w:val="bottom"/>
          </w:tcPr>
          <w:p w14:paraId="7D15094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0.79</w:t>
            </w:r>
          </w:p>
        </w:tc>
        <w:tc>
          <w:tcPr>
            <w:tcW w:w="0" w:type="auto"/>
            <w:tcBorders>
              <w:top w:val="nil"/>
              <w:left w:val="nil"/>
              <w:bottom w:val="single" w:sz="4" w:space="0" w:color="auto"/>
              <w:right w:val="single" w:sz="4" w:space="0" w:color="auto"/>
            </w:tcBorders>
            <w:shd w:val="clear" w:color="auto" w:fill="auto"/>
            <w:noWrap/>
            <w:vAlign w:val="bottom"/>
          </w:tcPr>
          <w:p w14:paraId="2B12DF3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-0.088</w:t>
            </w:r>
          </w:p>
        </w:tc>
        <w:tc>
          <w:tcPr>
            <w:tcW w:w="0" w:type="auto"/>
            <w:tcBorders>
              <w:top w:val="nil"/>
              <w:left w:val="nil"/>
              <w:bottom w:val="single" w:sz="4" w:space="0" w:color="auto"/>
              <w:right w:val="single" w:sz="4" w:space="0" w:color="auto"/>
            </w:tcBorders>
            <w:shd w:val="clear" w:color="auto" w:fill="auto"/>
            <w:noWrap/>
            <w:vAlign w:val="bottom"/>
          </w:tcPr>
          <w:p w14:paraId="0E09E76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-0.88</w:t>
            </w:r>
          </w:p>
        </w:tc>
        <w:tc>
          <w:tcPr>
            <w:tcW w:w="0" w:type="auto"/>
            <w:tcBorders>
              <w:top w:val="nil"/>
              <w:left w:val="nil"/>
              <w:bottom w:val="single" w:sz="4" w:space="0" w:color="auto"/>
              <w:right w:val="single" w:sz="4" w:space="0" w:color="auto"/>
            </w:tcBorders>
            <w:shd w:val="clear" w:color="auto" w:fill="auto"/>
            <w:noWrap/>
            <w:vAlign w:val="bottom"/>
          </w:tcPr>
          <w:p w14:paraId="2CFFD4A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-0.065</w:t>
            </w:r>
          </w:p>
        </w:tc>
        <w:tc>
          <w:tcPr>
            <w:tcW w:w="0" w:type="auto"/>
            <w:tcBorders>
              <w:top w:val="nil"/>
              <w:left w:val="nil"/>
              <w:bottom w:val="single" w:sz="4" w:space="0" w:color="auto"/>
              <w:right w:val="single" w:sz="4" w:space="0" w:color="auto"/>
            </w:tcBorders>
            <w:shd w:val="clear" w:color="auto" w:fill="auto"/>
            <w:noWrap/>
            <w:vAlign w:val="bottom"/>
          </w:tcPr>
          <w:p w14:paraId="6D8EE4C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-3.49</w:t>
            </w:r>
            <w:r w:rsidRPr="000A057E">
              <w:rPr>
                <w:rFonts w:ascii="Times New Roman" w:eastAsia="Times New Roman" w:hAnsi="Times New Roman" w:cs="Times New Roman"/>
                <w:color w:val="000000"/>
                <w:sz w:val="24"/>
                <w:szCs w:val="24"/>
                <w:vertAlign w:val="superscript"/>
              </w:rPr>
              <w:t>***</w:t>
            </w:r>
          </w:p>
        </w:tc>
      </w:tr>
      <w:tr w:rsidR="00B515D2" w:rsidRPr="000A057E" w14:paraId="1D89C222"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vAlign w:val="bottom"/>
          </w:tcPr>
          <w:p w14:paraId="579D9303"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MBV</w:t>
            </w:r>
          </w:p>
        </w:tc>
        <w:tc>
          <w:tcPr>
            <w:tcW w:w="0" w:type="auto"/>
            <w:tcBorders>
              <w:top w:val="nil"/>
              <w:left w:val="nil"/>
              <w:bottom w:val="single" w:sz="4" w:space="0" w:color="auto"/>
              <w:right w:val="single" w:sz="4" w:space="0" w:color="auto"/>
            </w:tcBorders>
            <w:shd w:val="clear" w:color="auto" w:fill="auto"/>
            <w:noWrap/>
            <w:vAlign w:val="bottom"/>
          </w:tcPr>
          <w:p w14:paraId="531DB79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36195CC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0.88</w:t>
            </w:r>
          </w:p>
        </w:tc>
        <w:tc>
          <w:tcPr>
            <w:tcW w:w="0" w:type="auto"/>
            <w:tcBorders>
              <w:top w:val="nil"/>
              <w:left w:val="nil"/>
              <w:bottom w:val="single" w:sz="4" w:space="0" w:color="auto"/>
              <w:right w:val="single" w:sz="4" w:space="0" w:color="auto"/>
            </w:tcBorders>
            <w:shd w:val="clear" w:color="auto" w:fill="auto"/>
            <w:noWrap/>
            <w:vAlign w:val="bottom"/>
          </w:tcPr>
          <w:p w14:paraId="0609CD6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0" w:type="auto"/>
            <w:tcBorders>
              <w:top w:val="nil"/>
              <w:left w:val="nil"/>
              <w:bottom w:val="single" w:sz="4" w:space="0" w:color="auto"/>
              <w:right w:val="single" w:sz="4" w:space="0" w:color="auto"/>
            </w:tcBorders>
            <w:shd w:val="clear" w:color="auto" w:fill="auto"/>
            <w:noWrap/>
            <w:vAlign w:val="bottom"/>
          </w:tcPr>
          <w:p w14:paraId="4119092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1.08</w:t>
            </w:r>
          </w:p>
        </w:tc>
        <w:tc>
          <w:tcPr>
            <w:tcW w:w="0" w:type="auto"/>
            <w:tcBorders>
              <w:top w:val="nil"/>
              <w:left w:val="nil"/>
              <w:bottom w:val="single" w:sz="4" w:space="0" w:color="auto"/>
              <w:right w:val="single" w:sz="4" w:space="0" w:color="auto"/>
            </w:tcBorders>
            <w:shd w:val="clear" w:color="auto" w:fill="auto"/>
            <w:noWrap/>
            <w:vAlign w:val="bottom"/>
          </w:tcPr>
          <w:p w14:paraId="78822F1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0.019</w:t>
            </w:r>
          </w:p>
        </w:tc>
        <w:tc>
          <w:tcPr>
            <w:tcW w:w="0" w:type="auto"/>
            <w:tcBorders>
              <w:top w:val="nil"/>
              <w:left w:val="nil"/>
              <w:bottom w:val="single" w:sz="4" w:space="0" w:color="auto"/>
              <w:right w:val="single" w:sz="4" w:space="0" w:color="auto"/>
            </w:tcBorders>
            <w:shd w:val="clear" w:color="auto" w:fill="auto"/>
            <w:noWrap/>
            <w:vAlign w:val="bottom"/>
          </w:tcPr>
          <w:p w14:paraId="35551EC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0.81</w:t>
            </w:r>
          </w:p>
        </w:tc>
      </w:tr>
      <w:tr w:rsidR="00B515D2" w:rsidRPr="000A057E" w14:paraId="2D3FCD50" w14:textId="77777777" w:rsidTr="00B515D2">
        <w:trPr>
          <w:trHeight w:val="303"/>
        </w:trPr>
        <w:tc>
          <w:tcPr>
            <w:tcW w:w="2213" w:type="dxa"/>
            <w:tcBorders>
              <w:top w:val="nil"/>
              <w:left w:val="single" w:sz="4" w:space="0" w:color="auto"/>
              <w:bottom w:val="single" w:sz="4" w:space="0" w:color="auto"/>
              <w:right w:val="single" w:sz="4" w:space="0" w:color="auto"/>
            </w:tcBorders>
            <w:shd w:val="clear" w:color="auto" w:fill="auto"/>
            <w:noWrap/>
            <w:vAlign w:val="bottom"/>
          </w:tcPr>
          <w:p w14:paraId="48E95B08"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SALESG</w:t>
            </w:r>
          </w:p>
        </w:tc>
        <w:tc>
          <w:tcPr>
            <w:tcW w:w="0" w:type="auto"/>
            <w:tcBorders>
              <w:top w:val="nil"/>
              <w:left w:val="nil"/>
              <w:bottom w:val="single" w:sz="4" w:space="0" w:color="auto"/>
              <w:right w:val="single" w:sz="4" w:space="0" w:color="auto"/>
            </w:tcBorders>
            <w:shd w:val="clear" w:color="auto" w:fill="auto"/>
            <w:noWrap/>
            <w:vAlign w:val="bottom"/>
          </w:tcPr>
          <w:p w14:paraId="3B56231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-0.005</w:t>
            </w:r>
          </w:p>
        </w:tc>
        <w:tc>
          <w:tcPr>
            <w:tcW w:w="0" w:type="auto"/>
            <w:tcBorders>
              <w:top w:val="nil"/>
              <w:left w:val="nil"/>
              <w:bottom w:val="single" w:sz="4" w:space="0" w:color="auto"/>
              <w:right w:val="single" w:sz="4" w:space="0" w:color="auto"/>
            </w:tcBorders>
            <w:shd w:val="clear" w:color="auto" w:fill="auto"/>
            <w:noWrap/>
            <w:vAlign w:val="bottom"/>
          </w:tcPr>
          <w:p w14:paraId="728CF36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-0.19</w:t>
            </w:r>
          </w:p>
        </w:tc>
        <w:tc>
          <w:tcPr>
            <w:tcW w:w="0" w:type="auto"/>
            <w:tcBorders>
              <w:top w:val="nil"/>
              <w:left w:val="nil"/>
              <w:bottom w:val="single" w:sz="4" w:space="0" w:color="auto"/>
              <w:right w:val="single" w:sz="4" w:space="0" w:color="auto"/>
            </w:tcBorders>
            <w:shd w:val="clear" w:color="auto" w:fill="auto"/>
            <w:noWrap/>
            <w:vAlign w:val="bottom"/>
          </w:tcPr>
          <w:p w14:paraId="2461E22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0" w:type="auto"/>
            <w:tcBorders>
              <w:top w:val="nil"/>
              <w:left w:val="nil"/>
              <w:bottom w:val="single" w:sz="4" w:space="0" w:color="auto"/>
              <w:right w:val="single" w:sz="4" w:space="0" w:color="auto"/>
            </w:tcBorders>
            <w:shd w:val="clear" w:color="auto" w:fill="auto"/>
            <w:noWrap/>
            <w:vAlign w:val="bottom"/>
          </w:tcPr>
          <w:p w14:paraId="5A2CB24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-0.23</w:t>
            </w:r>
          </w:p>
        </w:tc>
        <w:tc>
          <w:tcPr>
            <w:tcW w:w="0" w:type="auto"/>
            <w:tcBorders>
              <w:top w:val="nil"/>
              <w:left w:val="nil"/>
              <w:bottom w:val="single" w:sz="4" w:space="0" w:color="auto"/>
              <w:right w:val="single" w:sz="4" w:space="0" w:color="auto"/>
            </w:tcBorders>
            <w:shd w:val="clear" w:color="auto" w:fill="auto"/>
            <w:noWrap/>
            <w:vAlign w:val="bottom"/>
          </w:tcPr>
          <w:p w14:paraId="7FC020A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0.010</w:t>
            </w:r>
          </w:p>
        </w:tc>
        <w:tc>
          <w:tcPr>
            <w:tcW w:w="0" w:type="auto"/>
            <w:tcBorders>
              <w:top w:val="nil"/>
              <w:left w:val="nil"/>
              <w:bottom w:val="single" w:sz="4" w:space="0" w:color="auto"/>
              <w:right w:val="single" w:sz="4" w:space="0" w:color="auto"/>
            </w:tcBorders>
            <w:shd w:val="clear" w:color="auto" w:fill="auto"/>
            <w:noWrap/>
            <w:vAlign w:val="bottom"/>
          </w:tcPr>
          <w:p w14:paraId="08B1EF8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0.88</w:t>
            </w:r>
          </w:p>
        </w:tc>
      </w:tr>
      <w:tr w:rsidR="00B515D2" w:rsidRPr="000A057E" w14:paraId="58F7E282"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vAlign w:val="bottom"/>
          </w:tcPr>
          <w:p w14:paraId="03B44EC8"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ABS_AEE</w:t>
            </w:r>
          </w:p>
        </w:tc>
        <w:tc>
          <w:tcPr>
            <w:tcW w:w="0" w:type="auto"/>
            <w:tcBorders>
              <w:top w:val="nil"/>
              <w:left w:val="nil"/>
              <w:bottom w:val="single" w:sz="4" w:space="0" w:color="auto"/>
              <w:right w:val="single" w:sz="4" w:space="0" w:color="auto"/>
            </w:tcBorders>
            <w:shd w:val="clear" w:color="auto" w:fill="auto"/>
            <w:noWrap/>
            <w:vAlign w:val="bottom"/>
          </w:tcPr>
          <w:p w14:paraId="373F048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0.200</w:t>
            </w:r>
          </w:p>
        </w:tc>
        <w:tc>
          <w:tcPr>
            <w:tcW w:w="0" w:type="auto"/>
            <w:tcBorders>
              <w:top w:val="nil"/>
              <w:left w:val="nil"/>
              <w:bottom w:val="single" w:sz="4" w:space="0" w:color="auto"/>
              <w:right w:val="single" w:sz="4" w:space="0" w:color="auto"/>
            </w:tcBorders>
            <w:shd w:val="clear" w:color="auto" w:fill="auto"/>
            <w:noWrap/>
            <w:vAlign w:val="bottom"/>
          </w:tcPr>
          <w:p w14:paraId="079D9FE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1.04</w:t>
            </w:r>
          </w:p>
        </w:tc>
        <w:tc>
          <w:tcPr>
            <w:tcW w:w="0" w:type="auto"/>
            <w:tcBorders>
              <w:top w:val="nil"/>
              <w:left w:val="nil"/>
              <w:bottom w:val="single" w:sz="4" w:space="0" w:color="auto"/>
              <w:right w:val="single" w:sz="4" w:space="0" w:color="auto"/>
            </w:tcBorders>
            <w:shd w:val="clear" w:color="auto" w:fill="auto"/>
            <w:noWrap/>
            <w:vAlign w:val="bottom"/>
          </w:tcPr>
          <w:p w14:paraId="450B901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0.114</w:t>
            </w:r>
          </w:p>
        </w:tc>
        <w:tc>
          <w:tcPr>
            <w:tcW w:w="0" w:type="auto"/>
            <w:tcBorders>
              <w:top w:val="nil"/>
              <w:left w:val="nil"/>
              <w:bottom w:val="single" w:sz="4" w:space="0" w:color="auto"/>
              <w:right w:val="single" w:sz="4" w:space="0" w:color="auto"/>
            </w:tcBorders>
            <w:shd w:val="clear" w:color="auto" w:fill="auto"/>
            <w:noWrap/>
            <w:vAlign w:val="bottom"/>
          </w:tcPr>
          <w:p w14:paraId="67A2DCC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0.92</w:t>
            </w:r>
          </w:p>
        </w:tc>
        <w:tc>
          <w:tcPr>
            <w:tcW w:w="0" w:type="auto"/>
            <w:tcBorders>
              <w:top w:val="nil"/>
              <w:left w:val="nil"/>
              <w:bottom w:val="single" w:sz="4" w:space="0" w:color="auto"/>
              <w:right w:val="single" w:sz="4" w:space="0" w:color="auto"/>
            </w:tcBorders>
            <w:shd w:val="clear" w:color="auto" w:fill="auto"/>
            <w:noWrap/>
            <w:vAlign w:val="bottom"/>
          </w:tcPr>
          <w:p w14:paraId="6DFBA64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0.021</w:t>
            </w:r>
          </w:p>
        </w:tc>
        <w:tc>
          <w:tcPr>
            <w:tcW w:w="0" w:type="auto"/>
            <w:tcBorders>
              <w:top w:val="nil"/>
              <w:left w:val="nil"/>
              <w:bottom w:val="single" w:sz="4" w:space="0" w:color="auto"/>
              <w:right w:val="single" w:sz="4" w:space="0" w:color="auto"/>
            </w:tcBorders>
            <w:shd w:val="clear" w:color="auto" w:fill="auto"/>
            <w:noWrap/>
            <w:vAlign w:val="bottom"/>
          </w:tcPr>
          <w:p w14:paraId="6A26437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2.19</w:t>
            </w:r>
            <w:r w:rsidRPr="000A057E">
              <w:rPr>
                <w:rFonts w:ascii="Times New Roman" w:eastAsia="Times New Roman" w:hAnsi="Times New Roman" w:cs="Times New Roman"/>
                <w:color w:val="000000"/>
                <w:sz w:val="24"/>
                <w:szCs w:val="24"/>
                <w:vertAlign w:val="superscript"/>
              </w:rPr>
              <w:t>**</w:t>
            </w:r>
          </w:p>
        </w:tc>
      </w:tr>
      <w:tr w:rsidR="00B515D2" w:rsidRPr="000A057E" w14:paraId="145FA6F6"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vAlign w:val="bottom"/>
          </w:tcPr>
          <w:p w14:paraId="38B975BC"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vertAlign w:val="subscript"/>
              </w:rPr>
            </w:pPr>
            <w:r w:rsidRPr="000A057E">
              <w:rPr>
                <w:rFonts w:ascii="Times New Roman" w:eastAsia="Times New Roman" w:hAnsi="Times New Roman" w:cs="Times New Roman"/>
                <w:i/>
                <w:color w:val="000000"/>
                <w:sz w:val="24"/>
                <w:szCs w:val="24"/>
              </w:rPr>
              <w:t>NOA</w:t>
            </w:r>
            <w:r w:rsidRPr="000A057E">
              <w:rPr>
                <w:rFonts w:ascii="Times New Roman" w:eastAsia="Times New Roman" w:hAnsi="Times New Roman" w:cs="Times New Roman"/>
                <w:i/>
                <w:color w:val="000000"/>
                <w:sz w:val="24"/>
                <w:szCs w:val="24"/>
                <w:vertAlign w:val="subscript"/>
              </w:rPr>
              <w:t>t-1</w:t>
            </w:r>
          </w:p>
        </w:tc>
        <w:tc>
          <w:tcPr>
            <w:tcW w:w="0" w:type="auto"/>
            <w:tcBorders>
              <w:top w:val="nil"/>
              <w:left w:val="nil"/>
              <w:bottom w:val="single" w:sz="4" w:space="0" w:color="auto"/>
              <w:right w:val="single" w:sz="4" w:space="0" w:color="auto"/>
            </w:tcBorders>
            <w:shd w:val="clear" w:color="auto" w:fill="auto"/>
            <w:noWrap/>
            <w:vAlign w:val="bottom"/>
          </w:tcPr>
          <w:p w14:paraId="3DE6855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0.197</w:t>
            </w:r>
          </w:p>
        </w:tc>
        <w:tc>
          <w:tcPr>
            <w:tcW w:w="0" w:type="auto"/>
            <w:tcBorders>
              <w:top w:val="nil"/>
              <w:left w:val="nil"/>
              <w:bottom w:val="single" w:sz="4" w:space="0" w:color="auto"/>
              <w:right w:val="single" w:sz="4" w:space="0" w:color="auto"/>
            </w:tcBorders>
            <w:shd w:val="clear" w:color="auto" w:fill="auto"/>
            <w:noWrap/>
            <w:vAlign w:val="bottom"/>
          </w:tcPr>
          <w:p w14:paraId="4F961E7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3.31</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4D1C90F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0.128</w:t>
            </w:r>
          </w:p>
        </w:tc>
        <w:tc>
          <w:tcPr>
            <w:tcW w:w="0" w:type="auto"/>
            <w:tcBorders>
              <w:top w:val="nil"/>
              <w:left w:val="nil"/>
              <w:bottom w:val="single" w:sz="4" w:space="0" w:color="auto"/>
              <w:right w:val="single" w:sz="4" w:space="0" w:color="auto"/>
            </w:tcBorders>
            <w:shd w:val="clear" w:color="auto" w:fill="auto"/>
            <w:noWrap/>
            <w:vAlign w:val="bottom"/>
          </w:tcPr>
          <w:p w14:paraId="5BF2B26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5.76</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08B3866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-0.008</w:t>
            </w:r>
          </w:p>
        </w:tc>
        <w:tc>
          <w:tcPr>
            <w:tcW w:w="0" w:type="auto"/>
            <w:tcBorders>
              <w:top w:val="nil"/>
              <w:left w:val="nil"/>
              <w:bottom w:val="single" w:sz="4" w:space="0" w:color="auto"/>
              <w:right w:val="single" w:sz="4" w:space="0" w:color="auto"/>
            </w:tcBorders>
            <w:shd w:val="clear" w:color="auto" w:fill="auto"/>
            <w:noWrap/>
            <w:vAlign w:val="bottom"/>
          </w:tcPr>
          <w:p w14:paraId="6A387EA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-1.02</w:t>
            </w:r>
          </w:p>
        </w:tc>
      </w:tr>
      <w:tr w:rsidR="00B515D2" w:rsidRPr="000A057E" w14:paraId="260F8EF9"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vAlign w:val="bottom"/>
          </w:tcPr>
          <w:p w14:paraId="3494DA20" w14:textId="77777777" w:rsidR="00B515D2" w:rsidRPr="000A057E" w:rsidRDefault="00B515D2" w:rsidP="00B515D2">
            <w:pPr>
              <w:spacing w:after="0" w:line="240" w:lineRule="auto"/>
              <w:rPr>
                <w:rFonts w:ascii="Times New Roman" w:eastAsia="Calibri" w:hAnsi="Times New Roman" w:cs="Times New Roman"/>
                <w:i/>
                <w:sz w:val="24"/>
                <w:szCs w:val="24"/>
                <w:vertAlign w:val="subscript"/>
              </w:rPr>
            </w:pPr>
            <w:r w:rsidRPr="000A057E">
              <w:rPr>
                <w:rFonts w:ascii="Times New Roman" w:eastAsia="Calibri" w:hAnsi="Times New Roman" w:cs="Times New Roman"/>
                <w:i/>
                <w:sz w:val="24"/>
                <w:szCs w:val="24"/>
              </w:rPr>
              <w:t>CYCLE</w:t>
            </w:r>
            <w:r w:rsidRPr="000A057E">
              <w:rPr>
                <w:rFonts w:ascii="Times New Roman" w:eastAsia="Calibri" w:hAnsi="Times New Roman" w:cs="Times New Roman"/>
                <w:i/>
                <w:sz w:val="24"/>
                <w:szCs w:val="24"/>
                <w:vertAlign w:val="subscript"/>
              </w:rPr>
              <w:t>t-1</w:t>
            </w:r>
          </w:p>
        </w:tc>
        <w:tc>
          <w:tcPr>
            <w:tcW w:w="0" w:type="auto"/>
            <w:tcBorders>
              <w:top w:val="nil"/>
              <w:left w:val="nil"/>
              <w:bottom w:val="single" w:sz="4" w:space="0" w:color="auto"/>
              <w:right w:val="single" w:sz="4" w:space="0" w:color="auto"/>
            </w:tcBorders>
            <w:shd w:val="clear" w:color="auto" w:fill="auto"/>
            <w:noWrap/>
            <w:vAlign w:val="bottom"/>
          </w:tcPr>
          <w:p w14:paraId="4D80BE4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-0.000</w:t>
            </w:r>
          </w:p>
        </w:tc>
        <w:tc>
          <w:tcPr>
            <w:tcW w:w="0" w:type="auto"/>
            <w:tcBorders>
              <w:top w:val="nil"/>
              <w:left w:val="nil"/>
              <w:bottom w:val="single" w:sz="4" w:space="0" w:color="auto"/>
              <w:right w:val="single" w:sz="4" w:space="0" w:color="auto"/>
            </w:tcBorders>
            <w:shd w:val="clear" w:color="auto" w:fill="auto"/>
            <w:noWrap/>
            <w:vAlign w:val="bottom"/>
          </w:tcPr>
          <w:p w14:paraId="5F10ED5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-0.99</w:t>
            </w:r>
          </w:p>
        </w:tc>
        <w:tc>
          <w:tcPr>
            <w:tcW w:w="0" w:type="auto"/>
            <w:tcBorders>
              <w:top w:val="nil"/>
              <w:left w:val="nil"/>
              <w:bottom w:val="single" w:sz="4" w:space="0" w:color="auto"/>
              <w:right w:val="single" w:sz="4" w:space="0" w:color="auto"/>
            </w:tcBorders>
            <w:shd w:val="clear" w:color="auto" w:fill="auto"/>
            <w:noWrap/>
            <w:vAlign w:val="bottom"/>
          </w:tcPr>
          <w:p w14:paraId="276E990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-0.055</w:t>
            </w:r>
          </w:p>
        </w:tc>
        <w:tc>
          <w:tcPr>
            <w:tcW w:w="0" w:type="auto"/>
            <w:tcBorders>
              <w:top w:val="nil"/>
              <w:left w:val="nil"/>
              <w:bottom w:val="single" w:sz="4" w:space="0" w:color="auto"/>
              <w:right w:val="single" w:sz="4" w:space="0" w:color="auto"/>
            </w:tcBorders>
            <w:shd w:val="clear" w:color="auto" w:fill="auto"/>
            <w:noWrap/>
            <w:vAlign w:val="bottom"/>
          </w:tcPr>
          <w:p w14:paraId="58F224C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-0.17</w:t>
            </w:r>
          </w:p>
        </w:tc>
        <w:tc>
          <w:tcPr>
            <w:tcW w:w="0" w:type="auto"/>
            <w:tcBorders>
              <w:top w:val="nil"/>
              <w:left w:val="nil"/>
              <w:bottom w:val="single" w:sz="4" w:space="0" w:color="auto"/>
              <w:right w:val="single" w:sz="4" w:space="0" w:color="auto"/>
            </w:tcBorders>
            <w:shd w:val="clear" w:color="auto" w:fill="auto"/>
            <w:noWrap/>
            <w:vAlign w:val="bottom"/>
          </w:tcPr>
          <w:p w14:paraId="5C7A6BD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0.059</w:t>
            </w:r>
          </w:p>
        </w:tc>
        <w:tc>
          <w:tcPr>
            <w:tcW w:w="0" w:type="auto"/>
            <w:tcBorders>
              <w:top w:val="nil"/>
              <w:left w:val="nil"/>
              <w:bottom w:val="single" w:sz="4" w:space="0" w:color="auto"/>
              <w:right w:val="single" w:sz="4" w:space="0" w:color="auto"/>
            </w:tcBorders>
            <w:shd w:val="clear" w:color="auto" w:fill="auto"/>
            <w:noWrap/>
            <w:vAlign w:val="bottom"/>
          </w:tcPr>
          <w:p w14:paraId="5F89019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1.71</w:t>
            </w:r>
            <w:r w:rsidRPr="000A057E">
              <w:rPr>
                <w:rFonts w:ascii="Times New Roman" w:eastAsia="Times New Roman" w:hAnsi="Times New Roman" w:cs="Times New Roman"/>
                <w:color w:val="000000"/>
                <w:sz w:val="24"/>
                <w:szCs w:val="24"/>
                <w:vertAlign w:val="superscript"/>
              </w:rPr>
              <w:t>*</w:t>
            </w:r>
          </w:p>
        </w:tc>
      </w:tr>
      <w:tr w:rsidR="00B515D2" w:rsidRPr="000A057E" w14:paraId="35DC40DC"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vAlign w:val="bottom"/>
          </w:tcPr>
          <w:p w14:paraId="3DEC9D01"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Calibri" w:hAnsi="Times New Roman" w:cs="Times New Roman"/>
                <w:i/>
                <w:sz w:val="24"/>
                <w:szCs w:val="24"/>
              </w:rPr>
              <w:t>AUDTENURE</w:t>
            </w:r>
          </w:p>
        </w:tc>
        <w:tc>
          <w:tcPr>
            <w:tcW w:w="0" w:type="auto"/>
            <w:tcBorders>
              <w:top w:val="nil"/>
              <w:left w:val="nil"/>
              <w:bottom w:val="single" w:sz="4" w:space="0" w:color="auto"/>
              <w:right w:val="single" w:sz="4" w:space="0" w:color="auto"/>
            </w:tcBorders>
            <w:shd w:val="clear" w:color="auto" w:fill="auto"/>
            <w:noWrap/>
            <w:vAlign w:val="bottom"/>
          </w:tcPr>
          <w:p w14:paraId="3950123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-0.087</w:t>
            </w:r>
          </w:p>
        </w:tc>
        <w:tc>
          <w:tcPr>
            <w:tcW w:w="0" w:type="auto"/>
            <w:tcBorders>
              <w:top w:val="nil"/>
              <w:left w:val="nil"/>
              <w:bottom w:val="single" w:sz="4" w:space="0" w:color="auto"/>
              <w:right w:val="single" w:sz="4" w:space="0" w:color="auto"/>
            </w:tcBorders>
            <w:shd w:val="clear" w:color="auto" w:fill="auto"/>
            <w:noWrap/>
            <w:vAlign w:val="bottom"/>
          </w:tcPr>
          <w:p w14:paraId="4FD6D20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-1.36</w:t>
            </w:r>
          </w:p>
        </w:tc>
        <w:tc>
          <w:tcPr>
            <w:tcW w:w="0" w:type="auto"/>
            <w:tcBorders>
              <w:top w:val="nil"/>
              <w:left w:val="nil"/>
              <w:bottom w:val="single" w:sz="4" w:space="0" w:color="auto"/>
              <w:right w:val="single" w:sz="4" w:space="0" w:color="auto"/>
            </w:tcBorders>
            <w:shd w:val="clear" w:color="auto" w:fill="auto"/>
            <w:noWrap/>
            <w:vAlign w:val="bottom"/>
          </w:tcPr>
          <w:p w14:paraId="7F44CD9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-0.085</w:t>
            </w:r>
          </w:p>
        </w:tc>
        <w:tc>
          <w:tcPr>
            <w:tcW w:w="0" w:type="auto"/>
            <w:tcBorders>
              <w:top w:val="nil"/>
              <w:left w:val="nil"/>
              <w:bottom w:val="single" w:sz="4" w:space="0" w:color="auto"/>
              <w:right w:val="single" w:sz="4" w:space="0" w:color="auto"/>
            </w:tcBorders>
            <w:shd w:val="clear" w:color="auto" w:fill="auto"/>
            <w:noWrap/>
            <w:vAlign w:val="bottom"/>
          </w:tcPr>
          <w:p w14:paraId="0D8FA1F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-3.31</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5A44B26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-0.009</w:t>
            </w:r>
          </w:p>
        </w:tc>
        <w:tc>
          <w:tcPr>
            <w:tcW w:w="0" w:type="auto"/>
            <w:tcBorders>
              <w:top w:val="nil"/>
              <w:left w:val="nil"/>
              <w:bottom w:val="single" w:sz="4" w:space="0" w:color="auto"/>
              <w:right w:val="single" w:sz="4" w:space="0" w:color="auto"/>
            </w:tcBorders>
            <w:shd w:val="clear" w:color="auto" w:fill="auto"/>
            <w:noWrap/>
            <w:vAlign w:val="bottom"/>
          </w:tcPr>
          <w:p w14:paraId="187E06E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-0.84</w:t>
            </w:r>
          </w:p>
        </w:tc>
      </w:tr>
      <w:tr w:rsidR="00B515D2" w:rsidRPr="000A057E" w14:paraId="3EA5D4F0"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vAlign w:val="bottom"/>
          </w:tcPr>
          <w:p w14:paraId="5DB10971"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BIG4</w:t>
            </w:r>
          </w:p>
        </w:tc>
        <w:tc>
          <w:tcPr>
            <w:tcW w:w="0" w:type="auto"/>
            <w:tcBorders>
              <w:top w:val="nil"/>
              <w:left w:val="nil"/>
              <w:bottom w:val="single" w:sz="4" w:space="0" w:color="auto"/>
              <w:right w:val="single" w:sz="4" w:space="0" w:color="auto"/>
            </w:tcBorders>
            <w:shd w:val="clear" w:color="auto" w:fill="auto"/>
            <w:noWrap/>
            <w:vAlign w:val="bottom"/>
          </w:tcPr>
          <w:p w14:paraId="6BC425D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0.076</w:t>
            </w:r>
          </w:p>
        </w:tc>
        <w:tc>
          <w:tcPr>
            <w:tcW w:w="0" w:type="auto"/>
            <w:tcBorders>
              <w:top w:val="nil"/>
              <w:left w:val="nil"/>
              <w:bottom w:val="single" w:sz="4" w:space="0" w:color="auto"/>
              <w:right w:val="single" w:sz="4" w:space="0" w:color="auto"/>
            </w:tcBorders>
            <w:shd w:val="clear" w:color="auto" w:fill="auto"/>
            <w:noWrap/>
            <w:vAlign w:val="bottom"/>
          </w:tcPr>
          <w:p w14:paraId="5EED8C1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1.30</w:t>
            </w:r>
          </w:p>
        </w:tc>
        <w:tc>
          <w:tcPr>
            <w:tcW w:w="0" w:type="auto"/>
            <w:tcBorders>
              <w:top w:val="nil"/>
              <w:left w:val="nil"/>
              <w:bottom w:val="single" w:sz="4" w:space="0" w:color="auto"/>
              <w:right w:val="single" w:sz="4" w:space="0" w:color="auto"/>
            </w:tcBorders>
            <w:shd w:val="clear" w:color="auto" w:fill="auto"/>
            <w:noWrap/>
            <w:vAlign w:val="bottom"/>
          </w:tcPr>
          <w:p w14:paraId="5A2525E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0.092</w:t>
            </w:r>
          </w:p>
        </w:tc>
        <w:tc>
          <w:tcPr>
            <w:tcW w:w="0" w:type="auto"/>
            <w:tcBorders>
              <w:top w:val="nil"/>
              <w:left w:val="nil"/>
              <w:bottom w:val="single" w:sz="4" w:space="0" w:color="auto"/>
              <w:right w:val="single" w:sz="4" w:space="0" w:color="auto"/>
            </w:tcBorders>
            <w:shd w:val="clear" w:color="auto" w:fill="auto"/>
            <w:noWrap/>
            <w:vAlign w:val="bottom"/>
          </w:tcPr>
          <w:p w14:paraId="5E2BE1F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1.93</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548797E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-0.069</w:t>
            </w:r>
          </w:p>
        </w:tc>
        <w:tc>
          <w:tcPr>
            <w:tcW w:w="0" w:type="auto"/>
            <w:tcBorders>
              <w:top w:val="nil"/>
              <w:left w:val="nil"/>
              <w:bottom w:val="single" w:sz="4" w:space="0" w:color="auto"/>
              <w:right w:val="single" w:sz="4" w:space="0" w:color="auto"/>
            </w:tcBorders>
            <w:shd w:val="clear" w:color="auto" w:fill="auto"/>
            <w:noWrap/>
            <w:vAlign w:val="bottom"/>
          </w:tcPr>
          <w:p w14:paraId="70DBE32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-1.67</w:t>
            </w:r>
            <w:r w:rsidRPr="000A057E">
              <w:rPr>
                <w:rFonts w:ascii="Times New Roman" w:eastAsia="Times New Roman" w:hAnsi="Times New Roman" w:cs="Times New Roman"/>
                <w:color w:val="000000"/>
                <w:sz w:val="24"/>
                <w:szCs w:val="24"/>
                <w:vertAlign w:val="superscript"/>
              </w:rPr>
              <w:t>*</w:t>
            </w:r>
          </w:p>
        </w:tc>
      </w:tr>
      <w:tr w:rsidR="00B515D2" w:rsidRPr="000A057E" w14:paraId="0ABEC272"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tcPr>
          <w:p w14:paraId="7AE6D493"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BSIZE</w:t>
            </w:r>
          </w:p>
        </w:tc>
        <w:tc>
          <w:tcPr>
            <w:tcW w:w="0" w:type="auto"/>
            <w:tcBorders>
              <w:top w:val="nil"/>
              <w:left w:val="nil"/>
              <w:bottom w:val="single" w:sz="4" w:space="0" w:color="auto"/>
              <w:right w:val="single" w:sz="4" w:space="0" w:color="auto"/>
            </w:tcBorders>
            <w:shd w:val="clear" w:color="auto" w:fill="auto"/>
            <w:noWrap/>
            <w:vAlign w:val="bottom"/>
          </w:tcPr>
          <w:p w14:paraId="0475FFF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0" w:type="auto"/>
            <w:tcBorders>
              <w:top w:val="nil"/>
              <w:left w:val="nil"/>
              <w:bottom w:val="single" w:sz="4" w:space="0" w:color="auto"/>
              <w:right w:val="single" w:sz="4" w:space="0" w:color="auto"/>
            </w:tcBorders>
            <w:shd w:val="clear" w:color="auto" w:fill="auto"/>
            <w:noWrap/>
            <w:vAlign w:val="bottom"/>
          </w:tcPr>
          <w:p w14:paraId="3DEA7F0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-0.18</w:t>
            </w:r>
          </w:p>
        </w:tc>
        <w:tc>
          <w:tcPr>
            <w:tcW w:w="0" w:type="auto"/>
            <w:tcBorders>
              <w:top w:val="nil"/>
              <w:left w:val="nil"/>
              <w:bottom w:val="single" w:sz="4" w:space="0" w:color="auto"/>
              <w:right w:val="single" w:sz="4" w:space="0" w:color="auto"/>
            </w:tcBorders>
            <w:shd w:val="clear" w:color="auto" w:fill="auto"/>
            <w:noWrap/>
            <w:vAlign w:val="bottom"/>
          </w:tcPr>
          <w:p w14:paraId="6817FB8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-0.014</w:t>
            </w:r>
          </w:p>
        </w:tc>
        <w:tc>
          <w:tcPr>
            <w:tcW w:w="0" w:type="auto"/>
            <w:tcBorders>
              <w:top w:val="nil"/>
              <w:left w:val="nil"/>
              <w:bottom w:val="single" w:sz="4" w:space="0" w:color="auto"/>
              <w:right w:val="single" w:sz="4" w:space="0" w:color="auto"/>
            </w:tcBorders>
            <w:shd w:val="clear" w:color="auto" w:fill="auto"/>
            <w:noWrap/>
            <w:vAlign w:val="bottom"/>
          </w:tcPr>
          <w:p w14:paraId="7B18FE3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-1.85</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08DCBF0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0.063</w:t>
            </w:r>
          </w:p>
        </w:tc>
        <w:tc>
          <w:tcPr>
            <w:tcW w:w="0" w:type="auto"/>
            <w:tcBorders>
              <w:top w:val="nil"/>
              <w:left w:val="nil"/>
              <w:bottom w:val="single" w:sz="4" w:space="0" w:color="auto"/>
              <w:right w:val="single" w:sz="4" w:space="0" w:color="auto"/>
            </w:tcBorders>
            <w:shd w:val="clear" w:color="auto" w:fill="auto"/>
            <w:noWrap/>
            <w:vAlign w:val="bottom"/>
          </w:tcPr>
          <w:p w14:paraId="179A050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1.15</w:t>
            </w:r>
          </w:p>
        </w:tc>
      </w:tr>
      <w:tr w:rsidR="00B515D2" w:rsidRPr="000A057E" w14:paraId="78275FF4"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tcPr>
          <w:p w14:paraId="5336430A"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IND</w:t>
            </w:r>
          </w:p>
        </w:tc>
        <w:tc>
          <w:tcPr>
            <w:tcW w:w="0" w:type="auto"/>
            <w:tcBorders>
              <w:top w:val="nil"/>
              <w:left w:val="nil"/>
              <w:bottom w:val="single" w:sz="4" w:space="0" w:color="auto"/>
              <w:right w:val="single" w:sz="4" w:space="0" w:color="auto"/>
            </w:tcBorders>
            <w:shd w:val="clear" w:color="auto" w:fill="auto"/>
            <w:noWrap/>
            <w:vAlign w:val="bottom"/>
          </w:tcPr>
          <w:p w14:paraId="63B6B63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-0.350</w:t>
            </w:r>
          </w:p>
        </w:tc>
        <w:tc>
          <w:tcPr>
            <w:tcW w:w="0" w:type="auto"/>
            <w:tcBorders>
              <w:top w:val="nil"/>
              <w:left w:val="nil"/>
              <w:bottom w:val="single" w:sz="4" w:space="0" w:color="auto"/>
              <w:right w:val="single" w:sz="4" w:space="0" w:color="auto"/>
            </w:tcBorders>
            <w:shd w:val="clear" w:color="auto" w:fill="auto"/>
            <w:noWrap/>
            <w:vAlign w:val="bottom"/>
          </w:tcPr>
          <w:p w14:paraId="737A39A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-1.77</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33034A7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-0.262</w:t>
            </w:r>
          </w:p>
        </w:tc>
        <w:tc>
          <w:tcPr>
            <w:tcW w:w="0" w:type="auto"/>
            <w:tcBorders>
              <w:top w:val="nil"/>
              <w:left w:val="nil"/>
              <w:bottom w:val="single" w:sz="4" w:space="0" w:color="auto"/>
              <w:right w:val="single" w:sz="4" w:space="0" w:color="auto"/>
            </w:tcBorders>
            <w:shd w:val="clear" w:color="auto" w:fill="auto"/>
            <w:noWrap/>
            <w:vAlign w:val="bottom"/>
          </w:tcPr>
          <w:p w14:paraId="204C559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-3.13</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2B7BD7E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-0.086</w:t>
            </w:r>
          </w:p>
        </w:tc>
        <w:tc>
          <w:tcPr>
            <w:tcW w:w="0" w:type="auto"/>
            <w:tcBorders>
              <w:top w:val="nil"/>
              <w:left w:val="nil"/>
              <w:bottom w:val="single" w:sz="4" w:space="0" w:color="auto"/>
              <w:right w:val="single" w:sz="4" w:space="0" w:color="auto"/>
            </w:tcBorders>
            <w:shd w:val="clear" w:color="auto" w:fill="auto"/>
            <w:noWrap/>
            <w:vAlign w:val="bottom"/>
          </w:tcPr>
          <w:p w14:paraId="491650D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-0.17</w:t>
            </w:r>
          </w:p>
        </w:tc>
      </w:tr>
      <w:tr w:rsidR="00B515D2" w:rsidRPr="000A057E" w14:paraId="2DDCF959"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tcPr>
          <w:p w14:paraId="1999016A"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FEM</w:t>
            </w:r>
          </w:p>
        </w:tc>
        <w:tc>
          <w:tcPr>
            <w:tcW w:w="0" w:type="auto"/>
            <w:tcBorders>
              <w:top w:val="nil"/>
              <w:left w:val="nil"/>
              <w:bottom w:val="single" w:sz="4" w:space="0" w:color="auto"/>
              <w:right w:val="single" w:sz="4" w:space="0" w:color="auto"/>
            </w:tcBorders>
            <w:shd w:val="clear" w:color="auto" w:fill="auto"/>
            <w:noWrap/>
            <w:vAlign w:val="bottom"/>
          </w:tcPr>
          <w:p w14:paraId="1DD7F70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0.025</w:t>
            </w:r>
          </w:p>
        </w:tc>
        <w:tc>
          <w:tcPr>
            <w:tcW w:w="0" w:type="auto"/>
            <w:tcBorders>
              <w:top w:val="nil"/>
              <w:left w:val="nil"/>
              <w:bottom w:val="single" w:sz="4" w:space="0" w:color="auto"/>
              <w:right w:val="single" w:sz="4" w:space="0" w:color="auto"/>
            </w:tcBorders>
            <w:shd w:val="clear" w:color="auto" w:fill="auto"/>
            <w:noWrap/>
            <w:vAlign w:val="bottom"/>
          </w:tcPr>
          <w:p w14:paraId="012CB83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0.44</w:t>
            </w:r>
          </w:p>
        </w:tc>
        <w:tc>
          <w:tcPr>
            <w:tcW w:w="0" w:type="auto"/>
            <w:tcBorders>
              <w:top w:val="nil"/>
              <w:left w:val="nil"/>
              <w:bottom w:val="single" w:sz="4" w:space="0" w:color="auto"/>
              <w:right w:val="single" w:sz="4" w:space="0" w:color="auto"/>
            </w:tcBorders>
            <w:shd w:val="clear" w:color="auto" w:fill="auto"/>
            <w:noWrap/>
            <w:vAlign w:val="bottom"/>
          </w:tcPr>
          <w:p w14:paraId="2BA4B6D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-0.009</w:t>
            </w:r>
          </w:p>
        </w:tc>
        <w:tc>
          <w:tcPr>
            <w:tcW w:w="0" w:type="auto"/>
            <w:tcBorders>
              <w:top w:val="nil"/>
              <w:left w:val="nil"/>
              <w:bottom w:val="single" w:sz="4" w:space="0" w:color="auto"/>
              <w:right w:val="single" w:sz="4" w:space="0" w:color="auto"/>
            </w:tcBorders>
            <w:shd w:val="clear" w:color="auto" w:fill="auto"/>
            <w:noWrap/>
            <w:vAlign w:val="bottom"/>
          </w:tcPr>
          <w:p w14:paraId="6906C57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-0.41</w:t>
            </w:r>
          </w:p>
        </w:tc>
        <w:tc>
          <w:tcPr>
            <w:tcW w:w="0" w:type="auto"/>
            <w:tcBorders>
              <w:top w:val="nil"/>
              <w:left w:val="nil"/>
              <w:bottom w:val="single" w:sz="4" w:space="0" w:color="auto"/>
              <w:right w:val="single" w:sz="4" w:space="0" w:color="auto"/>
            </w:tcBorders>
            <w:shd w:val="clear" w:color="auto" w:fill="auto"/>
            <w:noWrap/>
            <w:vAlign w:val="bottom"/>
          </w:tcPr>
          <w:p w14:paraId="43D28BD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0" w:type="auto"/>
            <w:tcBorders>
              <w:top w:val="nil"/>
              <w:left w:val="nil"/>
              <w:bottom w:val="single" w:sz="4" w:space="0" w:color="auto"/>
              <w:right w:val="single" w:sz="4" w:space="0" w:color="auto"/>
            </w:tcBorders>
            <w:shd w:val="clear" w:color="auto" w:fill="auto"/>
            <w:noWrap/>
            <w:vAlign w:val="bottom"/>
          </w:tcPr>
          <w:p w14:paraId="7F4C516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1.99</w:t>
            </w:r>
            <w:r w:rsidRPr="000A057E">
              <w:rPr>
                <w:rFonts w:ascii="Times New Roman" w:eastAsia="Times New Roman" w:hAnsi="Times New Roman" w:cs="Times New Roman"/>
                <w:color w:val="000000"/>
                <w:sz w:val="24"/>
                <w:szCs w:val="24"/>
                <w:vertAlign w:val="superscript"/>
              </w:rPr>
              <w:t>**</w:t>
            </w:r>
          </w:p>
        </w:tc>
      </w:tr>
      <w:tr w:rsidR="00B515D2" w:rsidRPr="000A057E" w14:paraId="29C06918"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tcPr>
          <w:p w14:paraId="1156A613"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FCEO</w:t>
            </w:r>
          </w:p>
        </w:tc>
        <w:tc>
          <w:tcPr>
            <w:tcW w:w="0" w:type="auto"/>
            <w:tcBorders>
              <w:top w:val="nil"/>
              <w:left w:val="nil"/>
              <w:bottom w:val="single" w:sz="4" w:space="0" w:color="auto"/>
              <w:right w:val="single" w:sz="4" w:space="0" w:color="auto"/>
            </w:tcBorders>
            <w:shd w:val="clear" w:color="auto" w:fill="auto"/>
            <w:noWrap/>
            <w:vAlign w:val="bottom"/>
          </w:tcPr>
          <w:p w14:paraId="442DD91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-0.018</w:t>
            </w:r>
          </w:p>
        </w:tc>
        <w:tc>
          <w:tcPr>
            <w:tcW w:w="0" w:type="auto"/>
            <w:tcBorders>
              <w:top w:val="nil"/>
              <w:left w:val="nil"/>
              <w:bottom w:val="single" w:sz="4" w:space="0" w:color="auto"/>
              <w:right w:val="single" w:sz="4" w:space="0" w:color="auto"/>
            </w:tcBorders>
            <w:shd w:val="clear" w:color="auto" w:fill="auto"/>
            <w:noWrap/>
            <w:vAlign w:val="bottom"/>
          </w:tcPr>
          <w:p w14:paraId="2DEEAF1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-0.27</w:t>
            </w:r>
          </w:p>
        </w:tc>
        <w:tc>
          <w:tcPr>
            <w:tcW w:w="0" w:type="auto"/>
            <w:tcBorders>
              <w:top w:val="nil"/>
              <w:left w:val="nil"/>
              <w:bottom w:val="single" w:sz="4" w:space="0" w:color="auto"/>
              <w:right w:val="single" w:sz="4" w:space="0" w:color="auto"/>
            </w:tcBorders>
            <w:shd w:val="clear" w:color="auto" w:fill="auto"/>
            <w:noWrap/>
            <w:vAlign w:val="bottom"/>
          </w:tcPr>
          <w:p w14:paraId="38C097E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-0.020</w:t>
            </w:r>
          </w:p>
        </w:tc>
        <w:tc>
          <w:tcPr>
            <w:tcW w:w="0" w:type="auto"/>
            <w:tcBorders>
              <w:top w:val="nil"/>
              <w:left w:val="nil"/>
              <w:bottom w:val="single" w:sz="4" w:space="0" w:color="auto"/>
              <w:right w:val="single" w:sz="4" w:space="0" w:color="auto"/>
            </w:tcBorders>
            <w:shd w:val="clear" w:color="auto" w:fill="auto"/>
            <w:noWrap/>
            <w:vAlign w:val="bottom"/>
          </w:tcPr>
          <w:p w14:paraId="4F8FF40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-0.63</w:t>
            </w:r>
          </w:p>
        </w:tc>
        <w:tc>
          <w:tcPr>
            <w:tcW w:w="0" w:type="auto"/>
            <w:tcBorders>
              <w:top w:val="nil"/>
              <w:left w:val="nil"/>
              <w:bottom w:val="single" w:sz="4" w:space="0" w:color="auto"/>
              <w:right w:val="single" w:sz="4" w:space="0" w:color="auto"/>
            </w:tcBorders>
            <w:shd w:val="clear" w:color="auto" w:fill="auto"/>
            <w:noWrap/>
            <w:vAlign w:val="bottom"/>
          </w:tcPr>
          <w:p w14:paraId="6092519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-0.043</w:t>
            </w:r>
          </w:p>
        </w:tc>
        <w:tc>
          <w:tcPr>
            <w:tcW w:w="0" w:type="auto"/>
            <w:tcBorders>
              <w:top w:val="nil"/>
              <w:left w:val="nil"/>
              <w:bottom w:val="single" w:sz="4" w:space="0" w:color="auto"/>
              <w:right w:val="single" w:sz="4" w:space="0" w:color="auto"/>
            </w:tcBorders>
            <w:shd w:val="clear" w:color="auto" w:fill="auto"/>
            <w:noWrap/>
            <w:vAlign w:val="bottom"/>
          </w:tcPr>
          <w:p w14:paraId="6851EB6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-1.77</w:t>
            </w:r>
            <w:r w:rsidRPr="000A057E">
              <w:rPr>
                <w:rFonts w:ascii="Times New Roman" w:eastAsia="Times New Roman" w:hAnsi="Times New Roman" w:cs="Times New Roman"/>
                <w:color w:val="000000"/>
                <w:sz w:val="24"/>
                <w:szCs w:val="24"/>
                <w:vertAlign w:val="superscript"/>
              </w:rPr>
              <w:t>**</w:t>
            </w:r>
          </w:p>
        </w:tc>
      </w:tr>
      <w:tr w:rsidR="00B515D2" w:rsidRPr="000A057E" w14:paraId="01358E71"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tcPr>
          <w:p w14:paraId="558C8AAB"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Calibri" w:hAnsi="Times New Roman" w:cs="Times New Roman"/>
                <w:bCs/>
                <w:i/>
                <w:color w:val="000000"/>
                <w:sz w:val="24"/>
                <w:szCs w:val="24"/>
              </w:rPr>
              <w:t>FCFO</w:t>
            </w:r>
          </w:p>
        </w:tc>
        <w:tc>
          <w:tcPr>
            <w:tcW w:w="0" w:type="auto"/>
            <w:tcBorders>
              <w:top w:val="nil"/>
              <w:left w:val="nil"/>
              <w:bottom w:val="single" w:sz="4" w:space="0" w:color="auto"/>
              <w:right w:val="single" w:sz="4" w:space="0" w:color="auto"/>
            </w:tcBorders>
            <w:shd w:val="clear" w:color="auto" w:fill="auto"/>
            <w:noWrap/>
            <w:vAlign w:val="bottom"/>
          </w:tcPr>
          <w:p w14:paraId="0BB0B0D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-0.008</w:t>
            </w:r>
          </w:p>
        </w:tc>
        <w:tc>
          <w:tcPr>
            <w:tcW w:w="0" w:type="auto"/>
            <w:tcBorders>
              <w:top w:val="nil"/>
              <w:left w:val="nil"/>
              <w:bottom w:val="single" w:sz="4" w:space="0" w:color="auto"/>
              <w:right w:val="single" w:sz="4" w:space="0" w:color="auto"/>
            </w:tcBorders>
            <w:shd w:val="clear" w:color="auto" w:fill="auto"/>
            <w:noWrap/>
            <w:vAlign w:val="bottom"/>
          </w:tcPr>
          <w:p w14:paraId="147DF9F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-0.22</w:t>
            </w:r>
          </w:p>
        </w:tc>
        <w:tc>
          <w:tcPr>
            <w:tcW w:w="0" w:type="auto"/>
            <w:tcBorders>
              <w:top w:val="nil"/>
              <w:left w:val="nil"/>
              <w:bottom w:val="single" w:sz="4" w:space="0" w:color="auto"/>
              <w:right w:val="single" w:sz="4" w:space="0" w:color="auto"/>
            </w:tcBorders>
            <w:shd w:val="clear" w:color="auto" w:fill="auto"/>
            <w:noWrap/>
            <w:vAlign w:val="bottom"/>
          </w:tcPr>
          <w:p w14:paraId="3FEB068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3665DFF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0.44</w:t>
            </w:r>
          </w:p>
        </w:tc>
        <w:tc>
          <w:tcPr>
            <w:tcW w:w="0" w:type="auto"/>
            <w:tcBorders>
              <w:top w:val="nil"/>
              <w:left w:val="nil"/>
              <w:bottom w:val="single" w:sz="4" w:space="0" w:color="auto"/>
              <w:right w:val="single" w:sz="4" w:space="0" w:color="auto"/>
            </w:tcBorders>
            <w:shd w:val="clear" w:color="auto" w:fill="auto"/>
            <w:noWrap/>
            <w:vAlign w:val="bottom"/>
          </w:tcPr>
          <w:p w14:paraId="7D4E547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-0.081</w:t>
            </w:r>
          </w:p>
        </w:tc>
        <w:tc>
          <w:tcPr>
            <w:tcW w:w="0" w:type="auto"/>
            <w:tcBorders>
              <w:top w:val="nil"/>
              <w:left w:val="nil"/>
              <w:bottom w:val="single" w:sz="4" w:space="0" w:color="auto"/>
              <w:right w:val="single" w:sz="4" w:space="0" w:color="auto"/>
            </w:tcBorders>
            <w:shd w:val="clear" w:color="auto" w:fill="auto"/>
            <w:noWrap/>
            <w:vAlign w:val="bottom"/>
          </w:tcPr>
          <w:p w14:paraId="410BEAA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-0.26</w:t>
            </w:r>
          </w:p>
        </w:tc>
      </w:tr>
      <w:tr w:rsidR="00B515D2" w:rsidRPr="000A057E" w14:paraId="24EDF7E4"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tcPr>
          <w:p w14:paraId="7EA63800" w14:textId="77777777" w:rsidR="00B515D2" w:rsidRPr="000A057E" w:rsidRDefault="00B515D2" w:rsidP="00B515D2">
            <w:pPr>
              <w:spacing w:after="0" w:line="240" w:lineRule="auto"/>
              <w:rPr>
                <w:rFonts w:ascii="Times New Roman" w:eastAsia="Calibri" w:hAnsi="Times New Roman" w:cs="Times New Roman"/>
                <w:i/>
                <w:sz w:val="24"/>
                <w:szCs w:val="24"/>
              </w:rPr>
            </w:pPr>
            <w:r w:rsidRPr="000A057E">
              <w:rPr>
                <w:rFonts w:ascii="Times New Roman" w:eastAsia="Calibri" w:hAnsi="Times New Roman" w:cs="Times New Roman"/>
                <w:i/>
                <w:sz w:val="24"/>
                <w:szCs w:val="24"/>
              </w:rPr>
              <w:t>YEAR_FE</w:t>
            </w:r>
          </w:p>
        </w:tc>
        <w:tc>
          <w:tcPr>
            <w:tcW w:w="0" w:type="auto"/>
            <w:tcBorders>
              <w:top w:val="nil"/>
              <w:left w:val="nil"/>
              <w:bottom w:val="single" w:sz="4" w:space="0" w:color="auto"/>
              <w:right w:val="single" w:sz="4" w:space="0" w:color="auto"/>
            </w:tcBorders>
            <w:shd w:val="clear" w:color="auto" w:fill="auto"/>
            <w:noWrap/>
            <w:vAlign w:val="bottom"/>
          </w:tcPr>
          <w:p w14:paraId="49BF459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49DEC01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017C690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1CD62B9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5F5388A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22AEBF4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71F51A2E"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tcPr>
          <w:p w14:paraId="584BB686" w14:textId="77777777" w:rsidR="00B515D2" w:rsidRPr="000A057E" w:rsidRDefault="00B515D2" w:rsidP="00B515D2">
            <w:pPr>
              <w:spacing w:after="0" w:line="240" w:lineRule="auto"/>
              <w:rPr>
                <w:rFonts w:ascii="Times New Roman" w:eastAsia="Calibri" w:hAnsi="Times New Roman" w:cs="Times New Roman"/>
                <w:i/>
                <w:sz w:val="24"/>
                <w:szCs w:val="24"/>
              </w:rPr>
            </w:pPr>
            <w:r w:rsidRPr="000A057E">
              <w:rPr>
                <w:rFonts w:ascii="Times New Roman" w:eastAsia="Calibri" w:hAnsi="Times New Roman" w:cs="Times New Roman"/>
                <w:i/>
                <w:sz w:val="24"/>
                <w:szCs w:val="24"/>
              </w:rPr>
              <w:t>IND_FE</w:t>
            </w:r>
          </w:p>
        </w:tc>
        <w:tc>
          <w:tcPr>
            <w:tcW w:w="0" w:type="auto"/>
            <w:tcBorders>
              <w:top w:val="nil"/>
              <w:left w:val="nil"/>
              <w:bottom w:val="single" w:sz="4" w:space="0" w:color="auto"/>
              <w:right w:val="single" w:sz="4" w:space="0" w:color="auto"/>
            </w:tcBorders>
            <w:shd w:val="clear" w:color="auto" w:fill="auto"/>
            <w:noWrap/>
            <w:vAlign w:val="bottom"/>
          </w:tcPr>
          <w:p w14:paraId="6BA6249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5FD5D27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28F8594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5A85D32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5B02819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0A336D4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30FD23FD"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vAlign w:val="bottom"/>
          </w:tcPr>
          <w:p w14:paraId="62FA5689"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Adjusted R</w:t>
            </w:r>
            <w:r w:rsidRPr="000A057E">
              <w:rPr>
                <w:rFonts w:ascii="Times New Roman" w:eastAsia="Times New Roman" w:hAnsi="Times New Roman" w:cs="Times New Roman"/>
                <w:i/>
                <w:color w:val="000000"/>
                <w:sz w:val="24"/>
                <w:szCs w:val="24"/>
                <w:vertAlign w:val="superscript"/>
              </w:rPr>
              <w:t>2</w:t>
            </w:r>
          </w:p>
        </w:tc>
        <w:tc>
          <w:tcPr>
            <w:tcW w:w="0" w:type="auto"/>
            <w:tcBorders>
              <w:top w:val="nil"/>
              <w:left w:val="nil"/>
              <w:bottom w:val="single" w:sz="4" w:space="0" w:color="auto"/>
              <w:right w:val="single" w:sz="4" w:space="0" w:color="auto"/>
            </w:tcBorders>
            <w:shd w:val="clear" w:color="auto" w:fill="auto"/>
            <w:noWrap/>
            <w:vAlign w:val="bottom"/>
          </w:tcPr>
          <w:p w14:paraId="38D6C15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0.138</w:t>
            </w:r>
          </w:p>
        </w:tc>
        <w:tc>
          <w:tcPr>
            <w:tcW w:w="0" w:type="auto"/>
            <w:tcBorders>
              <w:top w:val="nil"/>
              <w:left w:val="nil"/>
              <w:bottom w:val="single" w:sz="4" w:space="0" w:color="auto"/>
              <w:right w:val="single" w:sz="4" w:space="0" w:color="auto"/>
            </w:tcBorders>
            <w:shd w:val="clear" w:color="auto" w:fill="auto"/>
            <w:noWrap/>
            <w:vAlign w:val="bottom"/>
          </w:tcPr>
          <w:p w14:paraId="21C37B2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63582D2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0.193</w:t>
            </w:r>
          </w:p>
        </w:tc>
        <w:tc>
          <w:tcPr>
            <w:tcW w:w="0" w:type="auto"/>
            <w:tcBorders>
              <w:top w:val="nil"/>
              <w:left w:val="nil"/>
              <w:bottom w:val="single" w:sz="4" w:space="0" w:color="auto"/>
              <w:right w:val="single" w:sz="4" w:space="0" w:color="auto"/>
            </w:tcBorders>
            <w:shd w:val="clear" w:color="auto" w:fill="auto"/>
            <w:noWrap/>
            <w:vAlign w:val="bottom"/>
          </w:tcPr>
          <w:p w14:paraId="48C934E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69FEF51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0.241</w:t>
            </w:r>
          </w:p>
        </w:tc>
        <w:tc>
          <w:tcPr>
            <w:tcW w:w="0" w:type="auto"/>
            <w:tcBorders>
              <w:top w:val="nil"/>
              <w:left w:val="nil"/>
              <w:bottom w:val="single" w:sz="4" w:space="0" w:color="auto"/>
              <w:right w:val="single" w:sz="4" w:space="0" w:color="auto"/>
            </w:tcBorders>
            <w:shd w:val="clear" w:color="auto" w:fill="auto"/>
            <w:noWrap/>
            <w:vAlign w:val="bottom"/>
          </w:tcPr>
          <w:p w14:paraId="750DE45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6C8F4548"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vAlign w:val="bottom"/>
          </w:tcPr>
          <w:p w14:paraId="7A5A60AC"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F-statistics</w:t>
            </w:r>
          </w:p>
        </w:tc>
        <w:tc>
          <w:tcPr>
            <w:tcW w:w="0" w:type="auto"/>
            <w:tcBorders>
              <w:top w:val="nil"/>
              <w:left w:val="nil"/>
              <w:bottom w:val="single" w:sz="4" w:space="0" w:color="auto"/>
              <w:right w:val="single" w:sz="4" w:space="0" w:color="auto"/>
            </w:tcBorders>
            <w:shd w:val="clear" w:color="auto" w:fill="auto"/>
            <w:noWrap/>
            <w:vAlign w:val="bottom"/>
          </w:tcPr>
          <w:p w14:paraId="783B966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4.52</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2106BBA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1A5A9AD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6.17</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20F3E0E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47080F3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7.98</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1B3C1F7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0A4537F5"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vAlign w:val="bottom"/>
          </w:tcPr>
          <w:p w14:paraId="4F61D870"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Highest VIF Value</w:t>
            </w:r>
          </w:p>
        </w:tc>
        <w:tc>
          <w:tcPr>
            <w:tcW w:w="0" w:type="auto"/>
            <w:tcBorders>
              <w:top w:val="nil"/>
              <w:left w:val="nil"/>
              <w:bottom w:val="single" w:sz="4" w:space="0" w:color="auto"/>
              <w:right w:val="single" w:sz="4" w:space="0" w:color="auto"/>
            </w:tcBorders>
            <w:shd w:val="clear" w:color="auto" w:fill="auto"/>
            <w:noWrap/>
            <w:vAlign w:val="bottom"/>
          </w:tcPr>
          <w:p w14:paraId="77B90F2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4.55</w:t>
            </w:r>
          </w:p>
        </w:tc>
        <w:tc>
          <w:tcPr>
            <w:tcW w:w="0" w:type="auto"/>
            <w:tcBorders>
              <w:top w:val="nil"/>
              <w:left w:val="nil"/>
              <w:bottom w:val="single" w:sz="4" w:space="0" w:color="auto"/>
              <w:right w:val="single" w:sz="4" w:space="0" w:color="auto"/>
            </w:tcBorders>
            <w:shd w:val="clear" w:color="auto" w:fill="auto"/>
            <w:noWrap/>
            <w:vAlign w:val="bottom"/>
          </w:tcPr>
          <w:p w14:paraId="1186926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72AA2C7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3.38</w:t>
            </w:r>
          </w:p>
        </w:tc>
        <w:tc>
          <w:tcPr>
            <w:tcW w:w="0" w:type="auto"/>
            <w:tcBorders>
              <w:top w:val="nil"/>
              <w:left w:val="nil"/>
              <w:bottom w:val="single" w:sz="4" w:space="0" w:color="auto"/>
              <w:right w:val="single" w:sz="4" w:space="0" w:color="auto"/>
            </w:tcBorders>
            <w:shd w:val="clear" w:color="auto" w:fill="auto"/>
            <w:noWrap/>
            <w:vAlign w:val="bottom"/>
          </w:tcPr>
          <w:p w14:paraId="0579996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24FF67D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4.41</w:t>
            </w:r>
          </w:p>
        </w:tc>
        <w:tc>
          <w:tcPr>
            <w:tcW w:w="0" w:type="auto"/>
            <w:tcBorders>
              <w:top w:val="nil"/>
              <w:left w:val="nil"/>
              <w:bottom w:val="single" w:sz="4" w:space="0" w:color="auto"/>
              <w:right w:val="single" w:sz="4" w:space="0" w:color="auto"/>
            </w:tcBorders>
            <w:shd w:val="clear" w:color="auto" w:fill="auto"/>
            <w:noWrap/>
            <w:vAlign w:val="bottom"/>
          </w:tcPr>
          <w:p w14:paraId="753EEE3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7F2B4C5A" w14:textId="77777777" w:rsidTr="00B515D2">
        <w:trPr>
          <w:trHeight w:val="289"/>
        </w:trPr>
        <w:tc>
          <w:tcPr>
            <w:tcW w:w="2213" w:type="dxa"/>
            <w:tcBorders>
              <w:top w:val="nil"/>
              <w:left w:val="single" w:sz="4" w:space="0" w:color="auto"/>
              <w:bottom w:val="single" w:sz="4" w:space="0" w:color="auto"/>
              <w:right w:val="single" w:sz="4" w:space="0" w:color="auto"/>
            </w:tcBorders>
            <w:shd w:val="clear" w:color="auto" w:fill="auto"/>
            <w:noWrap/>
            <w:vAlign w:val="bottom"/>
          </w:tcPr>
          <w:p w14:paraId="1C80573F"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N</w:t>
            </w:r>
          </w:p>
        </w:tc>
        <w:tc>
          <w:tcPr>
            <w:tcW w:w="0" w:type="auto"/>
            <w:tcBorders>
              <w:top w:val="nil"/>
              <w:left w:val="nil"/>
              <w:bottom w:val="single" w:sz="4" w:space="0" w:color="auto"/>
              <w:right w:val="single" w:sz="4" w:space="0" w:color="auto"/>
            </w:tcBorders>
            <w:shd w:val="clear" w:color="auto" w:fill="auto"/>
            <w:noWrap/>
            <w:vAlign w:val="bottom"/>
          </w:tcPr>
          <w:p w14:paraId="029FC9E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1,793</w:t>
            </w:r>
          </w:p>
        </w:tc>
        <w:tc>
          <w:tcPr>
            <w:tcW w:w="0" w:type="auto"/>
            <w:tcBorders>
              <w:top w:val="nil"/>
              <w:left w:val="nil"/>
              <w:bottom w:val="single" w:sz="4" w:space="0" w:color="auto"/>
              <w:right w:val="single" w:sz="4" w:space="0" w:color="auto"/>
            </w:tcBorders>
            <w:shd w:val="clear" w:color="auto" w:fill="auto"/>
            <w:noWrap/>
            <w:vAlign w:val="bottom"/>
          </w:tcPr>
          <w:p w14:paraId="4712723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29B4C87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1,793</w:t>
            </w:r>
          </w:p>
        </w:tc>
        <w:tc>
          <w:tcPr>
            <w:tcW w:w="0" w:type="auto"/>
            <w:tcBorders>
              <w:top w:val="nil"/>
              <w:left w:val="nil"/>
              <w:bottom w:val="single" w:sz="4" w:space="0" w:color="auto"/>
              <w:right w:val="single" w:sz="4" w:space="0" w:color="auto"/>
            </w:tcBorders>
            <w:shd w:val="clear" w:color="auto" w:fill="auto"/>
            <w:noWrap/>
            <w:vAlign w:val="bottom"/>
          </w:tcPr>
          <w:p w14:paraId="177BE40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06E70BF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1,793</w:t>
            </w:r>
          </w:p>
        </w:tc>
        <w:tc>
          <w:tcPr>
            <w:tcW w:w="0" w:type="auto"/>
            <w:tcBorders>
              <w:top w:val="nil"/>
              <w:left w:val="nil"/>
              <w:bottom w:val="single" w:sz="4" w:space="0" w:color="auto"/>
              <w:right w:val="single" w:sz="4" w:space="0" w:color="auto"/>
            </w:tcBorders>
            <w:shd w:val="clear" w:color="auto" w:fill="auto"/>
            <w:noWrap/>
            <w:vAlign w:val="bottom"/>
          </w:tcPr>
          <w:p w14:paraId="68C2405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39EA3076" w14:textId="77777777" w:rsidTr="00B515D2">
        <w:trPr>
          <w:trHeight w:val="289"/>
        </w:trPr>
        <w:tc>
          <w:tcPr>
            <w:tcW w:w="941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D1779" w14:textId="77777777" w:rsidR="00B515D2" w:rsidRPr="000A057E" w:rsidRDefault="00B515D2" w:rsidP="00B515D2">
            <w:pPr>
              <w:spacing w:after="0"/>
              <w:jc w:val="both"/>
              <w:rPr>
                <w:rFonts w:ascii="Times New Roman" w:eastAsia="Times New Roman" w:hAnsi="Times New Roman" w:cs="Times New Roman"/>
                <w:color w:val="000000"/>
                <w:sz w:val="18"/>
              </w:rPr>
            </w:pPr>
            <w:r w:rsidRPr="000A057E">
              <w:rPr>
                <w:rFonts w:ascii="Times New Roman" w:eastAsia="Times New Roman" w:hAnsi="Times New Roman" w:cs="Times New Roman"/>
                <w:color w:val="000000"/>
                <w:sz w:val="18"/>
              </w:rPr>
              <w:t>This table presents the level regression results of the real earnings management analyses. The dependent variables are the aggregate value of real earnings management (REM) in model 1, abnormal discretionary expenses (ADISX) in model 2, and abnormal production costs (APROD) in model 3.  APROD and ADISX are measured as residuals following</w:t>
            </w:r>
            <w:r w:rsidRPr="000A057E">
              <w:rPr>
                <w:rFonts w:ascii="Times New Roman" w:hAnsi="Times New Roman" w:cs="Times New Roman"/>
                <w:sz w:val="24"/>
                <w:szCs w:val="24"/>
              </w:rPr>
              <w:t xml:space="preserve"> </w:t>
            </w:r>
            <w:r w:rsidRPr="000A057E">
              <w:rPr>
                <w:rFonts w:ascii="Times New Roman" w:eastAsia="Times New Roman" w:hAnsi="Times New Roman" w:cs="Times New Roman"/>
                <w:color w:val="000000"/>
                <w:sz w:val="18"/>
              </w:rPr>
              <w:t xml:space="preserve">Roychowdhury (2006) and the sum of both equal REM.  </w:t>
            </w:r>
          </w:p>
          <w:p w14:paraId="661A63AF" w14:textId="77777777" w:rsidR="00B515D2" w:rsidRPr="000A057E" w:rsidRDefault="00B515D2" w:rsidP="00B515D2">
            <w:pPr>
              <w:spacing w:after="0" w:line="240" w:lineRule="auto"/>
              <w:jc w:val="both"/>
              <w:rPr>
                <w:rFonts w:ascii="Times New Roman" w:eastAsia="Times New Roman" w:hAnsi="Times New Roman" w:cs="Times New Roman"/>
                <w:color w:val="000000"/>
                <w:sz w:val="18"/>
              </w:rPr>
            </w:pPr>
            <w:r w:rsidRPr="000A057E">
              <w:rPr>
                <w:rFonts w:ascii="Times New Roman" w:eastAsia="Times New Roman" w:hAnsi="Times New Roman" w:cs="Times New Roman"/>
                <w:color w:val="000000"/>
                <w:sz w:val="18"/>
              </w:rPr>
              <w:t>*, **, *** denote significant at the 0.10, 0.05 and 0.01 levels, respectively.</w:t>
            </w:r>
          </w:p>
          <w:p w14:paraId="1D6F0B8A" w14:textId="77777777" w:rsidR="00B515D2" w:rsidRPr="000A057E" w:rsidRDefault="00B515D2" w:rsidP="00B515D2">
            <w:pPr>
              <w:spacing w:after="0" w:line="240" w:lineRule="auto"/>
              <w:jc w:val="both"/>
              <w:rPr>
                <w:rFonts w:ascii="Times New Roman" w:eastAsia="Times New Roman" w:hAnsi="Times New Roman" w:cs="Times New Roman"/>
                <w:color w:val="000000"/>
                <w:sz w:val="18"/>
              </w:rPr>
            </w:pPr>
            <w:r w:rsidRPr="000A057E">
              <w:rPr>
                <w:rFonts w:ascii="Times New Roman" w:eastAsia="Times New Roman" w:hAnsi="Times New Roman" w:cs="Times New Roman"/>
                <w:color w:val="000000"/>
                <w:sz w:val="18"/>
              </w:rPr>
              <w:t>The OLS regression models are estimated with dual clustered robust standard errors (both firm and year).</w:t>
            </w:r>
          </w:p>
          <w:p w14:paraId="481A743D" w14:textId="77777777" w:rsidR="00B515D2" w:rsidRPr="000A057E" w:rsidRDefault="00B515D2" w:rsidP="00B515D2">
            <w:pPr>
              <w:spacing w:after="0" w:line="240" w:lineRule="auto"/>
              <w:jc w:val="both"/>
              <w:rPr>
                <w:rFonts w:ascii="Times New Roman" w:eastAsia="Times New Roman" w:hAnsi="Times New Roman" w:cs="Times New Roman"/>
                <w:color w:val="000000"/>
              </w:rPr>
            </w:pPr>
            <w:r w:rsidRPr="000A057E">
              <w:rPr>
                <w:rFonts w:ascii="Times New Roman" w:eastAsia="Times New Roman" w:hAnsi="Times New Roman" w:cs="Times New Roman"/>
                <w:color w:val="000000"/>
                <w:sz w:val="18"/>
              </w:rPr>
              <w:t>All variables are defined in Table 1.</w:t>
            </w:r>
          </w:p>
        </w:tc>
      </w:tr>
    </w:tbl>
    <w:p w14:paraId="6851F2B6" w14:textId="77777777" w:rsidR="00B515D2" w:rsidRPr="000A057E" w:rsidRDefault="00B515D2" w:rsidP="00B515D2">
      <w:pPr>
        <w:autoSpaceDE w:val="0"/>
        <w:autoSpaceDN w:val="0"/>
        <w:adjustRightInd w:val="0"/>
        <w:spacing w:after="0" w:line="480" w:lineRule="auto"/>
        <w:jc w:val="both"/>
        <w:rPr>
          <w:rFonts w:asciiTheme="majorBidi" w:hAnsiTheme="majorBidi" w:cstheme="majorBidi"/>
          <w:sz w:val="24"/>
          <w:szCs w:val="24"/>
        </w:rPr>
      </w:pPr>
    </w:p>
    <w:p w14:paraId="2AD913C6"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64D85CBB"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5B6A6EEA"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1D2DDFF3"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03F5380F"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71745590"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17036568" w14:textId="77777777" w:rsidR="00B515D2" w:rsidRPr="000A057E" w:rsidRDefault="00B515D2" w:rsidP="00B515D2">
      <w:pPr>
        <w:spacing w:after="0"/>
        <w:rPr>
          <w:rFonts w:ascii="Times New Roman" w:eastAsia="Calibri" w:hAnsi="Times New Roman" w:cs="Times New Roman"/>
          <w:b/>
          <w:bCs/>
          <w:color w:val="000000"/>
          <w:sz w:val="24"/>
          <w:szCs w:val="24"/>
        </w:rPr>
      </w:pPr>
    </w:p>
    <w:p w14:paraId="7856166D"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Table 6 (Continued)</w:t>
      </w:r>
    </w:p>
    <w:p w14:paraId="19A75706"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43C24B95" w14:textId="77777777" w:rsidR="00B515D2" w:rsidRPr="000A057E" w:rsidRDefault="00B515D2" w:rsidP="00B515D2">
      <w:pPr>
        <w:spacing w:after="0" w:line="360" w:lineRule="auto"/>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 xml:space="preserve"> Panel B: Real Earnings Management Regression Results (Changes Model) </w:t>
      </w:r>
    </w:p>
    <w:tbl>
      <w:tblPr>
        <w:tblW w:w="9410" w:type="dxa"/>
        <w:tblLook w:val="04A0" w:firstRow="1" w:lastRow="0" w:firstColumn="1" w:lastColumn="0" w:noHBand="0" w:noVBand="1"/>
      </w:tblPr>
      <w:tblGrid>
        <w:gridCol w:w="2223"/>
        <w:gridCol w:w="1298"/>
        <w:gridCol w:w="1098"/>
        <w:gridCol w:w="1298"/>
        <w:gridCol w:w="1098"/>
        <w:gridCol w:w="1298"/>
        <w:gridCol w:w="1098"/>
      </w:tblGrid>
      <w:tr w:rsidR="00B515D2" w:rsidRPr="000A057E" w14:paraId="333E0DE8" w14:textId="77777777" w:rsidTr="00B515D2">
        <w:trPr>
          <w:trHeight w:val="289"/>
        </w:trPr>
        <w:tc>
          <w:tcPr>
            <w:tcW w:w="2219" w:type="dxa"/>
            <w:vMerge w:val="restart"/>
            <w:tcBorders>
              <w:top w:val="single" w:sz="4" w:space="0" w:color="auto"/>
              <w:left w:val="single" w:sz="4" w:space="0" w:color="auto"/>
              <w:right w:val="single" w:sz="4" w:space="0" w:color="auto"/>
            </w:tcBorders>
            <w:shd w:val="clear" w:color="auto" w:fill="auto"/>
            <w:noWrap/>
            <w:vAlign w:val="bottom"/>
          </w:tcPr>
          <w:p w14:paraId="0FDA7B2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Variables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tcPr>
          <w:p w14:paraId="4BB27F53"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1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tcPr>
          <w:p w14:paraId="19CB60EE"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2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tcPr>
          <w:p w14:paraId="2A5252C5"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3 </w:t>
            </w:r>
          </w:p>
        </w:tc>
      </w:tr>
      <w:tr w:rsidR="00B515D2" w:rsidRPr="000A057E" w14:paraId="2B0D1F07" w14:textId="77777777" w:rsidTr="00B515D2">
        <w:trPr>
          <w:trHeight w:val="289"/>
        </w:trPr>
        <w:tc>
          <w:tcPr>
            <w:tcW w:w="2219" w:type="dxa"/>
            <w:vMerge/>
            <w:tcBorders>
              <w:left w:val="single" w:sz="4" w:space="0" w:color="auto"/>
              <w:right w:val="single" w:sz="4" w:space="0" w:color="auto"/>
            </w:tcBorders>
            <w:shd w:val="clear" w:color="auto" w:fill="auto"/>
            <w:noWrap/>
            <w:vAlign w:val="bottom"/>
            <w:hideMark/>
          </w:tcPr>
          <w:p w14:paraId="6EA85BE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4BDB09A8"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2D0E5038" w14:textId="77777777" w:rsidR="00B515D2" w:rsidRPr="000A057E" w:rsidRDefault="00B515D2" w:rsidP="00B515D2">
            <w:pPr>
              <w:spacing w:after="0"/>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D_REM</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928342F"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3666BF9F"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D_ADISX</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ED21AB8"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Dependent Variable =</w:t>
            </w:r>
          </w:p>
          <w:p w14:paraId="7D57C428"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D_APROD</w:t>
            </w:r>
          </w:p>
        </w:tc>
      </w:tr>
      <w:tr w:rsidR="00B515D2" w:rsidRPr="000A057E" w14:paraId="041237D5" w14:textId="77777777" w:rsidTr="00B515D2">
        <w:trPr>
          <w:trHeight w:val="289"/>
        </w:trPr>
        <w:tc>
          <w:tcPr>
            <w:tcW w:w="2219" w:type="dxa"/>
            <w:vMerge/>
            <w:tcBorders>
              <w:left w:val="single" w:sz="4" w:space="0" w:color="auto"/>
              <w:bottom w:val="single" w:sz="4" w:space="0" w:color="auto"/>
              <w:right w:val="single" w:sz="4" w:space="0" w:color="auto"/>
            </w:tcBorders>
            <w:vAlign w:val="center"/>
            <w:hideMark/>
          </w:tcPr>
          <w:p w14:paraId="316C29FC" w14:textId="77777777" w:rsidR="00B515D2" w:rsidRPr="000A057E" w:rsidRDefault="00B515D2" w:rsidP="00B515D2">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hideMark/>
          </w:tcPr>
          <w:p w14:paraId="1D93653E"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0" w:type="auto"/>
            <w:tcBorders>
              <w:top w:val="nil"/>
              <w:left w:val="nil"/>
              <w:bottom w:val="single" w:sz="4" w:space="0" w:color="auto"/>
              <w:right w:val="single" w:sz="4" w:space="0" w:color="auto"/>
            </w:tcBorders>
            <w:shd w:val="clear" w:color="auto" w:fill="auto"/>
            <w:noWrap/>
            <w:vAlign w:val="bottom"/>
            <w:hideMark/>
          </w:tcPr>
          <w:p w14:paraId="3A9FB3F2"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c>
          <w:tcPr>
            <w:tcW w:w="0" w:type="auto"/>
            <w:tcBorders>
              <w:top w:val="nil"/>
              <w:left w:val="nil"/>
              <w:bottom w:val="single" w:sz="4" w:space="0" w:color="auto"/>
              <w:right w:val="single" w:sz="4" w:space="0" w:color="auto"/>
            </w:tcBorders>
            <w:shd w:val="clear" w:color="auto" w:fill="auto"/>
            <w:noWrap/>
            <w:vAlign w:val="bottom"/>
            <w:hideMark/>
          </w:tcPr>
          <w:p w14:paraId="1BC71C24"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0" w:type="auto"/>
            <w:tcBorders>
              <w:top w:val="nil"/>
              <w:left w:val="nil"/>
              <w:bottom w:val="single" w:sz="4" w:space="0" w:color="auto"/>
              <w:right w:val="single" w:sz="4" w:space="0" w:color="auto"/>
            </w:tcBorders>
            <w:shd w:val="clear" w:color="auto" w:fill="auto"/>
            <w:noWrap/>
            <w:vAlign w:val="bottom"/>
            <w:hideMark/>
          </w:tcPr>
          <w:p w14:paraId="408F40A8"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c>
          <w:tcPr>
            <w:tcW w:w="0" w:type="auto"/>
            <w:tcBorders>
              <w:top w:val="nil"/>
              <w:left w:val="nil"/>
              <w:bottom w:val="single" w:sz="4" w:space="0" w:color="auto"/>
              <w:right w:val="single" w:sz="4" w:space="0" w:color="auto"/>
            </w:tcBorders>
            <w:shd w:val="clear" w:color="auto" w:fill="auto"/>
            <w:noWrap/>
            <w:vAlign w:val="bottom"/>
            <w:hideMark/>
          </w:tcPr>
          <w:p w14:paraId="52B053FB"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0" w:type="auto"/>
            <w:tcBorders>
              <w:top w:val="nil"/>
              <w:left w:val="nil"/>
              <w:bottom w:val="single" w:sz="4" w:space="0" w:color="auto"/>
              <w:right w:val="single" w:sz="4" w:space="0" w:color="auto"/>
            </w:tcBorders>
            <w:shd w:val="clear" w:color="auto" w:fill="auto"/>
            <w:noWrap/>
            <w:vAlign w:val="bottom"/>
            <w:hideMark/>
          </w:tcPr>
          <w:p w14:paraId="5192B40D"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r>
      <w:tr w:rsidR="00B515D2" w:rsidRPr="000A057E" w14:paraId="63B7E173"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vAlign w:val="bottom"/>
          </w:tcPr>
          <w:p w14:paraId="49F4A970"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Intercept</w:t>
            </w:r>
          </w:p>
        </w:tc>
        <w:tc>
          <w:tcPr>
            <w:tcW w:w="0" w:type="auto"/>
            <w:tcBorders>
              <w:top w:val="nil"/>
              <w:left w:val="nil"/>
              <w:bottom w:val="single" w:sz="4" w:space="0" w:color="auto"/>
              <w:right w:val="single" w:sz="4" w:space="0" w:color="auto"/>
            </w:tcBorders>
            <w:shd w:val="clear" w:color="auto" w:fill="auto"/>
            <w:noWrap/>
            <w:vAlign w:val="bottom"/>
          </w:tcPr>
          <w:p w14:paraId="4A151D5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-0.019</w:t>
            </w:r>
          </w:p>
        </w:tc>
        <w:tc>
          <w:tcPr>
            <w:tcW w:w="0" w:type="auto"/>
            <w:tcBorders>
              <w:top w:val="nil"/>
              <w:left w:val="nil"/>
              <w:bottom w:val="single" w:sz="4" w:space="0" w:color="auto"/>
              <w:right w:val="single" w:sz="4" w:space="0" w:color="auto"/>
            </w:tcBorders>
            <w:shd w:val="clear" w:color="auto" w:fill="auto"/>
            <w:noWrap/>
            <w:vAlign w:val="bottom"/>
          </w:tcPr>
          <w:p w14:paraId="2713121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-0.17</w:t>
            </w:r>
          </w:p>
        </w:tc>
        <w:tc>
          <w:tcPr>
            <w:tcW w:w="0" w:type="auto"/>
            <w:tcBorders>
              <w:top w:val="nil"/>
              <w:left w:val="nil"/>
              <w:bottom w:val="single" w:sz="4" w:space="0" w:color="auto"/>
              <w:right w:val="single" w:sz="4" w:space="0" w:color="auto"/>
            </w:tcBorders>
            <w:shd w:val="clear" w:color="auto" w:fill="auto"/>
            <w:noWrap/>
            <w:vAlign w:val="bottom"/>
          </w:tcPr>
          <w:p w14:paraId="21A97F0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-0.017</w:t>
            </w:r>
          </w:p>
        </w:tc>
        <w:tc>
          <w:tcPr>
            <w:tcW w:w="0" w:type="auto"/>
            <w:tcBorders>
              <w:top w:val="nil"/>
              <w:left w:val="nil"/>
              <w:bottom w:val="single" w:sz="4" w:space="0" w:color="auto"/>
              <w:right w:val="single" w:sz="4" w:space="0" w:color="auto"/>
            </w:tcBorders>
            <w:shd w:val="clear" w:color="auto" w:fill="auto"/>
            <w:noWrap/>
            <w:vAlign w:val="bottom"/>
          </w:tcPr>
          <w:p w14:paraId="7E7C043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-1.34</w:t>
            </w:r>
          </w:p>
        </w:tc>
        <w:tc>
          <w:tcPr>
            <w:tcW w:w="0" w:type="auto"/>
            <w:tcBorders>
              <w:top w:val="nil"/>
              <w:left w:val="nil"/>
              <w:bottom w:val="single" w:sz="4" w:space="0" w:color="auto"/>
              <w:right w:val="single" w:sz="4" w:space="0" w:color="auto"/>
            </w:tcBorders>
            <w:shd w:val="clear" w:color="auto" w:fill="auto"/>
            <w:noWrap/>
            <w:vAlign w:val="bottom"/>
          </w:tcPr>
          <w:p w14:paraId="76BB954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-0.012</w:t>
            </w:r>
          </w:p>
        </w:tc>
        <w:tc>
          <w:tcPr>
            <w:tcW w:w="0" w:type="auto"/>
            <w:tcBorders>
              <w:top w:val="nil"/>
              <w:left w:val="nil"/>
              <w:bottom w:val="single" w:sz="4" w:space="0" w:color="auto"/>
              <w:right w:val="single" w:sz="4" w:space="0" w:color="auto"/>
            </w:tcBorders>
            <w:shd w:val="clear" w:color="auto" w:fill="auto"/>
            <w:noWrap/>
            <w:vAlign w:val="bottom"/>
          </w:tcPr>
          <w:p w14:paraId="155B1EC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-0.88</w:t>
            </w:r>
          </w:p>
        </w:tc>
      </w:tr>
      <w:tr w:rsidR="00B515D2" w:rsidRPr="000A057E" w14:paraId="6490B486"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vAlign w:val="bottom"/>
          </w:tcPr>
          <w:p w14:paraId="2050E4FA"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 xml:space="preserve">D_FAUDITOR </w:t>
            </w:r>
          </w:p>
        </w:tc>
        <w:tc>
          <w:tcPr>
            <w:tcW w:w="0" w:type="auto"/>
            <w:tcBorders>
              <w:top w:val="nil"/>
              <w:left w:val="nil"/>
              <w:bottom w:val="single" w:sz="4" w:space="0" w:color="auto"/>
              <w:right w:val="single" w:sz="4" w:space="0" w:color="auto"/>
            </w:tcBorders>
            <w:shd w:val="clear" w:color="auto" w:fill="auto"/>
            <w:noWrap/>
            <w:vAlign w:val="bottom"/>
          </w:tcPr>
          <w:p w14:paraId="5A6D096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-0.286</w:t>
            </w:r>
          </w:p>
        </w:tc>
        <w:tc>
          <w:tcPr>
            <w:tcW w:w="0" w:type="auto"/>
            <w:tcBorders>
              <w:top w:val="nil"/>
              <w:left w:val="nil"/>
              <w:bottom w:val="single" w:sz="4" w:space="0" w:color="auto"/>
              <w:right w:val="single" w:sz="4" w:space="0" w:color="auto"/>
            </w:tcBorders>
            <w:shd w:val="clear" w:color="auto" w:fill="auto"/>
            <w:noWrap/>
            <w:vAlign w:val="bottom"/>
          </w:tcPr>
          <w:p w14:paraId="240DE82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-1.33</w:t>
            </w:r>
          </w:p>
        </w:tc>
        <w:tc>
          <w:tcPr>
            <w:tcW w:w="0" w:type="auto"/>
            <w:tcBorders>
              <w:top w:val="nil"/>
              <w:left w:val="nil"/>
              <w:bottom w:val="single" w:sz="4" w:space="0" w:color="auto"/>
              <w:right w:val="single" w:sz="4" w:space="0" w:color="auto"/>
            </w:tcBorders>
            <w:shd w:val="clear" w:color="auto" w:fill="auto"/>
            <w:noWrap/>
            <w:vAlign w:val="bottom"/>
          </w:tcPr>
          <w:p w14:paraId="448F8A5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-0.023</w:t>
            </w:r>
          </w:p>
        </w:tc>
        <w:tc>
          <w:tcPr>
            <w:tcW w:w="0" w:type="auto"/>
            <w:tcBorders>
              <w:top w:val="nil"/>
              <w:left w:val="nil"/>
              <w:bottom w:val="single" w:sz="4" w:space="0" w:color="auto"/>
              <w:right w:val="single" w:sz="4" w:space="0" w:color="auto"/>
            </w:tcBorders>
            <w:shd w:val="clear" w:color="auto" w:fill="auto"/>
            <w:noWrap/>
            <w:vAlign w:val="bottom"/>
          </w:tcPr>
          <w:p w14:paraId="51BBF11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-0.98</w:t>
            </w:r>
          </w:p>
        </w:tc>
        <w:tc>
          <w:tcPr>
            <w:tcW w:w="0" w:type="auto"/>
            <w:tcBorders>
              <w:top w:val="nil"/>
              <w:left w:val="nil"/>
              <w:bottom w:val="single" w:sz="4" w:space="0" w:color="auto"/>
              <w:right w:val="single" w:sz="4" w:space="0" w:color="auto"/>
            </w:tcBorders>
            <w:shd w:val="clear" w:color="auto" w:fill="auto"/>
            <w:noWrap/>
            <w:vAlign w:val="bottom"/>
          </w:tcPr>
          <w:p w14:paraId="321D015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0" w:type="auto"/>
            <w:tcBorders>
              <w:top w:val="nil"/>
              <w:left w:val="nil"/>
              <w:bottom w:val="single" w:sz="4" w:space="0" w:color="auto"/>
              <w:right w:val="single" w:sz="4" w:space="0" w:color="auto"/>
            </w:tcBorders>
            <w:shd w:val="clear" w:color="auto" w:fill="auto"/>
            <w:noWrap/>
            <w:vAlign w:val="bottom"/>
          </w:tcPr>
          <w:p w14:paraId="1DC9DF8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-1.56</w:t>
            </w:r>
          </w:p>
        </w:tc>
      </w:tr>
      <w:tr w:rsidR="00B515D2" w:rsidRPr="000A057E" w14:paraId="13D531A4"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vAlign w:val="bottom"/>
          </w:tcPr>
          <w:p w14:paraId="1E6A7643"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D_SIZE</w:t>
            </w:r>
          </w:p>
        </w:tc>
        <w:tc>
          <w:tcPr>
            <w:tcW w:w="0" w:type="auto"/>
            <w:tcBorders>
              <w:top w:val="nil"/>
              <w:left w:val="nil"/>
              <w:bottom w:val="single" w:sz="4" w:space="0" w:color="auto"/>
              <w:right w:val="single" w:sz="4" w:space="0" w:color="auto"/>
            </w:tcBorders>
            <w:shd w:val="clear" w:color="auto" w:fill="auto"/>
            <w:noWrap/>
            <w:vAlign w:val="bottom"/>
          </w:tcPr>
          <w:p w14:paraId="7547AC4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-0.109</w:t>
            </w:r>
          </w:p>
        </w:tc>
        <w:tc>
          <w:tcPr>
            <w:tcW w:w="0" w:type="auto"/>
            <w:tcBorders>
              <w:top w:val="nil"/>
              <w:left w:val="nil"/>
              <w:bottom w:val="single" w:sz="4" w:space="0" w:color="auto"/>
              <w:right w:val="single" w:sz="4" w:space="0" w:color="auto"/>
            </w:tcBorders>
            <w:shd w:val="clear" w:color="auto" w:fill="auto"/>
            <w:noWrap/>
            <w:vAlign w:val="bottom"/>
          </w:tcPr>
          <w:p w14:paraId="59A9D62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-0.85</w:t>
            </w:r>
          </w:p>
        </w:tc>
        <w:tc>
          <w:tcPr>
            <w:tcW w:w="0" w:type="auto"/>
            <w:tcBorders>
              <w:top w:val="nil"/>
              <w:left w:val="nil"/>
              <w:bottom w:val="single" w:sz="4" w:space="0" w:color="auto"/>
              <w:right w:val="single" w:sz="4" w:space="0" w:color="auto"/>
            </w:tcBorders>
            <w:shd w:val="clear" w:color="auto" w:fill="auto"/>
            <w:noWrap/>
            <w:vAlign w:val="bottom"/>
          </w:tcPr>
          <w:p w14:paraId="638930E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-0.061</w:t>
            </w:r>
          </w:p>
        </w:tc>
        <w:tc>
          <w:tcPr>
            <w:tcW w:w="0" w:type="auto"/>
            <w:tcBorders>
              <w:top w:val="nil"/>
              <w:left w:val="nil"/>
              <w:bottom w:val="single" w:sz="4" w:space="0" w:color="auto"/>
              <w:right w:val="single" w:sz="4" w:space="0" w:color="auto"/>
            </w:tcBorders>
            <w:shd w:val="clear" w:color="auto" w:fill="auto"/>
            <w:noWrap/>
            <w:vAlign w:val="bottom"/>
          </w:tcPr>
          <w:p w14:paraId="21267B4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-1.97</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5C54B08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0.023</w:t>
            </w:r>
          </w:p>
        </w:tc>
        <w:tc>
          <w:tcPr>
            <w:tcW w:w="0" w:type="auto"/>
            <w:tcBorders>
              <w:top w:val="nil"/>
              <w:left w:val="nil"/>
              <w:bottom w:val="single" w:sz="4" w:space="0" w:color="auto"/>
              <w:right w:val="single" w:sz="4" w:space="0" w:color="auto"/>
            </w:tcBorders>
            <w:shd w:val="clear" w:color="auto" w:fill="auto"/>
            <w:noWrap/>
            <w:vAlign w:val="bottom"/>
          </w:tcPr>
          <w:p w14:paraId="380430E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2.07</w:t>
            </w:r>
            <w:r w:rsidRPr="000A057E">
              <w:rPr>
                <w:rFonts w:ascii="Times New Roman" w:eastAsia="Times New Roman" w:hAnsi="Times New Roman" w:cs="Times New Roman"/>
                <w:color w:val="000000"/>
                <w:sz w:val="24"/>
                <w:szCs w:val="24"/>
                <w:vertAlign w:val="superscript"/>
              </w:rPr>
              <w:t>**</w:t>
            </w:r>
          </w:p>
        </w:tc>
      </w:tr>
      <w:tr w:rsidR="00B515D2" w:rsidRPr="000A057E" w14:paraId="39218D00"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vAlign w:val="bottom"/>
          </w:tcPr>
          <w:p w14:paraId="74DE0FA1"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D_LEV</w:t>
            </w:r>
          </w:p>
        </w:tc>
        <w:tc>
          <w:tcPr>
            <w:tcW w:w="0" w:type="auto"/>
            <w:tcBorders>
              <w:top w:val="nil"/>
              <w:left w:val="nil"/>
              <w:bottom w:val="single" w:sz="4" w:space="0" w:color="auto"/>
              <w:right w:val="single" w:sz="4" w:space="0" w:color="auto"/>
            </w:tcBorders>
            <w:shd w:val="clear" w:color="auto" w:fill="auto"/>
            <w:noWrap/>
            <w:vAlign w:val="bottom"/>
          </w:tcPr>
          <w:p w14:paraId="060A966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0" w:type="auto"/>
            <w:tcBorders>
              <w:top w:val="nil"/>
              <w:left w:val="nil"/>
              <w:bottom w:val="single" w:sz="4" w:space="0" w:color="auto"/>
              <w:right w:val="single" w:sz="4" w:space="0" w:color="auto"/>
            </w:tcBorders>
            <w:shd w:val="clear" w:color="auto" w:fill="auto"/>
            <w:noWrap/>
            <w:vAlign w:val="bottom"/>
          </w:tcPr>
          <w:p w14:paraId="5F383A6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1.21</w:t>
            </w:r>
          </w:p>
        </w:tc>
        <w:tc>
          <w:tcPr>
            <w:tcW w:w="0" w:type="auto"/>
            <w:tcBorders>
              <w:top w:val="nil"/>
              <w:left w:val="nil"/>
              <w:bottom w:val="single" w:sz="4" w:space="0" w:color="auto"/>
              <w:right w:val="single" w:sz="4" w:space="0" w:color="auto"/>
            </w:tcBorders>
            <w:shd w:val="clear" w:color="auto" w:fill="auto"/>
            <w:noWrap/>
            <w:vAlign w:val="bottom"/>
          </w:tcPr>
          <w:p w14:paraId="0B24F3C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23A9174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-1.19</w:t>
            </w:r>
          </w:p>
        </w:tc>
        <w:tc>
          <w:tcPr>
            <w:tcW w:w="0" w:type="auto"/>
            <w:tcBorders>
              <w:top w:val="nil"/>
              <w:left w:val="nil"/>
              <w:bottom w:val="single" w:sz="4" w:space="0" w:color="auto"/>
              <w:right w:val="single" w:sz="4" w:space="0" w:color="auto"/>
            </w:tcBorders>
            <w:shd w:val="clear" w:color="auto" w:fill="auto"/>
            <w:noWrap/>
            <w:vAlign w:val="bottom"/>
          </w:tcPr>
          <w:p w14:paraId="28EDB2B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0.008</w:t>
            </w:r>
          </w:p>
        </w:tc>
        <w:tc>
          <w:tcPr>
            <w:tcW w:w="0" w:type="auto"/>
            <w:tcBorders>
              <w:top w:val="nil"/>
              <w:left w:val="nil"/>
              <w:bottom w:val="single" w:sz="4" w:space="0" w:color="auto"/>
              <w:right w:val="single" w:sz="4" w:space="0" w:color="auto"/>
            </w:tcBorders>
            <w:shd w:val="clear" w:color="auto" w:fill="auto"/>
            <w:noWrap/>
            <w:vAlign w:val="bottom"/>
          </w:tcPr>
          <w:p w14:paraId="41ECEBD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1.26</w:t>
            </w:r>
          </w:p>
        </w:tc>
      </w:tr>
      <w:tr w:rsidR="00B515D2" w:rsidRPr="000A057E" w14:paraId="148EF831"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vAlign w:val="bottom"/>
          </w:tcPr>
          <w:p w14:paraId="572AFB4F"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D_OCF</w:t>
            </w:r>
          </w:p>
        </w:tc>
        <w:tc>
          <w:tcPr>
            <w:tcW w:w="0" w:type="auto"/>
            <w:tcBorders>
              <w:top w:val="nil"/>
              <w:left w:val="nil"/>
              <w:bottom w:val="single" w:sz="4" w:space="0" w:color="auto"/>
              <w:right w:val="single" w:sz="4" w:space="0" w:color="auto"/>
            </w:tcBorders>
            <w:shd w:val="clear" w:color="auto" w:fill="auto"/>
            <w:noWrap/>
            <w:vAlign w:val="bottom"/>
          </w:tcPr>
          <w:p w14:paraId="26F7FC6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0.251</w:t>
            </w:r>
          </w:p>
        </w:tc>
        <w:tc>
          <w:tcPr>
            <w:tcW w:w="0" w:type="auto"/>
            <w:tcBorders>
              <w:top w:val="nil"/>
              <w:left w:val="nil"/>
              <w:bottom w:val="single" w:sz="4" w:space="0" w:color="auto"/>
              <w:right w:val="single" w:sz="4" w:space="0" w:color="auto"/>
            </w:tcBorders>
            <w:shd w:val="clear" w:color="auto" w:fill="auto"/>
            <w:noWrap/>
            <w:vAlign w:val="bottom"/>
          </w:tcPr>
          <w:p w14:paraId="129A310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0.83</w:t>
            </w:r>
          </w:p>
        </w:tc>
        <w:tc>
          <w:tcPr>
            <w:tcW w:w="0" w:type="auto"/>
            <w:tcBorders>
              <w:top w:val="nil"/>
              <w:left w:val="nil"/>
              <w:bottom w:val="single" w:sz="4" w:space="0" w:color="auto"/>
              <w:right w:val="single" w:sz="4" w:space="0" w:color="auto"/>
            </w:tcBorders>
            <w:shd w:val="clear" w:color="auto" w:fill="auto"/>
            <w:noWrap/>
            <w:vAlign w:val="bottom"/>
          </w:tcPr>
          <w:p w14:paraId="4057322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0.041</w:t>
            </w:r>
          </w:p>
        </w:tc>
        <w:tc>
          <w:tcPr>
            <w:tcW w:w="0" w:type="auto"/>
            <w:tcBorders>
              <w:top w:val="nil"/>
              <w:left w:val="nil"/>
              <w:bottom w:val="single" w:sz="4" w:space="0" w:color="auto"/>
              <w:right w:val="single" w:sz="4" w:space="0" w:color="auto"/>
            </w:tcBorders>
            <w:shd w:val="clear" w:color="auto" w:fill="auto"/>
            <w:noWrap/>
            <w:vAlign w:val="bottom"/>
          </w:tcPr>
          <w:p w14:paraId="6C2B075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0.71</w:t>
            </w:r>
          </w:p>
        </w:tc>
        <w:tc>
          <w:tcPr>
            <w:tcW w:w="0" w:type="auto"/>
            <w:tcBorders>
              <w:top w:val="nil"/>
              <w:left w:val="nil"/>
              <w:bottom w:val="single" w:sz="4" w:space="0" w:color="auto"/>
              <w:right w:val="single" w:sz="4" w:space="0" w:color="auto"/>
            </w:tcBorders>
            <w:shd w:val="clear" w:color="auto" w:fill="auto"/>
            <w:noWrap/>
            <w:vAlign w:val="bottom"/>
          </w:tcPr>
          <w:p w14:paraId="49C6396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0.092</w:t>
            </w:r>
          </w:p>
        </w:tc>
        <w:tc>
          <w:tcPr>
            <w:tcW w:w="0" w:type="auto"/>
            <w:tcBorders>
              <w:top w:val="nil"/>
              <w:left w:val="nil"/>
              <w:bottom w:val="single" w:sz="4" w:space="0" w:color="auto"/>
              <w:right w:val="single" w:sz="4" w:space="0" w:color="auto"/>
            </w:tcBorders>
            <w:shd w:val="clear" w:color="auto" w:fill="auto"/>
            <w:noWrap/>
            <w:vAlign w:val="bottom"/>
          </w:tcPr>
          <w:p w14:paraId="5495DEB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0.64</w:t>
            </w:r>
          </w:p>
        </w:tc>
      </w:tr>
      <w:tr w:rsidR="00B515D2" w:rsidRPr="000A057E" w14:paraId="58C7151F"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vAlign w:val="bottom"/>
          </w:tcPr>
          <w:p w14:paraId="4BD4291F"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D_ROA</w:t>
            </w:r>
          </w:p>
        </w:tc>
        <w:tc>
          <w:tcPr>
            <w:tcW w:w="0" w:type="auto"/>
            <w:tcBorders>
              <w:top w:val="nil"/>
              <w:left w:val="nil"/>
              <w:bottom w:val="single" w:sz="4" w:space="0" w:color="auto"/>
              <w:right w:val="single" w:sz="4" w:space="0" w:color="auto"/>
            </w:tcBorders>
            <w:shd w:val="clear" w:color="auto" w:fill="auto"/>
            <w:noWrap/>
            <w:vAlign w:val="bottom"/>
          </w:tcPr>
          <w:p w14:paraId="253A626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0.144</w:t>
            </w:r>
          </w:p>
        </w:tc>
        <w:tc>
          <w:tcPr>
            <w:tcW w:w="0" w:type="auto"/>
            <w:tcBorders>
              <w:top w:val="nil"/>
              <w:left w:val="nil"/>
              <w:bottom w:val="single" w:sz="4" w:space="0" w:color="auto"/>
              <w:right w:val="single" w:sz="4" w:space="0" w:color="auto"/>
            </w:tcBorders>
            <w:shd w:val="clear" w:color="auto" w:fill="auto"/>
            <w:noWrap/>
            <w:vAlign w:val="bottom"/>
          </w:tcPr>
          <w:p w14:paraId="4BDCEE1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0.68</w:t>
            </w:r>
          </w:p>
        </w:tc>
        <w:tc>
          <w:tcPr>
            <w:tcW w:w="0" w:type="auto"/>
            <w:tcBorders>
              <w:top w:val="nil"/>
              <w:left w:val="nil"/>
              <w:bottom w:val="single" w:sz="4" w:space="0" w:color="auto"/>
              <w:right w:val="single" w:sz="4" w:space="0" w:color="auto"/>
            </w:tcBorders>
            <w:shd w:val="clear" w:color="auto" w:fill="auto"/>
            <w:noWrap/>
            <w:vAlign w:val="bottom"/>
          </w:tcPr>
          <w:p w14:paraId="75A6D3C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0.037</w:t>
            </w:r>
          </w:p>
        </w:tc>
        <w:tc>
          <w:tcPr>
            <w:tcW w:w="0" w:type="auto"/>
            <w:tcBorders>
              <w:top w:val="nil"/>
              <w:left w:val="nil"/>
              <w:bottom w:val="single" w:sz="4" w:space="0" w:color="auto"/>
              <w:right w:val="single" w:sz="4" w:space="0" w:color="auto"/>
            </w:tcBorders>
            <w:shd w:val="clear" w:color="auto" w:fill="auto"/>
            <w:noWrap/>
            <w:vAlign w:val="bottom"/>
          </w:tcPr>
          <w:p w14:paraId="1C184B7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0.87</w:t>
            </w:r>
          </w:p>
        </w:tc>
        <w:tc>
          <w:tcPr>
            <w:tcW w:w="0" w:type="auto"/>
            <w:tcBorders>
              <w:top w:val="nil"/>
              <w:left w:val="nil"/>
              <w:bottom w:val="single" w:sz="4" w:space="0" w:color="auto"/>
              <w:right w:val="single" w:sz="4" w:space="0" w:color="auto"/>
            </w:tcBorders>
            <w:shd w:val="clear" w:color="auto" w:fill="auto"/>
            <w:noWrap/>
            <w:vAlign w:val="bottom"/>
          </w:tcPr>
          <w:p w14:paraId="6B13248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0.089</w:t>
            </w:r>
          </w:p>
        </w:tc>
        <w:tc>
          <w:tcPr>
            <w:tcW w:w="0" w:type="auto"/>
            <w:tcBorders>
              <w:top w:val="nil"/>
              <w:left w:val="nil"/>
              <w:bottom w:val="single" w:sz="4" w:space="0" w:color="auto"/>
              <w:right w:val="single" w:sz="4" w:space="0" w:color="auto"/>
            </w:tcBorders>
            <w:shd w:val="clear" w:color="auto" w:fill="auto"/>
            <w:noWrap/>
            <w:vAlign w:val="bottom"/>
          </w:tcPr>
          <w:p w14:paraId="586C961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1.73</w:t>
            </w:r>
            <w:r w:rsidRPr="000A057E">
              <w:rPr>
                <w:rFonts w:ascii="Times New Roman" w:eastAsia="Times New Roman" w:hAnsi="Times New Roman" w:cs="Times New Roman"/>
                <w:color w:val="000000"/>
                <w:sz w:val="24"/>
                <w:szCs w:val="24"/>
                <w:vertAlign w:val="superscript"/>
              </w:rPr>
              <w:t>*</w:t>
            </w:r>
          </w:p>
        </w:tc>
      </w:tr>
      <w:tr w:rsidR="00B515D2" w:rsidRPr="000A057E" w14:paraId="01F0A393"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vAlign w:val="bottom"/>
          </w:tcPr>
          <w:p w14:paraId="68823082"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D_MBV</w:t>
            </w:r>
          </w:p>
        </w:tc>
        <w:tc>
          <w:tcPr>
            <w:tcW w:w="0" w:type="auto"/>
            <w:tcBorders>
              <w:top w:val="nil"/>
              <w:left w:val="nil"/>
              <w:bottom w:val="single" w:sz="4" w:space="0" w:color="auto"/>
              <w:right w:val="single" w:sz="4" w:space="0" w:color="auto"/>
            </w:tcBorders>
            <w:shd w:val="clear" w:color="auto" w:fill="auto"/>
            <w:noWrap/>
            <w:vAlign w:val="bottom"/>
          </w:tcPr>
          <w:p w14:paraId="658BDAC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0" w:type="auto"/>
            <w:tcBorders>
              <w:top w:val="nil"/>
              <w:left w:val="nil"/>
              <w:bottom w:val="single" w:sz="4" w:space="0" w:color="auto"/>
              <w:right w:val="single" w:sz="4" w:space="0" w:color="auto"/>
            </w:tcBorders>
            <w:shd w:val="clear" w:color="auto" w:fill="auto"/>
            <w:noWrap/>
            <w:vAlign w:val="bottom"/>
          </w:tcPr>
          <w:p w14:paraId="4155895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-1.19</w:t>
            </w:r>
          </w:p>
        </w:tc>
        <w:tc>
          <w:tcPr>
            <w:tcW w:w="0" w:type="auto"/>
            <w:tcBorders>
              <w:top w:val="nil"/>
              <w:left w:val="nil"/>
              <w:bottom w:val="single" w:sz="4" w:space="0" w:color="auto"/>
              <w:right w:val="single" w:sz="4" w:space="0" w:color="auto"/>
            </w:tcBorders>
            <w:shd w:val="clear" w:color="auto" w:fill="auto"/>
            <w:noWrap/>
            <w:vAlign w:val="bottom"/>
          </w:tcPr>
          <w:p w14:paraId="0982C88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795337B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0.78</w:t>
            </w:r>
          </w:p>
        </w:tc>
        <w:tc>
          <w:tcPr>
            <w:tcW w:w="0" w:type="auto"/>
            <w:tcBorders>
              <w:top w:val="nil"/>
              <w:left w:val="nil"/>
              <w:bottom w:val="single" w:sz="4" w:space="0" w:color="auto"/>
              <w:right w:val="single" w:sz="4" w:space="0" w:color="auto"/>
            </w:tcBorders>
            <w:shd w:val="clear" w:color="auto" w:fill="auto"/>
            <w:noWrap/>
            <w:vAlign w:val="bottom"/>
          </w:tcPr>
          <w:p w14:paraId="088E019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-0.004</w:t>
            </w:r>
          </w:p>
        </w:tc>
        <w:tc>
          <w:tcPr>
            <w:tcW w:w="0" w:type="auto"/>
            <w:tcBorders>
              <w:top w:val="nil"/>
              <w:left w:val="nil"/>
              <w:bottom w:val="single" w:sz="4" w:space="0" w:color="auto"/>
              <w:right w:val="single" w:sz="4" w:space="0" w:color="auto"/>
            </w:tcBorders>
            <w:shd w:val="clear" w:color="auto" w:fill="auto"/>
            <w:noWrap/>
            <w:vAlign w:val="bottom"/>
          </w:tcPr>
          <w:p w14:paraId="4ADFACA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-1.58</w:t>
            </w:r>
          </w:p>
        </w:tc>
      </w:tr>
      <w:tr w:rsidR="00B515D2" w:rsidRPr="000A057E" w14:paraId="7533510E" w14:textId="77777777" w:rsidTr="00B515D2">
        <w:trPr>
          <w:trHeight w:val="303"/>
        </w:trPr>
        <w:tc>
          <w:tcPr>
            <w:tcW w:w="2219" w:type="dxa"/>
            <w:tcBorders>
              <w:top w:val="nil"/>
              <w:left w:val="single" w:sz="4" w:space="0" w:color="auto"/>
              <w:bottom w:val="single" w:sz="4" w:space="0" w:color="auto"/>
              <w:right w:val="single" w:sz="4" w:space="0" w:color="auto"/>
            </w:tcBorders>
            <w:shd w:val="clear" w:color="auto" w:fill="auto"/>
            <w:noWrap/>
            <w:vAlign w:val="bottom"/>
          </w:tcPr>
          <w:p w14:paraId="07BFE465"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D_SALESG</w:t>
            </w:r>
          </w:p>
        </w:tc>
        <w:tc>
          <w:tcPr>
            <w:tcW w:w="0" w:type="auto"/>
            <w:tcBorders>
              <w:top w:val="nil"/>
              <w:left w:val="nil"/>
              <w:bottom w:val="single" w:sz="4" w:space="0" w:color="auto"/>
              <w:right w:val="single" w:sz="4" w:space="0" w:color="auto"/>
            </w:tcBorders>
            <w:shd w:val="clear" w:color="auto" w:fill="auto"/>
            <w:noWrap/>
            <w:vAlign w:val="bottom"/>
          </w:tcPr>
          <w:p w14:paraId="67A9ADB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-0.018</w:t>
            </w:r>
          </w:p>
        </w:tc>
        <w:tc>
          <w:tcPr>
            <w:tcW w:w="0" w:type="auto"/>
            <w:tcBorders>
              <w:top w:val="nil"/>
              <w:left w:val="nil"/>
              <w:bottom w:val="single" w:sz="4" w:space="0" w:color="auto"/>
              <w:right w:val="single" w:sz="4" w:space="0" w:color="auto"/>
            </w:tcBorders>
            <w:shd w:val="clear" w:color="auto" w:fill="auto"/>
            <w:noWrap/>
            <w:vAlign w:val="bottom"/>
          </w:tcPr>
          <w:p w14:paraId="7379363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-0.58</w:t>
            </w:r>
          </w:p>
        </w:tc>
        <w:tc>
          <w:tcPr>
            <w:tcW w:w="0" w:type="auto"/>
            <w:tcBorders>
              <w:top w:val="nil"/>
              <w:left w:val="nil"/>
              <w:bottom w:val="single" w:sz="4" w:space="0" w:color="auto"/>
              <w:right w:val="single" w:sz="4" w:space="0" w:color="auto"/>
            </w:tcBorders>
            <w:shd w:val="clear" w:color="auto" w:fill="auto"/>
            <w:noWrap/>
            <w:vAlign w:val="bottom"/>
          </w:tcPr>
          <w:p w14:paraId="0C2174C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-0.007</w:t>
            </w:r>
          </w:p>
        </w:tc>
        <w:tc>
          <w:tcPr>
            <w:tcW w:w="0" w:type="auto"/>
            <w:tcBorders>
              <w:top w:val="nil"/>
              <w:left w:val="nil"/>
              <w:bottom w:val="single" w:sz="4" w:space="0" w:color="auto"/>
              <w:right w:val="single" w:sz="4" w:space="0" w:color="auto"/>
            </w:tcBorders>
            <w:shd w:val="clear" w:color="auto" w:fill="auto"/>
            <w:noWrap/>
            <w:vAlign w:val="bottom"/>
          </w:tcPr>
          <w:p w14:paraId="7A89FB4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-1.89</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1A7A2F8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-0.047</w:t>
            </w:r>
          </w:p>
        </w:tc>
        <w:tc>
          <w:tcPr>
            <w:tcW w:w="0" w:type="auto"/>
            <w:tcBorders>
              <w:top w:val="nil"/>
              <w:left w:val="nil"/>
              <w:bottom w:val="single" w:sz="4" w:space="0" w:color="auto"/>
              <w:right w:val="single" w:sz="4" w:space="0" w:color="auto"/>
            </w:tcBorders>
            <w:shd w:val="clear" w:color="auto" w:fill="auto"/>
            <w:noWrap/>
            <w:vAlign w:val="bottom"/>
          </w:tcPr>
          <w:p w14:paraId="5C7E529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-0.74</w:t>
            </w:r>
          </w:p>
        </w:tc>
      </w:tr>
      <w:tr w:rsidR="00B515D2" w:rsidRPr="000A057E" w14:paraId="789A3369"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vAlign w:val="bottom"/>
          </w:tcPr>
          <w:p w14:paraId="4CB97CFF"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D_ABS_AEE</w:t>
            </w:r>
          </w:p>
        </w:tc>
        <w:tc>
          <w:tcPr>
            <w:tcW w:w="0" w:type="auto"/>
            <w:tcBorders>
              <w:top w:val="nil"/>
              <w:left w:val="nil"/>
              <w:bottom w:val="single" w:sz="4" w:space="0" w:color="auto"/>
              <w:right w:val="single" w:sz="4" w:space="0" w:color="auto"/>
            </w:tcBorders>
            <w:shd w:val="clear" w:color="auto" w:fill="auto"/>
            <w:noWrap/>
            <w:vAlign w:val="bottom"/>
          </w:tcPr>
          <w:p w14:paraId="02FD26A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-0.037</w:t>
            </w:r>
          </w:p>
        </w:tc>
        <w:tc>
          <w:tcPr>
            <w:tcW w:w="0" w:type="auto"/>
            <w:tcBorders>
              <w:top w:val="nil"/>
              <w:left w:val="nil"/>
              <w:bottom w:val="single" w:sz="4" w:space="0" w:color="auto"/>
              <w:right w:val="single" w:sz="4" w:space="0" w:color="auto"/>
            </w:tcBorders>
            <w:shd w:val="clear" w:color="auto" w:fill="auto"/>
            <w:noWrap/>
            <w:vAlign w:val="bottom"/>
          </w:tcPr>
          <w:p w14:paraId="44C1346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-0.13</w:t>
            </w:r>
          </w:p>
        </w:tc>
        <w:tc>
          <w:tcPr>
            <w:tcW w:w="0" w:type="auto"/>
            <w:tcBorders>
              <w:top w:val="nil"/>
              <w:left w:val="nil"/>
              <w:bottom w:val="single" w:sz="4" w:space="0" w:color="auto"/>
              <w:right w:val="single" w:sz="4" w:space="0" w:color="auto"/>
            </w:tcBorders>
            <w:shd w:val="clear" w:color="auto" w:fill="auto"/>
            <w:noWrap/>
            <w:vAlign w:val="bottom"/>
          </w:tcPr>
          <w:p w14:paraId="43043BC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0.012</w:t>
            </w:r>
          </w:p>
        </w:tc>
        <w:tc>
          <w:tcPr>
            <w:tcW w:w="0" w:type="auto"/>
            <w:tcBorders>
              <w:top w:val="nil"/>
              <w:left w:val="nil"/>
              <w:bottom w:val="single" w:sz="4" w:space="0" w:color="auto"/>
              <w:right w:val="single" w:sz="4" w:space="0" w:color="auto"/>
            </w:tcBorders>
            <w:shd w:val="clear" w:color="auto" w:fill="auto"/>
            <w:noWrap/>
            <w:vAlign w:val="bottom"/>
          </w:tcPr>
          <w:p w14:paraId="1476CC9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0.29</w:t>
            </w:r>
          </w:p>
        </w:tc>
        <w:tc>
          <w:tcPr>
            <w:tcW w:w="0" w:type="auto"/>
            <w:tcBorders>
              <w:top w:val="nil"/>
              <w:left w:val="nil"/>
              <w:bottom w:val="single" w:sz="4" w:space="0" w:color="auto"/>
              <w:right w:val="single" w:sz="4" w:space="0" w:color="auto"/>
            </w:tcBorders>
            <w:shd w:val="clear" w:color="auto" w:fill="auto"/>
            <w:noWrap/>
            <w:vAlign w:val="bottom"/>
          </w:tcPr>
          <w:p w14:paraId="2C9286C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0.030</w:t>
            </w:r>
          </w:p>
        </w:tc>
        <w:tc>
          <w:tcPr>
            <w:tcW w:w="0" w:type="auto"/>
            <w:tcBorders>
              <w:top w:val="nil"/>
              <w:left w:val="nil"/>
              <w:bottom w:val="single" w:sz="4" w:space="0" w:color="auto"/>
              <w:right w:val="single" w:sz="4" w:space="0" w:color="auto"/>
            </w:tcBorders>
            <w:shd w:val="clear" w:color="auto" w:fill="auto"/>
            <w:noWrap/>
            <w:vAlign w:val="bottom"/>
          </w:tcPr>
          <w:p w14:paraId="0C4971A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1.54</w:t>
            </w:r>
          </w:p>
        </w:tc>
      </w:tr>
      <w:tr w:rsidR="00B515D2" w:rsidRPr="000A057E" w14:paraId="3D1714B6"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vAlign w:val="bottom"/>
          </w:tcPr>
          <w:p w14:paraId="4EB34D3D"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vertAlign w:val="subscript"/>
              </w:rPr>
            </w:pPr>
            <w:r w:rsidRPr="000A057E">
              <w:rPr>
                <w:rFonts w:ascii="Times New Roman" w:eastAsia="Times New Roman" w:hAnsi="Times New Roman" w:cs="Times New Roman"/>
                <w:i/>
                <w:color w:val="000000"/>
                <w:sz w:val="24"/>
                <w:szCs w:val="24"/>
              </w:rPr>
              <w:t>D_NOA</w:t>
            </w:r>
            <w:r w:rsidRPr="000A057E">
              <w:rPr>
                <w:rFonts w:ascii="Times New Roman" w:eastAsia="Times New Roman" w:hAnsi="Times New Roman" w:cs="Times New Roman"/>
                <w:i/>
                <w:color w:val="000000"/>
                <w:sz w:val="24"/>
                <w:szCs w:val="24"/>
                <w:vertAlign w:val="subscript"/>
              </w:rPr>
              <w:t>t-1</w:t>
            </w:r>
          </w:p>
        </w:tc>
        <w:tc>
          <w:tcPr>
            <w:tcW w:w="0" w:type="auto"/>
            <w:tcBorders>
              <w:top w:val="nil"/>
              <w:left w:val="nil"/>
              <w:bottom w:val="single" w:sz="4" w:space="0" w:color="auto"/>
              <w:right w:val="single" w:sz="4" w:space="0" w:color="auto"/>
            </w:tcBorders>
            <w:shd w:val="clear" w:color="auto" w:fill="auto"/>
            <w:noWrap/>
            <w:vAlign w:val="bottom"/>
          </w:tcPr>
          <w:p w14:paraId="4FA6EE0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0.067</w:t>
            </w:r>
          </w:p>
        </w:tc>
        <w:tc>
          <w:tcPr>
            <w:tcW w:w="0" w:type="auto"/>
            <w:tcBorders>
              <w:top w:val="nil"/>
              <w:left w:val="nil"/>
              <w:bottom w:val="single" w:sz="4" w:space="0" w:color="auto"/>
              <w:right w:val="single" w:sz="4" w:space="0" w:color="auto"/>
            </w:tcBorders>
            <w:shd w:val="clear" w:color="auto" w:fill="auto"/>
            <w:noWrap/>
            <w:vAlign w:val="bottom"/>
          </w:tcPr>
          <w:p w14:paraId="52059C3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0.81</w:t>
            </w:r>
          </w:p>
        </w:tc>
        <w:tc>
          <w:tcPr>
            <w:tcW w:w="0" w:type="auto"/>
            <w:tcBorders>
              <w:top w:val="nil"/>
              <w:left w:val="nil"/>
              <w:bottom w:val="single" w:sz="4" w:space="0" w:color="auto"/>
              <w:right w:val="single" w:sz="4" w:space="0" w:color="auto"/>
            </w:tcBorders>
            <w:shd w:val="clear" w:color="auto" w:fill="auto"/>
            <w:noWrap/>
            <w:vAlign w:val="bottom"/>
          </w:tcPr>
          <w:p w14:paraId="3C45D8F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-0.023</w:t>
            </w:r>
          </w:p>
        </w:tc>
        <w:tc>
          <w:tcPr>
            <w:tcW w:w="0" w:type="auto"/>
            <w:tcBorders>
              <w:top w:val="nil"/>
              <w:left w:val="nil"/>
              <w:bottom w:val="single" w:sz="4" w:space="0" w:color="auto"/>
              <w:right w:val="single" w:sz="4" w:space="0" w:color="auto"/>
            </w:tcBorders>
            <w:shd w:val="clear" w:color="auto" w:fill="auto"/>
            <w:noWrap/>
            <w:vAlign w:val="bottom"/>
          </w:tcPr>
          <w:p w14:paraId="5EA2764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-1.30</w:t>
            </w:r>
          </w:p>
        </w:tc>
        <w:tc>
          <w:tcPr>
            <w:tcW w:w="0" w:type="auto"/>
            <w:tcBorders>
              <w:top w:val="nil"/>
              <w:left w:val="nil"/>
              <w:bottom w:val="single" w:sz="4" w:space="0" w:color="auto"/>
              <w:right w:val="single" w:sz="4" w:space="0" w:color="auto"/>
            </w:tcBorders>
            <w:shd w:val="clear" w:color="auto" w:fill="auto"/>
            <w:noWrap/>
            <w:vAlign w:val="bottom"/>
          </w:tcPr>
          <w:p w14:paraId="19A0016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0.016</w:t>
            </w:r>
          </w:p>
        </w:tc>
        <w:tc>
          <w:tcPr>
            <w:tcW w:w="0" w:type="auto"/>
            <w:tcBorders>
              <w:top w:val="nil"/>
              <w:left w:val="nil"/>
              <w:bottom w:val="single" w:sz="4" w:space="0" w:color="auto"/>
              <w:right w:val="single" w:sz="4" w:space="0" w:color="auto"/>
            </w:tcBorders>
            <w:shd w:val="clear" w:color="auto" w:fill="auto"/>
            <w:noWrap/>
            <w:vAlign w:val="bottom"/>
          </w:tcPr>
          <w:p w14:paraId="2A63433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1.05</w:t>
            </w:r>
          </w:p>
        </w:tc>
      </w:tr>
      <w:tr w:rsidR="00B515D2" w:rsidRPr="000A057E" w14:paraId="6F150AE2"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vAlign w:val="bottom"/>
          </w:tcPr>
          <w:p w14:paraId="398261A2" w14:textId="77777777" w:rsidR="00B515D2" w:rsidRPr="000A057E" w:rsidRDefault="00B515D2" w:rsidP="00B515D2">
            <w:pPr>
              <w:spacing w:after="0" w:line="240" w:lineRule="auto"/>
              <w:rPr>
                <w:rFonts w:ascii="Times New Roman" w:eastAsia="Calibri" w:hAnsi="Times New Roman" w:cs="Times New Roman"/>
                <w:i/>
                <w:sz w:val="24"/>
                <w:szCs w:val="24"/>
                <w:vertAlign w:val="subscript"/>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i/>
                <w:sz w:val="24"/>
                <w:szCs w:val="24"/>
              </w:rPr>
              <w:t>CYCLE</w:t>
            </w:r>
            <w:r w:rsidRPr="000A057E">
              <w:rPr>
                <w:rFonts w:ascii="Times New Roman" w:eastAsia="Calibri" w:hAnsi="Times New Roman" w:cs="Times New Roman"/>
                <w:i/>
                <w:sz w:val="24"/>
                <w:szCs w:val="24"/>
                <w:vertAlign w:val="subscript"/>
              </w:rPr>
              <w:t>t-1</w:t>
            </w:r>
          </w:p>
        </w:tc>
        <w:tc>
          <w:tcPr>
            <w:tcW w:w="0" w:type="auto"/>
            <w:tcBorders>
              <w:top w:val="nil"/>
              <w:left w:val="nil"/>
              <w:bottom w:val="single" w:sz="4" w:space="0" w:color="auto"/>
              <w:right w:val="single" w:sz="4" w:space="0" w:color="auto"/>
            </w:tcBorders>
            <w:shd w:val="clear" w:color="auto" w:fill="auto"/>
            <w:noWrap/>
            <w:vAlign w:val="bottom"/>
          </w:tcPr>
          <w:p w14:paraId="59E863A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434516A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1.04</w:t>
            </w:r>
          </w:p>
        </w:tc>
        <w:tc>
          <w:tcPr>
            <w:tcW w:w="0" w:type="auto"/>
            <w:tcBorders>
              <w:top w:val="nil"/>
              <w:left w:val="nil"/>
              <w:bottom w:val="single" w:sz="4" w:space="0" w:color="auto"/>
              <w:right w:val="single" w:sz="4" w:space="0" w:color="auto"/>
            </w:tcBorders>
            <w:shd w:val="clear" w:color="auto" w:fill="auto"/>
            <w:noWrap/>
            <w:vAlign w:val="bottom"/>
          </w:tcPr>
          <w:p w14:paraId="4C81E11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2DA5684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1.58</w:t>
            </w:r>
          </w:p>
        </w:tc>
        <w:tc>
          <w:tcPr>
            <w:tcW w:w="0" w:type="auto"/>
            <w:tcBorders>
              <w:top w:val="nil"/>
              <w:left w:val="nil"/>
              <w:bottom w:val="single" w:sz="4" w:space="0" w:color="auto"/>
              <w:right w:val="single" w:sz="4" w:space="0" w:color="auto"/>
            </w:tcBorders>
            <w:shd w:val="clear" w:color="auto" w:fill="auto"/>
            <w:noWrap/>
            <w:vAlign w:val="bottom"/>
          </w:tcPr>
          <w:p w14:paraId="3D9E50B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-0.020</w:t>
            </w:r>
          </w:p>
        </w:tc>
        <w:tc>
          <w:tcPr>
            <w:tcW w:w="0" w:type="auto"/>
            <w:tcBorders>
              <w:top w:val="nil"/>
              <w:left w:val="nil"/>
              <w:bottom w:val="single" w:sz="4" w:space="0" w:color="auto"/>
              <w:right w:val="single" w:sz="4" w:space="0" w:color="auto"/>
            </w:tcBorders>
            <w:shd w:val="clear" w:color="auto" w:fill="auto"/>
            <w:noWrap/>
            <w:vAlign w:val="bottom"/>
          </w:tcPr>
          <w:p w14:paraId="7D8B966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-0.82</w:t>
            </w:r>
          </w:p>
        </w:tc>
      </w:tr>
      <w:tr w:rsidR="00B515D2" w:rsidRPr="000A057E" w14:paraId="74AD6236"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vAlign w:val="bottom"/>
          </w:tcPr>
          <w:p w14:paraId="154F85DA"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i/>
                <w:sz w:val="24"/>
                <w:szCs w:val="24"/>
              </w:rPr>
              <w:t>AUDTENURE</w:t>
            </w:r>
          </w:p>
        </w:tc>
        <w:tc>
          <w:tcPr>
            <w:tcW w:w="0" w:type="auto"/>
            <w:tcBorders>
              <w:top w:val="nil"/>
              <w:left w:val="nil"/>
              <w:bottom w:val="single" w:sz="4" w:space="0" w:color="auto"/>
              <w:right w:val="single" w:sz="4" w:space="0" w:color="auto"/>
            </w:tcBorders>
            <w:shd w:val="clear" w:color="auto" w:fill="auto"/>
            <w:noWrap/>
            <w:vAlign w:val="bottom"/>
          </w:tcPr>
          <w:p w14:paraId="26CEB88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-0.110</w:t>
            </w:r>
          </w:p>
        </w:tc>
        <w:tc>
          <w:tcPr>
            <w:tcW w:w="0" w:type="auto"/>
            <w:tcBorders>
              <w:top w:val="nil"/>
              <w:left w:val="nil"/>
              <w:bottom w:val="single" w:sz="4" w:space="0" w:color="auto"/>
              <w:right w:val="single" w:sz="4" w:space="0" w:color="auto"/>
            </w:tcBorders>
            <w:shd w:val="clear" w:color="auto" w:fill="auto"/>
            <w:noWrap/>
            <w:vAlign w:val="bottom"/>
          </w:tcPr>
          <w:p w14:paraId="63895BE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-1.42</w:t>
            </w:r>
          </w:p>
        </w:tc>
        <w:tc>
          <w:tcPr>
            <w:tcW w:w="0" w:type="auto"/>
            <w:tcBorders>
              <w:top w:val="nil"/>
              <w:left w:val="nil"/>
              <w:bottom w:val="single" w:sz="4" w:space="0" w:color="auto"/>
              <w:right w:val="single" w:sz="4" w:space="0" w:color="auto"/>
            </w:tcBorders>
            <w:shd w:val="clear" w:color="auto" w:fill="auto"/>
            <w:noWrap/>
            <w:vAlign w:val="bottom"/>
          </w:tcPr>
          <w:p w14:paraId="2797460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-0.017</w:t>
            </w:r>
          </w:p>
        </w:tc>
        <w:tc>
          <w:tcPr>
            <w:tcW w:w="0" w:type="auto"/>
            <w:tcBorders>
              <w:top w:val="nil"/>
              <w:left w:val="nil"/>
              <w:bottom w:val="single" w:sz="4" w:space="0" w:color="auto"/>
              <w:right w:val="single" w:sz="4" w:space="0" w:color="auto"/>
            </w:tcBorders>
            <w:shd w:val="clear" w:color="auto" w:fill="auto"/>
            <w:noWrap/>
            <w:vAlign w:val="bottom"/>
          </w:tcPr>
          <w:p w14:paraId="716601E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-1.68</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716333A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-0.013</w:t>
            </w:r>
          </w:p>
        </w:tc>
        <w:tc>
          <w:tcPr>
            <w:tcW w:w="0" w:type="auto"/>
            <w:tcBorders>
              <w:top w:val="nil"/>
              <w:left w:val="nil"/>
              <w:bottom w:val="single" w:sz="4" w:space="0" w:color="auto"/>
              <w:right w:val="single" w:sz="4" w:space="0" w:color="auto"/>
            </w:tcBorders>
            <w:shd w:val="clear" w:color="auto" w:fill="auto"/>
            <w:noWrap/>
            <w:vAlign w:val="bottom"/>
          </w:tcPr>
          <w:p w14:paraId="05C1BE4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-0.78</w:t>
            </w:r>
          </w:p>
        </w:tc>
      </w:tr>
      <w:tr w:rsidR="00B515D2" w:rsidRPr="000A057E" w14:paraId="25B4E37A"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vAlign w:val="bottom"/>
          </w:tcPr>
          <w:p w14:paraId="3A9DA934"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D_BIG4</w:t>
            </w:r>
          </w:p>
        </w:tc>
        <w:tc>
          <w:tcPr>
            <w:tcW w:w="0" w:type="auto"/>
            <w:tcBorders>
              <w:top w:val="nil"/>
              <w:left w:val="nil"/>
              <w:bottom w:val="single" w:sz="4" w:space="0" w:color="auto"/>
              <w:right w:val="single" w:sz="4" w:space="0" w:color="auto"/>
            </w:tcBorders>
            <w:shd w:val="clear" w:color="auto" w:fill="auto"/>
            <w:noWrap/>
            <w:vAlign w:val="bottom"/>
          </w:tcPr>
          <w:p w14:paraId="4D7105D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0.122</w:t>
            </w:r>
          </w:p>
        </w:tc>
        <w:tc>
          <w:tcPr>
            <w:tcW w:w="0" w:type="auto"/>
            <w:tcBorders>
              <w:top w:val="nil"/>
              <w:left w:val="nil"/>
              <w:bottom w:val="single" w:sz="4" w:space="0" w:color="auto"/>
              <w:right w:val="single" w:sz="4" w:space="0" w:color="auto"/>
            </w:tcBorders>
            <w:shd w:val="clear" w:color="auto" w:fill="auto"/>
            <w:noWrap/>
            <w:vAlign w:val="bottom"/>
          </w:tcPr>
          <w:p w14:paraId="03F9A35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0.48</w:t>
            </w:r>
          </w:p>
        </w:tc>
        <w:tc>
          <w:tcPr>
            <w:tcW w:w="0" w:type="auto"/>
            <w:tcBorders>
              <w:top w:val="nil"/>
              <w:left w:val="nil"/>
              <w:bottom w:val="single" w:sz="4" w:space="0" w:color="auto"/>
              <w:right w:val="single" w:sz="4" w:space="0" w:color="auto"/>
            </w:tcBorders>
            <w:shd w:val="clear" w:color="auto" w:fill="auto"/>
            <w:noWrap/>
            <w:vAlign w:val="bottom"/>
          </w:tcPr>
          <w:p w14:paraId="1AFBBD6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0.016</w:t>
            </w:r>
          </w:p>
        </w:tc>
        <w:tc>
          <w:tcPr>
            <w:tcW w:w="0" w:type="auto"/>
            <w:tcBorders>
              <w:top w:val="nil"/>
              <w:left w:val="nil"/>
              <w:bottom w:val="single" w:sz="4" w:space="0" w:color="auto"/>
              <w:right w:val="single" w:sz="4" w:space="0" w:color="auto"/>
            </w:tcBorders>
            <w:shd w:val="clear" w:color="auto" w:fill="auto"/>
            <w:noWrap/>
            <w:vAlign w:val="bottom"/>
          </w:tcPr>
          <w:p w14:paraId="469D39B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0.66</w:t>
            </w:r>
          </w:p>
        </w:tc>
        <w:tc>
          <w:tcPr>
            <w:tcW w:w="0" w:type="auto"/>
            <w:tcBorders>
              <w:top w:val="nil"/>
              <w:left w:val="nil"/>
              <w:bottom w:val="single" w:sz="4" w:space="0" w:color="auto"/>
              <w:right w:val="single" w:sz="4" w:space="0" w:color="auto"/>
            </w:tcBorders>
            <w:shd w:val="clear" w:color="auto" w:fill="auto"/>
            <w:noWrap/>
            <w:vAlign w:val="bottom"/>
          </w:tcPr>
          <w:p w14:paraId="18BBBE2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0.067</w:t>
            </w:r>
          </w:p>
        </w:tc>
        <w:tc>
          <w:tcPr>
            <w:tcW w:w="0" w:type="auto"/>
            <w:tcBorders>
              <w:top w:val="nil"/>
              <w:left w:val="nil"/>
              <w:bottom w:val="single" w:sz="4" w:space="0" w:color="auto"/>
              <w:right w:val="single" w:sz="4" w:space="0" w:color="auto"/>
            </w:tcBorders>
            <w:shd w:val="clear" w:color="auto" w:fill="auto"/>
            <w:noWrap/>
            <w:vAlign w:val="bottom"/>
          </w:tcPr>
          <w:p w14:paraId="757BB3F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1.80</w:t>
            </w:r>
            <w:r w:rsidRPr="000A057E">
              <w:rPr>
                <w:rFonts w:ascii="Times New Roman" w:eastAsia="Times New Roman" w:hAnsi="Times New Roman" w:cs="Times New Roman"/>
                <w:color w:val="000000"/>
                <w:sz w:val="24"/>
                <w:szCs w:val="24"/>
                <w:vertAlign w:val="superscript"/>
              </w:rPr>
              <w:t>*</w:t>
            </w:r>
          </w:p>
        </w:tc>
      </w:tr>
      <w:tr w:rsidR="00B515D2" w:rsidRPr="000A057E" w14:paraId="0DA97725"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tcPr>
          <w:p w14:paraId="27878ED2"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BSIZE</w:t>
            </w:r>
          </w:p>
        </w:tc>
        <w:tc>
          <w:tcPr>
            <w:tcW w:w="0" w:type="auto"/>
            <w:tcBorders>
              <w:top w:val="nil"/>
              <w:left w:val="nil"/>
              <w:bottom w:val="single" w:sz="4" w:space="0" w:color="auto"/>
              <w:right w:val="single" w:sz="4" w:space="0" w:color="auto"/>
            </w:tcBorders>
            <w:shd w:val="clear" w:color="auto" w:fill="auto"/>
            <w:noWrap/>
            <w:vAlign w:val="bottom"/>
          </w:tcPr>
          <w:p w14:paraId="167EDD6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0.039</w:t>
            </w:r>
          </w:p>
        </w:tc>
        <w:tc>
          <w:tcPr>
            <w:tcW w:w="0" w:type="auto"/>
            <w:tcBorders>
              <w:top w:val="nil"/>
              <w:left w:val="nil"/>
              <w:bottom w:val="single" w:sz="4" w:space="0" w:color="auto"/>
              <w:right w:val="single" w:sz="4" w:space="0" w:color="auto"/>
            </w:tcBorders>
            <w:shd w:val="clear" w:color="auto" w:fill="auto"/>
            <w:noWrap/>
            <w:vAlign w:val="bottom"/>
          </w:tcPr>
          <w:p w14:paraId="1C00FE2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0.95</w:t>
            </w:r>
          </w:p>
        </w:tc>
        <w:tc>
          <w:tcPr>
            <w:tcW w:w="0" w:type="auto"/>
            <w:tcBorders>
              <w:top w:val="nil"/>
              <w:left w:val="nil"/>
              <w:bottom w:val="single" w:sz="4" w:space="0" w:color="auto"/>
              <w:right w:val="single" w:sz="4" w:space="0" w:color="auto"/>
            </w:tcBorders>
            <w:shd w:val="clear" w:color="auto" w:fill="auto"/>
            <w:noWrap/>
            <w:vAlign w:val="bottom"/>
          </w:tcPr>
          <w:p w14:paraId="6D23056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0.004</w:t>
            </w:r>
          </w:p>
        </w:tc>
        <w:tc>
          <w:tcPr>
            <w:tcW w:w="0" w:type="auto"/>
            <w:tcBorders>
              <w:top w:val="nil"/>
              <w:left w:val="nil"/>
              <w:bottom w:val="single" w:sz="4" w:space="0" w:color="auto"/>
              <w:right w:val="single" w:sz="4" w:space="0" w:color="auto"/>
            </w:tcBorders>
            <w:shd w:val="clear" w:color="auto" w:fill="auto"/>
            <w:noWrap/>
            <w:vAlign w:val="bottom"/>
          </w:tcPr>
          <w:p w14:paraId="7393BF3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1.06</w:t>
            </w:r>
          </w:p>
        </w:tc>
        <w:tc>
          <w:tcPr>
            <w:tcW w:w="0" w:type="auto"/>
            <w:tcBorders>
              <w:top w:val="nil"/>
              <w:left w:val="nil"/>
              <w:bottom w:val="single" w:sz="4" w:space="0" w:color="auto"/>
              <w:right w:val="single" w:sz="4" w:space="0" w:color="auto"/>
            </w:tcBorders>
            <w:shd w:val="clear" w:color="auto" w:fill="auto"/>
            <w:noWrap/>
            <w:vAlign w:val="bottom"/>
          </w:tcPr>
          <w:p w14:paraId="061CCAF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0.004</w:t>
            </w:r>
          </w:p>
        </w:tc>
        <w:tc>
          <w:tcPr>
            <w:tcW w:w="0" w:type="auto"/>
            <w:tcBorders>
              <w:top w:val="nil"/>
              <w:left w:val="nil"/>
              <w:bottom w:val="single" w:sz="4" w:space="0" w:color="auto"/>
              <w:right w:val="single" w:sz="4" w:space="0" w:color="auto"/>
            </w:tcBorders>
            <w:shd w:val="clear" w:color="auto" w:fill="auto"/>
            <w:noWrap/>
            <w:vAlign w:val="bottom"/>
          </w:tcPr>
          <w:p w14:paraId="19A297E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0.64</w:t>
            </w:r>
          </w:p>
        </w:tc>
      </w:tr>
      <w:tr w:rsidR="00B515D2" w:rsidRPr="000A057E" w14:paraId="0FD37F00"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tcPr>
          <w:p w14:paraId="394C8934"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IND</w:t>
            </w:r>
          </w:p>
        </w:tc>
        <w:tc>
          <w:tcPr>
            <w:tcW w:w="0" w:type="auto"/>
            <w:tcBorders>
              <w:top w:val="nil"/>
              <w:left w:val="nil"/>
              <w:bottom w:val="single" w:sz="4" w:space="0" w:color="auto"/>
              <w:right w:val="single" w:sz="4" w:space="0" w:color="auto"/>
            </w:tcBorders>
            <w:shd w:val="clear" w:color="auto" w:fill="auto"/>
            <w:noWrap/>
            <w:vAlign w:val="bottom"/>
          </w:tcPr>
          <w:p w14:paraId="483863A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-0.186</w:t>
            </w:r>
          </w:p>
        </w:tc>
        <w:tc>
          <w:tcPr>
            <w:tcW w:w="0" w:type="auto"/>
            <w:tcBorders>
              <w:top w:val="nil"/>
              <w:left w:val="nil"/>
              <w:bottom w:val="single" w:sz="4" w:space="0" w:color="auto"/>
              <w:right w:val="single" w:sz="4" w:space="0" w:color="auto"/>
            </w:tcBorders>
            <w:shd w:val="clear" w:color="auto" w:fill="auto"/>
            <w:noWrap/>
            <w:vAlign w:val="bottom"/>
          </w:tcPr>
          <w:p w14:paraId="3654271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-2.20</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556C1E8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-0.010</w:t>
            </w:r>
          </w:p>
        </w:tc>
        <w:tc>
          <w:tcPr>
            <w:tcW w:w="0" w:type="auto"/>
            <w:tcBorders>
              <w:top w:val="nil"/>
              <w:left w:val="nil"/>
              <w:bottom w:val="single" w:sz="4" w:space="0" w:color="auto"/>
              <w:right w:val="single" w:sz="4" w:space="0" w:color="auto"/>
            </w:tcBorders>
            <w:shd w:val="clear" w:color="auto" w:fill="auto"/>
            <w:noWrap/>
            <w:vAlign w:val="bottom"/>
          </w:tcPr>
          <w:p w14:paraId="2FDD03D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-2.18</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4CE8B87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-0.055</w:t>
            </w:r>
          </w:p>
        </w:tc>
        <w:tc>
          <w:tcPr>
            <w:tcW w:w="0" w:type="auto"/>
            <w:tcBorders>
              <w:top w:val="nil"/>
              <w:left w:val="nil"/>
              <w:bottom w:val="single" w:sz="4" w:space="0" w:color="auto"/>
              <w:right w:val="single" w:sz="4" w:space="0" w:color="auto"/>
            </w:tcBorders>
            <w:shd w:val="clear" w:color="auto" w:fill="auto"/>
            <w:noWrap/>
            <w:vAlign w:val="bottom"/>
          </w:tcPr>
          <w:p w14:paraId="16F9FFB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-0.16</w:t>
            </w:r>
          </w:p>
        </w:tc>
      </w:tr>
      <w:tr w:rsidR="00B515D2" w:rsidRPr="000A057E" w14:paraId="2FC1EDE1"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tcPr>
          <w:p w14:paraId="3FBBD7FA"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FEM</w:t>
            </w:r>
          </w:p>
        </w:tc>
        <w:tc>
          <w:tcPr>
            <w:tcW w:w="0" w:type="auto"/>
            <w:tcBorders>
              <w:top w:val="nil"/>
              <w:left w:val="nil"/>
              <w:bottom w:val="single" w:sz="4" w:space="0" w:color="auto"/>
              <w:right w:val="single" w:sz="4" w:space="0" w:color="auto"/>
            </w:tcBorders>
            <w:shd w:val="clear" w:color="auto" w:fill="auto"/>
            <w:noWrap/>
            <w:vAlign w:val="bottom"/>
          </w:tcPr>
          <w:p w14:paraId="2459556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-0.076</w:t>
            </w:r>
          </w:p>
        </w:tc>
        <w:tc>
          <w:tcPr>
            <w:tcW w:w="0" w:type="auto"/>
            <w:tcBorders>
              <w:top w:val="nil"/>
              <w:left w:val="nil"/>
              <w:bottom w:val="single" w:sz="4" w:space="0" w:color="auto"/>
              <w:right w:val="single" w:sz="4" w:space="0" w:color="auto"/>
            </w:tcBorders>
            <w:shd w:val="clear" w:color="auto" w:fill="auto"/>
            <w:noWrap/>
            <w:vAlign w:val="bottom"/>
          </w:tcPr>
          <w:p w14:paraId="122E4A7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-0.28</w:t>
            </w:r>
          </w:p>
        </w:tc>
        <w:tc>
          <w:tcPr>
            <w:tcW w:w="0" w:type="auto"/>
            <w:tcBorders>
              <w:top w:val="nil"/>
              <w:left w:val="nil"/>
              <w:bottom w:val="single" w:sz="4" w:space="0" w:color="auto"/>
              <w:right w:val="single" w:sz="4" w:space="0" w:color="auto"/>
            </w:tcBorders>
            <w:shd w:val="clear" w:color="auto" w:fill="auto"/>
            <w:noWrap/>
            <w:vAlign w:val="bottom"/>
          </w:tcPr>
          <w:p w14:paraId="14EC000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0.024</w:t>
            </w:r>
          </w:p>
        </w:tc>
        <w:tc>
          <w:tcPr>
            <w:tcW w:w="0" w:type="auto"/>
            <w:tcBorders>
              <w:top w:val="nil"/>
              <w:left w:val="nil"/>
              <w:bottom w:val="single" w:sz="4" w:space="0" w:color="auto"/>
              <w:right w:val="single" w:sz="4" w:space="0" w:color="auto"/>
            </w:tcBorders>
            <w:shd w:val="clear" w:color="auto" w:fill="auto"/>
            <w:noWrap/>
            <w:vAlign w:val="bottom"/>
          </w:tcPr>
          <w:p w14:paraId="3CCA51A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1.54</w:t>
            </w:r>
          </w:p>
        </w:tc>
        <w:tc>
          <w:tcPr>
            <w:tcW w:w="0" w:type="auto"/>
            <w:tcBorders>
              <w:top w:val="nil"/>
              <w:left w:val="nil"/>
              <w:bottom w:val="single" w:sz="4" w:space="0" w:color="auto"/>
              <w:right w:val="single" w:sz="4" w:space="0" w:color="auto"/>
            </w:tcBorders>
            <w:shd w:val="clear" w:color="auto" w:fill="auto"/>
            <w:noWrap/>
            <w:vAlign w:val="bottom"/>
          </w:tcPr>
          <w:p w14:paraId="38AC561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-0.017</w:t>
            </w:r>
          </w:p>
        </w:tc>
        <w:tc>
          <w:tcPr>
            <w:tcW w:w="0" w:type="auto"/>
            <w:tcBorders>
              <w:top w:val="nil"/>
              <w:left w:val="nil"/>
              <w:bottom w:val="single" w:sz="4" w:space="0" w:color="auto"/>
              <w:right w:val="single" w:sz="4" w:space="0" w:color="auto"/>
            </w:tcBorders>
            <w:shd w:val="clear" w:color="auto" w:fill="auto"/>
            <w:noWrap/>
            <w:vAlign w:val="bottom"/>
          </w:tcPr>
          <w:p w14:paraId="466F1D4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-0.69</w:t>
            </w:r>
          </w:p>
        </w:tc>
      </w:tr>
      <w:tr w:rsidR="00B515D2" w:rsidRPr="000A057E" w14:paraId="59E523D8"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tcPr>
          <w:p w14:paraId="3DCF8B1C"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FCEO</w:t>
            </w:r>
          </w:p>
        </w:tc>
        <w:tc>
          <w:tcPr>
            <w:tcW w:w="0" w:type="auto"/>
            <w:tcBorders>
              <w:top w:val="nil"/>
              <w:left w:val="nil"/>
              <w:bottom w:val="single" w:sz="4" w:space="0" w:color="auto"/>
              <w:right w:val="single" w:sz="4" w:space="0" w:color="auto"/>
            </w:tcBorders>
            <w:shd w:val="clear" w:color="auto" w:fill="auto"/>
            <w:noWrap/>
            <w:vAlign w:val="bottom"/>
          </w:tcPr>
          <w:p w14:paraId="5E1877C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-0.010</w:t>
            </w:r>
          </w:p>
        </w:tc>
        <w:tc>
          <w:tcPr>
            <w:tcW w:w="0" w:type="auto"/>
            <w:tcBorders>
              <w:top w:val="nil"/>
              <w:left w:val="nil"/>
              <w:bottom w:val="single" w:sz="4" w:space="0" w:color="auto"/>
              <w:right w:val="single" w:sz="4" w:space="0" w:color="auto"/>
            </w:tcBorders>
            <w:shd w:val="clear" w:color="auto" w:fill="auto"/>
            <w:noWrap/>
            <w:vAlign w:val="bottom"/>
          </w:tcPr>
          <w:p w14:paraId="6BB704F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-0.11</w:t>
            </w:r>
          </w:p>
        </w:tc>
        <w:tc>
          <w:tcPr>
            <w:tcW w:w="0" w:type="auto"/>
            <w:tcBorders>
              <w:top w:val="nil"/>
              <w:left w:val="nil"/>
              <w:bottom w:val="single" w:sz="4" w:space="0" w:color="auto"/>
              <w:right w:val="single" w:sz="4" w:space="0" w:color="auto"/>
            </w:tcBorders>
            <w:shd w:val="clear" w:color="auto" w:fill="auto"/>
            <w:noWrap/>
            <w:vAlign w:val="bottom"/>
          </w:tcPr>
          <w:p w14:paraId="67479B5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-0.025</w:t>
            </w:r>
          </w:p>
        </w:tc>
        <w:tc>
          <w:tcPr>
            <w:tcW w:w="0" w:type="auto"/>
            <w:tcBorders>
              <w:top w:val="nil"/>
              <w:left w:val="nil"/>
              <w:bottom w:val="single" w:sz="4" w:space="0" w:color="auto"/>
              <w:right w:val="single" w:sz="4" w:space="0" w:color="auto"/>
            </w:tcBorders>
            <w:shd w:val="clear" w:color="auto" w:fill="auto"/>
            <w:noWrap/>
            <w:vAlign w:val="bottom"/>
          </w:tcPr>
          <w:p w14:paraId="411EC68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-1.03</w:t>
            </w:r>
          </w:p>
        </w:tc>
        <w:tc>
          <w:tcPr>
            <w:tcW w:w="0" w:type="auto"/>
            <w:tcBorders>
              <w:top w:val="nil"/>
              <w:left w:val="nil"/>
              <w:bottom w:val="single" w:sz="4" w:space="0" w:color="auto"/>
              <w:right w:val="single" w:sz="4" w:space="0" w:color="auto"/>
            </w:tcBorders>
            <w:shd w:val="clear" w:color="auto" w:fill="auto"/>
            <w:noWrap/>
            <w:vAlign w:val="bottom"/>
          </w:tcPr>
          <w:p w14:paraId="54B3CB5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0" w:type="auto"/>
            <w:tcBorders>
              <w:top w:val="nil"/>
              <w:left w:val="nil"/>
              <w:bottom w:val="single" w:sz="4" w:space="0" w:color="auto"/>
              <w:right w:val="single" w:sz="4" w:space="0" w:color="auto"/>
            </w:tcBorders>
            <w:shd w:val="clear" w:color="auto" w:fill="auto"/>
            <w:noWrap/>
            <w:vAlign w:val="bottom"/>
          </w:tcPr>
          <w:p w14:paraId="108BAFD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-0.31</w:t>
            </w:r>
          </w:p>
        </w:tc>
      </w:tr>
      <w:tr w:rsidR="00B515D2" w:rsidRPr="000A057E" w14:paraId="678721F6"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tcPr>
          <w:p w14:paraId="469CE86A"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FCFO</w:t>
            </w:r>
          </w:p>
        </w:tc>
        <w:tc>
          <w:tcPr>
            <w:tcW w:w="0" w:type="auto"/>
            <w:tcBorders>
              <w:top w:val="nil"/>
              <w:left w:val="nil"/>
              <w:bottom w:val="single" w:sz="4" w:space="0" w:color="auto"/>
              <w:right w:val="single" w:sz="4" w:space="0" w:color="auto"/>
            </w:tcBorders>
            <w:shd w:val="clear" w:color="auto" w:fill="auto"/>
            <w:noWrap/>
            <w:vAlign w:val="bottom"/>
          </w:tcPr>
          <w:p w14:paraId="0C8D074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0.031</w:t>
            </w:r>
          </w:p>
        </w:tc>
        <w:tc>
          <w:tcPr>
            <w:tcW w:w="0" w:type="auto"/>
            <w:tcBorders>
              <w:top w:val="nil"/>
              <w:left w:val="nil"/>
              <w:bottom w:val="single" w:sz="4" w:space="0" w:color="auto"/>
              <w:right w:val="single" w:sz="4" w:space="0" w:color="auto"/>
            </w:tcBorders>
            <w:shd w:val="clear" w:color="auto" w:fill="auto"/>
            <w:noWrap/>
            <w:vAlign w:val="bottom"/>
          </w:tcPr>
          <w:p w14:paraId="195CB6F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0.21</w:t>
            </w:r>
          </w:p>
        </w:tc>
        <w:tc>
          <w:tcPr>
            <w:tcW w:w="0" w:type="auto"/>
            <w:tcBorders>
              <w:top w:val="nil"/>
              <w:left w:val="nil"/>
              <w:bottom w:val="single" w:sz="4" w:space="0" w:color="auto"/>
              <w:right w:val="single" w:sz="4" w:space="0" w:color="auto"/>
            </w:tcBorders>
            <w:shd w:val="clear" w:color="auto" w:fill="auto"/>
            <w:noWrap/>
            <w:vAlign w:val="bottom"/>
          </w:tcPr>
          <w:p w14:paraId="14E3CD7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-0.019</w:t>
            </w:r>
          </w:p>
        </w:tc>
        <w:tc>
          <w:tcPr>
            <w:tcW w:w="0" w:type="auto"/>
            <w:tcBorders>
              <w:top w:val="nil"/>
              <w:left w:val="nil"/>
              <w:bottom w:val="single" w:sz="4" w:space="0" w:color="auto"/>
              <w:right w:val="single" w:sz="4" w:space="0" w:color="auto"/>
            </w:tcBorders>
            <w:shd w:val="clear" w:color="auto" w:fill="auto"/>
            <w:noWrap/>
            <w:vAlign w:val="bottom"/>
          </w:tcPr>
          <w:p w14:paraId="024F114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-1.40</w:t>
            </w:r>
          </w:p>
        </w:tc>
        <w:tc>
          <w:tcPr>
            <w:tcW w:w="0" w:type="auto"/>
            <w:tcBorders>
              <w:top w:val="nil"/>
              <w:left w:val="nil"/>
              <w:bottom w:val="single" w:sz="4" w:space="0" w:color="auto"/>
              <w:right w:val="single" w:sz="4" w:space="0" w:color="auto"/>
            </w:tcBorders>
            <w:shd w:val="clear" w:color="auto" w:fill="auto"/>
            <w:noWrap/>
            <w:vAlign w:val="bottom"/>
          </w:tcPr>
          <w:p w14:paraId="2E5579C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202C88C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0.26</w:t>
            </w:r>
          </w:p>
        </w:tc>
      </w:tr>
      <w:tr w:rsidR="00B515D2" w:rsidRPr="000A057E" w14:paraId="649BCB18"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tcPr>
          <w:p w14:paraId="462ED001" w14:textId="77777777" w:rsidR="00B515D2" w:rsidRPr="000A057E" w:rsidRDefault="00B515D2" w:rsidP="00B515D2">
            <w:pPr>
              <w:spacing w:after="0" w:line="240" w:lineRule="auto"/>
              <w:rPr>
                <w:rFonts w:ascii="Times New Roman" w:eastAsia="Calibri" w:hAnsi="Times New Roman" w:cs="Times New Roman"/>
                <w:i/>
                <w:sz w:val="24"/>
                <w:szCs w:val="24"/>
              </w:rPr>
            </w:pPr>
            <w:r w:rsidRPr="000A057E">
              <w:rPr>
                <w:rFonts w:ascii="Times New Roman" w:eastAsia="Calibri" w:hAnsi="Times New Roman" w:cs="Times New Roman"/>
                <w:i/>
                <w:sz w:val="24"/>
                <w:szCs w:val="24"/>
              </w:rPr>
              <w:t>YEAR_FE</w:t>
            </w:r>
          </w:p>
        </w:tc>
        <w:tc>
          <w:tcPr>
            <w:tcW w:w="0" w:type="auto"/>
            <w:tcBorders>
              <w:top w:val="nil"/>
              <w:left w:val="nil"/>
              <w:bottom w:val="single" w:sz="4" w:space="0" w:color="auto"/>
              <w:right w:val="single" w:sz="4" w:space="0" w:color="auto"/>
            </w:tcBorders>
            <w:shd w:val="clear" w:color="auto" w:fill="auto"/>
            <w:noWrap/>
            <w:vAlign w:val="bottom"/>
          </w:tcPr>
          <w:p w14:paraId="0CEE96F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3821A0E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7D2763D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6B2EDED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0028AC5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33692AC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34647CBB"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tcPr>
          <w:p w14:paraId="47CB5107" w14:textId="77777777" w:rsidR="00B515D2" w:rsidRPr="000A057E" w:rsidRDefault="00B515D2" w:rsidP="00B515D2">
            <w:pPr>
              <w:spacing w:after="0" w:line="240" w:lineRule="auto"/>
              <w:rPr>
                <w:rFonts w:ascii="Times New Roman" w:eastAsia="Calibri" w:hAnsi="Times New Roman" w:cs="Times New Roman"/>
                <w:i/>
                <w:sz w:val="24"/>
                <w:szCs w:val="24"/>
              </w:rPr>
            </w:pPr>
            <w:r w:rsidRPr="000A057E">
              <w:rPr>
                <w:rFonts w:ascii="Times New Roman" w:eastAsia="Calibri" w:hAnsi="Times New Roman" w:cs="Times New Roman"/>
                <w:i/>
                <w:sz w:val="24"/>
                <w:szCs w:val="24"/>
              </w:rPr>
              <w:t>IND_FE</w:t>
            </w:r>
          </w:p>
        </w:tc>
        <w:tc>
          <w:tcPr>
            <w:tcW w:w="0" w:type="auto"/>
            <w:tcBorders>
              <w:top w:val="nil"/>
              <w:left w:val="nil"/>
              <w:bottom w:val="single" w:sz="4" w:space="0" w:color="auto"/>
              <w:right w:val="single" w:sz="4" w:space="0" w:color="auto"/>
            </w:tcBorders>
            <w:shd w:val="clear" w:color="auto" w:fill="auto"/>
            <w:noWrap/>
            <w:vAlign w:val="bottom"/>
          </w:tcPr>
          <w:p w14:paraId="5DF0564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682BC33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71ED808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3F69A46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52D59F2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68482FF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3F8BCD01"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vAlign w:val="bottom"/>
          </w:tcPr>
          <w:p w14:paraId="0E11EAA7"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Adjusted R</w:t>
            </w:r>
            <w:r w:rsidRPr="000A057E">
              <w:rPr>
                <w:rFonts w:ascii="Times New Roman" w:eastAsia="Times New Roman" w:hAnsi="Times New Roman" w:cs="Times New Roman"/>
                <w:i/>
                <w:color w:val="000000"/>
                <w:sz w:val="24"/>
                <w:szCs w:val="24"/>
                <w:vertAlign w:val="superscript"/>
              </w:rPr>
              <w:t>2</w:t>
            </w:r>
          </w:p>
        </w:tc>
        <w:tc>
          <w:tcPr>
            <w:tcW w:w="0" w:type="auto"/>
            <w:tcBorders>
              <w:top w:val="nil"/>
              <w:left w:val="nil"/>
              <w:bottom w:val="single" w:sz="4" w:space="0" w:color="auto"/>
              <w:right w:val="single" w:sz="4" w:space="0" w:color="auto"/>
            </w:tcBorders>
            <w:shd w:val="clear" w:color="auto" w:fill="auto"/>
            <w:noWrap/>
            <w:vAlign w:val="bottom"/>
          </w:tcPr>
          <w:p w14:paraId="6063BE8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0.101</w:t>
            </w:r>
          </w:p>
        </w:tc>
        <w:tc>
          <w:tcPr>
            <w:tcW w:w="0" w:type="auto"/>
            <w:tcBorders>
              <w:top w:val="nil"/>
              <w:left w:val="nil"/>
              <w:bottom w:val="single" w:sz="4" w:space="0" w:color="auto"/>
              <w:right w:val="single" w:sz="4" w:space="0" w:color="auto"/>
            </w:tcBorders>
            <w:shd w:val="clear" w:color="auto" w:fill="auto"/>
            <w:noWrap/>
            <w:vAlign w:val="bottom"/>
          </w:tcPr>
          <w:p w14:paraId="6D91A4F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0772D36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0.118</w:t>
            </w:r>
          </w:p>
        </w:tc>
        <w:tc>
          <w:tcPr>
            <w:tcW w:w="0" w:type="auto"/>
            <w:tcBorders>
              <w:top w:val="nil"/>
              <w:left w:val="nil"/>
              <w:bottom w:val="single" w:sz="4" w:space="0" w:color="auto"/>
              <w:right w:val="single" w:sz="4" w:space="0" w:color="auto"/>
            </w:tcBorders>
            <w:shd w:val="clear" w:color="auto" w:fill="auto"/>
            <w:noWrap/>
            <w:vAlign w:val="bottom"/>
          </w:tcPr>
          <w:p w14:paraId="5B25D6E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55B1979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0.133</w:t>
            </w:r>
          </w:p>
        </w:tc>
        <w:tc>
          <w:tcPr>
            <w:tcW w:w="0" w:type="auto"/>
            <w:tcBorders>
              <w:top w:val="nil"/>
              <w:left w:val="nil"/>
              <w:bottom w:val="single" w:sz="4" w:space="0" w:color="auto"/>
              <w:right w:val="single" w:sz="4" w:space="0" w:color="auto"/>
            </w:tcBorders>
            <w:shd w:val="clear" w:color="auto" w:fill="auto"/>
            <w:noWrap/>
            <w:vAlign w:val="bottom"/>
          </w:tcPr>
          <w:p w14:paraId="1911162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0B2860D0"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vAlign w:val="bottom"/>
          </w:tcPr>
          <w:p w14:paraId="71447C59"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F-statistics</w:t>
            </w:r>
          </w:p>
        </w:tc>
        <w:tc>
          <w:tcPr>
            <w:tcW w:w="0" w:type="auto"/>
            <w:tcBorders>
              <w:top w:val="nil"/>
              <w:left w:val="nil"/>
              <w:bottom w:val="single" w:sz="4" w:space="0" w:color="auto"/>
              <w:right w:val="single" w:sz="4" w:space="0" w:color="auto"/>
            </w:tcBorders>
            <w:shd w:val="clear" w:color="auto" w:fill="auto"/>
            <w:noWrap/>
            <w:vAlign w:val="bottom"/>
          </w:tcPr>
          <w:p w14:paraId="6B634C2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3.31</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5B6C7A1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6B95623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4.22</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5CE5638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6727BE1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5.88</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7AB4F50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27D41182"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vAlign w:val="bottom"/>
          </w:tcPr>
          <w:p w14:paraId="2716D49F"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Highest VIF Value</w:t>
            </w:r>
          </w:p>
        </w:tc>
        <w:tc>
          <w:tcPr>
            <w:tcW w:w="0" w:type="auto"/>
            <w:tcBorders>
              <w:top w:val="nil"/>
              <w:left w:val="nil"/>
              <w:bottom w:val="single" w:sz="4" w:space="0" w:color="auto"/>
              <w:right w:val="single" w:sz="4" w:space="0" w:color="auto"/>
            </w:tcBorders>
            <w:shd w:val="clear" w:color="auto" w:fill="auto"/>
            <w:noWrap/>
            <w:vAlign w:val="bottom"/>
          </w:tcPr>
          <w:p w14:paraId="31E78F0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2.74</w:t>
            </w:r>
          </w:p>
        </w:tc>
        <w:tc>
          <w:tcPr>
            <w:tcW w:w="0" w:type="auto"/>
            <w:tcBorders>
              <w:top w:val="nil"/>
              <w:left w:val="nil"/>
              <w:bottom w:val="single" w:sz="4" w:space="0" w:color="auto"/>
              <w:right w:val="single" w:sz="4" w:space="0" w:color="auto"/>
            </w:tcBorders>
            <w:shd w:val="clear" w:color="auto" w:fill="auto"/>
            <w:noWrap/>
            <w:vAlign w:val="bottom"/>
          </w:tcPr>
          <w:p w14:paraId="1B680E3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01F7013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2.55</w:t>
            </w:r>
          </w:p>
        </w:tc>
        <w:tc>
          <w:tcPr>
            <w:tcW w:w="0" w:type="auto"/>
            <w:tcBorders>
              <w:top w:val="nil"/>
              <w:left w:val="nil"/>
              <w:bottom w:val="single" w:sz="4" w:space="0" w:color="auto"/>
              <w:right w:val="single" w:sz="4" w:space="0" w:color="auto"/>
            </w:tcBorders>
            <w:shd w:val="clear" w:color="auto" w:fill="auto"/>
            <w:noWrap/>
            <w:vAlign w:val="bottom"/>
          </w:tcPr>
          <w:p w14:paraId="7BF5962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178D6E5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3.07</w:t>
            </w:r>
          </w:p>
        </w:tc>
        <w:tc>
          <w:tcPr>
            <w:tcW w:w="0" w:type="auto"/>
            <w:tcBorders>
              <w:top w:val="nil"/>
              <w:left w:val="nil"/>
              <w:bottom w:val="single" w:sz="4" w:space="0" w:color="auto"/>
              <w:right w:val="single" w:sz="4" w:space="0" w:color="auto"/>
            </w:tcBorders>
            <w:shd w:val="clear" w:color="auto" w:fill="auto"/>
            <w:noWrap/>
            <w:vAlign w:val="bottom"/>
          </w:tcPr>
          <w:p w14:paraId="27CE13A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73F38A41" w14:textId="77777777" w:rsidTr="00B515D2">
        <w:trPr>
          <w:trHeight w:val="289"/>
        </w:trPr>
        <w:tc>
          <w:tcPr>
            <w:tcW w:w="2219" w:type="dxa"/>
            <w:tcBorders>
              <w:top w:val="nil"/>
              <w:left w:val="single" w:sz="4" w:space="0" w:color="auto"/>
              <w:bottom w:val="single" w:sz="4" w:space="0" w:color="auto"/>
              <w:right w:val="single" w:sz="4" w:space="0" w:color="auto"/>
            </w:tcBorders>
            <w:shd w:val="clear" w:color="auto" w:fill="auto"/>
            <w:noWrap/>
            <w:vAlign w:val="bottom"/>
          </w:tcPr>
          <w:p w14:paraId="0DB07209"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N</w:t>
            </w:r>
          </w:p>
        </w:tc>
        <w:tc>
          <w:tcPr>
            <w:tcW w:w="0" w:type="auto"/>
            <w:tcBorders>
              <w:top w:val="nil"/>
              <w:left w:val="nil"/>
              <w:bottom w:val="single" w:sz="4" w:space="0" w:color="auto"/>
              <w:right w:val="single" w:sz="4" w:space="0" w:color="auto"/>
            </w:tcBorders>
            <w:shd w:val="clear" w:color="auto" w:fill="auto"/>
            <w:noWrap/>
            <w:vAlign w:val="bottom"/>
          </w:tcPr>
          <w:p w14:paraId="4513738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1,530</w:t>
            </w:r>
          </w:p>
        </w:tc>
        <w:tc>
          <w:tcPr>
            <w:tcW w:w="0" w:type="auto"/>
            <w:tcBorders>
              <w:top w:val="nil"/>
              <w:left w:val="nil"/>
              <w:bottom w:val="single" w:sz="4" w:space="0" w:color="auto"/>
              <w:right w:val="single" w:sz="4" w:space="0" w:color="auto"/>
            </w:tcBorders>
            <w:shd w:val="clear" w:color="auto" w:fill="auto"/>
            <w:noWrap/>
            <w:vAlign w:val="bottom"/>
          </w:tcPr>
          <w:p w14:paraId="1643B49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3E75028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1,530</w:t>
            </w:r>
          </w:p>
        </w:tc>
        <w:tc>
          <w:tcPr>
            <w:tcW w:w="0" w:type="auto"/>
            <w:tcBorders>
              <w:top w:val="nil"/>
              <w:left w:val="nil"/>
              <w:bottom w:val="single" w:sz="4" w:space="0" w:color="auto"/>
              <w:right w:val="single" w:sz="4" w:space="0" w:color="auto"/>
            </w:tcBorders>
            <w:shd w:val="clear" w:color="auto" w:fill="auto"/>
            <w:noWrap/>
            <w:vAlign w:val="bottom"/>
          </w:tcPr>
          <w:p w14:paraId="29EF4C9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5C5AECC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1,530</w:t>
            </w:r>
          </w:p>
        </w:tc>
        <w:tc>
          <w:tcPr>
            <w:tcW w:w="0" w:type="auto"/>
            <w:tcBorders>
              <w:top w:val="nil"/>
              <w:left w:val="nil"/>
              <w:bottom w:val="single" w:sz="4" w:space="0" w:color="auto"/>
              <w:right w:val="single" w:sz="4" w:space="0" w:color="auto"/>
            </w:tcBorders>
            <w:shd w:val="clear" w:color="auto" w:fill="auto"/>
            <w:noWrap/>
            <w:vAlign w:val="bottom"/>
          </w:tcPr>
          <w:p w14:paraId="2739EAD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4A922184" w14:textId="77777777" w:rsidTr="00B515D2">
        <w:trPr>
          <w:trHeight w:val="289"/>
        </w:trPr>
        <w:tc>
          <w:tcPr>
            <w:tcW w:w="941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0BD061" w14:textId="77777777" w:rsidR="00B515D2" w:rsidRPr="000A057E" w:rsidRDefault="00B515D2" w:rsidP="00B515D2">
            <w:pPr>
              <w:spacing w:after="0"/>
              <w:jc w:val="both"/>
              <w:rPr>
                <w:rFonts w:ascii="Times New Roman" w:eastAsia="Times New Roman" w:hAnsi="Times New Roman" w:cs="Times New Roman"/>
                <w:color w:val="000000"/>
                <w:sz w:val="18"/>
              </w:rPr>
            </w:pPr>
            <w:r w:rsidRPr="000A057E">
              <w:rPr>
                <w:rFonts w:ascii="Times New Roman" w:eastAsia="Times New Roman" w:hAnsi="Times New Roman" w:cs="Times New Roman"/>
                <w:color w:val="000000"/>
                <w:sz w:val="18"/>
              </w:rPr>
              <w:t>This table presents the changes regression results of the real earnings management analyses. All the variables that start with “D” compute the changes in values of the variables between the current year and the previous year. The dependent variables are the changes in the aggregate value of real earnings management (D_REM) in model 1, firms with changes in abnormal discretionary expenses (D_ADISX) in model 2, and firms with changes in abnormal production costs (D_APROD) in model 3.  APROD and ADISX are measured as residuals following</w:t>
            </w:r>
            <w:r w:rsidRPr="000A057E">
              <w:rPr>
                <w:rFonts w:ascii="Times New Roman" w:hAnsi="Times New Roman" w:cs="Times New Roman"/>
                <w:sz w:val="24"/>
                <w:szCs w:val="24"/>
              </w:rPr>
              <w:t xml:space="preserve"> </w:t>
            </w:r>
            <w:r w:rsidRPr="000A057E">
              <w:rPr>
                <w:rFonts w:ascii="Times New Roman" w:eastAsia="Times New Roman" w:hAnsi="Times New Roman" w:cs="Times New Roman"/>
                <w:color w:val="000000"/>
                <w:sz w:val="18"/>
              </w:rPr>
              <w:t xml:space="preserve">Roychowdhury (2006) and the sum of both equal REM.  </w:t>
            </w:r>
          </w:p>
          <w:p w14:paraId="1D460151" w14:textId="77777777" w:rsidR="00B515D2" w:rsidRPr="000A057E" w:rsidRDefault="00B515D2" w:rsidP="00B515D2">
            <w:pPr>
              <w:spacing w:after="0" w:line="240" w:lineRule="auto"/>
              <w:jc w:val="both"/>
              <w:rPr>
                <w:rFonts w:ascii="Times New Roman" w:eastAsia="Times New Roman" w:hAnsi="Times New Roman" w:cs="Times New Roman"/>
                <w:color w:val="000000"/>
                <w:sz w:val="18"/>
              </w:rPr>
            </w:pPr>
            <w:r w:rsidRPr="000A057E">
              <w:rPr>
                <w:rFonts w:ascii="Times New Roman" w:eastAsia="Times New Roman" w:hAnsi="Times New Roman" w:cs="Times New Roman"/>
                <w:color w:val="000000"/>
                <w:sz w:val="18"/>
              </w:rPr>
              <w:t>*, **, *** denote significant at the 0.10, 0.05 and 0.01 levels, respectively.</w:t>
            </w:r>
          </w:p>
          <w:p w14:paraId="21AD3F5E" w14:textId="77777777" w:rsidR="00B515D2" w:rsidRPr="000A057E" w:rsidRDefault="00B515D2" w:rsidP="00B515D2">
            <w:pPr>
              <w:spacing w:after="0" w:line="240" w:lineRule="auto"/>
              <w:jc w:val="both"/>
              <w:rPr>
                <w:rFonts w:ascii="Times New Roman" w:eastAsia="Times New Roman" w:hAnsi="Times New Roman" w:cs="Times New Roman"/>
                <w:color w:val="000000"/>
                <w:sz w:val="18"/>
              </w:rPr>
            </w:pPr>
            <w:r w:rsidRPr="000A057E">
              <w:rPr>
                <w:rFonts w:ascii="Times New Roman" w:eastAsia="Times New Roman" w:hAnsi="Times New Roman" w:cs="Times New Roman"/>
                <w:color w:val="000000"/>
                <w:sz w:val="18"/>
              </w:rPr>
              <w:t>The OLS regression models are estimated with dual clustered robust standard errors (both firm and year).</w:t>
            </w:r>
          </w:p>
          <w:p w14:paraId="0E64C2CE" w14:textId="77777777" w:rsidR="00B515D2" w:rsidRPr="000A057E" w:rsidRDefault="00B515D2" w:rsidP="00B515D2">
            <w:pPr>
              <w:spacing w:after="0" w:line="240" w:lineRule="auto"/>
              <w:jc w:val="both"/>
              <w:rPr>
                <w:rFonts w:ascii="Times New Roman" w:eastAsia="Times New Roman" w:hAnsi="Times New Roman" w:cs="Times New Roman"/>
                <w:color w:val="000000"/>
              </w:rPr>
            </w:pPr>
            <w:r w:rsidRPr="000A057E">
              <w:rPr>
                <w:rFonts w:ascii="Times New Roman" w:eastAsia="Times New Roman" w:hAnsi="Times New Roman" w:cs="Times New Roman"/>
                <w:color w:val="000000"/>
                <w:sz w:val="18"/>
              </w:rPr>
              <w:t>All variables are defined in Table 1.</w:t>
            </w:r>
          </w:p>
        </w:tc>
      </w:tr>
    </w:tbl>
    <w:p w14:paraId="631CA622"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5D1E56BE"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6FF2A28B"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4A52A170"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5F081197"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5397A7C5"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7C0C0934"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74CA0B85" w14:textId="77777777" w:rsidR="00B515D2" w:rsidRPr="000A057E" w:rsidRDefault="00B515D2" w:rsidP="00B515D2">
      <w:pPr>
        <w:spacing w:after="0"/>
        <w:rPr>
          <w:rFonts w:ascii="Times New Roman" w:eastAsia="Calibri" w:hAnsi="Times New Roman" w:cs="Times New Roman"/>
          <w:b/>
          <w:bCs/>
          <w:color w:val="000000"/>
          <w:sz w:val="24"/>
          <w:szCs w:val="24"/>
        </w:rPr>
      </w:pPr>
    </w:p>
    <w:p w14:paraId="0628E249"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Table 7</w:t>
      </w:r>
    </w:p>
    <w:p w14:paraId="697DAC76"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154E0F93"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Regressions of Accruals Estimation Errors by Auditor Size (Changes Model)</w:t>
      </w:r>
    </w:p>
    <w:p w14:paraId="6EB832AC"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2B7CDA23"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Panel A: Big 4 Auditors</w:t>
      </w:r>
    </w:p>
    <w:p w14:paraId="6FC92889" w14:textId="77777777" w:rsidR="00B515D2" w:rsidRPr="000A057E" w:rsidRDefault="00B515D2" w:rsidP="00B515D2">
      <w:pPr>
        <w:spacing w:after="0"/>
        <w:jc w:val="both"/>
        <w:rPr>
          <w:rFonts w:ascii="Times New Roman" w:eastAsia="Calibri" w:hAnsi="Times New Roman" w:cs="Times New Roman"/>
          <w:b/>
          <w:bCs/>
          <w:color w:val="000000"/>
          <w:sz w:val="20"/>
          <w:szCs w:val="20"/>
        </w:rPr>
      </w:pPr>
    </w:p>
    <w:tbl>
      <w:tblPr>
        <w:tblW w:w="9883" w:type="dxa"/>
        <w:tblInd w:w="-147" w:type="dxa"/>
        <w:tblLayout w:type="fixed"/>
        <w:tblLook w:val="04A0" w:firstRow="1" w:lastRow="0" w:firstColumn="1" w:lastColumn="0" w:noHBand="0" w:noVBand="1"/>
      </w:tblPr>
      <w:tblGrid>
        <w:gridCol w:w="2027"/>
        <w:gridCol w:w="1406"/>
        <w:gridCol w:w="1206"/>
        <w:gridCol w:w="8"/>
        <w:gridCol w:w="1398"/>
        <w:gridCol w:w="1209"/>
        <w:gridCol w:w="8"/>
        <w:gridCol w:w="1398"/>
        <w:gridCol w:w="1206"/>
        <w:gridCol w:w="17"/>
      </w:tblGrid>
      <w:tr w:rsidR="00B515D2" w:rsidRPr="000A057E" w14:paraId="029F9AF2" w14:textId="77777777" w:rsidTr="00B515D2">
        <w:trPr>
          <w:trHeight w:val="289"/>
        </w:trPr>
        <w:tc>
          <w:tcPr>
            <w:tcW w:w="2027" w:type="dxa"/>
            <w:vMerge w:val="restart"/>
            <w:tcBorders>
              <w:top w:val="single" w:sz="4" w:space="0" w:color="auto"/>
              <w:left w:val="single" w:sz="4" w:space="0" w:color="auto"/>
              <w:right w:val="single" w:sz="4" w:space="0" w:color="auto"/>
            </w:tcBorders>
            <w:shd w:val="clear" w:color="auto" w:fill="auto"/>
            <w:noWrap/>
            <w:vAlign w:val="bottom"/>
          </w:tcPr>
          <w:p w14:paraId="1324F5F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Variables</w:t>
            </w:r>
          </w:p>
        </w:tc>
        <w:tc>
          <w:tcPr>
            <w:tcW w:w="2620" w:type="dxa"/>
            <w:gridSpan w:val="3"/>
            <w:tcBorders>
              <w:top w:val="single" w:sz="4" w:space="0" w:color="auto"/>
              <w:left w:val="nil"/>
              <w:bottom w:val="single" w:sz="4" w:space="0" w:color="auto"/>
              <w:right w:val="single" w:sz="4" w:space="0" w:color="000000"/>
            </w:tcBorders>
            <w:shd w:val="clear" w:color="auto" w:fill="auto"/>
            <w:noWrap/>
            <w:vAlign w:val="bottom"/>
          </w:tcPr>
          <w:p w14:paraId="0BFD2202"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1 </w:t>
            </w:r>
          </w:p>
        </w:tc>
        <w:tc>
          <w:tcPr>
            <w:tcW w:w="2615" w:type="dxa"/>
            <w:gridSpan w:val="3"/>
            <w:tcBorders>
              <w:top w:val="single" w:sz="4" w:space="0" w:color="auto"/>
              <w:left w:val="nil"/>
              <w:bottom w:val="single" w:sz="4" w:space="0" w:color="auto"/>
              <w:right w:val="single" w:sz="4" w:space="0" w:color="000000"/>
            </w:tcBorders>
            <w:shd w:val="clear" w:color="auto" w:fill="auto"/>
            <w:noWrap/>
            <w:vAlign w:val="bottom"/>
          </w:tcPr>
          <w:p w14:paraId="090E6452"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2 </w:t>
            </w:r>
          </w:p>
        </w:tc>
        <w:tc>
          <w:tcPr>
            <w:tcW w:w="2621" w:type="dxa"/>
            <w:gridSpan w:val="3"/>
            <w:tcBorders>
              <w:top w:val="single" w:sz="4" w:space="0" w:color="auto"/>
              <w:left w:val="nil"/>
              <w:bottom w:val="single" w:sz="4" w:space="0" w:color="auto"/>
              <w:right w:val="single" w:sz="4" w:space="0" w:color="000000"/>
            </w:tcBorders>
            <w:shd w:val="clear" w:color="auto" w:fill="auto"/>
            <w:noWrap/>
            <w:vAlign w:val="bottom"/>
          </w:tcPr>
          <w:p w14:paraId="082B5D1B"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3 </w:t>
            </w:r>
          </w:p>
        </w:tc>
      </w:tr>
      <w:tr w:rsidR="00B515D2" w:rsidRPr="000A057E" w14:paraId="5E4E8C5D" w14:textId="77777777" w:rsidTr="00B515D2">
        <w:trPr>
          <w:trHeight w:val="289"/>
        </w:trPr>
        <w:tc>
          <w:tcPr>
            <w:tcW w:w="2027" w:type="dxa"/>
            <w:vMerge/>
            <w:tcBorders>
              <w:left w:val="single" w:sz="4" w:space="0" w:color="auto"/>
              <w:right w:val="single" w:sz="4" w:space="0" w:color="auto"/>
            </w:tcBorders>
            <w:shd w:val="clear" w:color="auto" w:fill="auto"/>
            <w:noWrap/>
            <w:vAlign w:val="bottom"/>
            <w:hideMark/>
          </w:tcPr>
          <w:p w14:paraId="4007E9F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26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AA871F9"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7B290684" w14:textId="77777777" w:rsidR="00B515D2" w:rsidRPr="000A057E" w:rsidRDefault="00B515D2" w:rsidP="00B515D2">
            <w:pPr>
              <w:spacing w:after="0"/>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D_ABS_AEE</w:t>
            </w:r>
          </w:p>
        </w:tc>
        <w:tc>
          <w:tcPr>
            <w:tcW w:w="261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EBE478"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47A8CCCC"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Positive D_AEE</w:t>
            </w:r>
          </w:p>
        </w:tc>
        <w:tc>
          <w:tcPr>
            <w:tcW w:w="262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1C59C08"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04FFA44B"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Negative D_AEE</w:t>
            </w:r>
          </w:p>
        </w:tc>
      </w:tr>
      <w:tr w:rsidR="00B515D2" w:rsidRPr="000A057E" w14:paraId="3DBCE427" w14:textId="77777777" w:rsidTr="00B515D2">
        <w:trPr>
          <w:gridAfter w:val="1"/>
          <w:wAfter w:w="17" w:type="dxa"/>
          <w:trHeight w:val="289"/>
        </w:trPr>
        <w:tc>
          <w:tcPr>
            <w:tcW w:w="2027" w:type="dxa"/>
            <w:vMerge/>
            <w:tcBorders>
              <w:left w:val="single" w:sz="4" w:space="0" w:color="auto"/>
              <w:bottom w:val="single" w:sz="4" w:space="0" w:color="auto"/>
              <w:right w:val="single" w:sz="4" w:space="0" w:color="auto"/>
            </w:tcBorders>
            <w:vAlign w:val="center"/>
            <w:hideMark/>
          </w:tcPr>
          <w:p w14:paraId="066BB1B1" w14:textId="77777777" w:rsidR="00B515D2" w:rsidRPr="000A057E" w:rsidRDefault="00B515D2" w:rsidP="00B515D2">
            <w:pPr>
              <w:spacing w:after="0" w:line="240" w:lineRule="auto"/>
              <w:rPr>
                <w:rFonts w:ascii="Times New Roman" w:eastAsia="Times New Roman" w:hAnsi="Times New Roman" w:cs="Times New Roman"/>
                <w:color w:val="000000"/>
                <w:sz w:val="24"/>
                <w:szCs w:val="24"/>
              </w:rPr>
            </w:pPr>
          </w:p>
        </w:tc>
        <w:tc>
          <w:tcPr>
            <w:tcW w:w="1406" w:type="dxa"/>
            <w:tcBorders>
              <w:top w:val="nil"/>
              <w:left w:val="nil"/>
              <w:bottom w:val="single" w:sz="4" w:space="0" w:color="auto"/>
              <w:right w:val="single" w:sz="4" w:space="0" w:color="auto"/>
            </w:tcBorders>
            <w:shd w:val="clear" w:color="auto" w:fill="auto"/>
            <w:noWrap/>
            <w:vAlign w:val="bottom"/>
            <w:hideMark/>
          </w:tcPr>
          <w:p w14:paraId="6C8C87F9"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1206" w:type="dxa"/>
            <w:tcBorders>
              <w:top w:val="nil"/>
              <w:left w:val="nil"/>
              <w:bottom w:val="single" w:sz="4" w:space="0" w:color="auto"/>
              <w:right w:val="single" w:sz="4" w:space="0" w:color="auto"/>
            </w:tcBorders>
            <w:shd w:val="clear" w:color="auto" w:fill="auto"/>
            <w:noWrap/>
            <w:vAlign w:val="bottom"/>
            <w:hideMark/>
          </w:tcPr>
          <w:p w14:paraId="66494FE5"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c>
          <w:tcPr>
            <w:tcW w:w="1406" w:type="dxa"/>
            <w:gridSpan w:val="2"/>
            <w:tcBorders>
              <w:top w:val="nil"/>
              <w:left w:val="nil"/>
              <w:bottom w:val="single" w:sz="4" w:space="0" w:color="auto"/>
              <w:right w:val="single" w:sz="4" w:space="0" w:color="auto"/>
            </w:tcBorders>
            <w:shd w:val="clear" w:color="auto" w:fill="auto"/>
            <w:noWrap/>
            <w:vAlign w:val="bottom"/>
            <w:hideMark/>
          </w:tcPr>
          <w:p w14:paraId="258AE85F"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1209" w:type="dxa"/>
            <w:tcBorders>
              <w:top w:val="nil"/>
              <w:left w:val="nil"/>
              <w:bottom w:val="single" w:sz="4" w:space="0" w:color="auto"/>
              <w:right w:val="single" w:sz="4" w:space="0" w:color="auto"/>
            </w:tcBorders>
            <w:shd w:val="clear" w:color="auto" w:fill="auto"/>
            <w:noWrap/>
            <w:vAlign w:val="bottom"/>
            <w:hideMark/>
          </w:tcPr>
          <w:p w14:paraId="5D0158BB"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c>
          <w:tcPr>
            <w:tcW w:w="1406" w:type="dxa"/>
            <w:gridSpan w:val="2"/>
            <w:tcBorders>
              <w:top w:val="nil"/>
              <w:left w:val="nil"/>
              <w:bottom w:val="single" w:sz="4" w:space="0" w:color="auto"/>
              <w:right w:val="single" w:sz="4" w:space="0" w:color="auto"/>
            </w:tcBorders>
            <w:shd w:val="clear" w:color="auto" w:fill="auto"/>
            <w:noWrap/>
            <w:vAlign w:val="bottom"/>
            <w:hideMark/>
          </w:tcPr>
          <w:p w14:paraId="17B5DE12"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1206" w:type="dxa"/>
            <w:tcBorders>
              <w:top w:val="nil"/>
              <w:left w:val="nil"/>
              <w:bottom w:val="single" w:sz="4" w:space="0" w:color="auto"/>
              <w:right w:val="single" w:sz="4" w:space="0" w:color="auto"/>
            </w:tcBorders>
            <w:shd w:val="clear" w:color="auto" w:fill="auto"/>
            <w:noWrap/>
            <w:vAlign w:val="bottom"/>
            <w:hideMark/>
          </w:tcPr>
          <w:p w14:paraId="37150DBD"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r>
      <w:tr w:rsidR="00B515D2" w:rsidRPr="000A057E" w14:paraId="382C2DC0"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vAlign w:val="bottom"/>
          </w:tcPr>
          <w:p w14:paraId="12897381"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Intercept</w:t>
            </w:r>
          </w:p>
        </w:tc>
        <w:tc>
          <w:tcPr>
            <w:tcW w:w="1406" w:type="dxa"/>
            <w:tcBorders>
              <w:top w:val="nil"/>
              <w:left w:val="nil"/>
              <w:bottom w:val="single" w:sz="4" w:space="0" w:color="auto"/>
              <w:right w:val="single" w:sz="4" w:space="0" w:color="auto"/>
            </w:tcBorders>
            <w:shd w:val="clear" w:color="auto" w:fill="auto"/>
            <w:noWrap/>
            <w:vAlign w:val="bottom"/>
          </w:tcPr>
          <w:p w14:paraId="3E20CC5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0.116</w:t>
            </w:r>
          </w:p>
        </w:tc>
        <w:tc>
          <w:tcPr>
            <w:tcW w:w="1206" w:type="dxa"/>
            <w:tcBorders>
              <w:top w:val="nil"/>
              <w:left w:val="nil"/>
              <w:bottom w:val="single" w:sz="4" w:space="0" w:color="auto"/>
              <w:right w:val="single" w:sz="4" w:space="0" w:color="auto"/>
            </w:tcBorders>
            <w:shd w:val="clear" w:color="auto" w:fill="auto"/>
            <w:noWrap/>
            <w:vAlign w:val="bottom"/>
          </w:tcPr>
          <w:p w14:paraId="0B4C137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0.89</w:t>
            </w:r>
          </w:p>
        </w:tc>
        <w:tc>
          <w:tcPr>
            <w:tcW w:w="1406" w:type="dxa"/>
            <w:gridSpan w:val="2"/>
            <w:tcBorders>
              <w:top w:val="nil"/>
              <w:left w:val="nil"/>
              <w:bottom w:val="single" w:sz="4" w:space="0" w:color="auto"/>
              <w:right w:val="single" w:sz="4" w:space="0" w:color="auto"/>
            </w:tcBorders>
            <w:shd w:val="clear" w:color="auto" w:fill="auto"/>
            <w:noWrap/>
            <w:vAlign w:val="bottom"/>
          </w:tcPr>
          <w:p w14:paraId="0093078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0.021</w:t>
            </w:r>
          </w:p>
        </w:tc>
        <w:tc>
          <w:tcPr>
            <w:tcW w:w="1209" w:type="dxa"/>
            <w:tcBorders>
              <w:top w:val="nil"/>
              <w:left w:val="nil"/>
              <w:bottom w:val="single" w:sz="4" w:space="0" w:color="auto"/>
              <w:right w:val="single" w:sz="4" w:space="0" w:color="auto"/>
            </w:tcBorders>
            <w:shd w:val="clear" w:color="auto" w:fill="auto"/>
            <w:noWrap/>
            <w:vAlign w:val="bottom"/>
          </w:tcPr>
          <w:p w14:paraId="2395B83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1.55</w:t>
            </w:r>
          </w:p>
        </w:tc>
        <w:tc>
          <w:tcPr>
            <w:tcW w:w="1406" w:type="dxa"/>
            <w:gridSpan w:val="2"/>
            <w:tcBorders>
              <w:top w:val="nil"/>
              <w:left w:val="nil"/>
              <w:bottom w:val="single" w:sz="4" w:space="0" w:color="auto"/>
              <w:right w:val="single" w:sz="4" w:space="0" w:color="auto"/>
            </w:tcBorders>
            <w:shd w:val="clear" w:color="auto" w:fill="auto"/>
            <w:noWrap/>
            <w:vAlign w:val="bottom"/>
          </w:tcPr>
          <w:p w14:paraId="41C7EEF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0.008</w:t>
            </w:r>
          </w:p>
        </w:tc>
        <w:tc>
          <w:tcPr>
            <w:tcW w:w="1206" w:type="dxa"/>
            <w:tcBorders>
              <w:top w:val="nil"/>
              <w:left w:val="nil"/>
              <w:bottom w:val="single" w:sz="4" w:space="0" w:color="auto"/>
              <w:right w:val="single" w:sz="4" w:space="0" w:color="auto"/>
            </w:tcBorders>
            <w:shd w:val="clear" w:color="auto" w:fill="auto"/>
            <w:noWrap/>
            <w:vAlign w:val="bottom"/>
          </w:tcPr>
          <w:p w14:paraId="2E2763C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0.78</w:t>
            </w:r>
          </w:p>
        </w:tc>
      </w:tr>
      <w:tr w:rsidR="00B515D2" w:rsidRPr="000A057E" w14:paraId="7747B2C9"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vAlign w:val="bottom"/>
          </w:tcPr>
          <w:p w14:paraId="11E3F1C6"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D_FAUDITOR</w:t>
            </w:r>
          </w:p>
        </w:tc>
        <w:tc>
          <w:tcPr>
            <w:tcW w:w="1406" w:type="dxa"/>
            <w:tcBorders>
              <w:top w:val="nil"/>
              <w:left w:val="nil"/>
              <w:bottom w:val="single" w:sz="4" w:space="0" w:color="auto"/>
              <w:right w:val="single" w:sz="4" w:space="0" w:color="auto"/>
            </w:tcBorders>
            <w:shd w:val="clear" w:color="auto" w:fill="auto"/>
            <w:noWrap/>
            <w:vAlign w:val="bottom"/>
          </w:tcPr>
          <w:p w14:paraId="70BEF64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-0.013</w:t>
            </w:r>
          </w:p>
        </w:tc>
        <w:tc>
          <w:tcPr>
            <w:tcW w:w="1206" w:type="dxa"/>
            <w:tcBorders>
              <w:top w:val="nil"/>
              <w:left w:val="nil"/>
              <w:bottom w:val="single" w:sz="4" w:space="0" w:color="auto"/>
              <w:right w:val="single" w:sz="4" w:space="0" w:color="auto"/>
            </w:tcBorders>
            <w:shd w:val="clear" w:color="auto" w:fill="auto"/>
            <w:noWrap/>
            <w:vAlign w:val="bottom"/>
          </w:tcPr>
          <w:p w14:paraId="68FB926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-2.66</w:t>
            </w:r>
            <w:r w:rsidRPr="000A057E">
              <w:rPr>
                <w:rFonts w:ascii="Times New Roman" w:eastAsia="Times New Roman" w:hAnsi="Times New Roman" w:cs="Times New Roman"/>
                <w:color w:val="000000"/>
                <w:sz w:val="24"/>
                <w:szCs w:val="24"/>
                <w:vertAlign w:val="superscript"/>
              </w:rPr>
              <w:t>***</w:t>
            </w:r>
          </w:p>
        </w:tc>
        <w:tc>
          <w:tcPr>
            <w:tcW w:w="1406" w:type="dxa"/>
            <w:gridSpan w:val="2"/>
            <w:tcBorders>
              <w:top w:val="nil"/>
              <w:left w:val="nil"/>
              <w:bottom w:val="single" w:sz="4" w:space="0" w:color="auto"/>
              <w:right w:val="single" w:sz="4" w:space="0" w:color="auto"/>
            </w:tcBorders>
            <w:shd w:val="clear" w:color="auto" w:fill="auto"/>
            <w:noWrap/>
            <w:vAlign w:val="bottom"/>
          </w:tcPr>
          <w:p w14:paraId="162B8C1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-0.011</w:t>
            </w:r>
          </w:p>
        </w:tc>
        <w:tc>
          <w:tcPr>
            <w:tcW w:w="1209" w:type="dxa"/>
            <w:tcBorders>
              <w:top w:val="nil"/>
              <w:left w:val="nil"/>
              <w:bottom w:val="single" w:sz="4" w:space="0" w:color="auto"/>
              <w:right w:val="single" w:sz="4" w:space="0" w:color="auto"/>
            </w:tcBorders>
            <w:shd w:val="clear" w:color="auto" w:fill="auto"/>
            <w:noWrap/>
            <w:vAlign w:val="bottom"/>
          </w:tcPr>
          <w:p w14:paraId="1FAA746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-2.72</w:t>
            </w:r>
            <w:r w:rsidRPr="000A057E">
              <w:rPr>
                <w:rFonts w:ascii="Times New Roman" w:eastAsia="Times New Roman" w:hAnsi="Times New Roman" w:cs="Times New Roman"/>
                <w:color w:val="000000"/>
                <w:sz w:val="24"/>
                <w:szCs w:val="24"/>
                <w:vertAlign w:val="superscript"/>
              </w:rPr>
              <w:t>***</w:t>
            </w:r>
          </w:p>
        </w:tc>
        <w:tc>
          <w:tcPr>
            <w:tcW w:w="1406" w:type="dxa"/>
            <w:gridSpan w:val="2"/>
            <w:tcBorders>
              <w:top w:val="nil"/>
              <w:left w:val="nil"/>
              <w:bottom w:val="single" w:sz="4" w:space="0" w:color="auto"/>
              <w:right w:val="single" w:sz="4" w:space="0" w:color="auto"/>
            </w:tcBorders>
            <w:shd w:val="clear" w:color="auto" w:fill="auto"/>
            <w:noWrap/>
            <w:vAlign w:val="bottom"/>
          </w:tcPr>
          <w:p w14:paraId="6940344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-0.007</w:t>
            </w:r>
          </w:p>
        </w:tc>
        <w:tc>
          <w:tcPr>
            <w:tcW w:w="1206" w:type="dxa"/>
            <w:tcBorders>
              <w:top w:val="nil"/>
              <w:left w:val="nil"/>
              <w:bottom w:val="single" w:sz="4" w:space="0" w:color="auto"/>
              <w:right w:val="single" w:sz="4" w:space="0" w:color="auto"/>
            </w:tcBorders>
            <w:shd w:val="clear" w:color="auto" w:fill="auto"/>
            <w:noWrap/>
            <w:vAlign w:val="bottom"/>
          </w:tcPr>
          <w:p w14:paraId="5F23B0E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-2.20</w:t>
            </w:r>
            <w:r w:rsidRPr="000A057E">
              <w:rPr>
                <w:rFonts w:ascii="Times New Roman" w:eastAsia="Times New Roman" w:hAnsi="Times New Roman" w:cs="Times New Roman"/>
                <w:color w:val="000000"/>
                <w:sz w:val="24"/>
                <w:szCs w:val="24"/>
                <w:vertAlign w:val="superscript"/>
              </w:rPr>
              <w:t>**</w:t>
            </w:r>
          </w:p>
        </w:tc>
      </w:tr>
      <w:tr w:rsidR="00B515D2" w:rsidRPr="000A057E" w14:paraId="5C85843D"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vAlign w:val="bottom"/>
          </w:tcPr>
          <w:p w14:paraId="14A2D3CA"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D_SIZE</w:t>
            </w:r>
          </w:p>
        </w:tc>
        <w:tc>
          <w:tcPr>
            <w:tcW w:w="1406" w:type="dxa"/>
            <w:tcBorders>
              <w:top w:val="nil"/>
              <w:left w:val="nil"/>
              <w:bottom w:val="single" w:sz="4" w:space="0" w:color="auto"/>
              <w:right w:val="single" w:sz="4" w:space="0" w:color="auto"/>
            </w:tcBorders>
            <w:shd w:val="clear" w:color="auto" w:fill="auto"/>
            <w:noWrap/>
            <w:vAlign w:val="bottom"/>
          </w:tcPr>
          <w:p w14:paraId="45A3AF2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-0.005</w:t>
            </w:r>
          </w:p>
        </w:tc>
        <w:tc>
          <w:tcPr>
            <w:tcW w:w="1206" w:type="dxa"/>
            <w:tcBorders>
              <w:top w:val="nil"/>
              <w:left w:val="nil"/>
              <w:bottom w:val="single" w:sz="4" w:space="0" w:color="auto"/>
              <w:right w:val="single" w:sz="4" w:space="0" w:color="auto"/>
            </w:tcBorders>
            <w:shd w:val="clear" w:color="auto" w:fill="auto"/>
            <w:noWrap/>
            <w:vAlign w:val="bottom"/>
          </w:tcPr>
          <w:p w14:paraId="3382F23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-2.15</w:t>
            </w:r>
            <w:r w:rsidRPr="000A057E">
              <w:rPr>
                <w:rFonts w:ascii="Times New Roman" w:eastAsia="Times New Roman" w:hAnsi="Times New Roman" w:cs="Times New Roman"/>
                <w:color w:val="000000"/>
                <w:sz w:val="24"/>
                <w:szCs w:val="24"/>
                <w:vertAlign w:val="superscript"/>
              </w:rPr>
              <w:t>**</w:t>
            </w:r>
          </w:p>
        </w:tc>
        <w:tc>
          <w:tcPr>
            <w:tcW w:w="1406" w:type="dxa"/>
            <w:gridSpan w:val="2"/>
            <w:tcBorders>
              <w:top w:val="nil"/>
              <w:left w:val="nil"/>
              <w:bottom w:val="single" w:sz="4" w:space="0" w:color="auto"/>
              <w:right w:val="single" w:sz="4" w:space="0" w:color="auto"/>
            </w:tcBorders>
            <w:shd w:val="clear" w:color="auto" w:fill="auto"/>
            <w:noWrap/>
            <w:vAlign w:val="bottom"/>
          </w:tcPr>
          <w:p w14:paraId="4192DE4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1209" w:type="dxa"/>
            <w:tcBorders>
              <w:top w:val="nil"/>
              <w:left w:val="nil"/>
              <w:bottom w:val="single" w:sz="4" w:space="0" w:color="auto"/>
              <w:right w:val="single" w:sz="4" w:space="0" w:color="auto"/>
            </w:tcBorders>
            <w:shd w:val="clear" w:color="auto" w:fill="auto"/>
            <w:noWrap/>
            <w:vAlign w:val="bottom"/>
          </w:tcPr>
          <w:p w14:paraId="3A67244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-0.23</w:t>
            </w:r>
          </w:p>
        </w:tc>
        <w:tc>
          <w:tcPr>
            <w:tcW w:w="1406" w:type="dxa"/>
            <w:gridSpan w:val="2"/>
            <w:tcBorders>
              <w:top w:val="nil"/>
              <w:left w:val="nil"/>
              <w:bottom w:val="single" w:sz="4" w:space="0" w:color="auto"/>
              <w:right w:val="single" w:sz="4" w:space="0" w:color="auto"/>
            </w:tcBorders>
            <w:shd w:val="clear" w:color="auto" w:fill="auto"/>
            <w:noWrap/>
            <w:vAlign w:val="bottom"/>
          </w:tcPr>
          <w:p w14:paraId="21E6F49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1206" w:type="dxa"/>
            <w:tcBorders>
              <w:top w:val="nil"/>
              <w:left w:val="nil"/>
              <w:bottom w:val="single" w:sz="4" w:space="0" w:color="auto"/>
              <w:right w:val="single" w:sz="4" w:space="0" w:color="auto"/>
            </w:tcBorders>
            <w:shd w:val="clear" w:color="auto" w:fill="auto"/>
            <w:noWrap/>
            <w:vAlign w:val="bottom"/>
          </w:tcPr>
          <w:p w14:paraId="3441D49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0.42</w:t>
            </w:r>
          </w:p>
        </w:tc>
      </w:tr>
      <w:tr w:rsidR="00B515D2" w:rsidRPr="000A057E" w14:paraId="65A20F68"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vAlign w:val="bottom"/>
          </w:tcPr>
          <w:p w14:paraId="092EFAC5"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D_LEV</w:t>
            </w:r>
          </w:p>
        </w:tc>
        <w:tc>
          <w:tcPr>
            <w:tcW w:w="1406" w:type="dxa"/>
            <w:tcBorders>
              <w:top w:val="nil"/>
              <w:left w:val="nil"/>
              <w:bottom w:val="single" w:sz="4" w:space="0" w:color="auto"/>
              <w:right w:val="single" w:sz="4" w:space="0" w:color="auto"/>
            </w:tcBorders>
            <w:shd w:val="clear" w:color="auto" w:fill="auto"/>
            <w:noWrap/>
            <w:vAlign w:val="bottom"/>
          </w:tcPr>
          <w:p w14:paraId="6A570C8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1206" w:type="dxa"/>
            <w:tcBorders>
              <w:top w:val="nil"/>
              <w:left w:val="nil"/>
              <w:bottom w:val="single" w:sz="4" w:space="0" w:color="auto"/>
              <w:right w:val="single" w:sz="4" w:space="0" w:color="auto"/>
            </w:tcBorders>
            <w:shd w:val="clear" w:color="auto" w:fill="auto"/>
            <w:noWrap/>
            <w:vAlign w:val="bottom"/>
          </w:tcPr>
          <w:p w14:paraId="2888F41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-0.12</w:t>
            </w:r>
          </w:p>
        </w:tc>
        <w:tc>
          <w:tcPr>
            <w:tcW w:w="1406" w:type="dxa"/>
            <w:gridSpan w:val="2"/>
            <w:tcBorders>
              <w:top w:val="nil"/>
              <w:left w:val="nil"/>
              <w:bottom w:val="single" w:sz="4" w:space="0" w:color="auto"/>
              <w:right w:val="single" w:sz="4" w:space="0" w:color="auto"/>
            </w:tcBorders>
            <w:shd w:val="clear" w:color="auto" w:fill="auto"/>
            <w:noWrap/>
            <w:vAlign w:val="bottom"/>
          </w:tcPr>
          <w:p w14:paraId="29089D5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1209" w:type="dxa"/>
            <w:tcBorders>
              <w:top w:val="nil"/>
              <w:left w:val="nil"/>
              <w:bottom w:val="single" w:sz="4" w:space="0" w:color="auto"/>
              <w:right w:val="single" w:sz="4" w:space="0" w:color="auto"/>
            </w:tcBorders>
            <w:shd w:val="clear" w:color="auto" w:fill="auto"/>
            <w:noWrap/>
            <w:vAlign w:val="bottom"/>
          </w:tcPr>
          <w:p w14:paraId="4A884ED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-3.79</w:t>
            </w:r>
            <w:r w:rsidRPr="000A057E">
              <w:rPr>
                <w:rFonts w:ascii="Times New Roman" w:eastAsia="Times New Roman" w:hAnsi="Times New Roman" w:cs="Times New Roman"/>
                <w:color w:val="000000"/>
                <w:sz w:val="24"/>
                <w:szCs w:val="24"/>
                <w:vertAlign w:val="superscript"/>
              </w:rPr>
              <w:t>***</w:t>
            </w:r>
          </w:p>
        </w:tc>
        <w:tc>
          <w:tcPr>
            <w:tcW w:w="1406" w:type="dxa"/>
            <w:gridSpan w:val="2"/>
            <w:tcBorders>
              <w:top w:val="nil"/>
              <w:left w:val="nil"/>
              <w:bottom w:val="single" w:sz="4" w:space="0" w:color="auto"/>
              <w:right w:val="single" w:sz="4" w:space="0" w:color="auto"/>
            </w:tcBorders>
            <w:shd w:val="clear" w:color="auto" w:fill="auto"/>
            <w:noWrap/>
            <w:vAlign w:val="bottom"/>
          </w:tcPr>
          <w:p w14:paraId="6A46930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1206" w:type="dxa"/>
            <w:tcBorders>
              <w:top w:val="nil"/>
              <w:left w:val="nil"/>
              <w:bottom w:val="single" w:sz="4" w:space="0" w:color="auto"/>
              <w:right w:val="single" w:sz="4" w:space="0" w:color="auto"/>
            </w:tcBorders>
            <w:shd w:val="clear" w:color="auto" w:fill="auto"/>
            <w:noWrap/>
            <w:vAlign w:val="bottom"/>
          </w:tcPr>
          <w:p w14:paraId="30847C5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-1.41</w:t>
            </w:r>
          </w:p>
        </w:tc>
      </w:tr>
      <w:tr w:rsidR="00B515D2" w:rsidRPr="000A057E" w14:paraId="5329939C"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vAlign w:val="bottom"/>
          </w:tcPr>
          <w:p w14:paraId="1535FCC6"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D_OCF</w:t>
            </w:r>
          </w:p>
        </w:tc>
        <w:tc>
          <w:tcPr>
            <w:tcW w:w="1406" w:type="dxa"/>
            <w:tcBorders>
              <w:top w:val="nil"/>
              <w:left w:val="nil"/>
              <w:bottom w:val="single" w:sz="4" w:space="0" w:color="auto"/>
              <w:right w:val="single" w:sz="4" w:space="0" w:color="auto"/>
            </w:tcBorders>
            <w:shd w:val="clear" w:color="auto" w:fill="auto"/>
            <w:noWrap/>
            <w:vAlign w:val="bottom"/>
          </w:tcPr>
          <w:p w14:paraId="532EF24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-0.085</w:t>
            </w:r>
          </w:p>
        </w:tc>
        <w:tc>
          <w:tcPr>
            <w:tcW w:w="1206" w:type="dxa"/>
            <w:tcBorders>
              <w:top w:val="nil"/>
              <w:left w:val="nil"/>
              <w:bottom w:val="single" w:sz="4" w:space="0" w:color="auto"/>
              <w:right w:val="single" w:sz="4" w:space="0" w:color="auto"/>
            </w:tcBorders>
            <w:shd w:val="clear" w:color="auto" w:fill="auto"/>
            <w:noWrap/>
            <w:vAlign w:val="bottom"/>
          </w:tcPr>
          <w:p w14:paraId="4B123A8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-0.58</w:t>
            </w:r>
          </w:p>
        </w:tc>
        <w:tc>
          <w:tcPr>
            <w:tcW w:w="1406" w:type="dxa"/>
            <w:gridSpan w:val="2"/>
            <w:tcBorders>
              <w:top w:val="nil"/>
              <w:left w:val="nil"/>
              <w:bottom w:val="single" w:sz="4" w:space="0" w:color="auto"/>
              <w:right w:val="single" w:sz="4" w:space="0" w:color="auto"/>
            </w:tcBorders>
            <w:shd w:val="clear" w:color="auto" w:fill="auto"/>
            <w:noWrap/>
            <w:vAlign w:val="bottom"/>
          </w:tcPr>
          <w:p w14:paraId="155D377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-0.375</w:t>
            </w:r>
          </w:p>
        </w:tc>
        <w:tc>
          <w:tcPr>
            <w:tcW w:w="1209" w:type="dxa"/>
            <w:tcBorders>
              <w:top w:val="nil"/>
              <w:left w:val="nil"/>
              <w:bottom w:val="single" w:sz="4" w:space="0" w:color="auto"/>
              <w:right w:val="single" w:sz="4" w:space="0" w:color="auto"/>
            </w:tcBorders>
            <w:shd w:val="clear" w:color="auto" w:fill="auto"/>
            <w:noWrap/>
            <w:vAlign w:val="bottom"/>
          </w:tcPr>
          <w:p w14:paraId="3425E74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-5.01</w:t>
            </w:r>
            <w:r w:rsidRPr="000A057E">
              <w:rPr>
                <w:rFonts w:ascii="Times New Roman" w:eastAsia="Times New Roman" w:hAnsi="Times New Roman" w:cs="Times New Roman"/>
                <w:color w:val="000000"/>
                <w:sz w:val="24"/>
                <w:szCs w:val="24"/>
                <w:vertAlign w:val="superscript"/>
              </w:rPr>
              <w:t>***</w:t>
            </w:r>
          </w:p>
        </w:tc>
        <w:tc>
          <w:tcPr>
            <w:tcW w:w="1406" w:type="dxa"/>
            <w:gridSpan w:val="2"/>
            <w:tcBorders>
              <w:top w:val="nil"/>
              <w:left w:val="nil"/>
              <w:bottom w:val="single" w:sz="4" w:space="0" w:color="auto"/>
              <w:right w:val="single" w:sz="4" w:space="0" w:color="auto"/>
            </w:tcBorders>
            <w:shd w:val="clear" w:color="auto" w:fill="auto"/>
            <w:noWrap/>
            <w:vAlign w:val="bottom"/>
          </w:tcPr>
          <w:p w14:paraId="2D26BC8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0.464</w:t>
            </w:r>
          </w:p>
        </w:tc>
        <w:tc>
          <w:tcPr>
            <w:tcW w:w="1206" w:type="dxa"/>
            <w:tcBorders>
              <w:top w:val="nil"/>
              <w:left w:val="nil"/>
              <w:bottom w:val="single" w:sz="4" w:space="0" w:color="auto"/>
              <w:right w:val="single" w:sz="4" w:space="0" w:color="auto"/>
            </w:tcBorders>
            <w:shd w:val="clear" w:color="auto" w:fill="auto"/>
            <w:noWrap/>
            <w:vAlign w:val="bottom"/>
          </w:tcPr>
          <w:p w14:paraId="421C4FA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9.80</w:t>
            </w:r>
            <w:r w:rsidRPr="000A057E">
              <w:rPr>
                <w:rFonts w:ascii="Times New Roman" w:eastAsia="Times New Roman" w:hAnsi="Times New Roman" w:cs="Times New Roman"/>
                <w:color w:val="000000"/>
                <w:sz w:val="24"/>
                <w:szCs w:val="24"/>
                <w:vertAlign w:val="superscript"/>
              </w:rPr>
              <w:t>***</w:t>
            </w:r>
          </w:p>
        </w:tc>
      </w:tr>
      <w:tr w:rsidR="00B515D2" w:rsidRPr="000A057E" w14:paraId="0DF1A512"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vAlign w:val="bottom"/>
          </w:tcPr>
          <w:p w14:paraId="7D10B9DC"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D_ROA</w:t>
            </w:r>
          </w:p>
        </w:tc>
        <w:tc>
          <w:tcPr>
            <w:tcW w:w="1406" w:type="dxa"/>
            <w:tcBorders>
              <w:top w:val="nil"/>
              <w:left w:val="nil"/>
              <w:bottom w:val="single" w:sz="4" w:space="0" w:color="auto"/>
              <w:right w:val="single" w:sz="4" w:space="0" w:color="auto"/>
            </w:tcBorders>
            <w:shd w:val="clear" w:color="auto" w:fill="auto"/>
            <w:noWrap/>
            <w:vAlign w:val="bottom"/>
          </w:tcPr>
          <w:p w14:paraId="05B7263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-0.010</w:t>
            </w:r>
          </w:p>
        </w:tc>
        <w:tc>
          <w:tcPr>
            <w:tcW w:w="1206" w:type="dxa"/>
            <w:tcBorders>
              <w:top w:val="nil"/>
              <w:left w:val="nil"/>
              <w:bottom w:val="single" w:sz="4" w:space="0" w:color="auto"/>
              <w:right w:val="single" w:sz="4" w:space="0" w:color="auto"/>
            </w:tcBorders>
            <w:shd w:val="clear" w:color="auto" w:fill="auto"/>
            <w:noWrap/>
            <w:vAlign w:val="bottom"/>
          </w:tcPr>
          <w:p w14:paraId="5E42824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-0.30</w:t>
            </w:r>
          </w:p>
        </w:tc>
        <w:tc>
          <w:tcPr>
            <w:tcW w:w="1406" w:type="dxa"/>
            <w:gridSpan w:val="2"/>
            <w:tcBorders>
              <w:top w:val="nil"/>
              <w:left w:val="nil"/>
              <w:bottom w:val="single" w:sz="4" w:space="0" w:color="auto"/>
              <w:right w:val="single" w:sz="4" w:space="0" w:color="auto"/>
            </w:tcBorders>
            <w:shd w:val="clear" w:color="auto" w:fill="auto"/>
            <w:noWrap/>
            <w:vAlign w:val="bottom"/>
          </w:tcPr>
          <w:p w14:paraId="388C6CE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0.237</w:t>
            </w:r>
          </w:p>
        </w:tc>
        <w:tc>
          <w:tcPr>
            <w:tcW w:w="1209" w:type="dxa"/>
            <w:tcBorders>
              <w:top w:val="nil"/>
              <w:left w:val="nil"/>
              <w:bottom w:val="single" w:sz="4" w:space="0" w:color="auto"/>
              <w:right w:val="single" w:sz="4" w:space="0" w:color="auto"/>
            </w:tcBorders>
            <w:shd w:val="clear" w:color="auto" w:fill="auto"/>
            <w:noWrap/>
            <w:vAlign w:val="bottom"/>
          </w:tcPr>
          <w:p w14:paraId="7E3BB47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4.95</w:t>
            </w:r>
            <w:r w:rsidRPr="000A057E">
              <w:rPr>
                <w:rFonts w:ascii="Times New Roman" w:eastAsia="Times New Roman" w:hAnsi="Times New Roman" w:cs="Times New Roman"/>
                <w:color w:val="000000"/>
                <w:sz w:val="24"/>
                <w:szCs w:val="24"/>
                <w:vertAlign w:val="superscript"/>
              </w:rPr>
              <w:t>***</w:t>
            </w:r>
          </w:p>
        </w:tc>
        <w:tc>
          <w:tcPr>
            <w:tcW w:w="1406" w:type="dxa"/>
            <w:gridSpan w:val="2"/>
            <w:tcBorders>
              <w:top w:val="nil"/>
              <w:left w:val="nil"/>
              <w:bottom w:val="single" w:sz="4" w:space="0" w:color="auto"/>
              <w:right w:val="single" w:sz="4" w:space="0" w:color="auto"/>
            </w:tcBorders>
            <w:shd w:val="clear" w:color="auto" w:fill="auto"/>
            <w:noWrap/>
            <w:vAlign w:val="bottom"/>
          </w:tcPr>
          <w:p w14:paraId="5386F01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-0.386</w:t>
            </w:r>
          </w:p>
        </w:tc>
        <w:tc>
          <w:tcPr>
            <w:tcW w:w="1206" w:type="dxa"/>
            <w:tcBorders>
              <w:top w:val="nil"/>
              <w:left w:val="nil"/>
              <w:bottom w:val="single" w:sz="4" w:space="0" w:color="auto"/>
              <w:right w:val="single" w:sz="4" w:space="0" w:color="auto"/>
            </w:tcBorders>
            <w:shd w:val="clear" w:color="auto" w:fill="auto"/>
            <w:noWrap/>
            <w:vAlign w:val="bottom"/>
          </w:tcPr>
          <w:p w14:paraId="7AB5079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-12.09</w:t>
            </w:r>
            <w:r w:rsidRPr="000A057E">
              <w:rPr>
                <w:rFonts w:ascii="Times New Roman" w:eastAsia="Times New Roman" w:hAnsi="Times New Roman" w:cs="Times New Roman"/>
                <w:color w:val="000000"/>
                <w:sz w:val="24"/>
                <w:szCs w:val="24"/>
                <w:vertAlign w:val="superscript"/>
              </w:rPr>
              <w:t>***</w:t>
            </w:r>
          </w:p>
        </w:tc>
      </w:tr>
      <w:tr w:rsidR="00B515D2" w:rsidRPr="000A057E" w14:paraId="0428D55B"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vAlign w:val="bottom"/>
          </w:tcPr>
          <w:p w14:paraId="0A565C43"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D_MBV</w:t>
            </w:r>
          </w:p>
        </w:tc>
        <w:tc>
          <w:tcPr>
            <w:tcW w:w="1406" w:type="dxa"/>
            <w:tcBorders>
              <w:top w:val="nil"/>
              <w:left w:val="nil"/>
              <w:bottom w:val="single" w:sz="4" w:space="0" w:color="auto"/>
              <w:right w:val="single" w:sz="4" w:space="0" w:color="auto"/>
            </w:tcBorders>
            <w:shd w:val="clear" w:color="auto" w:fill="auto"/>
            <w:noWrap/>
            <w:vAlign w:val="bottom"/>
          </w:tcPr>
          <w:p w14:paraId="2E1E3D1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0.000</w:t>
            </w:r>
          </w:p>
        </w:tc>
        <w:tc>
          <w:tcPr>
            <w:tcW w:w="1206" w:type="dxa"/>
            <w:tcBorders>
              <w:top w:val="nil"/>
              <w:left w:val="nil"/>
              <w:bottom w:val="single" w:sz="4" w:space="0" w:color="auto"/>
              <w:right w:val="single" w:sz="4" w:space="0" w:color="auto"/>
            </w:tcBorders>
            <w:shd w:val="clear" w:color="auto" w:fill="auto"/>
            <w:noWrap/>
            <w:vAlign w:val="bottom"/>
          </w:tcPr>
          <w:p w14:paraId="5919C75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0.69</w:t>
            </w:r>
          </w:p>
        </w:tc>
        <w:tc>
          <w:tcPr>
            <w:tcW w:w="1406" w:type="dxa"/>
            <w:gridSpan w:val="2"/>
            <w:tcBorders>
              <w:top w:val="nil"/>
              <w:left w:val="nil"/>
              <w:bottom w:val="single" w:sz="4" w:space="0" w:color="auto"/>
              <w:right w:val="single" w:sz="4" w:space="0" w:color="auto"/>
            </w:tcBorders>
            <w:shd w:val="clear" w:color="auto" w:fill="auto"/>
            <w:noWrap/>
            <w:vAlign w:val="bottom"/>
          </w:tcPr>
          <w:p w14:paraId="4D01FCD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1209" w:type="dxa"/>
            <w:tcBorders>
              <w:top w:val="nil"/>
              <w:left w:val="nil"/>
              <w:bottom w:val="single" w:sz="4" w:space="0" w:color="auto"/>
              <w:right w:val="single" w:sz="4" w:space="0" w:color="auto"/>
            </w:tcBorders>
            <w:shd w:val="clear" w:color="auto" w:fill="auto"/>
            <w:noWrap/>
            <w:vAlign w:val="bottom"/>
          </w:tcPr>
          <w:p w14:paraId="604ED8C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-0.38</w:t>
            </w:r>
          </w:p>
        </w:tc>
        <w:tc>
          <w:tcPr>
            <w:tcW w:w="1406" w:type="dxa"/>
            <w:gridSpan w:val="2"/>
            <w:tcBorders>
              <w:top w:val="nil"/>
              <w:left w:val="nil"/>
              <w:bottom w:val="single" w:sz="4" w:space="0" w:color="auto"/>
              <w:right w:val="single" w:sz="4" w:space="0" w:color="auto"/>
            </w:tcBorders>
            <w:shd w:val="clear" w:color="auto" w:fill="auto"/>
            <w:noWrap/>
            <w:vAlign w:val="bottom"/>
          </w:tcPr>
          <w:p w14:paraId="4BDFBF2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1206" w:type="dxa"/>
            <w:tcBorders>
              <w:top w:val="nil"/>
              <w:left w:val="nil"/>
              <w:bottom w:val="single" w:sz="4" w:space="0" w:color="auto"/>
              <w:right w:val="single" w:sz="4" w:space="0" w:color="auto"/>
            </w:tcBorders>
            <w:shd w:val="clear" w:color="auto" w:fill="auto"/>
            <w:noWrap/>
            <w:vAlign w:val="bottom"/>
          </w:tcPr>
          <w:p w14:paraId="61B5527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1.60</w:t>
            </w:r>
          </w:p>
        </w:tc>
      </w:tr>
      <w:tr w:rsidR="00B515D2" w:rsidRPr="000A057E" w14:paraId="4CEA2661" w14:textId="77777777" w:rsidTr="00B515D2">
        <w:trPr>
          <w:gridAfter w:val="1"/>
          <w:wAfter w:w="17" w:type="dxa"/>
          <w:trHeight w:val="303"/>
        </w:trPr>
        <w:tc>
          <w:tcPr>
            <w:tcW w:w="2027" w:type="dxa"/>
            <w:tcBorders>
              <w:top w:val="nil"/>
              <w:left w:val="single" w:sz="4" w:space="0" w:color="auto"/>
              <w:bottom w:val="single" w:sz="4" w:space="0" w:color="auto"/>
              <w:right w:val="single" w:sz="4" w:space="0" w:color="auto"/>
            </w:tcBorders>
            <w:shd w:val="clear" w:color="auto" w:fill="auto"/>
            <w:noWrap/>
            <w:vAlign w:val="bottom"/>
          </w:tcPr>
          <w:p w14:paraId="2D8DB3CA"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D_SALESG</w:t>
            </w:r>
          </w:p>
        </w:tc>
        <w:tc>
          <w:tcPr>
            <w:tcW w:w="1406" w:type="dxa"/>
            <w:tcBorders>
              <w:top w:val="nil"/>
              <w:left w:val="nil"/>
              <w:bottom w:val="single" w:sz="4" w:space="0" w:color="auto"/>
              <w:right w:val="single" w:sz="4" w:space="0" w:color="auto"/>
            </w:tcBorders>
            <w:shd w:val="clear" w:color="auto" w:fill="auto"/>
            <w:noWrap/>
            <w:vAlign w:val="bottom"/>
          </w:tcPr>
          <w:p w14:paraId="30371AE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1206" w:type="dxa"/>
            <w:tcBorders>
              <w:top w:val="nil"/>
              <w:left w:val="nil"/>
              <w:bottom w:val="single" w:sz="4" w:space="0" w:color="auto"/>
              <w:right w:val="single" w:sz="4" w:space="0" w:color="auto"/>
            </w:tcBorders>
            <w:shd w:val="clear" w:color="auto" w:fill="auto"/>
            <w:noWrap/>
            <w:vAlign w:val="bottom"/>
          </w:tcPr>
          <w:p w14:paraId="4D101DE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-0.25</w:t>
            </w:r>
          </w:p>
        </w:tc>
        <w:tc>
          <w:tcPr>
            <w:tcW w:w="1406" w:type="dxa"/>
            <w:gridSpan w:val="2"/>
            <w:tcBorders>
              <w:top w:val="nil"/>
              <w:left w:val="nil"/>
              <w:bottom w:val="single" w:sz="4" w:space="0" w:color="auto"/>
              <w:right w:val="single" w:sz="4" w:space="0" w:color="auto"/>
            </w:tcBorders>
            <w:shd w:val="clear" w:color="auto" w:fill="auto"/>
            <w:noWrap/>
            <w:vAlign w:val="bottom"/>
          </w:tcPr>
          <w:p w14:paraId="7E582F2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1209" w:type="dxa"/>
            <w:tcBorders>
              <w:top w:val="nil"/>
              <w:left w:val="nil"/>
              <w:bottom w:val="single" w:sz="4" w:space="0" w:color="auto"/>
              <w:right w:val="single" w:sz="4" w:space="0" w:color="auto"/>
            </w:tcBorders>
            <w:shd w:val="clear" w:color="auto" w:fill="auto"/>
            <w:noWrap/>
            <w:vAlign w:val="bottom"/>
          </w:tcPr>
          <w:p w14:paraId="1815341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-0.28</w:t>
            </w:r>
          </w:p>
        </w:tc>
        <w:tc>
          <w:tcPr>
            <w:tcW w:w="1406" w:type="dxa"/>
            <w:gridSpan w:val="2"/>
            <w:tcBorders>
              <w:top w:val="nil"/>
              <w:left w:val="nil"/>
              <w:bottom w:val="single" w:sz="4" w:space="0" w:color="auto"/>
              <w:right w:val="single" w:sz="4" w:space="0" w:color="auto"/>
            </w:tcBorders>
            <w:shd w:val="clear" w:color="auto" w:fill="auto"/>
            <w:noWrap/>
            <w:vAlign w:val="bottom"/>
          </w:tcPr>
          <w:p w14:paraId="007C699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0.032</w:t>
            </w:r>
          </w:p>
        </w:tc>
        <w:tc>
          <w:tcPr>
            <w:tcW w:w="1206" w:type="dxa"/>
            <w:tcBorders>
              <w:top w:val="nil"/>
              <w:left w:val="nil"/>
              <w:bottom w:val="single" w:sz="4" w:space="0" w:color="auto"/>
              <w:right w:val="single" w:sz="4" w:space="0" w:color="auto"/>
            </w:tcBorders>
            <w:shd w:val="clear" w:color="auto" w:fill="auto"/>
            <w:noWrap/>
            <w:vAlign w:val="bottom"/>
          </w:tcPr>
          <w:p w14:paraId="3FEB9CC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1.76</w:t>
            </w:r>
            <w:r w:rsidRPr="000A057E">
              <w:rPr>
                <w:rFonts w:ascii="Times New Roman" w:eastAsia="Times New Roman" w:hAnsi="Times New Roman" w:cs="Times New Roman"/>
                <w:color w:val="000000"/>
                <w:sz w:val="24"/>
                <w:szCs w:val="24"/>
                <w:vertAlign w:val="superscript"/>
              </w:rPr>
              <w:t>*</w:t>
            </w:r>
          </w:p>
        </w:tc>
      </w:tr>
      <w:tr w:rsidR="00B515D2" w:rsidRPr="000A057E" w14:paraId="33762DB8"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vAlign w:val="bottom"/>
          </w:tcPr>
          <w:p w14:paraId="4DCF435C"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D_REM</w:t>
            </w:r>
          </w:p>
        </w:tc>
        <w:tc>
          <w:tcPr>
            <w:tcW w:w="1406" w:type="dxa"/>
            <w:tcBorders>
              <w:top w:val="nil"/>
              <w:left w:val="nil"/>
              <w:bottom w:val="single" w:sz="4" w:space="0" w:color="auto"/>
              <w:right w:val="single" w:sz="4" w:space="0" w:color="auto"/>
            </w:tcBorders>
            <w:shd w:val="clear" w:color="auto" w:fill="auto"/>
            <w:noWrap/>
            <w:vAlign w:val="bottom"/>
          </w:tcPr>
          <w:p w14:paraId="2357FE6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1206" w:type="dxa"/>
            <w:tcBorders>
              <w:top w:val="nil"/>
              <w:left w:val="nil"/>
              <w:bottom w:val="single" w:sz="4" w:space="0" w:color="auto"/>
              <w:right w:val="single" w:sz="4" w:space="0" w:color="auto"/>
            </w:tcBorders>
            <w:shd w:val="clear" w:color="auto" w:fill="auto"/>
            <w:noWrap/>
            <w:vAlign w:val="bottom"/>
          </w:tcPr>
          <w:p w14:paraId="01C6C6E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2.27</w:t>
            </w:r>
            <w:r w:rsidRPr="000A057E">
              <w:rPr>
                <w:rFonts w:ascii="Times New Roman" w:eastAsia="Times New Roman" w:hAnsi="Times New Roman" w:cs="Times New Roman"/>
                <w:color w:val="000000"/>
                <w:sz w:val="24"/>
                <w:szCs w:val="24"/>
                <w:vertAlign w:val="superscript"/>
              </w:rPr>
              <w:t>**</w:t>
            </w:r>
          </w:p>
        </w:tc>
        <w:tc>
          <w:tcPr>
            <w:tcW w:w="1406" w:type="dxa"/>
            <w:gridSpan w:val="2"/>
            <w:tcBorders>
              <w:top w:val="nil"/>
              <w:left w:val="nil"/>
              <w:bottom w:val="single" w:sz="4" w:space="0" w:color="auto"/>
              <w:right w:val="single" w:sz="4" w:space="0" w:color="auto"/>
            </w:tcBorders>
            <w:shd w:val="clear" w:color="auto" w:fill="auto"/>
            <w:noWrap/>
            <w:vAlign w:val="bottom"/>
          </w:tcPr>
          <w:p w14:paraId="41C9427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1209" w:type="dxa"/>
            <w:tcBorders>
              <w:top w:val="nil"/>
              <w:left w:val="nil"/>
              <w:bottom w:val="single" w:sz="4" w:space="0" w:color="auto"/>
              <w:right w:val="single" w:sz="4" w:space="0" w:color="auto"/>
            </w:tcBorders>
            <w:shd w:val="clear" w:color="auto" w:fill="auto"/>
            <w:noWrap/>
            <w:vAlign w:val="bottom"/>
          </w:tcPr>
          <w:p w14:paraId="6107B21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1.95</w:t>
            </w:r>
            <w:r w:rsidRPr="000A057E">
              <w:rPr>
                <w:rFonts w:ascii="Times New Roman" w:eastAsia="Times New Roman" w:hAnsi="Times New Roman" w:cs="Times New Roman"/>
                <w:color w:val="000000"/>
                <w:sz w:val="24"/>
                <w:szCs w:val="24"/>
                <w:vertAlign w:val="superscript"/>
              </w:rPr>
              <w:t>*</w:t>
            </w:r>
          </w:p>
        </w:tc>
        <w:tc>
          <w:tcPr>
            <w:tcW w:w="1406" w:type="dxa"/>
            <w:gridSpan w:val="2"/>
            <w:tcBorders>
              <w:top w:val="nil"/>
              <w:left w:val="nil"/>
              <w:bottom w:val="single" w:sz="4" w:space="0" w:color="auto"/>
              <w:right w:val="single" w:sz="4" w:space="0" w:color="auto"/>
            </w:tcBorders>
            <w:shd w:val="clear" w:color="auto" w:fill="auto"/>
            <w:noWrap/>
            <w:vAlign w:val="bottom"/>
          </w:tcPr>
          <w:p w14:paraId="7F46F0B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0.000</w:t>
            </w:r>
          </w:p>
        </w:tc>
        <w:tc>
          <w:tcPr>
            <w:tcW w:w="1206" w:type="dxa"/>
            <w:tcBorders>
              <w:top w:val="nil"/>
              <w:left w:val="nil"/>
              <w:bottom w:val="single" w:sz="4" w:space="0" w:color="auto"/>
              <w:right w:val="single" w:sz="4" w:space="0" w:color="auto"/>
            </w:tcBorders>
            <w:shd w:val="clear" w:color="auto" w:fill="auto"/>
            <w:noWrap/>
            <w:vAlign w:val="bottom"/>
          </w:tcPr>
          <w:p w14:paraId="5F8CB12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0.22</w:t>
            </w:r>
          </w:p>
        </w:tc>
      </w:tr>
      <w:tr w:rsidR="00B515D2" w:rsidRPr="000A057E" w14:paraId="618553E9"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vAlign w:val="bottom"/>
          </w:tcPr>
          <w:p w14:paraId="57C4B6EC"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vertAlign w:val="subscript"/>
              </w:rPr>
            </w:pPr>
            <w:r w:rsidRPr="000A057E">
              <w:rPr>
                <w:rFonts w:ascii="Times New Roman" w:eastAsia="Times New Roman" w:hAnsi="Times New Roman" w:cs="Times New Roman"/>
                <w:i/>
                <w:color w:val="000000"/>
                <w:sz w:val="24"/>
                <w:szCs w:val="24"/>
              </w:rPr>
              <w:t>D_NOA</w:t>
            </w:r>
            <w:r w:rsidRPr="000A057E">
              <w:rPr>
                <w:rFonts w:ascii="Times New Roman" w:eastAsia="Times New Roman" w:hAnsi="Times New Roman" w:cs="Times New Roman"/>
                <w:i/>
                <w:color w:val="000000"/>
                <w:sz w:val="24"/>
                <w:szCs w:val="24"/>
                <w:vertAlign w:val="subscript"/>
              </w:rPr>
              <w:t>t-1</w:t>
            </w:r>
          </w:p>
        </w:tc>
        <w:tc>
          <w:tcPr>
            <w:tcW w:w="1406" w:type="dxa"/>
            <w:tcBorders>
              <w:top w:val="nil"/>
              <w:left w:val="nil"/>
              <w:bottom w:val="single" w:sz="4" w:space="0" w:color="auto"/>
              <w:right w:val="single" w:sz="4" w:space="0" w:color="auto"/>
            </w:tcBorders>
            <w:shd w:val="clear" w:color="auto" w:fill="auto"/>
            <w:noWrap/>
            <w:vAlign w:val="bottom"/>
          </w:tcPr>
          <w:p w14:paraId="30AA55B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0.009</w:t>
            </w:r>
          </w:p>
        </w:tc>
        <w:tc>
          <w:tcPr>
            <w:tcW w:w="1206" w:type="dxa"/>
            <w:tcBorders>
              <w:top w:val="nil"/>
              <w:left w:val="nil"/>
              <w:bottom w:val="single" w:sz="4" w:space="0" w:color="auto"/>
              <w:right w:val="single" w:sz="4" w:space="0" w:color="auto"/>
            </w:tcBorders>
            <w:shd w:val="clear" w:color="auto" w:fill="auto"/>
            <w:noWrap/>
            <w:vAlign w:val="bottom"/>
          </w:tcPr>
          <w:p w14:paraId="11A779D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1.69</w:t>
            </w:r>
            <w:r w:rsidRPr="000A057E">
              <w:rPr>
                <w:rFonts w:ascii="Times New Roman" w:eastAsia="Times New Roman" w:hAnsi="Times New Roman" w:cs="Times New Roman"/>
                <w:color w:val="000000"/>
                <w:sz w:val="24"/>
                <w:szCs w:val="24"/>
                <w:vertAlign w:val="superscript"/>
              </w:rPr>
              <w:t>*</w:t>
            </w:r>
          </w:p>
        </w:tc>
        <w:tc>
          <w:tcPr>
            <w:tcW w:w="1406" w:type="dxa"/>
            <w:gridSpan w:val="2"/>
            <w:tcBorders>
              <w:top w:val="nil"/>
              <w:left w:val="nil"/>
              <w:bottom w:val="single" w:sz="4" w:space="0" w:color="auto"/>
              <w:right w:val="single" w:sz="4" w:space="0" w:color="auto"/>
            </w:tcBorders>
            <w:shd w:val="clear" w:color="auto" w:fill="auto"/>
            <w:noWrap/>
            <w:vAlign w:val="bottom"/>
          </w:tcPr>
          <w:p w14:paraId="60F9181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0.011</w:t>
            </w:r>
          </w:p>
        </w:tc>
        <w:tc>
          <w:tcPr>
            <w:tcW w:w="1209" w:type="dxa"/>
            <w:tcBorders>
              <w:top w:val="nil"/>
              <w:left w:val="nil"/>
              <w:bottom w:val="single" w:sz="4" w:space="0" w:color="auto"/>
              <w:right w:val="single" w:sz="4" w:space="0" w:color="auto"/>
            </w:tcBorders>
            <w:shd w:val="clear" w:color="auto" w:fill="auto"/>
            <w:noWrap/>
            <w:vAlign w:val="bottom"/>
          </w:tcPr>
          <w:p w14:paraId="4F1D5FE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2.34</w:t>
            </w:r>
            <w:r w:rsidRPr="000A057E">
              <w:rPr>
                <w:rFonts w:ascii="Times New Roman" w:eastAsia="Times New Roman" w:hAnsi="Times New Roman" w:cs="Times New Roman"/>
                <w:color w:val="000000"/>
                <w:sz w:val="24"/>
                <w:szCs w:val="24"/>
                <w:vertAlign w:val="superscript"/>
              </w:rPr>
              <w:t>**</w:t>
            </w:r>
          </w:p>
        </w:tc>
        <w:tc>
          <w:tcPr>
            <w:tcW w:w="1406" w:type="dxa"/>
            <w:gridSpan w:val="2"/>
            <w:tcBorders>
              <w:top w:val="nil"/>
              <w:left w:val="nil"/>
              <w:bottom w:val="single" w:sz="4" w:space="0" w:color="auto"/>
              <w:right w:val="single" w:sz="4" w:space="0" w:color="auto"/>
            </w:tcBorders>
            <w:shd w:val="clear" w:color="auto" w:fill="auto"/>
            <w:noWrap/>
            <w:vAlign w:val="bottom"/>
          </w:tcPr>
          <w:p w14:paraId="34F3FF7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1206" w:type="dxa"/>
            <w:tcBorders>
              <w:top w:val="nil"/>
              <w:left w:val="nil"/>
              <w:bottom w:val="single" w:sz="4" w:space="0" w:color="auto"/>
              <w:right w:val="single" w:sz="4" w:space="0" w:color="auto"/>
            </w:tcBorders>
            <w:shd w:val="clear" w:color="auto" w:fill="auto"/>
            <w:noWrap/>
            <w:vAlign w:val="bottom"/>
          </w:tcPr>
          <w:p w14:paraId="0F9BA7E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0.21</w:t>
            </w:r>
          </w:p>
        </w:tc>
      </w:tr>
      <w:tr w:rsidR="00B515D2" w:rsidRPr="000A057E" w14:paraId="1CE47C03"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vAlign w:val="bottom"/>
          </w:tcPr>
          <w:p w14:paraId="52F0E94F" w14:textId="77777777" w:rsidR="00B515D2" w:rsidRPr="000A057E" w:rsidRDefault="00B515D2" w:rsidP="00B515D2">
            <w:pPr>
              <w:spacing w:after="0" w:line="240" w:lineRule="auto"/>
              <w:rPr>
                <w:rFonts w:ascii="Times New Roman" w:eastAsia="Calibri" w:hAnsi="Times New Roman" w:cs="Times New Roman"/>
                <w:i/>
                <w:sz w:val="24"/>
                <w:szCs w:val="24"/>
                <w:vertAlign w:val="subscript"/>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i/>
                <w:sz w:val="24"/>
                <w:szCs w:val="24"/>
              </w:rPr>
              <w:t>CYCLE</w:t>
            </w:r>
            <w:r w:rsidRPr="000A057E">
              <w:rPr>
                <w:rFonts w:ascii="Times New Roman" w:eastAsia="Calibri" w:hAnsi="Times New Roman" w:cs="Times New Roman"/>
                <w:i/>
                <w:sz w:val="24"/>
                <w:szCs w:val="24"/>
                <w:vertAlign w:val="subscript"/>
              </w:rPr>
              <w:t>t-1</w:t>
            </w:r>
          </w:p>
        </w:tc>
        <w:tc>
          <w:tcPr>
            <w:tcW w:w="1406" w:type="dxa"/>
            <w:tcBorders>
              <w:top w:val="nil"/>
              <w:left w:val="nil"/>
              <w:bottom w:val="single" w:sz="4" w:space="0" w:color="auto"/>
              <w:right w:val="single" w:sz="4" w:space="0" w:color="auto"/>
            </w:tcBorders>
            <w:shd w:val="clear" w:color="auto" w:fill="auto"/>
            <w:noWrap/>
            <w:vAlign w:val="bottom"/>
          </w:tcPr>
          <w:p w14:paraId="7F33697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0.004</w:t>
            </w:r>
          </w:p>
        </w:tc>
        <w:tc>
          <w:tcPr>
            <w:tcW w:w="1206" w:type="dxa"/>
            <w:tcBorders>
              <w:top w:val="nil"/>
              <w:left w:val="nil"/>
              <w:bottom w:val="single" w:sz="4" w:space="0" w:color="auto"/>
              <w:right w:val="single" w:sz="4" w:space="0" w:color="auto"/>
            </w:tcBorders>
            <w:shd w:val="clear" w:color="auto" w:fill="auto"/>
            <w:noWrap/>
            <w:vAlign w:val="bottom"/>
          </w:tcPr>
          <w:p w14:paraId="7261FE6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2.43</w:t>
            </w:r>
            <w:r w:rsidRPr="000A057E">
              <w:rPr>
                <w:rFonts w:ascii="Times New Roman" w:eastAsia="Times New Roman" w:hAnsi="Times New Roman" w:cs="Times New Roman"/>
                <w:color w:val="000000"/>
                <w:sz w:val="24"/>
                <w:szCs w:val="24"/>
                <w:vertAlign w:val="superscript"/>
              </w:rPr>
              <w:t>**</w:t>
            </w:r>
          </w:p>
        </w:tc>
        <w:tc>
          <w:tcPr>
            <w:tcW w:w="1406" w:type="dxa"/>
            <w:gridSpan w:val="2"/>
            <w:tcBorders>
              <w:top w:val="nil"/>
              <w:left w:val="nil"/>
              <w:bottom w:val="single" w:sz="4" w:space="0" w:color="auto"/>
              <w:right w:val="single" w:sz="4" w:space="0" w:color="auto"/>
            </w:tcBorders>
            <w:shd w:val="clear" w:color="auto" w:fill="auto"/>
            <w:noWrap/>
            <w:vAlign w:val="bottom"/>
          </w:tcPr>
          <w:p w14:paraId="34699F2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1209" w:type="dxa"/>
            <w:tcBorders>
              <w:top w:val="nil"/>
              <w:left w:val="nil"/>
              <w:bottom w:val="single" w:sz="4" w:space="0" w:color="auto"/>
              <w:right w:val="single" w:sz="4" w:space="0" w:color="auto"/>
            </w:tcBorders>
            <w:shd w:val="clear" w:color="auto" w:fill="auto"/>
            <w:noWrap/>
            <w:vAlign w:val="bottom"/>
          </w:tcPr>
          <w:p w14:paraId="530B0D4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2.51</w:t>
            </w:r>
            <w:r w:rsidRPr="000A057E">
              <w:rPr>
                <w:rFonts w:ascii="Times New Roman" w:eastAsia="Times New Roman" w:hAnsi="Times New Roman" w:cs="Times New Roman"/>
                <w:color w:val="000000"/>
                <w:sz w:val="24"/>
                <w:szCs w:val="24"/>
                <w:vertAlign w:val="superscript"/>
              </w:rPr>
              <w:t>**</w:t>
            </w:r>
          </w:p>
        </w:tc>
        <w:tc>
          <w:tcPr>
            <w:tcW w:w="1406" w:type="dxa"/>
            <w:gridSpan w:val="2"/>
            <w:tcBorders>
              <w:top w:val="nil"/>
              <w:left w:val="nil"/>
              <w:bottom w:val="single" w:sz="4" w:space="0" w:color="auto"/>
              <w:right w:val="single" w:sz="4" w:space="0" w:color="auto"/>
            </w:tcBorders>
            <w:shd w:val="clear" w:color="auto" w:fill="auto"/>
            <w:noWrap/>
            <w:vAlign w:val="bottom"/>
          </w:tcPr>
          <w:p w14:paraId="6A0A526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0.012</w:t>
            </w:r>
          </w:p>
        </w:tc>
        <w:tc>
          <w:tcPr>
            <w:tcW w:w="1206" w:type="dxa"/>
            <w:tcBorders>
              <w:top w:val="nil"/>
              <w:left w:val="nil"/>
              <w:bottom w:val="single" w:sz="4" w:space="0" w:color="auto"/>
              <w:right w:val="single" w:sz="4" w:space="0" w:color="auto"/>
            </w:tcBorders>
            <w:shd w:val="clear" w:color="auto" w:fill="auto"/>
            <w:noWrap/>
            <w:vAlign w:val="bottom"/>
          </w:tcPr>
          <w:p w14:paraId="29076CC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0.12</w:t>
            </w:r>
          </w:p>
        </w:tc>
      </w:tr>
      <w:tr w:rsidR="00B515D2" w:rsidRPr="000A057E" w14:paraId="3C0C238A"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vAlign w:val="bottom"/>
          </w:tcPr>
          <w:p w14:paraId="04764CA5"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i/>
                <w:sz w:val="24"/>
                <w:szCs w:val="24"/>
              </w:rPr>
              <w:t>AUDTENURE</w:t>
            </w:r>
          </w:p>
        </w:tc>
        <w:tc>
          <w:tcPr>
            <w:tcW w:w="1406" w:type="dxa"/>
            <w:tcBorders>
              <w:top w:val="nil"/>
              <w:left w:val="nil"/>
              <w:bottom w:val="single" w:sz="4" w:space="0" w:color="auto"/>
              <w:right w:val="single" w:sz="4" w:space="0" w:color="auto"/>
            </w:tcBorders>
            <w:shd w:val="clear" w:color="auto" w:fill="auto"/>
            <w:noWrap/>
            <w:vAlign w:val="bottom"/>
          </w:tcPr>
          <w:p w14:paraId="4967095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1206" w:type="dxa"/>
            <w:tcBorders>
              <w:top w:val="nil"/>
              <w:left w:val="nil"/>
              <w:bottom w:val="single" w:sz="4" w:space="0" w:color="auto"/>
              <w:right w:val="single" w:sz="4" w:space="0" w:color="auto"/>
            </w:tcBorders>
            <w:shd w:val="clear" w:color="auto" w:fill="auto"/>
            <w:noWrap/>
            <w:vAlign w:val="bottom"/>
          </w:tcPr>
          <w:p w14:paraId="10DE3FA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-0.20</w:t>
            </w:r>
          </w:p>
        </w:tc>
        <w:tc>
          <w:tcPr>
            <w:tcW w:w="1406" w:type="dxa"/>
            <w:gridSpan w:val="2"/>
            <w:tcBorders>
              <w:top w:val="nil"/>
              <w:left w:val="nil"/>
              <w:bottom w:val="single" w:sz="4" w:space="0" w:color="auto"/>
              <w:right w:val="single" w:sz="4" w:space="0" w:color="auto"/>
            </w:tcBorders>
            <w:shd w:val="clear" w:color="auto" w:fill="auto"/>
            <w:noWrap/>
            <w:vAlign w:val="bottom"/>
          </w:tcPr>
          <w:p w14:paraId="393D86F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-0.004</w:t>
            </w:r>
          </w:p>
        </w:tc>
        <w:tc>
          <w:tcPr>
            <w:tcW w:w="1209" w:type="dxa"/>
            <w:tcBorders>
              <w:top w:val="nil"/>
              <w:left w:val="nil"/>
              <w:bottom w:val="single" w:sz="4" w:space="0" w:color="auto"/>
              <w:right w:val="single" w:sz="4" w:space="0" w:color="auto"/>
            </w:tcBorders>
            <w:shd w:val="clear" w:color="auto" w:fill="auto"/>
            <w:noWrap/>
            <w:vAlign w:val="bottom"/>
          </w:tcPr>
          <w:p w14:paraId="0870B27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-0.72</w:t>
            </w:r>
          </w:p>
        </w:tc>
        <w:tc>
          <w:tcPr>
            <w:tcW w:w="1406" w:type="dxa"/>
            <w:gridSpan w:val="2"/>
            <w:tcBorders>
              <w:top w:val="nil"/>
              <w:left w:val="nil"/>
              <w:bottom w:val="single" w:sz="4" w:space="0" w:color="auto"/>
              <w:right w:val="single" w:sz="4" w:space="0" w:color="auto"/>
            </w:tcBorders>
            <w:shd w:val="clear" w:color="auto" w:fill="auto"/>
            <w:noWrap/>
            <w:vAlign w:val="bottom"/>
          </w:tcPr>
          <w:p w14:paraId="667C34A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-0.007</w:t>
            </w:r>
          </w:p>
        </w:tc>
        <w:tc>
          <w:tcPr>
            <w:tcW w:w="1206" w:type="dxa"/>
            <w:tcBorders>
              <w:top w:val="nil"/>
              <w:left w:val="nil"/>
              <w:bottom w:val="single" w:sz="4" w:space="0" w:color="auto"/>
              <w:right w:val="single" w:sz="4" w:space="0" w:color="auto"/>
            </w:tcBorders>
            <w:shd w:val="clear" w:color="auto" w:fill="auto"/>
            <w:noWrap/>
            <w:vAlign w:val="bottom"/>
          </w:tcPr>
          <w:p w14:paraId="45FDFE2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-1.61</w:t>
            </w:r>
          </w:p>
        </w:tc>
      </w:tr>
      <w:tr w:rsidR="00B515D2" w:rsidRPr="000A057E" w14:paraId="0C5AF639"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tcPr>
          <w:p w14:paraId="38BC4B43"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BSIZE</w:t>
            </w:r>
          </w:p>
        </w:tc>
        <w:tc>
          <w:tcPr>
            <w:tcW w:w="1406" w:type="dxa"/>
            <w:tcBorders>
              <w:top w:val="nil"/>
              <w:left w:val="nil"/>
              <w:bottom w:val="single" w:sz="4" w:space="0" w:color="auto"/>
              <w:right w:val="single" w:sz="4" w:space="0" w:color="auto"/>
            </w:tcBorders>
            <w:shd w:val="clear" w:color="auto" w:fill="auto"/>
            <w:noWrap/>
            <w:vAlign w:val="bottom"/>
          </w:tcPr>
          <w:p w14:paraId="2AA012E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1206" w:type="dxa"/>
            <w:tcBorders>
              <w:top w:val="nil"/>
              <w:left w:val="nil"/>
              <w:bottom w:val="single" w:sz="4" w:space="0" w:color="auto"/>
              <w:right w:val="single" w:sz="4" w:space="0" w:color="auto"/>
            </w:tcBorders>
            <w:shd w:val="clear" w:color="auto" w:fill="auto"/>
            <w:noWrap/>
            <w:vAlign w:val="bottom"/>
          </w:tcPr>
          <w:p w14:paraId="5A02A97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-0.61</w:t>
            </w:r>
          </w:p>
        </w:tc>
        <w:tc>
          <w:tcPr>
            <w:tcW w:w="1406" w:type="dxa"/>
            <w:gridSpan w:val="2"/>
            <w:tcBorders>
              <w:top w:val="nil"/>
              <w:left w:val="nil"/>
              <w:bottom w:val="single" w:sz="4" w:space="0" w:color="auto"/>
              <w:right w:val="single" w:sz="4" w:space="0" w:color="auto"/>
            </w:tcBorders>
            <w:shd w:val="clear" w:color="auto" w:fill="auto"/>
            <w:noWrap/>
            <w:vAlign w:val="bottom"/>
          </w:tcPr>
          <w:p w14:paraId="332B5FB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-0.005</w:t>
            </w:r>
          </w:p>
        </w:tc>
        <w:tc>
          <w:tcPr>
            <w:tcW w:w="1209" w:type="dxa"/>
            <w:tcBorders>
              <w:top w:val="nil"/>
              <w:left w:val="nil"/>
              <w:bottom w:val="single" w:sz="4" w:space="0" w:color="auto"/>
              <w:right w:val="single" w:sz="4" w:space="0" w:color="auto"/>
            </w:tcBorders>
            <w:shd w:val="clear" w:color="auto" w:fill="auto"/>
            <w:noWrap/>
            <w:vAlign w:val="bottom"/>
          </w:tcPr>
          <w:p w14:paraId="2203DF8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-2.67</w:t>
            </w:r>
            <w:r w:rsidRPr="000A057E">
              <w:rPr>
                <w:rFonts w:ascii="Times New Roman" w:eastAsia="Times New Roman" w:hAnsi="Times New Roman" w:cs="Times New Roman"/>
                <w:color w:val="000000"/>
                <w:sz w:val="24"/>
                <w:szCs w:val="24"/>
                <w:vertAlign w:val="superscript"/>
              </w:rPr>
              <w:t>***</w:t>
            </w:r>
          </w:p>
        </w:tc>
        <w:tc>
          <w:tcPr>
            <w:tcW w:w="1406" w:type="dxa"/>
            <w:gridSpan w:val="2"/>
            <w:tcBorders>
              <w:top w:val="nil"/>
              <w:left w:val="nil"/>
              <w:bottom w:val="single" w:sz="4" w:space="0" w:color="auto"/>
              <w:right w:val="single" w:sz="4" w:space="0" w:color="auto"/>
            </w:tcBorders>
            <w:shd w:val="clear" w:color="auto" w:fill="auto"/>
            <w:noWrap/>
            <w:vAlign w:val="bottom"/>
          </w:tcPr>
          <w:p w14:paraId="09A1FA2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1206" w:type="dxa"/>
            <w:tcBorders>
              <w:top w:val="nil"/>
              <w:left w:val="nil"/>
              <w:bottom w:val="single" w:sz="4" w:space="0" w:color="auto"/>
              <w:right w:val="single" w:sz="4" w:space="0" w:color="auto"/>
            </w:tcBorders>
            <w:shd w:val="clear" w:color="auto" w:fill="auto"/>
            <w:noWrap/>
            <w:vAlign w:val="bottom"/>
          </w:tcPr>
          <w:p w14:paraId="260797E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-1.23</w:t>
            </w:r>
          </w:p>
        </w:tc>
      </w:tr>
      <w:tr w:rsidR="00B515D2" w:rsidRPr="000A057E" w14:paraId="7532D722"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tcPr>
          <w:p w14:paraId="18A4ADDE"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IND</w:t>
            </w:r>
          </w:p>
        </w:tc>
        <w:tc>
          <w:tcPr>
            <w:tcW w:w="1406" w:type="dxa"/>
            <w:tcBorders>
              <w:top w:val="nil"/>
              <w:left w:val="nil"/>
              <w:bottom w:val="single" w:sz="4" w:space="0" w:color="auto"/>
              <w:right w:val="single" w:sz="4" w:space="0" w:color="auto"/>
            </w:tcBorders>
            <w:shd w:val="clear" w:color="auto" w:fill="auto"/>
            <w:noWrap/>
            <w:vAlign w:val="bottom"/>
          </w:tcPr>
          <w:p w14:paraId="00AEEA3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0.014</w:t>
            </w:r>
          </w:p>
        </w:tc>
        <w:tc>
          <w:tcPr>
            <w:tcW w:w="1206" w:type="dxa"/>
            <w:tcBorders>
              <w:top w:val="nil"/>
              <w:left w:val="nil"/>
              <w:bottom w:val="single" w:sz="4" w:space="0" w:color="auto"/>
              <w:right w:val="single" w:sz="4" w:space="0" w:color="auto"/>
            </w:tcBorders>
            <w:shd w:val="clear" w:color="auto" w:fill="auto"/>
            <w:noWrap/>
            <w:vAlign w:val="bottom"/>
          </w:tcPr>
          <w:p w14:paraId="515C7EF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0.74</w:t>
            </w:r>
          </w:p>
        </w:tc>
        <w:tc>
          <w:tcPr>
            <w:tcW w:w="1406" w:type="dxa"/>
            <w:gridSpan w:val="2"/>
            <w:tcBorders>
              <w:top w:val="nil"/>
              <w:left w:val="nil"/>
              <w:bottom w:val="single" w:sz="4" w:space="0" w:color="auto"/>
              <w:right w:val="single" w:sz="4" w:space="0" w:color="auto"/>
            </w:tcBorders>
            <w:shd w:val="clear" w:color="auto" w:fill="auto"/>
            <w:noWrap/>
            <w:vAlign w:val="bottom"/>
          </w:tcPr>
          <w:p w14:paraId="647FF05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-0.004</w:t>
            </w:r>
          </w:p>
        </w:tc>
        <w:tc>
          <w:tcPr>
            <w:tcW w:w="1209" w:type="dxa"/>
            <w:tcBorders>
              <w:top w:val="nil"/>
              <w:left w:val="nil"/>
              <w:bottom w:val="single" w:sz="4" w:space="0" w:color="auto"/>
              <w:right w:val="single" w:sz="4" w:space="0" w:color="auto"/>
            </w:tcBorders>
            <w:shd w:val="clear" w:color="auto" w:fill="auto"/>
            <w:noWrap/>
            <w:vAlign w:val="bottom"/>
          </w:tcPr>
          <w:p w14:paraId="1B35509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-0.23</w:t>
            </w:r>
          </w:p>
        </w:tc>
        <w:tc>
          <w:tcPr>
            <w:tcW w:w="1406" w:type="dxa"/>
            <w:gridSpan w:val="2"/>
            <w:tcBorders>
              <w:top w:val="nil"/>
              <w:left w:val="nil"/>
              <w:bottom w:val="single" w:sz="4" w:space="0" w:color="auto"/>
              <w:right w:val="single" w:sz="4" w:space="0" w:color="auto"/>
            </w:tcBorders>
            <w:shd w:val="clear" w:color="auto" w:fill="auto"/>
            <w:noWrap/>
            <w:vAlign w:val="bottom"/>
          </w:tcPr>
          <w:p w14:paraId="67628AA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1206" w:type="dxa"/>
            <w:tcBorders>
              <w:top w:val="nil"/>
              <w:left w:val="nil"/>
              <w:bottom w:val="single" w:sz="4" w:space="0" w:color="auto"/>
              <w:right w:val="single" w:sz="4" w:space="0" w:color="auto"/>
            </w:tcBorders>
            <w:shd w:val="clear" w:color="auto" w:fill="auto"/>
            <w:noWrap/>
            <w:vAlign w:val="bottom"/>
          </w:tcPr>
          <w:p w14:paraId="4A6DE68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0.16</w:t>
            </w:r>
          </w:p>
        </w:tc>
      </w:tr>
      <w:tr w:rsidR="00B515D2" w:rsidRPr="000A057E" w14:paraId="0727D0D4"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tcPr>
          <w:p w14:paraId="3A7435BA"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FEM</w:t>
            </w:r>
          </w:p>
        </w:tc>
        <w:tc>
          <w:tcPr>
            <w:tcW w:w="1406" w:type="dxa"/>
            <w:tcBorders>
              <w:top w:val="nil"/>
              <w:left w:val="nil"/>
              <w:bottom w:val="single" w:sz="4" w:space="0" w:color="auto"/>
              <w:right w:val="single" w:sz="4" w:space="0" w:color="auto"/>
            </w:tcBorders>
            <w:shd w:val="clear" w:color="auto" w:fill="auto"/>
            <w:noWrap/>
            <w:vAlign w:val="bottom"/>
          </w:tcPr>
          <w:p w14:paraId="173DFC8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1206" w:type="dxa"/>
            <w:tcBorders>
              <w:top w:val="nil"/>
              <w:left w:val="nil"/>
              <w:bottom w:val="single" w:sz="4" w:space="0" w:color="auto"/>
              <w:right w:val="single" w:sz="4" w:space="0" w:color="auto"/>
            </w:tcBorders>
            <w:shd w:val="clear" w:color="auto" w:fill="auto"/>
            <w:noWrap/>
            <w:vAlign w:val="bottom"/>
          </w:tcPr>
          <w:p w14:paraId="400CDC3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0.38</w:t>
            </w:r>
          </w:p>
        </w:tc>
        <w:tc>
          <w:tcPr>
            <w:tcW w:w="1406" w:type="dxa"/>
            <w:gridSpan w:val="2"/>
            <w:tcBorders>
              <w:top w:val="nil"/>
              <w:left w:val="nil"/>
              <w:bottom w:val="single" w:sz="4" w:space="0" w:color="auto"/>
              <w:right w:val="single" w:sz="4" w:space="0" w:color="auto"/>
            </w:tcBorders>
            <w:shd w:val="clear" w:color="auto" w:fill="auto"/>
            <w:noWrap/>
            <w:vAlign w:val="bottom"/>
          </w:tcPr>
          <w:p w14:paraId="4868434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1209" w:type="dxa"/>
            <w:tcBorders>
              <w:top w:val="nil"/>
              <w:left w:val="nil"/>
              <w:bottom w:val="single" w:sz="4" w:space="0" w:color="auto"/>
              <w:right w:val="single" w:sz="4" w:space="0" w:color="auto"/>
            </w:tcBorders>
            <w:shd w:val="clear" w:color="auto" w:fill="auto"/>
            <w:noWrap/>
            <w:vAlign w:val="bottom"/>
          </w:tcPr>
          <w:p w14:paraId="62E8ED5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-0.63</w:t>
            </w:r>
          </w:p>
        </w:tc>
        <w:tc>
          <w:tcPr>
            <w:tcW w:w="1406" w:type="dxa"/>
            <w:gridSpan w:val="2"/>
            <w:tcBorders>
              <w:top w:val="nil"/>
              <w:left w:val="nil"/>
              <w:bottom w:val="single" w:sz="4" w:space="0" w:color="auto"/>
              <w:right w:val="single" w:sz="4" w:space="0" w:color="auto"/>
            </w:tcBorders>
            <w:shd w:val="clear" w:color="auto" w:fill="auto"/>
            <w:noWrap/>
            <w:vAlign w:val="bottom"/>
          </w:tcPr>
          <w:p w14:paraId="1CE58BC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1206" w:type="dxa"/>
            <w:tcBorders>
              <w:top w:val="nil"/>
              <w:left w:val="nil"/>
              <w:bottom w:val="single" w:sz="4" w:space="0" w:color="auto"/>
              <w:right w:val="single" w:sz="4" w:space="0" w:color="auto"/>
            </w:tcBorders>
            <w:shd w:val="clear" w:color="auto" w:fill="auto"/>
            <w:noWrap/>
            <w:vAlign w:val="bottom"/>
          </w:tcPr>
          <w:p w14:paraId="2D2F359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0.27</w:t>
            </w:r>
          </w:p>
        </w:tc>
      </w:tr>
      <w:tr w:rsidR="00B515D2" w:rsidRPr="000A057E" w14:paraId="199D225C"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tcPr>
          <w:p w14:paraId="1D8308DE"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FCEO</w:t>
            </w:r>
          </w:p>
        </w:tc>
        <w:tc>
          <w:tcPr>
            <w:tcW w:w="1406" w:type="dxa"/>
            <w:tcBorders>
              <w:top w:val="nil"/>
              <w:left w:val="nil"/>
              <w:bottom w:val="single" w:sz="4" w:space="0" w:color="auto"/>
              <w:right w:val="single" w:sz="4" w:space="0" w:color="auto"/>
            </w:tcBorders>
            <w:shd w:val="clear" w:color="auto" w:fill="auto"/>
            <w:noWrap/>
            <w:vAlign w:val="bottom"/>
          </w:tcPr>
          <w:p w14:paraId="46F7FAC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1206" w:type="dxa"/>
            <w:tcBorders>
              <w:top w:val="nil"/>
              <w:left w:val="nil"/>
              <w:bottom w:val="single" w:sz="4" w:space="0" w:color="auto"/>
              <w:right w:val="single" w:sz="4" w:space="0" w:color="auto"/>
            </w:tcBorders>
            <w:shd w:val="clear" w:color="auto" w:fill="auto"/>
            <w:noWrap/>
            <w:vAlign w:val="bottom"/>
          </w:tcPr>
          <w:p w14:paraId="325D4F4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0.11</w:t>
            </w:r>
          </w:p>
        </w:tc>
        <w:tc>
          <w:tcPr>
            <w:tcW w:w="1406" w:type="dxa"/>
            <w:gridSpan w:val="2"/>
            <w:tcBorders>
              <w:top w:val="nil"/>
              <w:left w:val="nil"/>
              <w:bottom w:val="single" w:sz="4" w:space="0" w:color="auto"/>
              <w:right w:val="single" w:sz="4" w:space="0" w:color="auto"/>
            </w:tcBorders>
            <w:shd w:val="clear" w:color="auto" w:fill="auto"/>
            <w:noWrap/>
            <w:vAlign w:val="bottom"/>
          </w:tcPr>
          <w:p w14:paraId="40B6671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-0.010</w:t>
            </w:r>
          </w:p>
        </w:tc>
        <w:tc>
          <w:tcPr>
            <w:tcW w:w="1209" w:type="dxa"/>
            <w:tcBorders>
              <w:top w:val="nil"/>
              <w:left w:val="nil"/>
              <w:bottom w:val="single" w:sz="4" w:space="0" w:color="auto"/>
              <w:right w:val="single" w:sz="4" w:space="0" w:color="auto"/>
            </w:tcBorders>
            <w:shd w:val="clear" w:color="auto" w:fill="auto"/>
            <w:noWrap/>
            <w:vAlign w:val="bottom"/>
          </w:tcPr>
          <w:p w14:paraId="309D246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-1.78</w:t>
            </w:r>
            <w:r w:rsidRPr="000A057E">
              <w:rPr>
                <w:rFonts w:ascii="Times New Roman" w:eastAsia="Times New Roman" w:hAnsi="Times New Roman" w:cs="Times New Roman"/>
                <w:color w:val="000000"/>
                <w:sz w:val="24"/>
                <w:szCs w:val="24"/>
                <w:vertAlign w:val="superscript"/>
              </w:rPr>
              <w:t>*</w:t>
            </w:r>
          </w:p>
        </w:tc>
        <w:tc>
          <w:tcPr>
            <w:tcW w:w="1406" w:type="dxa"/>
            <w:gridSpan w:val="2"/>
            <w:tcBorders>
              <w:top w:val="nil"/>
              <w:left w:val="nil"/>
              <w:bottom w:val="single" w:sz="4" w:space="0" w:color="auto"/>
              <w:right w:val="single" w:sz="4" w:space="0" w:color="auto"/>
            </w:tcBorders>
            <w:shd w:val="clear" w:color="auto" w:fill="auto"/>
            <w:noWrap/>
            <w:vAlign w:val="bottom"/>
          </w:tcPr>
          <w:p w14:paraId="178AA83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-0.005</w:t>
            </w:r>
          </w:p>
        </w:tc>
        <w:tc>
          <w:tcPr>
            <w:tcW w:w="1206" w:type="dxa"/>
            <w:tcBorders>
              <w:top w:val="nil"/>
              <w:left w:val="nil"/>
              <w:bottom w:val="single" w:sz="4" w:space="0" w:color="auto"/>
              <w:right w:val="single" w:sz="4" w:space="0" w:color="auto"/>
            </w:tcBorders>
            <w:shd w:val="clear" w:color="auto" w:fill="auto"/>
            <w:noWrap/>
            <w:vAlign w:val="bottom"/>
          </w:tcPr>
          <w:p w14:paraId="3D62FD5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-1.10</w:t>
            </w:r>
          </w:p>
        </w:tc>
      </w:tr>
      <w:tr w:rsidR="00B515D2" w:rsidRPr="000A057E" w14:paraId="08ACDF0D"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tcPr>
          <w:p w14:paraId="3C3BE8A8"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FCFO</w:t>
            </w:r>
          </w:p>
        </w:tc>
        <w:tc>
          <w:tcPr>
            <w:tcW w:w="1406" w:type="dxa"/>
            <w:tcBorders>
              <w:top w:val="nil"/>
              <w:left w:val="nil"/>
              <w:bottom w:val="single" w:sz="4" w:space="0" w:color="auto"/>
              <w:right w:val="single" w:sz="4" w:space="0" w:color="auto"/>
            </w:tcBorders>
            <w:shd w:val="clear" w:color="auto" w:fill="auto"/>
            <w:noWrap/>
            <w:vAlign w:val="bottom"/>
          </w:tcPr>
          <w:p w14:paraId="6159489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1206" w:type="dxa"/>
            <w:tcBorders>
              <w:top w:val="nil"/>
              <w:left w:val="nil"/>
              <w:bottom w:val="single" w:sz="4" w:space="0" w:color="auto"/>
              <w:right w:val="single" w:sz="4" w:space="0" w:color="auto"/>
            </w:tcBorders>
            <w:shd w:val="clear" w:color="auto" w:fill="auto"/>
            <w:noWrap/>
            <w:vAlign w:val="bottom"/>
          </w:tcPr>
          <w:p w14:paraId="39421D8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-0.39</w:t>
            </w:r>
          </w:p>
        </w:tc>
        <w:tc>
          <w:tcPr>
            <w:tcW w:w="1406" w:type="dxa"/>
            <w:gridSpan w:val="2"/>
            <w:tcBorders>
              <w:top w:val="nil"/>
              <w:left w:val="nil"/>
              <w:bottom w:val="single" w:sz="4" w:space="0" w:color="auto"/>
              <w:right w:val="single" w:sz="4" w:space="0" w:color="auto"/>
            </w:tcBorders>
            <w:shd w:val="clear" w:color="auto" w:fill="auto"/>
            <w:noWrap/>
            <w:vAlign w:val="bottom"/>
          </w:tcPr>
          <w:p w14:paraId="38745E2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1209" w:type="dxa"/>
            <w:tcBorders>
              <w:top w:val="nil"/>
              <w:left w:val="nil"/>
              <w:bottom w:val="single" w:sz="4" w:space="0" w:color="auto"/>
              <w:right w:val="single" w:sz="4" w:space="0" w:color="auto"/>
            </w:tcBorders>
            <w:shd w:val="clear" w:color="auto" w:fill="auto"/>
            <w:noWrap/>
            <w:vAlign w:val="bottom"/>
          </w:tcPr>
          <w:p w14:paraId="634CACE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-0.77</w:t>
            </w:r>
          </w:p>
        </w:tc>
        <w:tc>
          <w:tcPr>
            <w:tcW w:w="1406" w:type="dxa"/>
            <w:gridSpan w:val="2"/>
            <w:tcBorders>
              <w:top w:val="nil"/>
              <w:left w:val="nil"/>
              <w:bottom w:val="single" w:sz="4" w:space="0" w:color="auto"/>
              <w:right w:val="single" w:sz="4" w:space="0" w:color="auto"/>
            </w:tcBorders>
            <w:shd w:val="clear" w:color="auto" w:fill="auto"/>
            <w:noWrap/>
            <w:vAlign w:val="bottom"/>
          </w:tcPr>
          <w:p w14:paraId="0F92C0C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1206" w:type="dxa"/>
            <w:tcBorders>
              <w:top w:val="nil"/>
              <w:left w:val="nil"/>
              <w:bottom w:val="single" w:sz="4" w:space="0" w:color="auto"/>
              <w:right w:val="single" w:sz="4" w:space="0" w:color="auto"/>
            </w:tcBorders>
            <w:shd w:val="clear" w:color="auto" w:fill="auto"/>
            <w:noWrap/>
            <w:vAlign w:val="bottom"/>
          </w:tcPr>
          <w:p w14:paraId="0BF9C95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-0.64</w:t>
            </w:r>
          </w:p>
        </w:tc>
      </w:tr>
      <w:tr w:rsidR="00B515D2" w:rsidRPr="000A057E" w14:paraId="76DFC67C"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tcPr>
          <w:p w14:paraId="6AF5B928" w14:textId="77777777" w:rsidR="00B515D2" w:rsidRPr="000A057E" w:rsidRDefault="00B515D2" w:rsidP="00B515D2">
            <w:pPr>
              <w:spacing w:after="0" w:line="240" w:lineRule="auto"/>
              <w:rPr>
                <w:rFonts w:ascii="Times New Roman" w:eastAsia="Calibri" w:hAnsi="Times New Roman" w:cs="Times New Roman"/>
                <w:i/>
                <w:sz w:val="24"/>
                <w:szCs w:val="24"/>
              </w:rPr>
            </w:pPr>
            <w:r w:rsidRPr="000A057E">
              <w:rPr>
                <w:rFonts w:ascii="Times New Roman" w:eastAsia="Calibri" w:hAnsi="Times New Roman" w:cs="Times New Roman"/>
                <w:i/>
                <w:sz w:val="24"/>
                <w:szCs w:val="24"/>
              </w:rPr>
              <w:t>YEAR_FE</w:t>
            </w:r>
          </w:p>
        </w:tc>
        <w:tc>
          <w:tcPr>
            <w:tcW w:w="1406" w:type="dxa"/>
            <w:tcBorders>
              <w:top w:val="nil"/>
              <w:left w:val="nil"/>
              <w:bottom w:val="single" w:sz="4" w:space="0" w:color="auto"/>
              <w:right w:val="single" w:sz="4" w:space="0" w:color="auto"/>
            </w:tcBorders>
            <w:shd w:val="clear" w:color="auto" w:fill="auto"/>
            <w:noWrap/>
            <w:vAlign w:val="bottom"/>
          </w:tcPr>
          <w:p w14:paraId="6FCD1FA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1206" w:type="dxa"/>
            <w:tcBorders>
              <w:top w:val="nil"/>
              <w:left w:val="nil"/>
              <w:bottom w:val="single" w:sz="4" w:space="0" w:color="auto"/>
              <w:right w:val="single" w:sz="4" w:space="0" w:color="auto"/>
            </w:tcBorders>
            <w:shd w:val="clear" w:color="auto" w:fill="auto"/>
            <w:noWrap/>
            <w:vAlign w:val="bottom"/>
          </w:tcPr>
          <w:p w14:paraId="2B4427B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1406" w:type="dxa"/>
            <w:gridSpan w:val="2"/>
            <w:tcBorders>
              <w:top w:val="nil"/>
              <w:left w:val="nil"/>
              <w:bottom w:val="single" w:sz="4" w:space="0" w:color="auto"/>
              <w:right w:val="single" w:sz="4" w:space="0" w:color="auto"/>
            </w:tcBorders>
            <w:shd w:val="clear" w:color="auto" w:fill="auto"/>
            <w:noWrap/>
            <w:vAlign w:val="bottom"/>
          </w:tcPr>
          <w:p w14:paraId="70B3FCB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1209" w:type="dxa"/>
            <w:tcBorders>
              <w:top w:val="nil"/>
              <w:left w:val="nil"/>
              <w:bottom w:val="single" w:sz="4" w:space="0" w:color="auto"/>
              <w:right w:val="single" w:sz="4" w:space="0" w:color="auto"/>
            </w:tcBorders>
            <w:shd w:val="clear" w:color="auto" w:fill="auto"/>
            <w:noWrap/>
            <w:vAlign w:val="bottom"/>
          </w:tcPr>
          <w:p w14:paraId="43F371B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1406" w:type="dxa"/>
            <w:gridSpan w:val="2"/>
            <w:tcBorders>
              <w:top w:val="nil"/>
              <w:left w:val="nil"/>
              <w:bottom w:val="single" w:sz="4" w:space="0" w:color="auto"/>
              <w:right w:val="single" w:sz="4" w:space="0" w:color="auto"/>
            </w:tcBorders>
            <w:shd w:val="clear" w:color="auto" w:fill="auto"/>
            <w:noWrap/>
            <w:vAlign w:val="bottom"/>
          </w:tcPr>
          <w:p w14:paraId="6D5D726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1206" w:type="dxa"/>
            <w:tcBorders>
              <w:top w:val="nil"/>
              <w:left w:val="nil"/>
              <w:bottom w:val="single" w:sz="4" w:space="0" w:color="auto"/>
              <w:right w:val="single" w:sz="4" w:space="0" w:color="auto"/>
            </w:tcBorders>
            <w:shd w:val="clear" w:color="auto" w:fill="auto"/>
            <w:noWrap/>
            <w:vAlign w:val="bottom"/>
          </w:tcPr>
          <w:p w14:paraId="34FA06B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1ADAD751"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tcPr>
          <w:p w14:paraId="01CE6B80" w14:textId="77777777" w:rsidR="00B515D2" w:rsidRPr="000A057E" w:rsidRDefault="00B515D2" w:rsidP="00B515D2">
            <w:pPr>
              <w:spacing w:after="0" w:line="240" w:lineRule="auto"/>
              <w:rPr>
                <w:rFonts w:ascii="Times New Roman" w:eastAsia="Calibri" w:hAnsi="Times New Roman" w:cs="Times New Roman"/>
                <w:i/>
                <w:sz w:val="24"/>
                <w:szCs w:val="24"/>
              </w:rPr>
            </w:pPr>
            <w:r w:rsidRPr="000A057E">
              <w:rPr>
                <w:rFonts w:ascii="Times New Roman" w:eastAsia="Calibri" w:hAnsi="Times New Roman" w:cs="Times New Roman"/>
                <w:i/>
                <w:sz w:val="24"/>
                <w:szCs w:val="24"/>
              </w:rPr>
              <w:t>IND_FE</w:t>
            </w:r>
          </w:p>
        </w:tc>
        <w:tc>
          <w:tcPr>
            <w:tcW w:w="1406" w:type="dxa"/>
            <w:tcBorders>
              <w:top w:val="nil"/>
              <w:left w:val="nil"/>
              <w:bottom w:val="single" w:sz="4" w:space="0" w:color="auto"/>
              <w:right w:val="single" w:sz="4" w:space="0" w:color="auto"/>
            </w:tcBorders>
            <w:shd w:val="clear" w:color="auto" w:fill="auto"/>
            <w:noWrap/>
            <w:vAlign w:val="bottom"/>
          </w:tcPr>
          <w:p w14:paraId="66FEC8E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1206" w:type="dxa"/>
            <w:tcBorders>
              <w:top w:val="nil"/>
              <w:left w:val="nil"/>
              <w:bottom w:val="single" w:sz="4" w:space="0" w:color="auto"/>
              <w:right w:val="single" w:sz="4" w:space="0" w:color="auto"/>
            </w:tcBorders>
            <w:shd w:val="clear" w:color="auto" w:fill="auto"/>
            <w:noWrap/>
            <w:vAlign w:val="bottom"/>
          </w:tcPr>
          <w:p w14:paraId="576EBAC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1406" w:type="dxa"/>
            <w:gridSpan w:val="2"/>
            <w:tcBorders>
              <w:top w:val="nil"/>
              <w:left w:val="nil"/>
              <w:bottom w:val="single" w:sz="4" w:space="0" w:color="auto"/>
              <w:right w:val="single" w:sz="4" w:space="0" w:color="auto"/>
            </w:tcBorders>
            <w:shd w:val="clear" w:color="auto" w:fill="auto"/>
            <w:noWrap/>
            <w:vAlign w:val="bottom"/>
          </w:tcPr>
          <w:p w14:paraId="4E00929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1209" w:type="dxa"/>
            <w:tcBorders>
              <w:top w:val="nil"/>
              <w:left w:val="nil"/>
              <w:bottom w:val="single" w:sz="4" w:space="0" w:color="auto"/>
              <w:right w:val="single" w:sz="4" w:space="0" w:color="auto"/>
            </w:tcBorders>
            <w:shd w:val="clear" w:color="auto" w:fill="auto"/>
            <w:noWrap/>
            <w:vAlign w:val="bottom"/>
          </w:tcPr>
          <w:p w14:paraId="0703FE4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1406" w:type="dxa"/>
            <w:gridSpan w:val="2"/>
            <w:tcBorders>
              <w:top w:val="nil"/>
              <w:left w:val="nil"/>
              <w:bottom w:val="single" w:sz="4" w:space="0" w:color="auto"/>
              <w:right w:val="single" w:sz="4" w:space="0" w:color="auto"/>
            </w:tcBorders>
            <w:shd w:val="clear" w:color="auto" w:fill="auto"/>
            <w:noWrap/>
            <w:vAlign w:val="bottom"/>
          </w:tcPr>
          <w:p w14:paraId="3F3E9A5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1206" w:type="dxa"/>
            <w:tcBorders>
              <w:top w:val="nil"/>
              <w:left w:val="nil"/>
              <w:bottom w:val="single" w:sz="4" w:space="0" w:color="auto"/>
              <w:right w:val="single" w:sz="4" w:space="0" w:color="auto"/>
            </w:tcBorders>
            <w:shd w:val="clear" w:color="auto" w:fill="auto"/>
            <w:noWrap/>
            <w:vAlign w:val="bottom"/>
          </w:tcPr>
          <w:p w14:paraId="5FB416C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77BFBBE5"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vAlign w:val="bottom"/>
          </w:tcPr>
          <w:p w14:paraId="5882FE0A"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Adjusted R</w:t>
            </w:r>
            <w:r w:rsidRPr="000A057E">
              <w:rPr>
                <w:rFonts w:ascii="Times New Roman" w:eastAsia="Times New Roman" w:hAnsi="Times New Roman" w:cs="Times New Roman"/>
                <w:i/>
                <w:color w:val="000000"/>
                <w:sz w:val="24"/>
                <w:szCs w:val="24"/>
                <w:vertAlign w:val="superscript"/>
              </w:rPr>
              <w:t>2</w:t>
            </w:r>
          </w:p>
        </w:tc>
        <w:tc>
          <w:tcPr>
            <w:tcW w:w="1406" w:type="dxa"/>
            <w:tcBorders>
              <w:top w:val="nil"/>
              <w:left w:val="nil"/>
              <w:bottom w:val="single" w:sz="4" w:space="0" w:color="auto"/>
              <w:right w:val="single" w:sz="4" w:space="0" w:color="auto"/>
            </w:tcBorders>
            <w:shd w:val="clear" w:color="auto" w:fill="auto"/>
            <w:noWrap/>
            <w:vAlign w:val="bottom"/>
          </w:tcPr>
          <w:p w14:paraId="3458A7A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0.041</w:t>
            </w:r>
          </w:p>
        </w:tc>
        <w:tc>
          <w:tcPr>
            <w:tcW w:w="1206" w:type="dxa"/>
            <w:tcBorders>
              <w:top w:val="nil"/>
              <w:left w:val="nil"/>
              <w:bottom w:val="single" w:sz="4" w:space="0" w:color="auto"/>
              <w:right w:val="single" w:sz="4" w:space="0" w:color="auto"/>
            </w:tcBorders>
            <w:shd w:val="clear" w:color="auto" w:fill="auto"/>
            <w:noWrap/>
            <w:vAlign w:val="bottom"/>
          </w:tcPr>
          <w:p w14:paraId="4824088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1406" w:type="dxa"/>
            <w:gridSpan w:val="2"/>
            <w:tcBorders>
              <w:top w:val="nil"/>
              <w:left w:val="nil"/>
              <w:bottom w:val="single" w:sz="4" w:space="0" w:color="auto"/>
              <w:right w:val="single" w:sz="4" w:space="0" w:color="auto"/>
            </w:tcBorders>
            <w:shd w:val="clear" w:color="auto" w:fill="auto"/>
            <w:noWrap/>
            <w:vAlign w:val="bottom"/>
          </w:tcPr>
          <w:p w14:paraId="29682DF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0.183</w:t>
            </w:r>
          </w:p>
        </w:tc>
        <w:tc>
          <w:tcPr>
            <w:tcW w:w="1209" w:type="dxa"/>
            <w:tcBorders>
              <w:top w:val="nil"/>
              <w:left w:val="nil"/>
              <w:bottom w:val="single" w:sz="4" w:space="0" w:color="auto"/>
              <w:right w:val="single" w:sz="4" w:space="0" w:color="auto"/>
            </w:tcBorders>
            <w:shd w:val="clear" w:color="auto" w:fill="auto"/>
            <w:noWrap/>
            <w:vAlign w:val="bottom"/>
          </w:tcPr>
          <w:p w14:paraId="1CB8071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1406" w:type="dxa"/>
            <w:gridSpan w:val="2"/>
            <w:tcBorders>
              <w:top w:val="nil"/>
              <w:left w:val="nil"/>
              <w:bottom w:val="single" w:sz="4" w:space="0" w:color="auto"/>
              <w:right w:val="single" w:sz="4" w:space="0" w:color="auto"/>
            </w:tcBorders>
            <w:shd w:val="clear" w:color="auto" w:fill="auto"/>
            <w:noWrap/>
            <w:vAlign w:val="bottom"/>
          </w:tcPr>
          <w:p w14:paraId="5AF3E2B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0.135</w:t>
            </w:r>
          </w:p>
        </w:tc>
        <w:tc>
          <w:tcPr>
            <w:tcW w:w="1206" w:type="dxa"/>
            <w:tcBorders>
              <w:top w:val="nil"/>
              <w:left w:val="nil"/>
              <w:bottom w:val="single" w:sz="4" w:space="0" w:color="auto"/>
              <w:right w:val="single" w:sz="4" w:space="0" w:color="auto"/>
            </w:tcBorders>
            <w:shd w:val="clear" w:color="auto" w:fill="auto"/>
            <w:noWrap/>
            <w:vAlign w:val="bottom"/>
          </w:tcPr>
          <w:p w14:paraId="594CF0D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6A9D4975"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vAlign w:val="bottom"/>
          </w:tcPr>
          <w:p w14:paraId="119839F4"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F-statistics</w:t>
            </w:r>
          </w:p>
        </w:tc>
        <w:tc>
          <w:tcPr>
            <w:tcW w:w="1406" w:type="dxa"/>
            <w:tcBorders>
              <w:top w:val="nil"/>
              <w:left w:val="nil"/>
              <w:bottom w:val="single" w:sz="4" w:space="0" w:color="auto"/>
              <w:right w:val="single" w:sz="4" w:space="0" w:color="auto"/>
            </w:tcBorders>
            <w:shd w:val="clear" w:color="auto" w:fill="auto"/>
            <w:noWrap/>
            <w:vAlign w:val="bottom"/>
          </w:tcPr>
          <w:p w14:paraId="17F3FF9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2.96</w:t>
            </w:r>
            <w:r w:rsidRPr="000A057E">
              <w:rPr>
                <w:rFonts w:ascii="Times New Roman" w:eastAsia="Times New Roman" w:hAnsi="Times New Roman" w:cs="Times New Roman"/>
                <w:color w:val="000000"/>
                <w:sz w:val="24"/>
                <w:szCs w:val="24"/>
                <w:vertAlign w:val="superscript"/>
              </w:rPr>
              <w:t>***</w:t>
            </w:r>
          </w:p>
        </w:tc>
        <w:tc>
          <w:tcPr>
            <w:tcW w:w="1206" w:type="dxa"/>
            <w:tcBorders>
              <w:top w:val="nil"/>
              <w:left w:val="nil"/>
              <w:bottom w:val="single" w:sz="4" w:space="0" w:color="auto"/>
              <w:right w:val="single" w:sz="4" w:space="0" w:color="auto"/>
            </w:tcBorders>
            <w:shd w:val="clear" w:color="auto" w:fill="auto"/>
            <w:noWrap/>
            <w:vAlign w:val="bottom"/>
          </w:tcPr>
          <w:p w14:paraId="069FFA7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1406" w:type="dxa"/>
            <w:gridSpan w:val="2"/>
            <w:tcBorders>
              <w:top w:val="nil"/>
              <w:left w:val="nil"/>
              <w:bottom w:val="single" w:sz="4" w:space="0" w:color="auto"/>
              <w:right w:val="single" w:sz="4" w:space="0" w:color="auto"/>
            </w:tcBorders>
            <w:shd w:val="clear" w:color="auto" w:fill="auto"/>
            <w:noWrap/>
            <w:vAlign w:val="bottom"/>
          </w:tcPr>
          <w:p w14:paraId="4257DE0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9.09</w:t>
            </w:r>
            <w:r w:rsidRPr="000A057E">
              <w:rPr>
                <w:rFonts w:ascii="Times New Roman" w:eastAsia="Times New Roman" w:hAnsi="Times New Roman" w:cs="Times New Roman"/>
                <w:color w:val="000000"/>
                <w:sz w:val="24"/>
                <w:szCs w:val="24"/>
                <w:vertAlign w:val="superscript"/>
              </w:rPr>
              <w:t>***</w:t>
            </w:r>
          </w:p>
        </w:tc>
        <w:tc>
          <w:tcPr>
            <w:tcW w:w="1209" w:type="dxa"/>
            <w:tcBorders>
              <w:top w:val="nil"/>
              <w:left w:val="nil"/>
              <w:bottom w:val="single" w:sz="4" w:space="0" w:color="auto"/>
              <w:right w:val="single" w:sz="4" w:space="0" w:color="auto"/>
            </w:tcBorders>
            <w:shd w:val="clear" w:color="auto" w:fill="auto"/>
            <w:noWrap/>
            <w:vAlign w:val="bottom"/>
          </w:tcPr>
          <w:p w14:paraId="3FED7AA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1406" w:type="dxa"/>
            <w:gridSpan w:val="2"/>
            <w:tcBorders>
              <w:top w:val="nil"/>
              <w:left w:val="nil"/>
              <w:bottom w:val="single" w:sz="4" w:space="0" w:color="auto"/>
              <w:right w:val="single" w:sz="4" w:space="0" w:color="auto"/>
            </w:tcBorders>
            <w:shd w:val="clear" w:color="auto" w:fill="auto"/>
            <w:noWrap/>
            <w:vAlign w:val="bottom"/>
          </w:tcPr>
          <w:p w14:paraId="14861BE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6.49</w:t>
            </w:r>
            <w:r w:rsidRPr="000A057E">
              <w:rPr>
                <w:rFonts w:ascii="Times New Roman" w:eastAsia="Times New Roman" w:hAnsi="Times New Roman" w:cs="Times New Roman"/>
                <w:color w:val="000000"/>
                <w:sz w:val="24"/>
                <w:szCs w:val="24"/>
                <w:vertAlign w:val="superscript"/>
              </w:rPr>
              <w:t>***</w:t>
            </w:r>
          </w:p>
        </w:tc>
        <w:tc>
          <w:tcPr>
            <w:tcW w:w="1206" w:type="dxa"/>
            <w:tcBorders>
              <w:top w:val="nil"/>
              <w:left w:val="nil"/>
              <w:bottom w:val="single" w:sz="4" w:space="0" w:color="auto"/>
              <w:right w:val="single" w:sz="4" w:space="0" w:color="auto"/>
            </w:tcBorders>
            <w:shd w:val="clear" w:color="auto" w:fill="auto"/>
            <w:noWrap/>
            <w:vAlign w:val="bottom"/>
          </w:tcPr>
          <w:p w14:paraId="77EA17B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7F89683E"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vAlign w:val="bottom"/>
          </w:tcPr>
          <w:p w14:paraId="2F17F654"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Highest VIF Value</w:t>
            </w:r>
          </w:p>
        </w:tc>
        <w:tc>
          <w:tcPr>
            <w:tcW w:w="1406" w:type="dxa"/>
            <w:tcBorders>
              <w:top w:val="nil"/>
              <w:left w:val="nil"/>
              <w:bottom w:val="single" w:sz="4" w:space="0" w:color="auto"/>
              <w:right w:val="single" w:sz="4" w:space="0" w:color="auto"/>
            </w:tcBorders>
            <w:shd w:val="clear" w:color="auto" w:fill="auto"/>
            <w:noWrap/>
            <w:vAlign w:val="bottom"/>
          </w:tcPr>
          <w:p w14:paraId="4551D2C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4.46</w:t>
            </w:r>
          </w:p>
        </w:tc>
        <w:tc>
          <w:tcPr>
            <w:tcW w:w="1206" w:type="dxa"/>
            <w:tcBorders>
              <w:top w:val="nil"/>
              <w:left w:val="nil"/>
              <w:bottom w:val="single" w:sz="4" w:space="0" w:color="auto"/>
              <w:right w:val="single" w:sz="4" w:space="0" w:color="auto"/>
            </w:tcBorders>
            <w:shd w:val="clear" w:color="auto" w:fill="auto"/>
            <w:noWrap/>
            <w:vAlign w:val="bottom"/>
          </w:tcPr>
          <w:p w14:paraId="6F0FE31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1406" w:type="dxa"/>
            <w:gridSpan w:val="2"/>
            <w:tcBorders>
              <w:top w:val="nil"/>
              <w:left w:val="nil"/>
              <w:bottom w:val="single" w:sz="4" w:space="0" w:color="auto"/>
              <w:right w:val="single" w:sz="4" w:space="0" w:color="auto"/>
            </w:tcBorders>
            <w:shd w:val="clear" w:color="auto" w:fill="auto"/>
            <w:noWrap/>
            <w:vAlign w:val="bottom"/>
          </w:tcPr>
          <w:p w14:paraId="4F8828D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3.24</w:t>
            </w:r>
          </w:p>
        </w:tc>
        <w:tc>
          <w:tcPr>
            <w:tcW w:w="1209" w:type="dxa"/>
            <w:tcBorders>
              <w:top w:val="nil"/>
              <w:left w:val="nil"/>
              <w:bottom w:val="single" w:sz="4" w:space="0" w:color="auto"/>
              <w:right w:val="single" w:sz="4" w:space="0" w:color="auto"/>
            </w:tcBorders>
            <w:shd w:val="clear" w:color="auto" w:fill="auto"/>
            <w:noWrap/>
            <w:vAlign w:val="bottom"/>
          </w:tcPr>
          <w:p w14:paraId="3594D75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1406" w:type="dxa"/>
            <w:gridSpan w:val="2"/>
            <w:tcBorders>
              <w:top w:val="nil"/>
              <w:left w:val="nil"/>
              <w:bottom w:val="single" w:sz="4" w:space="0" w:color="auto"/>
              <w:right w:val="single" w:sz="4" w:space="0" w:color="auto"/>
            </w:tcBorders>
            <w:shd w:val="clear" w:color="auto" w:fill="auto"/>
            <w:noWrap/>
            <w:vAlign w:val="bottom"/>
          </w:tcPr>
          <w:p w14:paraId="2A1606C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3.83</w:t>
            </w:r>
          </w:p>
        </w:tc>
        <w:tc>
          <w:tcPr>
            <w:tcW w:w="1206" w:type="dxa"/>
            <w:tcBorders>
              <w:top w:val="nil"/>
              <w:left w:val="nil"/>
              <w:bottom w:val="single" w:sz="4" w:space="0" w:color="auto"/>
              <w:right w:val="single" w:sz="4" w:space="0" w:color="auto"/>
            </w:tcBorders>
            <w:shd w:val="clear" w:color="auto" w:fill="auto"/>
            <w:noWrap/>
            <w:vAlign w:val="bottom"/>
          </w:tcPr>
          <w:p w14:paraId="2A0E3EB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0C37356F" w14:textId="77777777" w:rsidTr="00B515D2">
        <w:trPr>
          <w:gridAfter w:val="1"/>
          <w:wAfter w:w="17" w:type="dxa"/>
          <w:trHeight w:val="289"/>
        </w:trPr>
        <w:tc>
          <w:tcPr>
            <w:tcW w:w="2027" w:type="dxa"/>
            <w:tcBorders>
              <w:top w:val="nil"/>
              <w:left w:val="single" w:sz="4" w:space="0" w:color="auto"/>
              <w:bottom w:val="single" w:sz="4" w:space="0" w:color="auto"/>
              <w:right w:val="single" w:sz="4" w:space="0" w:color="auto"/>
            </w:tcBorders>
            <w:shd w:val="clear" w:color="auto" w:fill="auto"/>
            <w:noWrap/>
            <w:vAlign w:val="bottom"/>
          </w:tcPr>
          <w:p w14:paraId="55710A55"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N</w:t>
            </w:r>
          </w:p>
        </w:tc>
        <w:tc>
          <w:tcPr>
            <w:tcW w:w="1406" w:type="dxa"/>
            <w:tcBorders>
              <w:top w:val="nil"/>
              <w:left w:val="nil"/>
              <w:bottom w:val="single" w:sz="4" w:space="0" w:color="auto"/>
              <w:right w:val="single" w:sz="4" w:space="0" w:color="auto"/>
            </w:tcBorders>
            <w:shd w:val="clear" w:color="auto" w:fill="auto"/>
            <w:noWrap/>
            <w:vAlign w:val="bottom"/>
          </w:tcPr>
          <w:p w14:paraId="6CA649C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1,275</w:t>
            </w:r>
          </w:p>
        </w:tc>
        <w:tc>
          <w:tcPr>
            <w:tcW w:w="1206" w:type="dxa"/>
            <w:tcBorders>
              <w:top w:val="nil"/>
              <w:left w:val="nil"/>
              <w:bottom w:val="single" w:sz="4" w:space="0" w:color="auto"/>
              <w:right w:val="single" w:sz="4" w:space="0" w:color="auto"/>
            </w:tcBorders>
            <w:shd w:val="clear" w:color="auto" w:fill="auto"/>
            <w:noWrap/>
            <w:vAlign w:val="bottom"/>
          </w:tcPr>
          <w:p w14:paraId="426A1F0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1406" w:type="dxa"/>
            <w:gridSpan w:val="2"/>
            <w:tcBorders>
              <w:top w:val="nil"/>
              <w:left w:val="nil"/>
              <w:bottom w:val="single" w:sz="4" w:space="0" w:color="auto"/>
              <w:right w:val="single" w:sz="4" w:space="0" w:color="auto"/>
            </w:tcBorders>
            <w:shd w:val="clear" w:color="auto" w:fill="auto"/>
            <w:noWrap/>
            <w:vAlign w:val="bottom"/>
          </w:tcPr>
          <w:p w14:paraId="7C353C6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1,275</w:t>
            </w:r>
          </w:p>
        </w:tc>
        <w:tc>
          <w:tcPr>
            <w:tcW w:w="1209" w:type="dxa"/>
            <w:tcBorders>
              <w:top w:val="nil"/>
              <w:left w:val="nil"/>
              <w:bottom w:val="single" w:sz="4" w:space="0" w:color="auto"/>
              <w:right w:val="single" w:sz="4" w:space="0" w:color="auto"/>
            </w:tcBorders>
            <w:shd w:val="clear" w:color="auto" w:fill="auto"/>
            <w:noWrap/>
            <w:vAlign w:val="bottom"/>
          </w:tcPr>
          <w:p w14:paraId="215B856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1406" w:type="dxa"/>
            <w:gridSpan w:val="2"/>
            <w:tcBorders>
              <w:top w:val="nil"/>
              <w:left w:val="nil"/>
              <w:bottom w:val="single" w:sz="4" w:space="0" w:color="auto"/>
              <w:right w:val="single" w:sz="4" w:space="0" w:color="auto"/>
            </w:tcBorders>
            <w:shd w:val="clear" w:color="auto" w:fill="auto"/>
            <w:noWrap/>
            <w:vAlign w:val="bottom"/>
          </w:tcPr>
          <w:p w14:paraId="4F1A750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1,275</w:t>
            </w:r>
          </w:p>
        </w:tc>
        <w:tc>
          <w:tcPr>
            <w:tcW w:w="1206" w:type="dxa"/>
            <w:tcBorders>
              <w:top w:val="nil"/>
              <w:left w:val="nil"/>
              <w:bottom w:val="single" w:sz="4" w:space="0" w:color="auto"/>
              <w:right w:val="single" w:sz="4" w:space="0" w:color="auto"/>
            </w:tcBorders>
            <w:shd w:val="clear" w:color="auto" w:fill="auto"/>
            <w:noWrap/>
            <w:vAlign w:val="bottom"/>
          </w:tcPr>
          <w:p w14:paraId="45092E0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bl>
    <w:p w14:paraId="3D099EF8" w14:textId="77777777" w:rsidR="00B515D2" w:rsidRPr="000A057E" w:rsidRDefault="00B515D2" w:rsidP="00B515D2">
      <w:pPr>
        <w:spacing w:after="0"/>
        <w:jc w:val="center"/>
        <w:rPr>
          <w:rFonts w:ascii="Times New Roman" w:eastAsia="Calibri" w:hAnsi="Times New Roman" w:cs="Times New Roman"/>
          <w:b/>
          <w:bCs/>
          <w:color w:val="000000"/>
          <w:sz w:val="20"/>
          <w:szCs w:val="20"/>
        </w:rPr>
      </w:pPr>
    </w:p>
    <w:p w14:paraId="35245A0D" w14:textId="77777777" w:rsidR="00B515D2" w:rsidRPr="000A057E" w:rsidRDefault="00B515D2" w:rsidP="00B515D2">
      <w:pPr>
        <w:spacing w:after="0"/>
        <w:jc w:val="center"/>
        <w:rPr>
          <w:rFonts w:ascii="Times New Roman" w:eastAsia="Calibri" w:hAnsi="Times New Roman" w:cs="Times New Roman"/>
          <w:b/>
          <w:bCs/>
          <w:color w:val="000000"/>
          <w:sz w:val="20"/>
          <w:szCs w:val="20"/>
        </w:rPr>
      </w:pPr>
    </w:p>
    <w:p w14:paraId="4E9F62EA"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53A27BB4"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1B709A49"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49DB9997"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08A0231B"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026F6FD8"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08226B51"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2B7BBE99"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454BB895"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04F501E3" w14:textId="77777777" w:rsidR="00B515D2" w:rsidRPr="000A057E" w:rsidRDefault="00B515D2" w:rsidP="00B515D2">
      <w:pPr>
        <w:spacing w:after="0"/>
        <w:rPr>
          <w:rFonts w:ascii="Times New Roman" w:eastAsia="Calibri" w:hAnsi="Times New Roman" w:cs="Times New Roman"/>
          <w:b/>
          <w:bCs/>
          <w:color w:val="000000"/>
          <w:sz w:val="24"/>
          <w:szCs w:val="24"/>
        </w:rPr>
      </w:pPr>
    </w:p>
    <w:p w14:paraId="465623DA"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Table 7 (Continued)</w:t>
      </w:r>
    </w:p>
    <w:p w14:paraId="71AA397C"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2A6C3B57"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Panel B: Non-Big 4 Auditors</w:t>
      </w:r>
    </w:p>
    <w:p w14:paraId="152D44A9" w14:textId="77777777" w:rsidR="00B515D2" w:rsidRPr="000A057E" w:rsidRDefault="00B515D2" w:rsidP="00B515D2">
      <w:pPr>
        <w:spacing w:after="0"/>
        <w:jc w:val="both"/>
        <w:rPr>
          <w:rFonts w:ascii="Times New Roman" w:eastAsia="Calibri" w:hAnsi="Times New Roman" w:cs="Times New Roman"/>
          <w:b/>
          <w:bCs/>
          <w:color w:val="000000"/>
          <w:sz w:val="20"/>
          <w:szCs w:val="20"/>
        </w:rPr>
      </w:pPr>
    </w:p>
    <w:tbl>
      <w:tblPr>
        <w:tblW w:w="5435" w:type="pct"/>
        <w:tblInd w:w="-147" w:type="dxa"/>
        <w:tblLayout w:type="fixed"/>
        <w:tblLook w:val="04A0" w:firstRow="1" w:lastRow="0" w:firstColumn="1" w:lastColumn="0" w:noHBand="0" w:noVBand="1"/>
      </w:tblPr>
      <w:tblGrid>
        <w:gridCol w:w="2049"/>
        <w:gridCol w:w="1382"/>
        <w:gridCol w:w="1135"/>
        <w:gridCol w:w="1405"/>
        <w:gridCol w:w="1211"/>
        <w:gridCol w:w="1407"/>
        <w:gridCol w:w="1211"/>
      </w:tblGrid>
      <w:tr w:rsidR="00B515D2" w:rsidRPr="000A057E" w14:paraId="32D8E9C2" w14:textId="77777777" w:rsidTr="00B515D2">
        <w:trPr>
          <w:trHeight w:val="289"/>
        </w:trPr>
        <w:tc>
          <w:tcPr>
            <w:tcW w:w="1045" w:type="pct"/>
            <w:vMerge w:val="restart"/>
            <w:tcBorders>
              <w:top w:val="single" w:sz="4" w:space="0" w:color="auto"/>
              <w:left w:val="single" w:sz="4" w:space="0" w:color="auto"/>
              <w:right w:val="single" w:sz="4" w:space="0" w:color="auto"/>
            </w:tcBorders>
            <w:shd w:val="clear" w:color="auto" w:fill="auto"/>
            <w:noWrap/>
            <w:vAlign w:val="bottom"/>
          </w:tcPr>
          <w:p w14:paraId="04AFC8E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Variables</w:t>
            </w:r>
          </w:p>
        </w:tc>
        <w:tc>
          <w:tcPr>
            <w:tcW w:w="1284" w:type="pct"/>
            <w:gridSpan w:val="2"/>
            <w:tcBorders>
              <w:top w:val="single" w:sz="4" w:space="0" w:color="auto"/>
              <w:left w:val="nil"/>
              <w:bottom w:val="single" w:sz="4" w:space="0" w:color="auto"/>
              <w:right w:val="single" w:sz="4" w:space="0" w:color="000000"/>
            </w:tcBorders>
            <w:shd w:val="clear" w:color="auto" w:fill="auto"/>
            <w:noWrap/>
            <w:vAlign w:val="bottom"/>
          </w:tcPr>
          <w:p w14:paraId="66BA567F"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1 </w:t>
            </w:r>
          </w:p>
        </w:tc>
        <w:tc>
          <w:tcPr>
            <w:tcW w:w="1335" w:type="pct"/>
            <w:gridSpan w:val="2"/>
            <w:tcBorders>
              <w:top w:val="single" w:sz="4" w:space="0" w:color="auto"/>
              <w:left w:val="nil"/>
              <w:bottom w:val="single" w:sz="4" w:space="0" w:color="auto"/>
              <w:right w:val="single" w:sz="4" w:space="0" w:color="000000"/>
            </w:tcBorders>
            <w:shd w:val="clear" w:color="auto" w:fill="auto"/>
            <w:noWrap/>
            <w:vAlign w:val="bottom"/>
          </w:tcPr>
          <w:p w14:paraId="15954285"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2 </w:t>
            </w:r>
          </w:p>
        </w:tc>
        <w:tc>
          <w:tcPr>
            <w:tcW w:w="1336" w:type="pct"/>
            <w:gridSpan w:val="2"/>
            <w:tcBorders>
              <w:top w:val="single" w:sz="4" w:space="0" w:color="auto"/>
              <w:left w:val="nil"/>
              <w:bottom w:val="single" w:sz="4" w:space="0" w:color="auto"/>
              <w:right w:val="single" w:sz="4" w:space="0" w:color="000000"/>
            </w:tcBorders>
            <w:shd w:val="clear" w:color="auto" w:fill="auto"/>
            <w:noWrap/>
            <w:vAlign w:val="bottom"/>
          </w:tcPr>
          <w:p w14:paraId="1A25AFE0"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3 </w:t>
            </w:r>
          </w:p>
        </w:tc>
      </w:tr>
      <w:tr w:rsidR="00B515D2" w:rsidRPr="000A057E" w14:paraId="0E0EFE36" w14:textId="77777777" w:rsidTr="00B515D2">
        <w:trPr>
          <w:trHeight w:val="289"/>
        </w:trPr>
        <w:tc>
          <w:tcPr>
            <w:tcW w:w="1045" w:type="pct"/>
            <w:vMerge/>
            <w:tcBorders>
              <w:left w:val="single" w:sz="4" w:space="0" w:color="auto"/>
              <w:right w:val="single" w:sz="4" w:space="0" w:color="auto"/>
            </w:tcBorders>
            <w:shd w:val="clear" w:color="auto" w:fill="auto"/>
            <w:noWrap/>
            <w:vAlign w:val="bottom"/>
            <w:hideMark/>
          </w:tcPr>
          <w:p w14:paraId="468C98F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1284"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1AD4D4E9"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71F8A351" w14:textId="77777777" w:rsidR="00B515D2" w:rsidRPr="000A057E" w:rsidRDefault="00B515D2" w:rsidP="00B515D2">
            <w:pPr>
              <w:spacing w:after="0"/>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D_ABS_AEE</w:t>
            </w:r>
          </w:p>
        </w:tc>
        <w:tc>
          <w:tcPr>
            <w:tcW w:w="1335"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6A9E4EDD"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56445877"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Positive D_AEE</w:t>
            </w:r>
          </w:p>
        </w:tc>
        <w:tc>
          <w:tcPr>
            <w:tcW w:w="1336"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1702A174"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5AF898E9"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Negative D_AEE</w:t>
            </w:r>
          </w:p>
        </w:tc>
      </w:tr>
      <w:tr w:rsidR="00B515D2" w:rsidRPr="000A057E" w14:paraId="65F4D3C2" w14:textId="77777777" w:rsidTr="00B515D2">
        <w:trPr>
          <w:trHeight w:val="289"/>
        </w:trPr>
        <w:tc>
          <w:tcPr>
            <w:tcW w:w="1045" w:type="pct"/>
            <w:vMerge/>
            <w:tcBorders>
              <w:left w:val="single" w:sz="4" w:space="0" w:color="auto"/>
              <w:bottom w:val="single" w:sz="4" w:space="0" w:color="auto"/>
              <w:right w:val="single" w:sz="4" w:space="0" w:color="auto"/>
            </w:tcBorders>
            <w:vAlign w:val="center"/>
            <w:hideMark/>
          </w:tcPr>
          <w:p w14:paraId="703B0FBE" w14:textId="77777777" w:rsidR="00B515D2" w:rsidRPr="000A057E" w:rsidRDefault="00B515D2" w:rsidP="00B515D2">
            <w:pPr>
              <w:spacing w:after="0" w:line="240" w:lineRule="auto"/>
              <w:rPr>
                <w:rFonts w:ascii="Times New Roman" w:eastAsia="Times New Roman" w:hAnsi="Times New Roman" w:cs="Times New Roman"/>
                <w:color w:val="000000"/>
                <w:sz w:val="24"/>
                <w:szCs w:val="24"/>
              </w:rPr>
            </w:pPr>
          </w:p>
        </w:tc>
        <w:tc>
          <w:tcPr>
            <w:tcW w:w="705" w:type="pct"/>
            <w:tcBorders>
              <w:top w:val="nil"/>
              <w:left w:val="nil"/>
              <w:bottom w:val="single" w:sz="4" w:space="0" w:color="auto"/>
              <w:right w:val="single" w:sz="4" w:space="0" w:color="auto"/>
            </w:tcBorders>
            <w:shd w:val="clear" w:color="auto" w:fill="auto"/>
            <w:noWrap/>
            <w:vAlign w:val="bottom"/>
            <w:hideMark/>
          </w:tcPr>
          <w:p w14:paraId="24D7D9B8"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579" w:type="pct"/>
            <w:tcBorders>
              <w:top w:val="nil"/>
              <w:left w:val="nil"/>
              <w:bottom w:val="single" w:sz="4" w:space="0" w:color="auto"/>
              <w:right w:val="single" w:sz="4" w:space="0" w:color="auto"/>
            </w:tcBorders>
            <w:shd w:val="clear" w:color="auto" w:fill="auto"/>
            <w:noWrap/>
            <w:vAlign w:val="bottom"/>
            <w:hideMark/>
          </w:tcPr>
          <w:p w14:paraId="07C83EB0"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c>
          <w:tcPr>
            <w:tcW w:w="717" w:type="pct"/>
            <w:tcBorders>
              <w:top w:val="nil"/>
              <w:left w:val="nil"/>
              <w:bottom w:val="single" w:sz="4" w:space="0" w:color="auto"/>
              <w:right w:val="single" w:sz="4" w:space="0" w:color="auto"/>
            </w:tcBorders>
            <w:shd w:val="clear" w:color="auto" w:fill="auto"/>
            <w:noWrap/>
            <w:vAlign w:val="bottom"/>
            <w:hideMark/>
          </w:tcPr>
          <w:p w14:paraId="2819AD6C"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618" w:type="pct"/>
            <w:tcBorders>
              <w:top w:val="nil"/>
              <w:left w:val="nil"/>
              <w:bottom w:val="single" w:sz="4" w:space="0" w:color="auto"/>
              <w:right w:val="single" w:sz="4" w:space="0" w:color="auto"/>
            </w:tcBorders>
            <w:shd w:val="clear" w:color="auto" w:fill="auto"/>
            <w:noWrap/>
            <w:vAlign w:val="bottom"/>
            <w:hideMark/>
          </w:tcPr>
          <w:p w14:paraId="7C1EC6A5"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c>
          <w:tcPr>
            <w:tcW w:w="718" w:type="pct"/>
            <w:tcBorders>
              <w:top w:val="nil"/>
              <w:left w:val="nil"/>
              <w:bottom w:val="single" w:sz="4" w:space="0" w:color="auto"/>
              <w:right w:val="single" w:sz="4" w:space="0" w:color="auto"/>
            </w:tcBorders>
            <w:shd w:val="clear" w:color="auto" w:fill="auto"/>
            <w:noWrap/>
            <w:vAlign w:val="bottom"/>
            <w:hideMark/>
          </w:tcPr>
          <w:p w14:paraId="43B7B3E8"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618" w:type="pct"/>
            <w:tcBorders>
              <w:top w:val="nil"/>
              <w:left w:val="nil"/>
              <w:bottom w:val="single" w:sz="4" w:space="0" w:color="auto"/>
              <w:right w:val="single" w:sz="4" w:space="0" w:color="auto"/>
            </w:tcBorders>
            <w:shd w:val="clear" w:color="auto" w:fill="auto"/>
            <w:noWrap/>
            <w:vAlign w:val="bottom"/>
            <w:hideMark/>
          </w:tcPr>
          <w:p w14:paraId="797DB0CE"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r>
      <w:tr w:rsidR="00B515D2" w:rsidRPr="000A057E" w14:paraId="1019CAC8"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vAlign w:val="bottom"/>
          </w:tcPr>
          <w:p w14:paraId="7C6C9C27"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Intercept</w:t>
            </w:r>
          </w:p>
        </w:tc>
        <w:tc>
          <w:tcPr>
            <w:tcW w:w="705" w:type="pct"/>
            <w:tcBorders>
              <w:top w:val="nil"/>
              <w:left w:val="nil"/>
              <w:bottom w:val="single" w:sz="4" w:space="0" w:color="auto"/>
              <w:right w:val="single" w:sz="4" w:space="0" w:color="auto"/>
            </w:tcBorders>
            <w:shd w:val="clear" w:color="auto" w:fill="auto"/>
            <w:noWrap/>
            <w:vAlign w:val="bottom"/>
          </w:tcPr>
          <w:p w14:paraId="6DAF8CD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0.082</w:t>
            </w:r>
          </w:p>
        </w:tc>
        <w:tc>
          <w:tcPr>
            <w:tcW w:w="579" w:type="pct"/>
            <w:tcBorders>
              <w:top w:val="nil"/>
              <w:left w:val="nil"/>
              <w:bottom w:val="single" w:sz="4" w:space="0" w:color="auto"/>
              <w:right w:val="single" w:sz="4" w:space="0" w:color="auto"/>
            </w:tcBorders>
            <w:shd w:val="clear" w:color="auto" w:fill="auto"/>
            <w:noWrap/>
            <w:vAlign w:val="bottom"/>
          </w:tcPr>
          <w:p w14:paraId="02BAD39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0.80</w:t>
            </w:r>
          </w:p>
        </w:tc>
        <w:tc>
          <w:tcPr>
            <w:tcW w:w="717" w:type="pct"/>
            <w:tcBorders>
              <w:top w:val="nil"/>
              <w:left w:val="nil"/>
              <w:bottom w:val="single" w:sz="4" w:space="0" w:color="auto"/>
              <w:right w:val="single" w:sz="4" w:space="0" w:color="auto"/>
            </w:tcBorders>
            <w:shd w:val="clear" w:color="auto" w:fill="auto"/>
            <w:noWrap/>
            <w:vAlign w:val="bottom"/>
          </w:tcPr>
          <w:p w14:paraId="54535C2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0.162</w:t>
            </w:r>
          </w:p>
        </w:tc>
        <w:tc>
          <w:tcPr>
            <w:tcW w:w="618" w:type="pct"/>
            <w:tcBorders>
              <w:top w:val="nil"/>
              <w:left w:val="nil"/>
              <w:bottom w:val="single" w:sz="4" w:space="0" w:color="auto"/>
              <w:right w:val="single" w:sz="4" w:space="0" w:color="auto"/>
            </w:tcBorders>
            <w:shd w:val="clear" w:color="auto" w:fill="auto"/>
            <w:noWrap/>
            <w:vAlign w:val="bottom"/>
          </w:tcPr>
          <w:p w14:paraId="1D04503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0.72</w:t>
            </w:r>
          </w:p>
        </w:tc>
        <w:tc>
          <w:tcPr>
            <w:tcW w:w="718" w:type="pct"/>
            <w:tcBorders>
              <w:top w:val="nil"/>
              <w:left w:val="nil"/>
              <w:bottom w:val="single" w:sz="4" w:space="0" w:color="auto"/>
              <w:right w:val="single" w:sz="4" w:space="0" w:color="auto"/>
            </w:tcBorders>
            <w:shd w:val="clear" w:color="auto" w:fill="auto"/>
            <w:noWrap/>
            <w:vAlign w:val="bottom"/>
          </w:tcPr>
          <w:p w14:paraId="49872AD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0.058</w:t>
            </w:r>
          </w:p>
        </w:tc>
        <w:tc>
          <w:tcPr>
            <w:tcW w:w="618" w:type="pct"/>
            <w:tcBorders>
              <w:top w:val="nil"/>
              <w:left w:val="nil"/>
              <w:bottom w:val="single" w:sz="4" w:space="0" w:color="auto"/>
              <w:right w:val="single" w:sz="4" w:space="0" w:color="auto"/>
            </w:tcBorders>
            <w:shd w:val="clear" w:color="auto" w:fill="auto"/>
            <w:noWrap/>
            <w:vAlign w:val="bottom"/>
          </w:tcPr>
          <w:p w14:paraId="618395E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0.51</w:t>
            </w:r>
          </w:p>
        </w:tc>
      </w:tr>
      <w:tr w:rsidR="00B515D2" w:rsidRPr="000A057E" w14:paraId="69D42DF6"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vAlign w:val="bottom"/>
          </w:tcPr>
          <w:p w14:paraId="48851FAA"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D_FAUDITOR</w:t>
            </w:r>
          </w:p>
        </w:tc>
        <w:tc>
          <w:tcPr>
            <w:tcW w:w="705" w:type="pct"/>
            <w:tcBorders>
              <w:top w:val="nil"/>
              <w:left w:val="nil"/>
              <w:bottom w:val="single" w:sz="4" w:space="0" w:color="auto"/>
              <w:right w:val="single" w:sz="4" w:space="0" w:color="auto"/>
            </w:tcBorders>
            <w:shd w:val="clear" w:color="auto" w:fill="auto"/>
            <w:noWrap/>
            <w:vAlign w:val="bottom"/>
          </w:tcPr>
          <w:p w14:paraId="361CA1C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-0.004</w:t>
            </w:r>
          </w:p>
        </w:tc>
        <w:tc>
          <w:tcPr>
            <w:tcW w:w="579" w:type="pct"/>
            <w:tcBorders>
              <w:top w:val="nil"/>
              <w:left w:val="nil"/>
              <w:bottom w:val="single" w:sz="4" w:space="0" w:color="auto"/>
              <w:right w:val="single" w:sz="4" w:space="0" w:color="auto"/>
            </w:tcBorders>
            <w:shd w:val="clear" w:color="auto" w:fill="auto"/>
            <w:noWrap/>
            <w:vAlign w:val="bottom"/>
          </w:tcPr>
          <w:p w14:paraId="037689F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-0.35</w:t>
            </w:r>
          </w:p>
        </w:tc>
        <w:tc>
          <w:tcPr>
            <w:tcW w:w="717" w:type="pct"/>
            <w:tcBorders>
              <w:top w:val="nil"/>
              <w:left w:val="nil"/>
              <w:bottom w:val="single" w:sz="4" w:space="0" w:color="auto"/>
              <w:right w:val="single" w:sz="4" w:space="0" w:color="auto"/>
            </w:tcBorders>
            <w:shd w:val="clear" w:color="auto" w:fill="auto"/>
            <w:noWrap/>
            <w:vAlign w:val="bottom"/>
          </w:tcPr>
          <w:p w14:paraId="759861B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-0.030</w:t>
            </w:r>
          </w:p>
        </w:tc>
        <w:tc>
          <w:tcPr>
            <w:tcW w:w="618" w:type="pct"/>
            <w:tcBorders>
              <w:top w:val="nil"/>
              <w:left w:val="nil"/>
              <w:bottom w:val="single" w:sz="4" w:space="0" w:color="auto"/>
              <w:right w:val="single" w:sz="4" w:space="0" w:color="auto"/>
            </w:tcBorders>
            <w:shd w:val="clear" w:color="auto" w:fill="auto"/>
            <w:noWrap/>
            <w:vAlign w:val="bottom"/>
          </w:tcPr>
          <w:p w14:paraId="71E962C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-0.88</w:t>
            </w:r>
          </w:p>
        </w:tc>
        <w:tc>
          <w:tcPr>
            <w:tcW w:w="718" w:type="pct"/>
            <w:tcBorders>
              <w:top w:val="nil"/>
              <w:left w:val="nil"/>
              <w:bottom w:val="single" w:sz="4" w:space="0" w:color="auto"/>
              <w:right w:val="single" w:sz="4" w:space="0" w:color="auto"/>
            </w:tcBorders>
            <w:shd w:val="clear" w:color="auto" w:fill="auto"/>
            <w:noWrap/>
            <w:vAlign w:val="bottom"/>
          </w:tcPr>
          <w:p w14:paraId="21802AA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0.019</w:t>
            </w:r>
          </w:p>
        </w:tc>
        <w:tc>
          <w:tcPr>
            <w:tcW w:w="618" w:type="pct"/>
            <w:tcBorders>
              <w:top w:val="nil"/>
              <w:left w:val="nil"/>
              <w:bottom w:val="single" w:sz="4" w:space="0" w:color="auto"/>
              <w:right w:val="single" w:sz="4" w:space="0" w:color="auto"/>
            </w:tcBorders>
            <w:shd w:val="clear" w:color="auto" w:fill="auto"/>
            <w:noWrap/>
            <w:vAlign w:val="bottom"/>
          </w:tcPr>
          <w:p w14:paraId="4CF18DA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0.36</w:t>
            </w:r>
          </w:p>
        </w:tc>
      </w:tr>
      <w:tr w:rsidR="00B515D2" w:rsidRPr="000A057E" w14:paraId="09378E11"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vAlign w:val="bottom"/>
          </w:tcPr>
          <w:p w14:paraId="0BF41E99"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D_SIZE</w:t>
            </w:r>
          </w:p>
        </w:tc>
        <w:tc>
          <w:tcPr>
            <w:tcW w:w="705" w:type="pct"/>
            <w:tcBorders>
              <w:top w:val="nil"/>
              <w:left w:val="nil"/>
              <w:bottom w:val="single" w:sz="4" w:space="0" w:color="auto"/>
              <w:right w:val="single" w:sz="4" w:space="0" w:color="auto"/>
            </w:tcBorders>
            <w:shd w:val="clear" w:color="auto" w:fill="auto"/>
            <w:noWrap/>
            <w:vAlign w:val="bottom"/>
          </w:tcPr>
          <w:p w14:paraId="2F467A1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579" w:type="pct"/>
            <w:tcBorders>
              <w:top w:val="nil"/>
              <w:left w:val="nil"/>
              <w:bottom w:val="single" w:sz="4" w:space="0" w:color="auto"/>
              <w:right w:val="single" w:sz="4" w:space="0" w:color="auto"/>
            </w:tcBorders>
            <w:shd w:val="clear" w:color="auto" w:fill="auto"/>
            <w:noWrap/>
            <w:vAlign w:val="bottom"/>
          </w:tcPr>
          <w:p w14:paraId="3DC6D27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-0.41</w:t>
            </w:r>
          </w:p>
        </w:tc>
        <w:tc>
          <w:tcPr>
            <w:tcW w:w="717" w:type="pct"/>
            <w:tcBorders>
              <w:top w:val="nil"/>
              <w:left w:val="nil"/>
              <w:bottom w:val="single" w:sz="4" w:space="0" w:color="auto"/>
              <w:right w:val="single" w:sz="4" w:space="0" w:color="auto"/>
            </w:tcBorders>
            <w:shd w:val="clear" w:color="auto" w:fill="auto"/>
            <w:noWrap/>
            <w:vAlign w:val="bottom"/>
          </w:tcPr>
          <w:p w14:paraId="0F861B9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618" w:type="pct"/>
            <w:tcBorders>
              <w:top w:val="nil"/>
              <w:left w:val="nil"/>
              <w:bottom w:val="single" w:sz="4" w:space="0" w:color="auto"/>
              <w:right w:val="single" w:sz="4" w:space="0" w:color="auto"/>
            </w:tcBorders>
            <w:shd w:val="clear" w:color="auto" w:fill="auto"/>
            <w:noWrap/>
            <w:vAlign w:val="bottom"/>
          </w:tcPr>
          <w:p w14:paraId="26DC63D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0.12</w:t>
            </w:r>
          </w:p>
        </w:tc>
        <w:tc>
          <w:tcPr>
            <w:tcW w:w="718" w:type="pct"/>
            <w:tcBorders>
              <w:top w:val="nil"/>
              <w:left w:val="nil"/>
              <w:bottom w:val="single" w:sz="4" w:space="0" w:color="auto"/>
              <w:right w:val="single" w:sz="4" w:space="0" w:color="auto"/>
            </w:tcBorders>
            <w:shd w:val="clear" w:color="auto" w:fill="auto"/>
            <w:noWrap/>
            <w:vAlign w:val="bottom"/>
          </w:tcPr>
          <w:p w14:paraId="6FEE101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0.027</w:t>
            </w:r>
          </w:p>
        </w:tc>
        <w:tc>
          <w:tcPr>
            <w:tcW w:w="618" w:type="pct"/>
            <w:tcBorders>
              <w:top w:val="nil"/>
              <w:left w:val="nil"/>
              <w:bottom w:val="single" w:sz="4" w:space="0" w:color="auto"/>
              <w:right w:val="single" w:sz="4" w:space="0" w:color="auto"/>
            </w:tcBorders>
            <w:shd w:val="clear" w:color="auto" w:fill="auto"/>
            <w:noWrap/>
            <w:vAlign w:val="bottom"/>
          </w:tcPr>
          <w:p w14:paraId="1AECCB1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2.40</w:t>
            </w:r>
            <w:r w:rsidRPr="000A057E">
              <w:rPr>
                <w:rFonts w:ascii="Times New Roman" w:eastAsia="Times New Roman" w:hAnsi="Times New Roman" w:cs="Times New Roman"/>
                <w:color w:val="000000"/>
                <w:sz w:val="24"/>
                <w:szCs w:val="24"/>
                <w:vertAlign w:val="superscript"/>
              </w:rPr>
              <w:t>**</w:t>
            </w:r>
          </w:p>
        </w:tc>
      </w:tr>
      <w:tr w:rsidR="00B515D2" w:rsidRPr="000A057E" w14:paraId="081AEC80"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vAlign w:val="bottom"/>
          </w:tcPr>
          <w:p w14:paraId="3351E6D0"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D_LEV</w:t>
            </w:r>
          </w:p>
        </w:tc>
        <w:tc>
          <w:tcPr>
            <w:tcW w:w="705" w:type="pct"/>
            <w:tcBorders>
              <w:top w:val="nil"/>
              <w:left w:val="nil"/>
              <w:bottom w:val="single" w:sz="4" w:space="0" w:color="auto"/>
              <w:right w:val="single" w:sz="4" w:space="0" w:color="auto"/>
            </w:tcBorders>
            <w:shd w:val="clear" w:color="auto" w:fill="auto"/>
            <w:noWrap/>
            <w:vAlign w:val="bottom"/>
          </w:tcPr>
          <w:p w14:paraId="68107BB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-0.013</w:t>
            </w:r>
          </w:p>
        </w:tc>
        <w:tc>
          <w:tcPr>
            <w:tcW w:w="579" w:type="pct"/>
            <w:tcBorders>
              <w:top w:val="nil"/>
              <w:left w:val="nil"/>
              <w:bottom w:val="single" w:sz="4" w:space="0" w:color="auto"/>
              <w:right w:val="single" w:sz="4" w:space="0" w:color="auto"/>
            </w:tcBorders>
            <w:shd w:val="clear" w:color="auto" w:fill="auto"/>
            <w:noWrap/>
            <w:vAlign w:val="bottom"/>
          </w:tcPr>
          <w:p w14:paraId="5B6750F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-0.43</w:t>
            </w:r>
          </w:p>
        </w:tc>
        <w:tc>
          <w:tcPr>
            <w:tcW w:w="717" w:type="pct"/>
            <w:tcBorders>
              <w:top w:val="nil"/>
              <w:left w:val="nil"/>
              <w:bottom w:val="single" w:sz="4" w:space="0" w:color="auto"/>
              <w:right w:val="single" w:sz="4" w:space="0" w:color="auto"/>
            </w:tcBorders>
            <w:shd w:val="clear" w:color="auto" w:fill="auto"/>
            <w:noWrap/>
            <w:vAlign w:val="bottom"/>
          </w:tcPr>
          <w:p w14:paraId="25999E4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-0.092</w:t>
            </w:r>
          </w:p>
        </w:tc>
        <w:tc>
          <w:tcPr>
            <w:tcW w:w="618" w:type="pct"/>
            <w:tcBorders>
              <w:top w:val="nil"/>
              <w:left w:val="nil"/>
              <w:bottom w:val="single" w:sz="4" w:space="0" w:color="auto"/>
              <w:right w:val="single" w:sz="4" w:space="0" w:color="auto"/>
            </w:tcBorders>
            <w:shd w:val="clear" w:color="auto" w:fill="auto"/>
            <w:noWrap/>
            <w:vAlign w:val="bottom"/>
          </w:tcPr>
          <w:p w14:paraId="115A948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-0.36</w:t>
            </w:r>
          </w:p>
        </w:tc>
        <w:tc>
          <w:tcPr>
            <w:tcW w:w="718" w:type="pct"/>
            <w:tcBorders>
              <w:top w:val="nil"/>
              <w:left w:val="nil"/>
              <w:bottom w:val="single" w:sz="4" w:space="0" w:color="auto"/>
              <w:right w:val="single" w:sz="4" w:space="0" w:color="auto"/>
            </w:tcBorders>
            <w:shd w:val="clear" w:color="auto" w:fill="auto"/>
            <w:noWrap/>
            <w:vAlign w:val="bottom"/>
          </w:tcPr>
          <w:p w14:paraId="5B013E2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-0.038</w:t>
            </w:r>
          </w:p>
        </w:tc>
        <w:tc>
          <w:tcPr>
            <w:tcW w:w="618" w:type="pct"/>
            <w:tcBorders>
              <w:top w:val="nil"/>
              <w:left w:val="nil"/>
              <w:bottom w:val="single" w:sz="4" w:space="0" w:color="auto"/>
              <w:right w:val="single" w:sz="4" w:space="0" w:color="auto"/>
            </w:tcBorders>
            <w:shd w:val="clear" w:color="auto" w:fill="auto"/>
            <w:noWrap/>
            <w:vAlign w:val="bottom"/>
          </w:tcPr>
          <w:p w14:paraId="59BB78E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-0.73</w:t>
            </w:r>
          </w:p>
        </w:tc>
      </w:tr>
      <w:tr w:rsidR="00B515D2" w:rsidRPr="000A057E" w14:paraId="4DBD0416"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vAlign w:val="bottom"/>
          </w:tcPr>
          <w:p w14:paraId="0BEF9A28"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D_OCF</w:t>
            </w:r>
          </w:p>
        </w:tc>
        <w:tc>
          <w:tcPr>
            <w:tcW w:w="705" w:type="pct"/>
            <w:tcBorders>
              <w:top w:val="nil"/>
              <w:left w:val="nil"/>
              <w:bottom w:val="single" w:sz="4" w:space="0" w:color="auto"/>
              <w:right w:val="single" w:sz="4" w:space="0" w:color="auto"/>
            </w:tcBorders>
            <w:shd w:val="clear" w:color="auto" w:fill="auto"/>
            <w:noWrap/>
            <w:vAlign w:val="bottom"/>
          </w:tcPr>
          <w:p w14:paraId="01F9B81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-0.016</w:t>
            </w:r>
          </w:p>
        </w:tc>
        <w:tc>
          <w:tcPr>
            <w:tcW w:w="579" w:type="pct"/>
            <w:tcBorders>
              <w:top w:val="nil"/>
              <w:left w:val="nil"/>
              <w:bottom w:val="single" w:sz="4" w:space="0" w:color="auto"/>
              <w:right w:val="single" w:sz="4" w:space="0" w:color="auto"/>
            </w:tcBorders>
            <w:shd w:val="clear" w:color="auto" w:fill="auto"/>
            <w:noWrap/>
            <w:vAlign w:val="bottom"/>
          </w:tcPr>
          <w:p w14:paraId="64180FB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-0.21</w:t>
            </w:r>
          </w:p>
        </w:tc>
        <w:tc>
          <w:tcPr>
            <w:tcW w:w="717" w:type="pct"/>
            <w:tcBorders>
              <w:top w:val="nil"/>
              <w:left w:val="nil"/>
              <w:bottom w:val="single" w:sz="4" w:space="0" w:color="auto"/>
              <w:right w:val="single" w:sz="4" w:space="0" w:color="auto"/>
            </w:tcBorders>
            <w:shd w:val="clear" w:color="auto" w:fill="auto"/>
            <w:noWrap/>
            <w:vAlign w:val="bottom"/>
          </w:tcPr>
          <w:p w14:paraId="0A20A72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-0.014</w:t>
            </w:r>
          </w:p>
        </w:tc>
        <w:tc>
          <w:tcPr>
            <w:tcW w:w="618" w:type="pct"/>
            <w:tcBorders>
              <w:top w:val="nil"/>
              <w:left w:val="nil"/>
              <w:bottom w:val="single" w:sz="4" w:space="0" w:color="auto"/>
              <w:right w:val="single" w:sz="4" w:space="0" w:color="auto"/>
            </w:tcBorders>
            <w:shd w:val="clear" w:color="auto" w:fill="auto"/>
            <w:noWrap/>
            <w:vAlign w:val="bottom"/>
          </w:tcPr>
          <w:p w14:paraId="21B90CF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-0.11</w:t>
            </w:r>
          </w:p>
        </w:tc>
        <w:tc>
          <w:tcPr>
            <w:tcW w:w="718" w:type="pct"/>
            <w:tcBorders>
              <w:top w:val="nil"/>
              <w:left w:val="nil"/>
              <w:bottom w:val="single" w:sz="4" w:space="0" w:color="auto"/>
              <w:right w:val="single" w:sz="4" w:space="0" w:color="auto"/>
            </w:tcBorders>
            <w:shd w:val="clear" w:color="auto" w:fill="auto"/>
            <w:noWrap/>
            <w:vAlign w:val="bottom"/>
          </w:tcPr>
          <w:p w14:paraId="5333F18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-0.052</w:t>
            </w:r>
          </w:p>
        </w:tc>
        <w:tc>
          <w:tcPr>
            <w:tcW w:w="618" w:type="pct"/>
            <w:tcBorders>
              <w:top w:val="nil"/>
              <w:left w:val="nil"/>
              <w:bottom w:val="single" w:sz="4" w:space="0" w:color="auto"/>
              <w:right w:val="single" w:sz="4" w:space="0" w:color="auto"/>
            </w:tcBorders>
            <w:shd w:val="clear" w:color="auto" w:fill="auto"/>
            <w:noWrap/>
            <w:vAlign w:val="bottom"/>
          </w:tcPr>
          <w:p w14:paraId="0AC54A3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-0.45</w:t>
            </w:r>
          </w:p>
        </w:tc>
      </w:tr>
      <w:tr w:rsidR="00B515D2" w:rsidRPr="000A057E" w14:paraId="54D9E81A"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vAlign w:val="bottom"/>
          </w:tcPr>
          <w:p w14:paraId="67528D3E"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D_ROA</w:t>
            </w:r>
          </w:p>
        </w:tc>
        <w:tc>
          <w:tcPr>
            <w:tcW w:w="705" w:type="pct"/>
            <w:tcBorders>
              <w:top w:val="nil"/>
              <w:left w:val="nil"/>
              <w:bottom w:val="single" w:sz="4" w:space="0" w:color="auto"/>
              <w:right w:val="single" w:sz="4" w:space="0" w:color="auto"/>
            </w:tcBorders>
            <w:shd w:val="clear" w:color="auto" w:fill="auto"/>
            <w:noWrap/>
            <w:vAlign w:val="bottom"/>
          </w:tcPr>
          <w:p w14:paraId="650167C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-0.143</w:t>
            </w:r>
          </w:p>
        </w:tc>
        <w:tc>
          <w:tcPr>
            <w:tcW w:w="579" w:type="pct"/>
            <w:tcBorders>
              <w:top w:val="nil"/>
              <w:left w:val="nil"/>
              <w:bottom w:val="single" w:sz="4" w:space="0" w:color="auto"/>
              <w:right w:val="single" w:sz="4" w:space="0" w:color="auto"/>
            </w:tcBorders>
            <w:shd w:val="clear" w:color="auto" w:fill="auto"/>
            <w:noWrap/>
            <w:vAlign w:val="bottom"/>
          </w:tcPr>
          <w:p w14:paraId="01F7187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-1.06</w:t>
            </w:r>
          </w:p>
        </w:tc>
        <w:tc>
          <w:tcPr>
            <w:tcW w:w="717" w:type="pct"/>
            <w:tcBorders>
              <w:top w:val="nil"/>
              <w:left w:val="nil"/>
              <w:bottom w:val="single" w:sz="4" w:space="0" w:color="auto"/>
              <w:right w:val="single" w:sz="4" w:space="0" w:color="auto"/>
            </w:tcBorders>
            <w:shd w:val="clear" w:color="auto" w:fill="auto"/>
            <w:noWrap/>
            <w:vAlign w:val="bottom"/>
          </w:tcPr>
          <w:p w14:paraId="7F7302B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0.329</w:t>
            </w:r>
          </w:p>
        </w:tc>
        <w:tc>
          <w:tcPr>
            <w:tcW w:w="618" w:type="pct"/>
            <w:tcBorders>
              <w:top w:val="nil"/>
              <w:left w:val="nil"/>
              <w:bottom w:val="single" w:sz="4" w:space="0" w:color="auto"/>
              <w:right w:val="single" w:sz="4" w:space="0" w:color="auto"/>
            </w:tcBorders>
            <w:shd w:val="clear" w:color="auto" w:fill="auto"/>
            <w:noWrap/>
            <w:vAlign w:val="bottom"/>
          </w:tcPr>
          <w:p w14:paraId="7A3B429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1.85</w:t>
            </w:r>
            <w:r w:rsidRPr="000A057E">
              <w:rPr>
                <w:rFonts w:ascii="Times New Roman" w:eastAsia="Times New Roman" w:hAnsi="Times New Roman" w:cs="Times New Roman"/>
                <w:color w:val="000000"/>
                <w:sz w:val="24"/>
                <w:szCs w:val="24"/>
                <w:vertAlign w:val="superscript"/>
              </w:rPr>
              <w:t>*</w:t>
            </w:r>
          </w:p>
        </w:tc>
        <w:tc>
          <w:tcPr>
            <w:tcW w:w="718" w:type="pct"/>
            <w:tcBorders>
              <w:top w:val="nil"/>
              <w:left w:val="nil"/>
              <w:bottom w:val="single" w:sz="4" w:space="0" w:color="auto"/>
              <w:right w:val="single" w:sz="4" w:space="0" w:color="auto"/>
            </w:tcBorders>
            <w:shd w:val="clear" w:color="auto" w:fill="auto"/>
            <w:noWrap/>
            <w:vAlign w:val="bottom"/>
          </w:tcPr>
          <w:p w14:paraId="4E76F9E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-0.443</w:t>
            </w:r>
          </w:p>
        </w:tc>
        <w:tc>
          <w:tcPr>
            <w:tcW w:w="618" w:type="pct"/>
            <w:tcBorders>
              <w:top w:val="nil"/>
              <w:left w:val="nil"/>
              <w:bottom w:val="single" w:sz="4" w:space="0" w:color="auto"/>
              <w:right w:val="single" w:sz="4" w:space="0" w:color="auto"/>
            </w:tcBorders>
            <w:shd w:val="clear" w:color="auto" w:fill="auto"/>
            <w:noWrap/>
            <w:vAlign w:val="bottom"/>
          </w:tcPr>
          <w:p w14:paraId="455E7C7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-1.88</w:t>
            </w:r>
            <w:r w:rsidRPr="000A057E">
              <w:rPr>
                <w:rFonts w:ascii="Times New Roman" w:eastAsia="Times New Roman" w:hAnsi="Times New Roman" w:cs="Times New Roman"/>
                <w:color w:val="000000"/>
                <w:sz w:val="24"/>
                <w:szCs w:val="24"/>
                <w:vertAlign w:val="superscript"/>
              </w:rPr>
              <w:t>*</w:t>
            </w:r>
          </w:p>
        </w:tc>
      </w:tr>
      <w:tr w:rsidR="00B515D2" w:rsidRPr="000A057E" w14:paraId="6A2A22B4"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vAlign w:val="bottom"/>
          </w:tcPr>
          <w:p w14:paraId="46AA057C"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D_MBV</w:t>
            </w:r>
          </w:p>
        </w:tc>
        <w:tc>
          <w:tcPr>
            <w:tcW w:w="705" w:type="pct"/>
            <w:tcBorders>
              <w:top w:val="nil"/>
              <w:left w:val="nil"/>
              <w:bottom w:val="single" w:sz="4" w:space="0" w:color="auto"/>
              <w:right w:val="single" w:sz="4" w:space="0" w:color="auto"/>
            </w:tcBorders>
            <w:shd w:val="clear" w:color="auto" w:fill="auto"/>
            <w:noWrap/>
            <w:vAlign w:val="bottom"/>
          </w:tcPr>
          <w:p w14:paraId="03A1504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579" w:type="pct"/>
            <w:tcBorders>
              <w:top w:val="nil"/>
              <w:left w:val="nil"/>
              <w:bottom w:val="single" w:sz="4" w:space="0" w:color="auto"/>
              <w:right w:val="single" w:sz="4" w:space="0" w:color="auto"/>
            </w:tcBorders>
            <w:shd w:val="clear" w:color="auto" w:fill="auto"/>
            <w:noWrap/>
            <w:vAlign w:val="bottom"/>
          </w:tcPr>
          <w:p w14:paraId="5E923CD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0.97</w:t>
            </w:r>
          </w:p>
        </w:tc>
        <w:tc>
          <w:tcPr>
            <w:tcW w:w="717" w:type="pct"/>
            <w:tcBorders>
              <w:top w:val="nil"/>
              <w:left w:val="nil"/>
              <w:bottom w:val="single" w:sz="4" w:space="0" w:color="auto"/>
              <w:right w:val="single" w:sz="4" w:space="0" w:color="auto"/>
            </w:tcBorders>
            <w:shd w:val="clear" w:color="auto" w:fill="auto"/>
            <w:noWrap/>
            <w:vAlign w:val="bottom"/>
          </w:tcPr>
          <w:p w14:paraId="2B33E32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-0.024</w:t>
            </w:r>
          </w:p>
        </w:tc>
        <w:tc>
          <w:tcPr>
            <w:tcW w:w="618" w:type="pct"/>
            <w:tcBorders>
              <w:top w:val="nil"/>
              <w:left w:val="nil"/>
              <w:bottom w:val="single" w:sz="4" w:space="0" w:color="auto"/>
              <w:right w:val="single" w:sz="4" w:space="0" w:color="auto"/>
            </w:tcBorders>
            <w:shd w:val="clear" w:color="auto" w:fill="auto"/>
            <w:noWrap/>
            <w:vAlign w:val="bottom"/>
          </w:tcPr>
          <w:p w14:paraId="009E6F7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-1.84</w:t>
            </w:r>
            <w:r w:rsidRPr="000A057E">
              <w:rPr>
                <w:rFonts w:ascii="Times New Roman" w:eastAsia="Times New Roman" w:hAnsi="Times New Roman" w:cs="Times New Roman"/>
                <w:color w:val="000000"/>
                <w:sz w:val="24"/>
                <w:szCs w:val="24"/>
                <w:vertAlign w:val="superscript"/>
              </w:rPr>
              <w:t>*</w:t>
            </w:r>
          </w:p>
        </w:tc>
        <w:tc>
          <w:tcPr>
            <w:tcW w:w="718" w:type="pct"/>
            <w:tcBorders>
              <w:top w:val="nil"/>
              <w:left w:val="nil"/>
              <w:bottom w:val="single" w:sz="4" w:space="0" w:color="auto"/>
              <w:right w:val="single" w:sz="4" w:space="0" w:color="auto"/>
            </w:tcBorders>
            <w:shd w:val="clear" w:color="auto" w:fill="auto"/>
            <w:noWrap/>
            <w:vAlign w:val="bottom"/>
          </w:tcPr>
          <w:p w14:paraId="592609D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618" w:type="pct"/>
            <w:tcBorders>
              <w:top w:val="nil"/>
              <w:left w:val="nil"/>
              <w:bottom w:val="single" w:sz="4" w:space="0" w:color="auto"/>
              <w:right w:val="single" w:sz="4" w:space="0" w:color="auto"/>
            </w:tcBorders>
            <w:shd w:val="clear" w:color="auto" w:fill="auto"/>
            <w:noWrap/>
            <w:vAlign w:val="bottom"/>
          </w:tcPr>
          <w:p w14:paraId="23540AA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-0.83</w:t>
            </w:r>
          </w:p>
        </w:tc>
      </w:tr>
      <w:tr w:rsidR="00B515D2" w:rsidRPr="000A057E" w14:paraId="15B2F6D9" w14:textId="77777777" w:rsidTr="00B515D2">
        <w:trPr>
          <w:trHeight w:val="303"/>
        </w:trPr>
        <w:tc>
          <w:tcPr>
            <w:tcW w:w="1045" w:type="pct"/>
            <w:tcBorders>
              <w:top w:val="nil"/>
              <w:left w:val="single" w:sz="4" w:space="0" w:color="auto"/>
              <w:bottom w:val="single" w:sz="4" w:space="0" w:color="auto"/>
              <w:right w:val="single" w:sz="4" w:space="0" w:color="auto"/>
            </w:tcBorders>
            <w:shd w:val="clear" w:color="auto" w:fill="auto"/>
            <w:noWrap/>
            <w:vAlign w:val="bottom"/>
          </w:tcPr>
          <w:p w14:paraId="6D823266"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D_SALESG</w:t>
            </w:r>
          </w:p>
        </w:tc>
        <w:tc>
          <w:tcPr>
            <w:tcW w:w="705" w:type="pct"/>
            <w:tcBorders>
              <w:top w:val="nil"/>
              <w:left w:val="nil"/>
              <w:bottom w:val="single" w:sz="4" w:space="0" w:color="auto"/>
              <w:right w:val="single" w:sz="4" w:space="0" w:color="auto"/>
            </w:tcBorders>
            <w:shd w:val="clear" w:color="auto" w:fill="auto"/>
            <w:noWrap/>
            <w:vAlign w:val="bottom"/>
          </w:tcPr>
          <w:p w14:paraId="36D4592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-0.008</w:t>
            </w:r>
          </w:p>
        </w:tc>
        <w:tc>
          <w:tcPr>
            <w:tcW w:w="579" w:type="pct"/>
            <w:tcBorders>
              <w:top w:val="nil"/>
              <w:left w:val="nil"/>
              <w:bottom w:val="single" w:sz="4" w:space="0" w:color="auto"/>
              <w:right w:val="single" w:sz="4" w:space="0" w:color="auto"/>
            </w:tcBorders>
            <w:shd w:val="clear" w:color="auto" w:fill="auto"/>
            <w:noWrap/>
            <w:vAlign w:val="bottom"/>
          </w:tcPr>
          <w:p w14:paraId="0B6E29B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-0.24</w:t>
            </w:r>
          </w:p>
        </w:tc>
        <w:tc>
          <w:tcPr>
            <w:tcW w:w="717" w:type="pct"/>
            <w:tcBorders>
              <w:top w:val="nil"/>
              <w:left w:val="nil"/>
              <w:bottom w:val="single" w:sz="4" w:space="0" w:color="auto"/>
              <w:right w:val="single" w:sz="4" w:space="0" w:color="auto"/>
            </w:tcBorders>
            <w:shd w:val="clear" w:color="auto" w:fill="auto"/>
            <w:noWrap/>
            <w:vAlign w:val="bottom"/>
          </w:tcPr>
          <w:p w14:paraId="1C43B39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-0.037</w:t>
            </w:r>
          </w:p>
        </w:tc>
        <w:tc>
          <w:tcPr>
            <w:tcW w:w="618" w:type="pct"/>
            <w:tcBorders>
              <w:top w:val="nil"/>
              <w:left w:val="nil"/>
              <w:bottom w:val="single" w:sz="4" w:space="0" w:color="auto"/>
              <w:right w:val="single" w:sz="4" w:space="0" w:color="auto"/>
            </w:tcBorders>
            <w:shd w:val="clear" w:color="auto" w:fill="auto"/>
            <w:noWrap/>
            <w:vAlign w:val="bottom"/>
          </w:tcPr>
          <w:p w14:paraId="6C4E6F3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-1.34</w:t>
            </w:r>
          </w:p>
        </w:tc>
        <w:tc>
          <w:tcPr>
            <w:tcW w:w="718" w:type="pct"/>
            <w:tcBorders>
              <w:top w:val="nil"/>
              <w:left w:val="nil"/>
              <w:bottom w:val="single" w:sz="4" w:space="0" w:color="auto"/>
              <w:right w:val="single" w:sz="4" w:space="0" w:color="auto"/>
            </w:tcBorders>
            <w:shd w:val="clear" w:color="auto" w:fill="auto"/>
            <w:noWrap/>
            <w:vAlign w:val="bottom"/>
          </w:tcPr>
          <w:p w14:paraId="180D816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0.040</w:t>
            </w:r>
          </w:p>
        </w:tc>
        <w:tc>
          <w:tcPr>
            <w:tcW w:w="618" w:type="pct"/>
            <w:tcBorders>
              <w:top w:val="nil"/>
              <w:left w:val="nil"/>
              <w:bottom w:val="single" w:sz="4" w:space="0" w:color="auto"/>
              <w:right w:val="single" w:sz="4" w:space="0" w:color="auto"/>
            </w:tcBorders>
            <w:shd w:val="clear" w:color="auto" w:fill="auto"/>
            <w:noWrap/>
            <w:vAlign w:val="bottom"/>
          </w:tcPr>
          <w:p w14:paraId="5929050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0.67</w:t>
            </w:r>
          </w:p>
        </w:tc>
      </w:tr>
      <w:tr w:rsidR="00B515D2" w:rsidRPr="000A057E" w14:paraId="06DF81B6"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vAlign w:val="bottom"/>
          </w:tcPr>
          <w:p w14:paraId="0DB4AEBD"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D_REM</w:t>
            </w:r>
          </w:p>
        </w:tc>
        <w:tc>
          <w:tcPr>
            <w:tcW w:w="705" w:type="pct"/>
            <w:tcBorders>
              <w:top w:val="nil"/>
              <w:left w:val="nil"/>
              <w:bottom w:val="single" w:sz="4" w:space="0" w:color="auto"/>
              <w:right w:val="single" w:sz="4" w:space="0" w:color="auto"/>
            </w:tcBorders>
            <w:shd w:val="clear" w:color="auto" w:fill="auto"/>
            <w:noWrap/>
            <w:vAlign w:val="bottom"/>
          </w:tcPr>
          <w:p w14:paraId="67A03C3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0.033</w:t>
            </w:r>
          </w:p>
        </w:tc>
        <w:tc>
          <w:tcPr>
            <w:tcW w:w="579" w:type="pct"/>
            <w:tcBorders>
              <w:top w:val="nil"/>
              <w:left w:val="nil"/>
              <w:bottom w:val="single" w:sz="4" w:space="0" w:color="auto"/>
              <w:right w:val="single" w:sz="4" w:space="0" w:color="auto"/>
            </w:tcBorders>
            <w:shd w:val="clear" w:color="auto" w:fill="auto"/>
            <w:noWrap/>
            <w:vAlign w:val="bottom"/>
          </w:tcPr>
          <w:p w14:paraId="0932BC4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0.84</w:t>
            </w:r>
          </w:p>
        </w:tc>
        <w:tc>
          <w:tcPr>
            <w:tcW w:w="717" w:type="pct"/>
            <w:tcBorders>
              <w:top w:val="nil"/>
              <w:left w:val="nil"/>
              <w:bottom w:val="single" w:sz="4" w:space="0" w:color="auto"/>
              <w:right w:val="single" w:sz="4" w:space="0" w:color="auto"/>
            </w:tcBorders>
            <w:shd w:val="clear" w:color="auto" w:fill="auto"/>
            <w:noWrap/>
            <w:vAlign w:val="bottom"/>
          </w:tcPr>
          <w:p w14:paraId="7A6D053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-0.054</w:t>
            </w:r>
          </w:p>
        </w:tc>
        <w:tc>
          <w:tcPr>
            <w:tcW w:w="618" w:type="pct"/>
            <w:tcBorders>
              <w:top w:val="nil"/>
              <w:left w:val="nil"/>
              <w:bottom w:val="single" w:sz="4" w:space="0" w:color="auto"/>
              <w:right w:val="single" w:sz="4" w:space="0" w:color="auto"/>
            </w:tcBorders>
            <w:shd w:val="clear" w:color="auto" w:fill="auto"/>
            <w:noWrap/>
            <w:vAlign w:val="bottom"/>
          </w:tcPr>
          <w:p w14:paraId="436F107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-0.62</w:t>
            </w:r>
          </w:p>
        </w:tc>
        <w:tc>
          <w:tcPr>
            <w:tcW w:w="718" w:type="pct"/>
            <w:tcBorders>
              <w:top w:val="nil"/>
              <w:left w:val="nil"/>
              <w:bottom w:val="single" w:sz="4" w:space="0" w:color="auto"/>
              <w:right w:val="single" w:sz="4" w:space="0" w:color="auto"/>
            </w:tcBorders>
            <w:shd w:val="clear" w:color="auto" w:fill="auto"/>
            <w:noWrap/>
            <w:vAlign w:val="bottom"/>
          </w:tcPr>
          <w:p w14:paraId="16D853B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-0.026</w:t>
            </w:r>
          </w:p>
        </w:tc>
        <w:tc>
          <w:tcPr>
            <w:tcW w:w="618" w:type="pct"/>
            <w:tcBorders>
              <w:top w:val="nil"/>
              <w:left w:val="nil"/>
              <w:bottom w:val="single" w:sz="4" w:space="0" w:color="auto"/>
              <w:right w:val="single" w:sz="4" w:space="0" w:color="auto"/>
            </w:tcBorders>
            <w:shd w:val="clear" w:color="auto" w:fill="auto"/>
            <w:noWrap/>
            <w:vAlign w:val="bottom"/>
          </w:tcPr>
          <w:p w14:paraId="0410783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-1.58</w:t>
            </w:r>
          </w:p>
        </w:tc>
      </w:tr>
      <w:tr w:rsidR="00B515D2" w:rsidRPr="000A057E" w14:paraId="2C9136A7"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vAlign w:val="bottom"/>
          </w:tcPr>
          <w:p w14:paraId="477FE667"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vertAlign w:val="subscript"/>
              </w:rPr>
            </w:pPr>
            <w:r w:rsidRPr="000A057E">
              <w:rPr>
                <w:rFonts w:ascii="Times New Roman" w:eastAsia="Times New Roman" w:hAnsi="Times New Roman" w:cs="Times New Roman"/>
                <w:i/>
                <w:color w:val="000000"/>
                <w:sz w:val="24"/>
                <w:szCs w:val="24"/>
              </w:rPr>
              <w:t>D_NOA</w:t>
            </w:r>
            <w:r w:rsidRPr="000A057E">
              <w:rPr>
                <w:rFonts w:ascii="Times New Roman" w:eastAsia="Times New Roman" w:hAnsi="Times New Roman" w:cs="Times New Roman"/>
                <w:i/>
                <w:color w:val="000000"/>
                <w:sz w:val="24"/>
                <w:szCs w:val="24"/>
                <w:vertAlign w:val="subscript"/>
              </w:rPr>
              <w:t>t-1</w:t>
            </w:r>
          </w:p>
        </w:tc>
        <w:tc>
          <w:tcPr>
            <w:tcW w:w="705" w:type="pct"/>
            <w:tcBorders>
              <w:top w:val="nil"/>
              <w:left w:val="nil"/>
              <w:bottom w:val="single" w:sz="4" w:space="0" w:color="auto"/>
              <w:right w:val="single" w:sz="4" w:space="0" w:color="auto"/>
            </w:tcBorders>
            <w:shd w:val="clear" w:color="auto" w:fill="auto"/>
            <w:noWrap/>
            <w:vAlign w:val="bottom"/>
          </w:tcPr>
          <w:p w14:paraId="10B6DB9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0.024</w:t>
            </w:r>
          </w:p>
        </w:tc>
        <w:tc>
          <w:tcPr>
            <w:tcW w:w="579" w:type="pct"/>
            <w:tcBorders>
              <w:top w:val="nil"/>
              <w:left w:val="nil"/>
              <w:bottom w:val="single" w:sz="4" w:space="0" w:color="auto"/>
              <w:right w:val="single" w:sz="4" w:space="0" w:color="auto"/>
            </w:tcBorders>
            <w:shd w:val="clear" w:color="auto" w:fill="auto"/>
            <w:noWrap/>
            <w:vAlign w:val="bottom"/>
          </w:tcPr>
          <w:p w14:paraId="5213892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0.74</w:t>
            </w:r>
          </w:p>
        </w:tc>
        <w:tc>
          <w:tcPr>
            <w:tcW w:w="717" w:type="pct"/>
            <w:tcBorders>
              <w:top w:val="nil"/>
              <w:left w:val="nil"/>
              <w:bottom w:val="single" w:sz="4" w:space="0" w:color="auto"/>
              <w:right w:val="single" w:sz="4" w:space="0" w:color="auto"/>
            </w:tcBorders>
            <w:shd w:val="clear" w:color="auto" w:fill="auto"/>
            <w:noWrap/>
            <w:vAlign w:val="bottom"/>
          </w:tcPr>
          <w:p w14:paraId="5281475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0.000</w:t>
            </w:r>
          </w:p>
        </w:tc>
        <w:tc>
          <w:tcPr>
            <w:tcW w:w="618" w:type="pct"/>
            <w:tcBorders>
              <w:top w:val="nil"/>
              <w:left w:val="nil"/>
              <w:bottom w:val="single" w:sz="4" w:space="0" w:color="auto"/>
              <w:right w:val="single" w:sz="4" w:space="0" w:color="auto"/>
            </w:tcBorders>
            <w:shd w:val="clear" w:color="auto" w:fill="auto"/>
            <w:noWrap/>
            <w:vAlign w:val="bottom"/>
          </w:tcPr>
          <w:p w14:paraId="449B2BA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0.42</w:t>
            </w:r>
          </w:p>
        </w:tc>
        <w:tc>
          <w:tcPr>
            <w:tcW w:w="718" w:type="pct"/>
            <w:tcBorders>
              <w:top w:val="nil"/>
              <w:left w:val="nil"/>
              <w:bottom w:val="single" w:sz="4" w:space="0" w:color="auto"/>
              <w:right w:val="single" w:sz="4" w:space="0" w:color="auto"/>
            </w:tcBorders>
            <w:shd w:val="clear" w:color="auto" w:fill="auto"/>
            <w:noWrap/>
            <w:vAlign w:val="bottom"/>
          </w:tcPr>
          <w:p w14:paraId="0FE664F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0.019</w:t>
            </w:r>
          </w:p>
        </w:tc>
        <w:tc>
          <w:tcPr>
            <w:tcW w:w="618" w:type="pct"/>
            <w:tcBorders>
              <w:top w:val="nil"/>
              <w:left w:val="nil"/>
              <w:bottom w:val="single" w:sz="4" w:space="0" w:color="auto"/>
              <w:right w:val="single" w:sz="4" w:space="0" w:color="auto"/>
            </w:tcBorders>
            <w:shd w:val="clear" w:color="auto" w:fill="auto"/>
            <w:noWrap/>
            <w:vAlign w:val="bottom"/>
          </w:tcPr>
          <w:p w14:paraId="14BCDDA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1.16</w:t>
            </w:r>
          </w:p>
        </w:tc>
      </w:tr>
      <w:tr w:rsidR="00B515D2" w:rsidRPr="000A057E" w14:paraId="1B64E8FC"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vAlign w:val="bottom"/>
          </w:tcPr>
          <w:p w14:paraId="59EA615C" w14:textId="77777777" w:rsidR="00B515D2" w:rsidRPr="000A057E" w:rsidRDefault="00B515D2" w:rsidP="00B515D2">
            <w:pPr>
              <w:spacing w:after="0" w:line="240" w:lineRule="auto"/>
              <w:rPr>
                <w:rFonts w:ascii="Times New Roman" w:eastAsia="Calibri" w:hAnsi="Times New Roman" w:cs="Times New Roman"/>
                <w:i/>
                <w:sz w:val="24"/>
                <w:szCs w:val="24"/>
                <w:vertAlign w:val="subscript"/>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i/>
                <w:sz w:val="24"/>
                <w:szCs w:val="24"/>
              </w:rPr>
              <w:t>CYCLE</w:t>
            </w:r>
            <w:r w:rsidRPr="000A057E">
              <w:rPr>
                <w:rFonts w:ascii="Times New Roman" w:eastAsia="Calibri" w:hAnsi="Times New Roman" w:cs="Times New Roman"/>
                <w:i/>
                <w:sz w:val="24"/>
                <w:szCs w:val="24"/>
                <w:vertAlign w:val="subscript"/>
              </w:rPr>
              <w:t>t-1</w:t>
            </w:r>
          </w:p>
        </w:tc>
        <w:tc>
          <w:tcPr>
            <w:tcW w:w="705" w:type="pct"/>
            <w:tcBorders>
              <w:top w:val="nil"/>
              <w:left w:val="nil"/>
              <w:bottom w:val="single" w:sz="4" w:space="0" w:color="auto"/>
              <w:right w:val="single" w:sz="4" w:space="0" w:color="auto"/>
            </w:tcBorders>
            <w:shd w:val="clear" w:color="auto" w:fill="auto"/>
            <w:noWrap/>
            <w:vAlign w:val="bottom"/>
          </w:tcPr>
          <w:p w14:paraId="0FA5E53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579" w:type="pct"/>
            <w:tcBorders>
              <w:top w:val="nil"/>
              <w:left w:val="nil"/>
              <w:bottom w:val="single" w:sz="4" w:space="0" w:color="auto"/>
              <w:right w:val="single" w:sz="4" w:space="0" w:color="auto"/>
            </w:tcBorders>
            <w:shd w:val="clear" w:color="auto" w:fill="auto"/>
            <w:noWrap/>
            <w:vAlign w:val="bottom"/>
          </w:tcPr>
          <w:p w14:paraId="6A56F37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0.27</w:t>
            </w:r>
          </w:p>
        </w:tc>
        <w:tc>
          <w:tcPr>
            <w:tcW w:w="717" w:type="pct"/>
            <w:tcBorders>
              <w:top w:val="nil"/>
              <w:left w:val="nil"/>
              <w:bottom w:val="single" w:sz="4" w:space="0" w:color="auto"/>
              <w:right w:val="single" w:sz="4" w:space="0" w:color="auto"/>
            </w:tcBorders>
            <w:shd w:val="clear" w:color="auto" w:fill="auto"/>
            <w:noWrap/>
            <w:vAlign w:val="bottom"/>
          </w:tcPr>
          <w:p w14:paraId="24C7654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0.012</w:t>
            </w:r>
          </w:p>
        </w:tc>
        <w:tc>
          <w:tcPr>
            <w:tcW w:w="618" w:type="pct"/>
            <w:tcBorders>
              <w:top w:val="nil"/>
              <w:left w:val="nil"/>
              <w:bottom w:val="single" w:sz="4" w:space="0" w:color="auto"/>
              <w:right w:val="single" w:sz="4" w:space="0" w:color="auto"/>
            </w:tcBorders>
            <w:shd w:val="clear" w:color="auto" w:fill="auto"/>
            <w:noWrap/>
            <w:vAlign w:val="bottom"/>
          </w:tcPr>
          <w:p w14:paraId="1084A24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0.67</w:t>
            </w:r>
          </w:p>
        </w:tc>
        <w:tc>
          <w:tcPr>
            <w:tcW w:w="718" w:type="pct"/>
            <w:tcBorders>
              <w:top w:val="nil"/>
              <w:left w:val="nil"/>
              <w:bottom w:val="single" w:sz="4" w:space="0" w:color="auto"/>
              <w:right w:val="single" w:sz="4" w:space="0" w:color="auto"/>
            </w:tcBorders>
            <w:shd w:val="clear" w:color="auto" w:fill="auto"/>
            <w:noWrap/>
            <w:vAlign w:val="bottom"/>
          </w:tcPr>
          <w:p w14:paraId="4B52E0C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-0.000</w:t>
            </w:r>
          </w:p>
        </w:tc>
        <w:tc>
          <w:tcPr>
            <w:tcW w:w="618" w:type="pct"/>
            <w:tcBorders>
              <w:top w:val="nil"/>
              <w:left w:val="nil"/>
              <w:bottom w:val="single" w:sz="4" w:space="0" w:color="auto"/>
              <w:right w:val="single" w:sz="4" w:space="0" w:color="auto"/>
            </w:tcBorders>
            <w:shd w:val="clear" w:color="auto" w:fill="auto"/>
            <w:noWrap/>
            <w:vAlign w:val="bottom"/>
          </w:tcPr>
          <w:p w14:paraId="458506D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-0.87</w:t>
            </w:r>
          </w:p>
        </w:tc>
      </w:tr>
      <w:tr w:rsidR="00B515D2" w:rsidRPr="000A057E" w14:paraId="79D64385"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vAlign w:val="bottom"/>
          </w:tcPr>
          <w:p w14:paraId="094AD4D5"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i/>
                <w:sz w:val="24"/>
                <w:szCs w:val="24"/>
              </w:rPr>
              <w:t>AUDTENURE</w:t>
            </w:r>
          </w:p>
        </w:tc>
        <w:tc>
          <w:tcPr>
            <w:tcW w:w="705" w:type="pct"/>
            <w:tcBorders>
              <w:top w:val="nil"/>
              <w:left w:val="nil"/>
              <w:bottom w:val="single" w:sz="4" w:space="0" w:color="auto"/>
              <w:right w:val="single" w:sz="4" w:space="0" w:color="auto"/>
            </w:tcBorders>
            <w:shd w:val="clear" w:color="auto" w:fill="auto"/>
            <w:noWrap/>
            <w:vAlign w:val="bottom"/>
          </w:tcPr>
          <w:p w14:paraId="16D3953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0.049</w:t>
            </w:r>
          </w:p>
        </w:tc>
        <w:tc>
          <w:tcPr>
            <w:tcW w:w="579" w:type="pct"/>
            <w:tcBorders>
              <w:top w:val="nil"/>
              <w:left w:val="nil"/>
              <w:bottom w:val="single" w:sz="4" w:space="0" w:color="auto"/>
              <w:right w:val="single" w:sz="4" w:space="0" w:color="auto"/>
            </w:tcBorders>
            <w:shd w:val="clear" w:color="auto" w:fill="auto"/>
            <w:noWrap/>
            <w:vAlign w:val="bottom"/>
          </w:tcPr>
          <w:p w14:paraId="4E1054C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2.04</w:t>
            </w:r>
            <w:r w:rsidRPr="000A057E">
              <w:rPr>
                <w:rFonts w:ascii="Times New Roman" w:eastAsia="Times New Roman" w:hAnsi="Times New Roman" w:cs="Times New Roman"/>
                <w:color w:val="000000"/>
                <w:sz w:val="24"/>
                <w:szCs w:val="24"/>
                <w:vertAlign w:val="superscript"/>
              </w:rPr>
              <w:t>**</w:t>
            </w:r>
          </w:p>
        </w:tc>
        <w:tc>
          <w:tcPr>
            <w:tcW w:w="717" w:type="pct"/>
            <w:tcBorders>
              <w:top w:val="nil"/>
              <w:left w:val="nil"/>
              <w:bottom w:val="single" w:sz="4" w:space="0" w:color="auto"/>
              <w:right w:val="single" w:sz="4" w:space="0" w:color="auto"/>
            </w:tcBorders>
            <w:shd w:val="clear" w:color="auto" w:fill="auto"/>
            <w:noWrap/>
            <w:vAlign w:val="bottom"/>
          </w:tcPr>
          <w:p w14:paraId="6390D1B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0.021</w:t>
            </w:r>
          </w:p>
        </w:tc>
        <w:tc>
          <w:tcPr>
            <w:tcW w:w="618" w:type="pct"/>
            <w:tcBorders>
              <w:top w:val="nil"/>
              <w:left w:val="nil"/>
              <w:bottom w:val="single" w:sz="4" w:space="0" w:color="auto"/>
              <w:right w:val="single" w:sz="4" w:space="0" w:color="auto"/>
            </w:tcBorders>
            <w:shd w:val="clear" w:color="auto" w:fill="auto"/>
            <w:noWrap/>
            <w:vAlign w:val="bottom"/>
          </w:tcPr>
          <w:p w14:paraId="45CA7CF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0.62</w:t>
            </w:r>
          </w:p>
        </w:tc>
        <w:tc>
          <w:tcPr>
            <w:tcW w:w="718" w:type="pct"/>
            <w:tcBorders>
              <w:top w:val="nil"/>
              <w:left w:val="nil"/>
              <w:bottom w:val="single" w:sz="4" w:space="0" w:color="auto"/>
              <w:right w:val="single" w:sz="4" w:space="0" w:color="auto"/>
            </w:tcBorders>
            <w:shd w:val="clear" w:color="auto" w:fill="auto"/>
            <w:noWrap/>
            <w:vAlign w:val="bottom"/>
          </w:tcPr>
          <w:p w14:paraId="0429435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-0.021</w:t>
            </w:r>
          </w:p>
        </w:tc>
        <w:tc>
          <w:tcPr>
            <w:tcW w:w="618" w:type="pct"/>
            <w:tcBorders>
              <w:top w:val="nil"/>
              <w:left w:val="nil"/>
              <w:bottom w:val="single" w:sz="4" w:space="0" w:color="auto"/>
              <w:right w:val="single" w:sz="4" w:space="0" w:color="auto"/>
            </w:tcBorders>
            <w:shd w:val="clear" w:color="auto" w:fill="auto"/>
            <w:noWrap/>
            <w:vAlign w:val="bottom"/>
          </w:tcPr>
          <w:p w14:paraId="3E08FCC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-0.30</w:t>
            </w:r>
          </w:p>
        </w:tc>
      </w:tr>
      <w:tr w:rsidR="00B515D2" w:rsidRPr="000A057E" w14:paraId="661B3313"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tcPr>
          <w:p w14:paraId="2BE92E5E"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BSIZE</w:t>
            </w:r>
          </w:p>
        </w:tc>
        <w:tc>
          <w:tcPr>
            <w:tcW w:w="705" w:type="pct"/>
            <w:tcBorders>
              <w:top w:val="nil"/>
              <w:left w:val="nil"/>
              <w:bottom w:val="single" w:sz="4" w:space="0" w:color="auto"/>
              <w:right w:val="single" w:sz="4" w:space="0" w:color="auto"/>
            </w:tcBorders>
            <w:shd w:val="clear" w:color="auto" w:fill="auto"/>
            <w:noWrap/>
            <w:vAlign w:val="bottom"/>
          </w:tcPr>
          <w:p w14:paraId="2BA498F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-0.013</w:t>
            </w:r>
          </w:p>
        </w:tc>
        <w:tc>
          <w:tcPr>
            <w:tcW w:w="579" w:type="pct"/>
            <w:tcBorders>
              <w:top w:val="nil"/>
              <w:left w:val="nil"/>
              <w:bottom w:val="single" w:sz="4" w:space="0" w:color="auto"/>
              <w:right w:val="single" w:sz="4" w:space="0" w:color="auto"/>
            </w:tcBorders>
            <w:shd w:val="clear" w:color="auto" w:fill="auto"/>
            <w:noWrap/>
            <w:vAlign w:val="bottom"/>
          </w:tcPr>
          <w:p w14:paraId="648C831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-1.67</w:t>
            </w:r>
            <w:r w:rsidRPr="000A057E">
              <w:rPr>
                <w:rFonts w:ascii="Times New Roman" w:eastAsia="Times New Roman" w:hAnsi="Times New Roman" w:cs="Times New Roman"/>
                <w:color w:val="000000"/>
                <w:sz w:val="24"/>
                <w:szCs w:val="24"/>
                <w:vertAlign w:val="superscript"/>
              </w:rPr>
              <w:t>*</w:t>
            </w:r>
          </w:p>
        </w:tc>
        <w:tc>
          <w:tcPr>
            <w:tcW w:w="717" w:type="pct"/>
            <w:tcBorders>
              <w:top w:val="nil"/>
              <w:left w:val="nil"/>
              <w:bottom w:val="single" w:sz="4" w:space="0" w:color="auto"/>
              <w:right w:val="single" w:sz="4" w:space="0" w:color="auto"/>
            </w:tcBorders>
            <w:shd w:val="clear" w:color="auto" w:fill="auto"/>
            <w:noWrap/>
            <w:vAlign w:val="bottom"/>
          </w:tcPr>
          <w:p w14:paraId="7D8DB08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0.004</w:t>
            </w:r>
          </w:p>
        </w:tc>
        <w:tc>
          <w:tcPr>
            <w:tcW w:w="618" w:type="pct"/>
            <w:tcBorders>
              <w:top w:val="nil"/>
              <w:left w:val="nil"/>
              <w:bottom w:val="single" w:sz="4" w:space="0" w:color="auto"/>
              <w:right w:val="single" w:sz="4" w:space="0" w:color="auto"/>
            </w:tcBorders>
            <w:shd w:val="clear" w:color="auto" w:fill="auto"/>
            <w:noWrap/>
            <w:vAlign w:val="bottom"/>
          </w:tcPr>
          <w:p w14:paraId="3FBA9E4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0.30</w:t>
            </w:r>
          </w:p>
        </w:tc>
        <w:tc>
          <w:tcPr>
            <w:tcW w:w="718" w:type="pct"/>
            <w:tcBorders>
              <w:top w:val="nil"/>
              <w:left w:val="nil"/>
              <w:bottom w:val="single" w:sz="4" w:space="0" w:color="auto"/>
              <w:right w:val="single" w:sz="4" w:space="0" w:color="auto"/>
            </w:tcBorders>
            <w:shd w:val="clear" w:color="auto" w:fill="auto"/>
            <w:noWrap/>
            <w:vAlign w:val="bottom"/>
          </w:tcPr>
          <w:p w14:paraId="75563B0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-0.030</w:t>
            </w:r>
          </w:p>
        </w:tc>
        <w:tc>
          <w:tcPr>
            <w:tcW w:w="618" w:type="pct"/>
            <w:tcBorders>
              <w:top w:val="nil"/>
              <w:left w:val="nil"/>
              <w:bottom w:val="single" w:sz="4" w:space="0" w:color="auto"/>
              <w:right w:val="single" w:sz="4" w:space="0" w:color="auto"/>
            </w:tcBorders>
            <w:shd w:val="clear" w:color="auto" w:fill="auto"/>
            <w:noWrap/>
            <w:vAlign w:val="bottom"/>
          </w:tcPr>
          <w:p w14:paraId="0823F28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-2.85</w:t>
            </w:r>
            <w:r w:rsidRPr="000A057E">
              <w:rPr>
                <w:rFonts w:ascii="Times New Roman" w:eastAsia="Times New Roman" w:hAnsi="Times New Roman" w:cs="Times New Roman"/>
                <w:color w:val="000000"/>
                <w:sz w:val="24"/>
                <w:szCs w:val="24"/>
                <w:vertAlign w:val="superscript"/>
              </w:rPr>
              <w:t>***</w:t>
            </w:r>
          </w:p>
        </w:tc>
      </w:tr>
      <w:tr w:rsidR="00B515D2" w:rsidRPr="000A057E" w14:paraId="643D2676"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tcPr>
          <w:p w14:paraId="3C83558A"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IND</w:t>
            </w:r>
          </w:p>
        </w:tc>
        <w:tc>
          <w:tcPr>
            <w:tcW w:w="705" w:type="pct"/>
            <w:tcBorders>
              <w:top w:val="nil"/>
              <w:left w:val="nil"/>
              <w:bottom w:val="single" w:sz="4" w:space="0" w:color="auto"/>
              <w:right w:val="single" w:sz="4" w:space="0" w:color="auto"/>
            </w:tcBorders>
            <w:shd w:val="clear" w:color="auto" w:fill="auto"/>
            <w:noWrap/>
            <w:vAlign w:val="bottom"/>
          </w:tcPr>
          <w:p w14:paraId="15756FB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-0.043</w:t>
            </w:r>
          </w:p>
        </w:tc>
        <w:tc>
          <w:tcPr>
            <w:tcW w:w="579" w:type="pct"/>
            <w:tcBorders>
              <w:top w:val="nil"/>
              <w:left w:val="nil"/>
              <w:bottom w:val="single" w:sz="4" w:space="0" w:color="auto"/>
              <w:right w:val="single" w:sz="4" w:space="0" w:color="auto"/>
            </w:tcBorders>
            <w:shd w:val="clear" w:color="auto" w:fill="auto"/>
            <w:noWrap/>
            <w:vAlign w:val="bottom"/>
          </w:tcPr>
          <w:p w14:paraId="554B9E7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-0.67</w:t>
            </w:r>
          </w:p>
        </w:tc>
        <w:tc>
          <w:tcPr>
            <w:tcW w:w="717" w:type="pct"/>
            <w:tcBorders>
              <w:top w:val="nil"/>
              <w:left w:val="nil"/>
              <w:bottom w:val="single" w:sz="4" w:space="0" w:color="auto"/>
              <w:right w:val="single" w:sz="4" w:space="0" w:color="auto"/>
            </w:tcBorders>
            <w:shd w:val="clear" w:color="auto" w:fill="auto"/>
            <w:noWrap/>
            <w:vAlign w:val="bottom"/>
          </w:tcPr>
          <w:p w14:paraId="510C078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-0.314</w:t>
            </w:r>
          </w:p>
        </w:tc>
        <w:tc>
          <w:tcPr>
            <w:tcW w:w="618" w:type="pct"/>
            <w:tcBorders>
              <w:top w:val="nil"/>
              <w:left w:val="nil"/>
              <w:bottom w:val="single" w:sz="4" w:space="0" w:color="auto"/>
              <w:right w:val="single" w:sz="4" w:space="0" w:color="auto"/>
            </w:tcBorders>
            <w:shd w:val="clear" w:color="auto" w:fill="auto"/>
            <w:noWrap/>
            <w:vAlign w:val="bottom"/>
          </w:tcPr>
          <w:p w14:paraId="558A02B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-2.08</w:t>
            </w:r>
            <w:r w:rsidRPr="000A057E">
              <w:rPr>
                <w:rFonts w:ascii="Times New Roman" w:eastAsia="Times New Roman" w:hAnsi="Times New Roman" w:cs="Times New Roman"/>
                <w:color w:val="000000"/>
                <w:sz w:val="24"/>
                <w:szCs w:val="24"/>
                <w:vertAlign w:val="superscript"/>
              </w:rPr>
              <w:t>**</w:t>
            </w:r>
          </w:p>
        </w:tc>
        <w:tc>
          <w:tcPr>
            <w:tcW w:w="718" w:type="pct"/>
            <w:tcBorders>
              <w:top w:val="nil"/>
              <w:left w:val="nil"/>
              <w:bottom w:val="single" w:sz="4" w:space="0" w:color="auto"/>
              <w:right w:val="single" w:sz="4" w:space="0" w:color="auto"/>
            </w:tcBorders>
            <w:shd w:val="clear" w:color="auto" w:fill="auto"/>
            <w:noWrap/>
            <w:vAlign w:val="bottom"/>
          </w:tcPr>
          <w:p w14:paraId="2A96E83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-0.207</w:t>
            </w:r>
          </w:p>
        </w:tc>
        <w:tc>
          <w:tcPr>
            <w:tcW w:w="618" w:type="pct"/>
            <w:tcBorders>
              <w:top w:val="nil"/>
              <w:left w:val="nil"/>
              <w:bottom w:val="single" w:sz="4" w:space="0" w:color="auto"/>
              <w:right w:val="single" w:sz="4" w:space="0" w:color="auto"/>
            </w:tcBorders>
            <w:shd w:val="clear" w:color="auto" w:fill="auto"/>
            <w:noWrap/>
            <w:vAlign w:val="bottom"/>
          </w:tcPr>
          <w:p w14:paraId="7A56851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-6.73</w:t>
            </w:r>
            <w:r w:rsidRPr="000A057E">
              <w:rPr>
                <w:rFonts w:ascii="Times New Roman" w:eastAsia="Times New Roman" w:hAnsi="Times New Roman" w:cs="Times New Roman"/>
                <w:color w:val="000000"/>
                <w:sz w:val="24"/>
                <w:szCs w:val="24"/>
                <w:vertAlign w:val="superscript"/>
              </w:rPr>
              <w:t>***</w:t>
            </w:r>
          </w:p>
        </w:tc>
      </w:tr>
      <w:tr w:rsidR="00B515D2" w:rsidRPr="000A057E" w14:paraId="7509FB69"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tcPr>
          <w:p w14:paraId="18F96BFD"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FEM</w:t>
            </w:r>
          </w:p>
        </w:tc>
        <w:tc>
          <w:tcPr>
            <w:tcW w:w="705" w:type="pct"/>
            <w:tcBorders>
              <w:top w:val="nil"/>
              <w:left w:val="nil"/>
              <w:bottom w:val="single" w:sz="4" w:space="0" w:color="auto"/>
              <w:right w:val="single" w:sz="4" w:space="0" w:color="auto"/>
            </w:tcBorders>
            <w:shd w:val="clear" w:color="auto" w:fill="auto"/>
            <w:noWrap/>
            <w:vAlign w:val="bottom"/>
          </w:tcPr>
          <w:p w14:paraId="33B08AB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0.029</w:t>
            </w:r>
          </w:p>
        </w:tc>
        <w:tc>
          <w:tcPr>
            <w:tcW w:w="579" w:type="pct"/>
            <w:tcBorders>
              <w:top w:val="nil"/>
              <w:left w:val="nil"/>
              <w:bottom w:val="single" w:sz="4" w:space="0" w:color="auto"/>
              <w:right w:val="single" w:sz="4" w:space="0" w:color="auto"/>
            </w:tcBorders>
            <w:shd w:val="clear" w:color="auto" w:fill="auto"/>
            <w:noWrap/>
            <w:vAlign w:val="bottom"/>
          </w:tcPr>
          <w:p w14:paraId="16C5BAF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1.57</w:t>
            </w:r>
          </w:p>
        </w:tc>
        <w:tc>
          <w:tcPr>
            <w:tcW w:w="717" w:type="pct"/>
            <w:tcBorders>
              <w:top w:val="nil"/>
              <w:left w:val="nil"/>
              <w:bottom w:val="single" w:sz="4" w:space="0" w:color="auto"/>
              <w:right w:val="single" w:sz="4" w:space="0" w:color="auto"/>
            </w:tcBorders>
            <w:shd w:val="clear" w:color="auto" w:fill="auto"/>
            <w:noWrap/>
            <w:vAlign w:val="bottom"/>
          </w:tcPr>
          <w:p w14:paraId="3AA14EB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0.024</w:t>
            </w:r>
          </w:p>
        </w:tc>
        <w:tc>
          <w:tcPr>
            <w:tcW w:w="618" w:type="pct"/>
            <w:tcBorders>
              <w:top w:val="nil"/>
              <w:left w:val="nil"/>
              <w:bottom w:val="single" w:sz="4" w:space="0" w:color="auto"/>
              <w:right w:val="single" w:sz="4" w:space="0" w:color="auto"/>
            </w:tcBorders>
            <w:shd w:val="clear" w:color="auto" w:fill="auto"/>
            <w:noWrap/>
            <w:vAlign w:val="bottom"/>
          </w:tcPr>
          <w:p w14:paraId="5955D84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0.69</w:t>
            </w:r>
          </w:p>
        </w:tc>
        <w:tc>
          <w:tcPr>
            <w:tcW w:w="718" w:type="pct"/>
            <w:tcBorders>
              <w:top w:val="nil"/>
              <w:left w:val="nil"/>
              <w:bottom w:val="single" w:sz="4" w:space="0" w:color="auto"/>
              <w:right w:val="single" w:sz="4" w:space="0" w:color="auto"/>
            </w:tcBorders>
            <w:shd w:val="clear" w:color="auto" w:fill="auto"/>
            <w:noWrap/>
            <w:vAlign w:val="bottom"/>
          </w:tcPr>
          <w:p w14:paraId="4D56600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-0.035</w:t>
            </w:r>
          </w:p>
        </w:tc>
        <w:tc>
          <w:tcPr>
            <w:tcW w:w="618" w:type="pct"/>
            <w:tcBorders>
              <w:top w:val="nil"/>
              <w:left w:val="nil"/>
              <w:bottom w:val="single" w:sz="4" w:space="0" w:color="auto"/>
              <w:right w:val="single" w:sz="4" w:space="0" w:color="auto"/>
            </w:tcBorders>
            <w:shd w:val="clear" w:color="auto" w:fill="auto"/>
            <w:noWrap/>
            <w:vAlign w:val="bottom"/>
          </w:tcPr>
          <w:p w14:paraId="05ADBBC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-1.47</w:t>
            </w:r>
          </w:p>
        </w:tc>
      </w:tr>
      <w:tr w:rsidR="00B515D2" w:rsidRPr="000A057E" w14:paraId="762E3F2B"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tcPr>
          <w:p w14:paraId="1AFEF2D8"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FCEO</w:t>
            </w:r>
          </w:p>
        </w:tc>
        <w:tc>
          <w:tcPr>
            <w:tcW w:w="705" w:type="pct"/>
            <w:tcBorders>
              <w:top w:val="nil"/>
              <w:left w:val="nil"/>
              <w:bottom w:val="single" w:sz="4" w:space="0" w:color="auto"/>
              <w:right w:val="single" w:sz="4" w:space="0" w:color="auto"/>
            </w:tcBorders>
            <w:shd w:val="clear" w:color="auto" w:fill="auto"/>
            <w:noWrap/>
            <w:vAlign w:val="bottom"/>
          </w:tcPr>
          <w:p w14:paraId="41B6FA2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-0.009</w:t>
            </w:r>
          </w:p>
        </w:tc>
        <w:tc>
          <w:tcPr>
            <w:tcW w:w="579" w:type="pct"/>
            <w:tcBorders>
              <w:top w:val="nil"/>
              <w:left w:val="nil"/>
              <w:bottom w:val="single" w:sz="4" w:space="0" w:color="auto"/>
              <w:right w:val="single" w:sz="4" w:space="0" w:color="auto"/>
            </w:tcBorders>
            <w:shd w:val="clear" w:color="auto" w:fill="auto"/>
            <w:noWrap/>
            <w:vAlign w:val="bottom"/>
          </w:tcPr>
          <w:p w14:paraId="23A747B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-0.22</w:t>
            </w:r>
          </w:p>
        </w:tc>
        <w:tc>
          <w:tcPr>
            <w:tcW w:w="717" w:type="pct"/>
            <w:tcBorders>
              <w:top w:val="nil"/>
              <w:left w:val="nil"/>
              <w:bottom w:val="single" w:sz="4" w:space="0" w:color="auto"/>
              <w:right w:val="single" w:sz="4" w:space="0" w:color="auto"/>
            </w:tcBorders>
            <w:shd w:val="clear" w:color="auto" w:fill="auto"/>
            <w:noWrap/>
            <w:vAlign w:val="bottom"/>
          </w:tcPr>
          <w:p w14:paraId="63761A8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-0.129</w:t>
            </w:r>
          </w:p>
        </w:tc>
        <w:tc>
          <w:tcPr>
            <w:tcW w:w="618" w:type="pct"/>
            <w:tcBorders>
              <w:top w:val="nil"/>
              <w:left w:val="nil"/>
              <w:bottom w:val="single" w:sz="4" w:space="0" w:color="auto"/>
              <w:right w:val="single" w:sz="4" w:space="0" w:color="auto"/>
            </w:tcBorders>
            <w:shd w:val="clear" w:color="auto" w:fill="auto"/>
            <w:noWrap/>
            <w:vAlign w:val="bottom"/>
          </w:tcPr>
          <w:p w14:paraId="44E3B27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-1.59</w:t>
            </w:r>
          </w:p>
        </w:tc>
        <w:tc>
          <w:tcPr>
            <w:tcW w:w="718" w:type="pct"/>
            <w:tcBorders>
              <w:top w:val="nil"/>
              <w:left w:val="nil"/>
              <w:bottom w:val="single" w:sz="4" w:space="0" w:color="auto"/>
              <w:right w:val="single" w:sz="4" w:space="0" w:color="auto"/>
            </w:tcBorders>
            <w:shd w:val="clear" w:color="auto" w:fill="auto"/>
            <w:noWrap/>
            <w:vAlign w:val="bottom"/>
          </w:tcPr>
          <w:p w14:paraId="6E422C6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0.179</w:t>
            </w:r>
          </w:p>
        </w:tc>
        <w:tc>
          <w:tcPr>
            <w:tcW w:w="618" w:type="pct"/>
            <w:tcBorders>
              <w:top w:val="nil"/>
              <w:left w:val="nil"/>
              <w:bottom w:val="single" w:sz="4" w:space="0" w:color="auto"/>
              <w:right w:val="single" w:sz="4" w:space="0" w:color="auto"/>
            </w:tcBorders>
            <w:shd w:val="clear" w:color="auto" w:fill="auto"/>
            <w:noWrap/>
            <w:vAlign w:val="bottom"/>
          </w:tcPr>
          <w:p w14:paraId="7BAEA64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2.87</w:t>
            </w:r>
            <w:r w:rsidRPr="000A057E">
              <w:rPr>
                <w:rFonts w:ascii="Times New Roman" w:eastAsia="Times New Roman" w:hAnsi="Times New Roman" w:cs="Times New Roman"/>
                <w:color w:val="000000"/>
                <w:sz w:val="24"/>
                <w:szCs w:val="24"/>
                <w:vertAlign w:val="superscript"/>
              </w:rPr>
              <w:t>***</w:t>
            </w:r>
          </w:p>
        </w:tc>
      </w:tr>
      <w:tr w:rsidR="00B515D2" w:rsidRPr="000A057E" w14:paraId="53AF1EA3"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tcPr>
          <w:p w14:paraId="673A502D"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FCFO</w:t>
            </w:r>
          </w:p>
        </w:tc>
        <w:tc>
          <w:tcPr>
            <w:tcW w:w="705" w:type="pct"/>
            <w:tcBorders>
              <w:top w:val="nil"/>
              <w:left w:val="nil"/>
              <w:bottom w:val="single" w:sz="4" w:space="0" w:color="auto"/>
              <w:right w:val="single" w:sz="4" w:space="0" w:color="auto"/>
            </w:tcBorders>
            <w:shd w:val="clear" w:color="auto" w:fill="auto"/>
            <w:noWrap/>
            <w:vAlign w:val="bottom"/>
          </w:tcPr>
          <w:p w14:paraId="4322BC6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-0.014</w:t>
            </w:r>
          </w:p>
        </w:tc>
        <w:tc>
          <w:tcPr>
            <w:tcW w:w="579" w:type="pct"/>
            <w:tcBorders>
              <w:top w:val="nil"/>
              <w:left w:val="nil"/>
              <w:bottom w:val="single" w:sz="4" w:space="0" w:color="auto"/>
              <w:right w:val="single" w:sz="4" w:space="0" w:color="auto"/>
            </w:tcBorders>
            <w:shd w:val="clear" w:color="auto" w:fill="auto"/>
            <w:noWrap/>
            <w:vAlign w:val="bottom"/>
          </w:tcPr>
          <w:p w14:paraId="26A3283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-0.55</w:t>
            </w:r>
          </w:p>
        </w:tc>
        <w:tc>
          <w:tcPr>
            <w:tcW w:w="717" w:type="pct"/>
            <w:tcBorders>
              <w:top w:val="nil"/>
              <w:left w:val="nil"/>
              <w:bottom w:val="single" w:sz="4" w:space="0" w:color="auto"/>
              <w:right w:val="single" w:sz="4" w:space="0" w:color="auto"/>
            </w:tcBorders>
            <w:shd w:val="clear" w:color="auto" w:fill="auto"/>
            <w:noWrap/>
            <w:vAlign w:val="bottom"/>
          </w:tcPr>
          <w:p w14:paraId="5C49B90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0.013</w:t>
            </w:r>
          </w:p>
        </w:tc>
        <w:tc>
          <w:tcPr>
            <w:tcW w:w="618" w:type="pct"/>
            <w:tcBorders>
              <w:top w:val="nil"/>
              <w:left w:val="nil"/>
              <w:bottom w:val="single" w:sz="4" w:space="0" w:color="auto"/>
              <w:right w:val="single" w:sz="4" w:space="0" w:color="auto"/>
            </w:tcBorders>
            <w:shd w:val="clear" w:color="auto" w:fill="auto"/>
            <w:noWrap/>
            <w:vAlign w:val="bottom"/>
          </w:tcPr>
          <w:p w14:paraId="134C9B4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0.26</w:t>
            </w:r>
          </w:p>
        </w:tc>
        <w:tc>
          <w:tcPr>
            <w:tcW w:w="718" w:type="pct"/>
            <w:tcBorders>
              <w:top w:val="nil"/>
              <w:left w:val="nil"/>
              <w:bottom w:val="single" w:sz="4" w:space="0" w:color="auto"/>
              <w:right w:val="single" w:sz="4" w:space="0" w:color="auto"/>
            </w:tcBorders>
            <w:shd w:val="clear" w:color="auto" w:fill="auto"/>
            <w:noWrap/>
            <w:vAlign w:val="bottom"/>
          </w:tcPr>
          <w:p w14:paraId="7CEE138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618" w:type="pct"/>
            <w:tcBorders>
              <w:top w:val="nil"/>
              <w:left w:val="nil"/>
              <w:bottom w:val="single" w:sz="4" w:space="0" w:color="auto"/>
              <w:right w:val="single" w:sz="4" w:space="0" w:color="auto"/>
            </w:tcBorders>
            <w:shd w:val="clear" w:color="auto" w:fill="auto"/>
            <w:noWrap/>
            <w:vAlign w:val="bottom"/>
          </w:tcPr>
          <w:p w14:paraId="546F7A2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-0.19</w:t>
            </w:r>
          </w:p>
        </w:tc>
      </w:tr>
      <w:tr w:rsidR="00B515D2" w:rsidRPr="000A057E" w14:paraId="75FA6DF0"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tcPr>
          <w:p w14:paraId="00372A96" w14:textId="77777777" w:rsidR="00B515D2" w:rsidRPr="000A057E" w:rsidRDefault="00B515D2" w:rsidP="00B515D2">
            <w:pPr>
              <w:spacing w:after="0" w:line="240" w:lineRule="auto"/>
              <w:rPr>
                <w:rFonts w:ascii="Times New Roman" w:eastAsia="Calibri" w:hAnsi="Times New Roman" w:cs="Times New Roman"/>
                <w:i/>
                <w:sz w:val="24"/>
                <w:szCs w:val="24"/>
              </w:rPr>
            </w:pPr>
            <w:r w:rsidRPr="000A057E">
              <w:rPr>
                <w:rFonts w:ascii="Times New Roman" w:eastAsia="Calibri" w:hAnsi="Times New Roman" w:cs="Times New Roman"/>
                <w:i/>
                <w:sz w:val="24"/>
                <w:szCs w:val="24"/>
              </w:rPr>
              <w:t>YEAR_FE</w:t>
            </w:r>
          </w:p>
        </w:tc>
        <w:tc>
          <w:tcPr>
            <w:tcW w:w="705" w:type="pct"/>
            <w:tcBorders>
              <w:top w:val="nil"/>
              <w:left w:val="nil"/>
              <w:bottom w:val="single" w:sz="4" w:space="0" w:color="auto"/>
              <w:right w:val="single" w:sz="4" w:space="0" w:color="auto"/>
            </w:tcBorders>
            <w:shd w:val="clear" w:color="auto" w:fill="auto"/>
            <w:noWrap/>
            <w:vAlign w:val="bottom"/>
          </w:tcPr>
          <w:p w14:paraId="5F69680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579" w:type="pct"/>
            <w:tcBorders>
              <w:top w:val="nil"/>
              <w:left w:val="nil"/>
              <w:bottom w:val="single" w:sz="4" w:space="0" w:color="auto"/>
              <w:right w:val="single" w:sz="4" w:space="0" w:color="auto"/>
            </w:tcBorders>
            <w:shd w:val="clear" w:color="auto" w:fill="auto"/>
            <w:noWrap/>
            <w:vAlign w:val="bottom"/>
          </w:tcPr>
          <w:p w14:paraId="69C89C7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17" w:type="pct"/>
            <w:tcBorders>
              <w:top w:val="nil"/>
              <w:left w:val="nil"/>
              <w:bottom w:val="single" w:sz="4" w:space="0" w:color="auto"/>
              <w:right w:val="single" w:sz="4" w:space="0" w:color="auto"/>
            </w:tcBorders>
            <w:shd w:val="clear" w:color="auto" w:fill="auto"/>
            <w:noWrap/>
            <w:vAlign w:val="bottom"/>
          </w:tcPr>
          <w:p w14:paraId="5027C49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618" w:type="pct"/>
            <w:tcBorders>
              <w:top w:val="nil"/>
              <w:left w:val="nil"/>
              <w:bottom w:val="single" w:sz="4" w:space="0" w:color="auto"/>
              <w:right w:val="single" w:sz="4" w:space="0" w:color="auto"/>
            </w:tcBorders>
            <w:shd w:val="clear" w:color="auto" w:fill="auto"/>
            <w:noWrap/>
            <w:vAlign w:val="bottom"/>
          </w:tcPr>
          <w:p w14:paraId="20ACDD1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4" w:space="0" w:color="auto"/>
              <w:right w:val="single" w:sz="4" w:space="0" w:color="auto"/>
            </w:tcBorders>
            <w:shd w:val="clear" w:color="auto" w:fill="auto"/>
            <w:noWrap/>
            <w:vAlign w:val="bottom"/>
          </w:tcPr>
          <w:p w14:paraId="22ABBE1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618" w:type="pct"/>
            <w:tcBorders>
              <w:top w:val="nil"/>
              <w:left w:val="nil"/>
              <w:bottom w:val="single" w:sz="4" w:space="0" w:color="auto"/>
              <w:right w:val="single" w:sz="4" w:space="0" w:color="auto"/>
            </w:tcBorders>
            <w:shd w:val="clear" w:color="auto" w:fill="auto"/>
            <w:noWrap/>
            <w:vAlign w:val="bottom"/>
          </w:tcPr>
          <w:p w14:paraId="31A7307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049874AE"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tcPr>
          <w:p w14:paraId="235878F0" w14:textId="77777777" w:rsidR="00B515D2" w:rsidRPr="000A057E" w:rsidRDefault="00B515D2" w:rsidP="00B515D2">
            <w:pPr>
              <w:spacing w:after="0" w:line="240" w:lineRule="auto"/>
              <w:rPr>
                <w:rFonts w:ascii="Times New Roman" w:eastAsia="Calibri" w:hAnsi="Times New Roman" w:cs="Times New Roman"/>
                <w:i/>
                <w:sz w:val="24"/>
                <w:szCs w:val="24"/>
              </w:rPr>
            </w:pPr>
            <w:r w:rsidRPr="000A057E">
              <w:rPr>
                <w:rFonts w:ascii="Times New Roman" w:eastAsia="Calibri" w:hAnsi="Times New Roman" w:cs="Times New Roman"/>
                <w:i/>
                <w:sz w:val="24"/>
                <w:szCs w:val="24"/>
              </w:rPr>
              <w:t>IND_FE</w:t>
            </w:r>
          </w:p>
        </w:tc>
        <w:tc>
          <w:tcPr>
            <w:tcW w:w="705" w:type="pct"/>
            <w:tcBorders>
              <w:top w:val="nil"/>
              <w:left w:val="nil"/>
              <w:bottom w:val="single" w:sz="4" w:space="0" w:color="auto"/>
              <w:right w:val="single" w:sz="4" w:space="0" w:color="auto"/>
            </w:tcBorders>
            <w:shd w:val="clear" w:color="auto" w:fill="auto"/>
            <w:noWrap/>
            <w:vAlign w:val="bottom"/>
          </w:tcPr>
          <w:p w14:paraId="1424667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579" w:type="pct"/>
            <w:tcBorders>
              <w:top w:val="nil"/>
              <w:left w:val="nil"/>
              <w:bottom w:val="single" w:sz="4" w:space="0" w:color="auto"/>
              <w:right w:val="single" w:sz="4" w:space="0" w:color="auto"/>
            </w:tcBorders>
            <w:shd w:val="clear" w:color="auto" w:fill="auto"/>
            <w:noWrap/>
            <w:vAlign w:val="bottom"/>
          </w:tcPr>
          <w:p w14:paraId="537C479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17" w:type="pct"/>
            <w:tcBorders>
              <w:top w:val="nil"/>
              <w:left w:val="nil"/>
              <w:bottom w:val="single" w:sz="4" w:space="0" w:color="auto"/>
              <w:right w:val="single" w:sz="4" w:space="0" w:color="auto"/>
            </w:tcBorders>
            <w:shd w:val="clear" w:color="auto" w:fill="auto"/>
            <w:noWrap/>
            <w:vAlign w:val="bottom"/>
          </w:tcPr>
          <w:p w14:paraId="61D41E1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618" w:type="pct"/>
            <w:tcBorders>
              <w:top w:val="nil"/>
              <w:left w:val="nil"/>
              <w:bottom w:val="single" w:sz="4" w:space="0" w:color="auto"/>
              <w:right w:val="single" w:sz="4" w:space="0" w:color="auto"/>
            </w:tcBorders>
            <w:shd w:val="clear" w:color="auto" w:fill="auto"/>
            <w:noWrap/>
            <w:vAlign w:val="bottom"/>
          </w:tcPr>
          <w:p w14:paraId="219319D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4" w:space="0" w:color="auto"/>
              <w:right w:val="single" w:sz="4" w:space="0" w:color="auto"/>
            </w:tcBorders>
            <w:shd w:val="clear" w:color="auto" w:fill="auto"/>
            <w:noWrap/>
            <w:vAlign w:val="bottom"/>
          </w:tcPr>
          <w:p w14:paraId="235343D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618" w:type="pct"/>
            <w:tcBorders>
              <w:top w:val="nil"/>
              <w:left w:val="nil"/>
              <w:bottom w:val="single" w:sz="4" w:space="0" w:color="auto"/>
              <w:right w:val="single" w:sz="4" w:space="0" w:color="auto"/>
            </w:tcBorders>
            <w:shd w:val="clear" w:color="auto" w:fill="auto"/>
            <w:noWrap/>
            <w:vAlign w:val="bottom"/>
          </w:tcPr>
          <w:p w14:paraId="4C5F71A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00D22E78"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vAlign w:val="bottom"/>
          </w:tcPr>
          <w:p w14:paraId="67C0FC98"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Adjusted R</w:t>
            </w:r>
            <w:r w:rsidRPr="000A057E">
              <w:rPr>
                <w:rFonts w:ascii="Times New Roman" w:eastAsia="Times New Roman" w:hAnsi="Times New Roman" w:cs="Times New Roman"/>
                <w:i/>
                <w:color w:val="000000"/>
                <w:sz w:val="24"/>
                <w:szCs w:val="24"/>
                <w:vertAlign w:val="superscript"/>
              </w:rPr>
              <w:t>2</w:t>
            </w:r>
          </w:p>
        </w:tc>
        <w:tc>
          <w:tcPr>
            <w:tcW w:w="705" w:type="pct"/>
            <w:tcBorders>
              <w:top w:val="nil"/>
              <w:left w:val="nil"/>
              <w:bottom w:val="single" w:sz="4" w:space="0" w:color="auto"/>
              <w:right w:val="single" w:sz="4" w:space="0" w:color="auto"/>
            </w:tcBorders>
            <w:shd w:val="clear" w:color="auto" w:fill="auto"/>
            <w:noWrap/>
            <w:vAlign w:val="bottom"/>
          </w:tcPr>
          <w:p w14:paraId="71A734B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0.346</w:t>
            </w:r>
          </w:p>
        </w:tc>
        <w:tc>
          <w:tcPr>
            <w:tcW w:w="579" w:type="pct"/>
            <w:tcBorders>
              <w:top w:val="nil"/>
              <w:left w:val="nil"/>
              <w:bottom w:val="single" w:sz="4" w:space="0" w:color="auto"/>
              <w:right w:val="single" w:sz="4" w:space="0" w:color="auto"/>
            </w:tcBorders>
            <w:shd w:val="clear" w:color="auto" w:fill="auto"/>
            <w:noWrap/>
            <w:vAlign w:val="bottom"/>
          </w:tcPr>
          <w:p w14:paraId="369D9CE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17" w:type="pct"/>
            <w:tcBorders>
              <w:top w:val="nil"/>
              <w:left w:val="nil"/>
              <w:bottom w:val="single" w:sz="4" w:space="0" w:color="auto"/>
              <w:right w:val="single" w:sz="4" w:space="0" w:color="auto"/>
            </w:tcBorders>
            <w:shd w:val="clear" w:color="auto" w:fill="auto"/>
            <w:noWrap/>
            <w:vAlign w:val="bottom"/>
          </w:tcPr>
          <w:p w14:paraId="579A317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0.391</w:t>
            </w:r>
          </w:p>
        </w:tc>
        <w:tc>
          <w:tcPr>
            <w:tcW w:w="618" w:type="pct"/>
            <w:tcBorders>
              <w:top w:val="nil"/>
              <w:left w:val="nil"/>
              <w:bottom w:val="single" w:sz="4" w:space="0" w:color="auto"/>
              <w:right w:val="single" w:sz="4" w:space="0" w:color="auto"/>
            </w:tcBorders>
            <w:shd w:val="clear" w:color="auto" w:fill="auto"/>
            <w:noWrap/>
            <w:vAlign w:val="bottom"/>
          </w:tcPr>
          <w:p w14:paraId="5169C99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4" w:space="0" w:color="auto"/>
              <w:right w:val="single" w:sz="4" w:space="0" w:color="auto"/>
            </w:tcBorders>
            <w:shd w:val="clear" w:color="auto" w:fill="auto"/>
            <w:noWrap/>
            <w:vAlign w:val="bottom"/>
          </w:tcPr>
          <w:p w14:paraId="6266F09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0.461</w:t>
            </w:r>
          </w:p>
        </w:tc>
        <w:tc>
          <w:tcPr>
            <w:tcW w:w="618" w:type="pct"/>
            <w:tcBorders>
              <w:top w:val="nil"/>
              <w:left w:val="nil"/>
              <w:bottom w:val="single" w:sz="4" w:space="0" w:color="auto"/>
              <w:right w:val="single" w:sz="4" w:space="0" w:color="auto"/>
            </w:tcBorders>
            <w:shd w:val="clear" w:color="auto" w:fill="auto"/>
            <w:noWrap/>
            <w:vAlign w:val="bottom"/>
          </w:tcPr>
          <w:p w14:paraId="2228585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38D9D55B"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vAlign w:val="bottom"/>
          </w:tcPr>
          <w:p w14:paraId="1A4D66CC"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F-statistics</w:t>
            </w:r>
          </w:p>
        </w:tc>
        <w:tc>
          <w:tcPr>
            <w:tcW w:w="705" w:type="pct"/>
            <w:tcBorders>
              <w:top w:val="nil"/>
              <w:left w:val="nil"/>
              <w:bottom w:val="single" w:sz="4" w:space="0" w:color="auto"/>
              <w:right w:val="single" w:sz="4" w:space="0" w:color="auto"/>
            </w:tcBorders>
            <w:shd w:val="clear" w:color="auto" w:fill="auto"/>
            <w:noWrap/>
            <w:vAlign w:val="bottom"/>
          </w:tcPr>
          <w:p w14:paraId="266D523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8.19</w:t>
            </w:r>
            <w:r w:rsidRPr="000A057E">
              <w:rPr>
                <w:rFonts w:ascii="Times New Roman" w:eastAsia="Times New Roman" w:hAnsi="Times New Roman" w:cs="Times New Roman"/>
                <w:color w:val="000000"/>
                <w:sz w:val="24"/>
                <w:szCs w:val="24"/>
                <w:vertAlign w:val="superscript"/>
              </w:rPr>
              <w:t>***</w:t>
            </w:r>
          </w:p>
        </w:tc>
        <w:tc>
          <w:tcPr>
            <w:tcW w:w="579" w:type="pct"/>
            <w:tcBorders>
              <w:top w:val="nil"/>
              <w:left w:val="nil"/>
              <w:bottom w:val="single" w:sz="4" w:space="0" w:color="auto"/>
              <w:right w:val="single" w:sz="4" w:space="0" w:color="auto"/>
            </w:tcBorders>
            <w:shd w:val="clear" w:color="auto" w:fill="auto"/>
            <w:noWrap/>
            <w:vAlign w:val="bottom"/>
          </w:tcPr>
          <w:p w14:paraId="4AF8C0F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17" w:type="pct"/>
            <w:tcBorders>
              <w:top w:val="nil"/>
              <w:left w:val="nil"/>
              <w:bottom w:val="single" w:sz="4" w:space="0" w:color="auto"/>
              <w:right w:val="single" w:sz="4" w:space="0" w:color="auto"/>
            </w:tcBorders>
            <w:shd w:val="clear" w:color="auto" w:fill="auto"/>
            <w:noWrap/>
            <w:vAlign w:val="bottom"/>
          </w:tcPr>
          <w:p w14:paraId="4410B5C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12.98</w:t>
            </w:r>
            <w:r w:rsidRPr="000A057E">
              <w:rPr>
                <w:rFonts w:ascii="Times New Roman" w:eastAsia="Times New Roman" w:hAnsi="Times New Roman" w:cs="Times New Roman"/>
                <w:color w:val="000000"/>
                <w:sz w:val="24"/>
                <w:szCs w:val="24"/>
                <w:vertAlign w:val="superscript"/>
              </w:rPr>
              <w:t>***</w:t>
            </w:r>
          </w:p>
        </w:tc>
        <w:tc>
          <w:tcPr>
            <w:tcW w:w="618" w:type="pct"/>
            <w:tcBorders>
              <w:top w:val="nil"/>
              <w:left w:val="nil"/>
              <w:bottom w:val="single" w:sz="4" w:space="0" w:color="auto"/>
              <w:right w:val="single" w:sz="4" w:space="0" w:color="auto"/>
            </w:tcBorders>
            <w:shd w:val="clear" w:color="auto" w:fill="auto"/>
            <w:noWrap/>
            <w:vAlign w:val="bottom"/>
          </w:tcPr>
          <w:p w14:paraId="5019E82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4" w:space="0" w:color="auto"/>
              <w:right w:val="single" w:sz="4" w:space="0" w:color="auto"/>
            </w:tcBorders>
            <w:shd w:val="clear" w:color="auto" w:fill="auto"/>
            <w:noWrap/>
            <w:vAlign w:val="bottom"/>
          </w:tcPr>
          <w:p w14:paraId="0CEB489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13.28</w:t>
            </w:r>
            <w:r w:rsidRPr="000A057E">
              <w:rPr>
                <w:rFonts w:ascii="Times New Roman" w:eastAsia="Times New Roman" w:hAnsi="Times New Roman" w:cs="Times New Roman"/>
                <w:color w:val="000000"/>
                <w:sz w:val="24"/>
                <w:szCs w:val="24"/>
                <w:vertAlign w:val="superscript"/>
              </w:rPr>
              <w:t>***</w:t>
            </w:r>
          </w:p>
        </w:tc>
        <w:tc>
          <w:tcPr>
            <w:tcW w:w="618" w:type="pct"/>
            <w:tcBorders>
              <w:top w:val="nil"/>
              <w:left w:val="nil"/>
              <w:bottom w:val="single" w:sz="4" w:space="0" w:color="auto"/>
              <w:right w:val="single" w:sz="4" w:space="0" w:color="auto"/>
            </w:tcBorders>
            <w:shd w:val="clear" w:color="auto" w:fill="auto"/>
            <w:noWrap/>
            <w:vAlign w:val="bottom"/>
          </w:tcPr>
          <w:p w14:paraId="394C22A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6BF56D1C"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vAlign w:val="bottom"/>
          </w:tcPr>
          <w:p w14:paraId="17DACD7E"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Highest VIF Value</w:t>
            </w:r>
          </w:p>
        </w:tc>
        <w:tc>
          <w:tcPr>
            <w:tcW w:w="705" w:type="pct"/>
            <w:tcBorders>
              <w:top w:val="nil"/>
              <w:left w:val="nil"/>
              <w:bottom w:val="single" w:sz="4" w:space="0" w:color="auto"/>
              <w:right w:val="single" w:sz="4" w:space="0" w:color="auto"/>
            </w:tcBorders>
            <w:shd w:val="clear" w:color="auto" w:fill="auto"/>
            <w:noWrap/>
            <w:vAlign w:val="bottom"/>
          </w:tcPr>
          <w:p w14:paraId="400A0E8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3.42</w:t>
            </w:r>
          </w:p>
        </w:tc>
        <w:tc>
          <w:tcPr>
            <w:tcW w:w="579" w:type="pct"/>
            <w:tcBorders>
              <w:top w:val="nil"/>
              <w:left w:val="nil"/>
              <w:bottom w:val="single" w:sz="4" w:space="0" w:color="auto"/>
              <w:right w:val="single" w:sz="4" w:space="0" w:color="auto"/>
            </w:tcBorders>
            <w:shd w:val="clear" w:color="auto" w:fill="auto"/>
            <w:noWrap/>
            <w:vAlign w:val="bottom"/>
          </w:tcPr>
          <w:p w14:paraId="5CDCFE6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17" w:type="pct"/>
            <w:tcBorders>
              <w:top w:val="nil"/>
              <w:left w:val="nil"/>
              <w:bottom w:val="single" w:sz="4" w:space="0" w:color="auto"/>
              <w:right w:val="single" w:sz="4" w:space="0" w:color="auto"/>
            </w:tcBorders>
            <w:shd w:val="clear" w:color="auto" w:fill="auto"/>
            <w:noWrap/>
            <w:vAlign w:val="bottom"/>
          </w:tcPr>
          <w:p w14:paraId="2518A4B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2.27</w:t>
            </w:r>
          </w:p>
        </w:tc>
        <w:tc>
          <w:tcPr>
            <w:tcW w:w="618" w:type="pct"/>
            <w:tcBorders>
              <w:top w:val="nil"/>
              <w:left w:val="nil"/>
              <w:bottom w:val="single" w:sz="4" w:space="0" w:color="auto"/>
              <w:right w:val="single" w:sz="4" w:space="0" w:color="auto"/>
            </w:tcBorders>
            <w:shd w:val="clear" w:color="auto" w:fill="auto"/>
            <w:noWrap/>
            <w:vAlign w:val="bottom"/>
          </w:tcPr>
          <w:p w14:paraId="3D72C3A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4" w:space="0" w:color="auto"/>
              <w:right w:val="single" w:sz="4" w:space="0" w:color="auto"/>
            </w:tcBorders>
            <w:shd w:val="clear" w:color="auto" w:fill="auto"/>
            <w:noWrap/>
            <w:vAlign w:val="bottom"/>
          </w:tcPr>
          <w:p w14:paraId="76C90E6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4.38</w:t>
            </w:r>
          </w:p>
        </w:tc>
        <w:tc>
          <w:tcPr>
            <w:tcW w:w="618" w:type="pct"/>
            <w:tcBorders>
              <w:top w:val="nil"/>
              <w:left w:val="nil"/>
              <w:bottom w:val="single" w:sz="4" w:space="0" w:color="auto"/>
              <w:right w:val="single" w:sz="4" w:space="0" w:color="auto"/>
            </w:tcBorders>
            <w:shd w:val="clear" w:color="auto" w:fill="auto"/>
            <w:noWrap/>
            <w:vAlign w:val="bottom"/>
          </w:tcPr>
          <w:p w14:paraId="1A3B31E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1F024449" w14:textId="77777777" w:rsidTr="00B515D2">
        <w:trPr>
          <w:trHeight w:val="289"/>
        </w:trPr>
        <w:tc>
          <w:tcPr>
            <w:tcW w:w="1045" w:type="pct"/>
            <w:tcBorders>
              <w:top w:val="nil"/>
              <w:left w:val="single" w:sz="4" w:space="0" w:color="auto"/>
              <w:bottom w:val="single" w:sz="4" w:space="0" w:color="auto"/>
              <w:right w:val="single" w:sz="4" w:space="0" w:color="auto"/>
            </w:tcBorders>
            <w:shd w:val="clear" w:color="auto" w:fill="auto"/>
            <w:noWrap/>
            <w:vAlign w:val="bottom"/>
          </w:tcPr>
          <w:p w14:paraId="4167CC59"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N</w:t>
            </w:r>
          </w:p>
        </w:tc>
        <w:tc>
          <w:tcPr>
            <w:tcW w:w="705" w:type="pct"/>
            <w:tcBorders>
              <w:top w:val="nil"/>
              <w:left w:val="nil"/>
              <w:bottom w:val="single" w:sz="4" w:space="0" w:color="auto"/>
              <w:right w:val="single" w:sz="4" w:space="0" w:color="auto"/>
            </w:tcBorders>
            <w:shd w:val="clear" w:color="auto" w:fill="auto"/>
            <w:noWrap/>
            <w:vAlign w:val="bottom"/>
          </w:tcPr>
          <w:p w14:paraId="461751D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255</w:t>
            </w:r>
          </w:p>
        </w:tc>
        <w:tc>
          <w:tcPr>
            <w:tcW w:w="579" w:type="pct"/>
            <w:tcBorders>
              <w:top w:val="nil"/>
              <w:left w:val="nil"/>
              <w:bottom w:val="single" w:sz="4" w:space="0" w:color="auto"/>
              <w:right w:val="single" w:sz="4" w:space="0" w:color="auto"/>
            </w:tcBorders>
            <w:shd w:val="clear" w:color="auto" w:fill="auto"/>
            <w:noWrap/>
            <w:vAlign w:val="bottom"/>
          </w:tcPr>
          <w:p w14:paraId="07AC7BD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17" w:type="pct"/>
            <w:tcBorders>
              <w:top w:val="nil"/>
              <w:left w:val="nil"/>
              <w:bottom w:val="single" w:sz="4" w:space="0" w:color="auto"/>
              <w:right w:val="single" w:sz="4" w:space="0" w:color="auto"/>
            </w:tcBorders>
            <w:shd w:val="clear" w:color="auto" w:fill="auto"/>
            <w:noWrap/>
            <w:vAlign w:val="bottom"/>
          </w:tcPr>
          <w:p w14:paraId="7F17471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255</w:t>
            </w:r>
          </w:p>
        </w:tc>
        <w:tc>
          <w:tcPr>
            <w:tcW w:w="618" w:type="pct"/>
            <w:tcBorders>
              <w:top w:val="nil"/>
              <w:left w:val="nil"/>
              <w:bottom w:val="single" w:sz="4" w:space="0" w:color="auto"/>
              <w:right w:val="single" w:sz="4" w:space="0" w:color="auto"/>
            </w:tcBorders>
            <w:shd w:val="clear" w:color="auto" w:fill="auto"/>
            <w:noWrap/>
            <w:vAlign w:val="bottom"/>
          </w:tcPr>
          <w:p w14:paraId="3B0FE7D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4" w:space="0" w:color="auto"/>
              <w:right w:val="single" w:sz="4" w:space="0" w:color="auto"/>
            </w:tcBorders>
            <w:shd w:val="clear" w:color="auto" w:fill="auto"/>
            <w:noWrap/>
            <w:vAlign w:val="bottom"/>
          </w:tcPr>
          <w:p w14:paraId="6C3F22A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255</w:t>
            </w:r>
          </w:p>
        </w:tc>
        <w:tc>
          <w:tcPr>
            <w:tcW w:w="618" w:type="pct"/>
            <w:tcBorders>
              <w:top w:val="nil"/>
              <w:left w:val="nil"/>
              <w:bottom w:val="single" w:sz="4" w:space="0" w:color="auto"/>
              <w:right w:val="single" w:sz="4" w:space="0" w:color="auto"/>
            </w:tcBorders>
            <w:shd w:val="clear" w:color="auto" w:fill="auto"/>
            <w:noWrap/>
            <w:vAlign w:val="bottom"/>
          </w:tcPr>
          <w:p w14:paraId="4D21A6A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771C7DD2" w14:textId="77777777" w:rsidTr="00B515D2">
        <w:trPr>
          <w:trHeight w:val="289"/>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02572C" w14:textId="77777777" w:rsidR="00B515D2" w:rsidRPr="000A057E" w:rsidRDefault="00B515D2" w:rsidP="00B515D2">
            <w:pPr>
              <w:spacing w:after="0"/>
              <w:jc w:val="both"/>
              <w:rPr>
                <w:rFonts w:ascii="Times New Roman" w:eastAsia="Times New Roman" w:hAnsi="Times New Roman" w:cs="Times New Roman"/>
                <w:color w:val="000000"/>
                <w:sz w:val="18"/>
              </w:rPr>
            </w:pPr>
            <w:r w:rsidRPr="000A057E">
              <w:rPr>
                <w:rFonts w:ascii="Times New Roman" w:eastAsia="Times New Roman" w:hAnsi="Times New Roman" w:cs="Times New Roman"/>
                <w:color w:val="000000"/>
                <w:sz w:val="18"/>
              </w:rPr>
              <w:t xml:space="preserve">This table presents the changes regression results of the accrual estimation errors analyses by auditor size. All the variables that start with “D” compute the changes in values of the variables between the current year and the previous year. The dependent variables are the changes in absolute value of accruals estimation errors (D_ABS_AEE) in model 1, firms with changes in positive accruals estimation errors (D_AEE) in model 2, and firms with changes in negative accruals estimation errors (D_AEE) in model 3. AEE are measured as residuals from a model suggested by McNichols (2002).  </w:t>
            </w:r>
          </w:p>
          <w:p w14:paraId="35D704BB" w14:textId="77777777" w:rsidR="00B515D2" w:rsidRPr="000A057E" w:rsidRDefault="00B515D2" w:rsidP="00B515D2">
            <w:pPr>
              <w:spacing w:after="0" w:line="240" w:lineRule="auto"/>
              <w:jc w:val="both"/>
              <w:rPr>
                <w:rFonts w:ascii="Times New Roman" w:eastAsia="Times New Roman" w:hAnsi="Times New Roman" w:cs="Times New Roman"/>
                <w:color w:val="000000"/>
                <w:sz w:val="18"/>
                <w:szCs w:val="18"/>
              </w:rPr>
            </w:pPr>
            <w:r w:rsidRPr="000A057E">
              <w:rPr>
                <w:rFonts w:ascii="Times New Roman" w:eastAsia="Times New Roman" w:hAnsi="Times New Roman" w:cs="Times New Roman"/>
                <w:color w:val="000000"/>
                <w:sz w:val="18"/>
                <w:szCs w:val="18"/>
              </w:rPr>
              <w:t>*, **, *** denote significant at the 0.10, 0.05 and 0.01 levels, respectively.</w:t>
            </w:r>
          </w:p>
          <w:p w14:paraId="14DD5A4B" w14:textId="77777777" w:rsidR="00B515D2" w:rsidRPr="000A057E" w:rsidRDefault="00B515D2" w:rsidP="00B515D2">
            <w:pPr>
              <w:spacing w:after="0" w:line="240" w:lineRule="auto"/>
              <w:jc w:val="both"/>
              <w:rPr>
                <w:rFonts w:ascii="Times New Roman" w:eastAsia="Times New Roman" w:hAnsi="Times New Roman" w:cs="Times New Roman"/>
                <w:color w:val="000000"/>
                <w:sz w:val="18"/>
                <w:szCs w:val="18"/>
              </w:rPr>
            </w:pPr>
            <w:r w:rsidRPr="000A057E">
              <w:rPr>
                <w:rFonts w:ascii="Times New Roman" w:eastAsia="Times New Roman" w:hAnsi="Times New Roman" w:cs="Times New Roman"/>
                <w:color w:val="000000"/>
                <w:sz w:val="18"/>
                <w:szCs w:val="18"/>
              </w:rPr>
              <w:t>The OLS regression models are estimated with dual clustered robust standard errors (both firm and year).</w:t>
            </w:r>
          </w:p>
          <w:p w14:paraId="0ADDB95B"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Times New Roman" w:hAnsi="Times New Roman" w:cs="Times New Roman"/>
                <w:color w:val="000000"/>
                <w:sz w:val="18"/>
                <w:szCs w:val="18"/>
              </w:rPr>
              <w:t>All variables are defined in Table 1.</w:t>
            </w:r>
          </w:p>
        </w:tc>
      </w:tr>
    </w:tbl>
    <w:p w14:paraId="1B13D01C"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62238E86"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091F880B"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19B2CDEA"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7B923B28"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33F473BB"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44088CB3"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170A789C" w14:textId="77777777" w:rsidR="00B515D2" w:rsidRPr="000A057E" w:rsidRDefault="00B515D2" w:rsidP="00B515D2">
      <w:pPr>
        <w:spacing w:after="0"/>
        <w:rPr>
          <w:rFonts w:ascii="Times New Roman" w:eastAsia="Calibri" w:hAnsi="Times New Roman" w:cs="Times New Roman"/>
          <w:b/>
          <w:bCs/>
          <w:color w:val="000000"/>
          <w:sz w:val="24"/>
          <w:szCs w:val="24"/>
        </w:rPr>
      </w:pPr>
    </w:p>
    <w:p w14:paraId="07C1BA63"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Table 8</w:t>
      </w:r>
    </w:p>
    <w:p w14:paraId="2E1826E8"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6F995BEF"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Regressions of Real Earnings Management by Auditor Size (Changes Model)</w:t>
      </w:r>
    </w:p>
    <w:p w14:paraId="6968CEDE"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74D4FBD4"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Panel A: Big 4 Auditors</w:t>
      </w:r>
    </w:p>
    <w:tbl>
      <w:tblPr>
        <w:tblW w:w="9315" w:type="dxa"/>
        <w:tblInd w:w="-147" w:type="dxa"/>
        <w:tblLook w:val="04A0" w:firstRow="1" w:lastRow="0" w:firstColumn="1" w:lastColumn="0" w:noHBand="0" w:noVBand="1"/>
      </w:tblPr>
      <w:tblGrid>
        <w:gridCol w:w="2029"/>
        <w:gridCol w:w="1296"/>
        <w:gridCol w:w="1096"/>
        <w:gridCol w:w="1296"/>
        <w:gridCol w:w="1096"/>
        <w:gridCol w:w="1296"/>
        <w:gridCol w:w="1206"/>
      </w:tblGrid>
      <w:tr w:rsidR="00B515D2" w:rsidRPr="000A057E" w14:paraId="0B29B590" w14:textId="77777777" w:rsidTr="00B515D2">
        <w:trPr>
          <w:trHeight w:val="289"/>
        </w:trPr>
        <w:tc>
          <w:tcPr>
            <w:tcW w:w="2029" w:type="dxa"/>
            <w:vMerge w:val="restart"/>
            <w:tcBorders>
              <w:top w:val="single" w:sz="4" w:space="0" w:color="auto"/>
              <w:left w:val="single" w:sz="4" w:space="0" w:color="auto"/>
              <w:right w:val="single" w:sz="4" w:space="0" w:color="auto"/>
            </w:tcBorders>
            <w:shd w:val="clear" w:color="auto" w:fill="auto"/>
            <w:noWrap/>
            <w:vAlign w:val="bottom"/>
          </w:tcPr>
          <w:p w14:paraId="29CDE46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Variables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tcPr>
          <w:p w14:paraId="5AC0554D"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1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tcPr>
          <w:p w14:paraId="1F955DEA"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2 </w:t>
            </w:r>
          </w:p>
        </w:tc>
        <w:tc>
          <w:tcPr>
            <w:tcW w:w="2502" w:type="dxa"/>
            <w:gridSpan w:val="2"/>
            <w:tcBorders>
              <w:top w:val="single" w:sz="4" w:space="0" w:color="auto"/>
              <w:left w:val="nil"/>
              <w:bottom w:val="single" w:sz="4" w:space="0" w:color="auto"/>
              <w:right w:val="single" w:sz="4" w:space="0" w:color="000000"/>
            </w:tcBorders>
            <w:shd w:val="clear" w:color="auto" w:fill="auto"/>
            <w:noWrap/>
            <w:vAlign w:val="bottom"/>
          </w:tcPr>
          <w:p w14:paraId="4040A5E9"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3 </w:t>
            </w:r>
          </w:p>
        </w:tc>
      </w:tr>
      <w:tr w:rsidR="00B515D2" w:rsidRPr="000A057E" w14:paraId="58DF6D35" w14:textId="77777777" w:rsidTr="00B515D2">
        <w:trPr>
          <w:trHeight w:val="289"/>
        </w:trPr>
        <w:tc>
          <w:tcPr>
            <w:tcW w:w="2029" w:type="dxa"/>
            <w:vMerge/>
            <w:tcBorders>
              <w:left w:val="single" w:sz="4" w:space="0" w:color="auto"/>
              <w:right w:val="single" w:sz="4" w:space="0" w:color="auto"/>
            </w:tcBorders>
            <w:shd w:val="clear" w:color="auto" w:fill="auto"/>
            <w:noWrap/>
            <w:vAlign w:val="bottom"/>
            <w:hideMark/>
          </w:tcPr>
          <w:p w14:paraId="5A27079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65B0120"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0C46F73A" w14:textId="77777777" w:rsidR="00B515D2" w:rsidRPr="000A057E" w:rsidRDefault="00B515D2" w:rsidP="00B515D2">
            <w:pPr>
              <w:spacing w:after="0"/>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D_REM</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987344E"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72EE4BB5"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D_ADISX</w:t>
            </w:r>
          </w:p>
        </w:tc>
        <w:tc>
          <w:tcPr>
            <w:tcW w:w="250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ADB4183"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086D0181"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D_APROD</w:t>
            </w:r>
          </w:p>
        </w:tc>
      </w:tr>
      <w:tr w:rsidR="00B515D2" w:rsidRPr="000A057E" w14:paraId="126428EA" w14:textId="77777777" w:rsidTr="00B515D2">
        <w:trPr>
          <w:trHeight w:val="289"/>
        </w:trPr>
        <w:tc>
          <w:tcPr>
            <w:tcW w:w="2029" w:type="dxa"/>
            <w:vMerge/>
            <w:tcBorders>
              <w:left w:val="single" w:sz="4" w:space="0" w:color="auto"/>
              <w:bottom w:val="single" w:sz="4" w:space="0" w:color="auto"/>
              <w:right w:val="single" w:sz="4" w:space="0" w:color="auto"/>
            </w:tcBorders>
            <w:vAlign w:val="center"/>
            <w:hideMark/>
          </w:tcPr>
          <w:p w14:paraId="0E6D5EB4" w14:textId="77777777" w:rsidR="00B515D2" w:rsidRPr="000A057E" w:rsidRDefault="00B515D2" w:rsidP="00B515D2">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hideMark/>
          </w:tcPr>
          <w:p w14:paraId="14D6C7B4"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0" w:type="auto"/>
            <w:tcBorders>
              <w:top w:val="nil"/>
              <w:left w:val="nil"/>
              <w:bottom w:val="single" w:sz="4" w:space="0" w:color="auto"/>
              <w:right w:val="single" w:sz="4" w:space="0" w:color="auto"/>
            </w:tcBorders>
            <w:shd w:val="clear" w:color="auto" w:fill="auto"/>
            <w:noWrap/>
            <w:vAlign w:val="bottom"/>
            <w:hideMark/>
          </w:tcPr>
          <w:p w14:paraId="0EB81398"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c>
          <w:tcPr>
            <w:tcW w:w="0" w:type="auto"/>
            <w:tcBorders>
              <w:top w:val="nil"/>
              <w:left w:val="nil"/>
              <w:bottom w:val="single" w:sz="4" w:space="0" w:color="auto"/>
              <w:right w:val="single" w:sz="4" w:space="0" w:color="auto"/>
            </w:tcBorders>
            <w:shd w:val="clear" w:color="auto" w:fill="auto"/>
            <w:noWrap/>
            <w:vAlign w:val="bottom"/>
            <w:hideMark/>
          </w:tcPr>
          <w:p w14:paraId="46D46178"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0" w:type="auto"/>
            <w:tcBorders>
              <w:top w:val="nil"/>
              <w:left w:val="nil"/>
              <w:bottom w:val="single" w:sz="4" w:space="0" w:color="auto"/>
              <w:right w:val="single" w:sz="4" w:space="0" w:color="auto"/>
            </w:tcBorders>
            <w:shd w:val="clear" w:color="auto" w:fill="auto"/>
            <w:noWrap/>
            <w:vAlign w:val="bottom"/>
            <w:hideMark/>
          </w:tcPr>
          <w:p w14:paraId="5CAC1BB9"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c>
          <w:tcPr>
            <w:tcW w:w="0" w:type="auto"/>
            <w:tcBorders>
              <w:top w:val="nil"/>
              <w:left w:val="nil"/>
              <w:bottom w:val="single" w:sz="4" w:space="0" w:color="auto"/>
              <w:right w:val="single" w:sz="4" w:space="0" w:color="auto"/>
            </w:tcBorders>
            <w:shd w:val="clear" w:color="auto" w:fill="auto"/>
            <w:noWrap/>
            <w:vAlign w:val="bottom"/>
            <w:hideMark/>
          </w:tcPr>
          <w:p w14:paraId="51B06DF5"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1206" w:type="dxa"/>
            <w:tcBorders>
              <w:top w:val="nil"/>
              <w:left w:val="nil"/>
              <w:bottom w:val="single" w:sz="4" w:space="0" w:color="auto"/>
              <w:right w:val="single" w:sz="4" w:space="0" w:color="auto"/>
            </w:tcBorders>
            <w:shd w:val="clear" w:color="auto" w:fill="auto"/>
            <w:noWrap/>
            <w:vAlign w:val="bottom"/>
            <w:hideMark/>
          </w:tcPr>
          <w:p w14:paraId="78774377"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r>
      <w:tr w:rsidR="00B515D2" w:rsidRPr="000A057E" w14:paraId="6F112DBB"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vAlign w:val="bottom"/>
          </w:tcPr>
          <w:p w14:paraId="27825614"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Intercept</w:t>
            </w:r>
          </w:p>
        </w:tc>
        <w:tc>
          <w:tcPr>
            <w:tcW w:w="0" w:type="auto"/>
            <w:tcBorders>
              <w:top w:val="nil"/>
              <w:left w:val="nil"/>
              <w:bottom w:val="single" w:sz="4" w:space="0" w:color="auto"/>
              <w:right w:val="single" w:sz="4" w:space="0" w:color="auto"/>
            </w:tcBorders>
            <w:shd w:val="clear" w:color="auto" w:fill="auto"/>
            <w:noWrap/>
            <w:vAlign w:val="bottom"/>
          </w:tcPr>
          <w:p w14:paraId="4E2CF22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-0.027</w:t>
            </w:r>
          </w:p>
        </w:tc>
        <w:tc>
          <w:tcPr>
            <w:tcW w:w="0" w:type="auto"/>
            <w:tcBorders>
              <w:top w:val="nil"/>
              <w:left w:val="nil"/>
              <w:bottom w:val="single" w:sz="4" w:space="0" w:color="auto"/>
              <w:right w:val="single" w:sz="4" w:space="0" w:color="auto"/>
            </w:tcBorders>
            <w:shd w:val="clear" w:color="auto" w:fill="auto"/>
            <w:noWrap/>
            <w:vAlign w:val="bottom"/>
          </w:tcPr>
          <w:p w14:paraId="2D53183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-0.67</w:t>
            </w:r>
          </w:p>
        </w:tc>
        <w:tc>
          <w:tcPr>
            <w:tcW w:w="0" w:type="auto"/>
            <w:tcBorders>
              <w:top w:val="nil"/>
              <w:left w:val="nil"/>
              <w:bottom w:val="single" w:sz="4" w:space="0" w:color="auto"/>
              <w:right w:val="single" w:sz="4" w:space="0" w:color="auto"/>
            </w:tcBorders>
            <w:shd w:val="clear" w:color="auto" w:fill="auto"/>
            <w:noWrap/>
            <w:vAlign w:val="bottom"/>
          </w:tcPr>
          <w:p w14:paraId="67D5B3F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-0.020</w:t>
            </w:r>
          </w:p>
        </w:tc>
        <w:tc>
          <w:tcPr>
            <w:tcW w:w="0" w:type="auto"/>
            <w:tcBorders>
              <w:top w:val="nil"/>
              <w:left w:val="nil"/>
              <w:bottom w:val="single" w:sz="4" w:space="0" w:color="auto"/>
              <w:right w:val="single" w:sz="4" w:space="0" w:color="auto"/>
            </w:tcBorders>
            <w:shd w:val="clear" w:color="auto" w:fill="auto"/>
            <w:noWrap/>
            <w:vAlign w:val="bottom"/>
          </w:tcPr>
          <w:p w14:paraId="0C66532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-1.69</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4C9147D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-0.031</w:t>
            </w:r>
          </w:p>
        </w:tc>
        <w:tc>
          <w:tcPr>
            <w:tcW w:w="1206" w:type="dxa"/>
            <w:tcBorders>
              <w:top w:val="nil"/>
              <w:left w:val="nil"/>
              <w:bottom w:val="single" w:sz="4" w:space="0" w:color="auto"/>
              <w:right w:val="single" w:sz="4" w:space="0" w:color="auto"/>
            </w:tcBorders>
            <w:shd w:val="clear" w:color="auto" w:fill="auto"/>
            <w:noWrap/>
            <w:vAlign w:val="bottom"/>
          </w:tcPr>
          <w:p w14:paraId="7C7D541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-0.41</w:t>
            </w:r>
          </w:p>
        </w:tc>
      </w:tr>
      <w:tr w:rsidR="00B515D2" w:rsidRPr="000A057E" w14:paraId="390C7623"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vAlign w:val="bottom"/>
          </w:tcPr>
          <w:p w14:paraId="01146489"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D_FAUDITOR</w:t>
            </w:r>
          </w:p>
        </w:tc>
        <w:tc>
          <w:tcPr>
            <w:tcW w:w="0" w:type="auto"/>
            <w:tcBorders>
              <w:top w:val="nil"/>
              <w:left w:val="nil"/>
              <w:bottom w:val="single" w:sz="4" w:space="0" w:color="auto"/>
              <w:right w:val="single" w:sz="4" w:space="0" w:color="auto"/>
            </w:tcBorders>
            <w:shd w:val="clear" w:color="auto" w:fill="auto"/>
            <w:noWrap/>
            <w:vAlign w:val="bottom"/>
          </w:tcPr>
          <w:p w14:paraId="06618A2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-0.215</w:t>
            </w:r>
          </w:p>
        </w:tc>
        <w:tc>
          <w:tcPr>
            <w:tcW w:w="0" w:type="auto"/>
            <w:tcBorders>
              <w:top w:val="nil"/>
              <w:left w:val="nil"/>
              <w:bottom w:val="single" w:sz="4" w:space="0" w:color="auto"/>
              <w:right w:val="single" w:sz="4" w:space="0" w:color="auto"/>
            </w:tcBorders>
            <w:shd w:val="clear" w:color="auto" w:fill="auto"/>
            <w:noWrap/>
            <w:vAlign w:val="bottom"/>
          </w:tcPr>
          <w:p w14:paraId="66FDBE5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-1.29</w:t>
            </w:r>
          </w:p>
        </w:tc>
        <w:tc>
          <w:tcPr>
            <w:tcW w:w="0" w:type="auto"/>
            <w:tcBorders>
              <w:top w:val="nil"/>
              <w:left w:val="nil"/>
              <w:bottom w:val="single" w:sz="4" w:space="0" w:color="auto"/>
              <w:right w:val="single" w:sz="4" w:space="0" w:color="auto"/>
            </w:tcBorders>
            <w:shd w:val="clear" w:color="auto" w:fill="auto"/>
            <w:noWrap/>
            <w:vAlign w:val="bottom"/>
          </w:tcPr>
          <w:p w14:paraId="2F7C734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545F2E3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0.28</w:t>
            </w:r>
          </w:p>
        </w:tc>
        <w:tc>
          <w:tcPr>
            <w:tcW w:w="0" w:type="auto"/>
            <w:tcBorders>
              <w:top w:val="nil"/>
              <w:left w:val="nil"/>
              <w:bottom w:val="single" w:sz="4" w:space="0" w:color="auto"/>
              <w:right w:val="single" w:sz="4" w:space="0" w:color="auto"/>
            </w:tcBorders>
            <w:shd w:val="clear" w:color="auto" w:fill="auto"/>
            <w:noWrap/>
            <w:vAlign w:val="bottom"/>
          </w:tcPr>
          <w:p w14:paraId="627D533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-0.009</w:t>
            </w:r>
          </w:p>
        </w:tc>
        <w:tc>
          <w:tcPr>
            <w:tcW w:w="1206" w:type="dxa"/>
            <w:tcBorders>
              <w:top w:val="nil"/>
              <w:left w:val="nil"/>
              <w:bottom w:val="single" w:sz="4" w:space="0" w:color="auto"/>
              <w:right w:val="single" w:sz="4" w:space="0" w:color="auto"/>
            </w:tcBorders>
            <w:shd w:val="clear" w:color="auto" w:fill="auto"/>
            <w:noWrap/>
            <w:vAlign w:val="bottom"/>
          </w:tcPr>
          <w:p w14:paraId="7CED5CC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-1.85</w:t>
            </w:r>
            <w:r w:rsidRPr="000A057E">
              <w:rPr>
                <w:rFonts w:ascii="Times New Roman" w:eastAsia="Times New Roman" w:hAnsi="Times New Roman" w:cs="Times New Roman"/>
                <w:color w:val="000000"/>
                <w:sz w:val="24"/>
                <w:szCs w:val="24"/>
                <w:vertAlign w:val="superscript"/>
              </w:rPr>
              <w:t>*</w:t>
            </w:r>
          </w:p>
        </w:tc>
      </w:tr>
      <w:tr w:rsidR="00B515D2" w:rsidRPr="000A057E" w14:paraId="67F897D3"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vAlign w:val="bottom"/>
          </w:tcPr>
          <w:p w14:paraId="2E1CF9B4"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D_SIZE</w:t>
            </w:r>
          </w:p>
        </w:tc>
        <w:tc>
          <w:tcPr>
            <w:tcW w:w="0" w:type="auto"/>
            <w:tcBorders>
              <w:top w:val="nil"/>
              <w:left w:val="nil"/>
              <w:bottom w:val="single" w:sz="4" w:space="0" w:color="auto"/>
              <w:right w:val="single" w:sz="4" w:space="0" w:color="auto"/>
            </w:tcBorders>
            <w:shd w:val="clear" w:color="auto" w:fill="auto"/>
            <w:noWrap/>
            <w:vAlign w:val="bottom"/>
          </w:tcPr>
          <w:p w14:paraId="28A431D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-0.077</w:t>
            </w:r>
          </w:p>
        </w:tc>
        <w:tc>
          <w:tcPr>
            <w:tcW w:w="0" w:type="auto"/>
            <w:tcBorders>
              <w:top w:val="nil"/>
              <w:left w:val="nil"/>
              <w:bottom w:val="single" w:sz="4" w:space="0" w:color="auto"/>
              <w:right w:val="single" w:sz="4" w:space="0" w:color="auto"/>
            </w:tcBorders>
            <w:shd w:val="clear" w:color="auto" w:fill="auto"/>
            <w:noWrap/>
            <w:vAlign w:val="bottom"/>
          </w:tcPr>
          <w:p w14:paraId="3E1857C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-0.48</w:t>
            </w:r>
          </w:p>
        </w:tc>
        <w:tc>
          <w:tcPr>
            <w:tcW w:w="0" w:type="auto"/>
            <w:tcBorders>
              <w:top w:val="nil"/>
              <w:left w:val="nil"/>
              <w:bottom w:val="single" w:sz="4" w:space="0" w:color="auto"/>
              <w:right w:val="single" w:sz="4" w:space="0" w:color="auto"/>
            </w:tcBorders>
            <w:shd w:val="clear" w:color="auto" w:fill="auto"/>
            <w:noWrap/>
            <w:vAlign w:val="bottom"/>
          </w:tcPr>
          <w:p w14:paraId="46EC24E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-0.037</w:t>
            </w:r>
          </w:p>
        </w:tc>
        <w:tc>
          <w:tcPr>
            <w:tcW w:w="0" w:type="auto"/>
            <w:tcBorders>
              <w:top w:val="nil"/>
              <w:left w:val="nil"/>
              <w:bottom w:val="single" w:sz="4" w:space="0" w:color="auto"/>
              <w:right w:val="single" w:sz="4" w:space="0" w:color="auto"/>
            </w:tcBorders>
            <w:shd w:val="clear" w:color="auto" w:fill="auto"/>
            <w:noWrap/>
            <w:vAlign w:val="bottom"/>
          </w:tcPr>
          <w:p w14:paraId="6C50101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-0.19</w:t>
            </w:r>
          </w:p>
        </w:tc>
        <w:tc>
          <w:tcPr>
            <w:tcW w:w="0" w:type="auto"/>
            <w:tcBorders>
              <w:top w:val="nil"/>
              <w:left w:val="nil"/>
              <w:bottom w:val="single" w:sz="4" w:space="0" w:color="auto"/>
              <w:right w:val="single" w:sz="4" w:space="0" w:color="auto"/>
            </w:tcBorders>
            <w:shd w:val="clear" w:color="auto" w:fill="auto"/>
            <w:noWrap/>
            <w:vAlign w:val="bottom"/>
          </w:tcPr>
          <w:p w14:paraId="5687788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0.035</w:t>
            </w:r>
          </w:p>
        </w:tc>
        <w:tc>
          <w:tcPr>
            <w:tcW w:w="1206" w:type="dxa"/>
            <w:tcBorders>
              <w:top w:val="nil"/>
              <w:left w:val="nil"/>
              <w:bottom w:val="single" w:sz="4" w:space="0" w:color="auto"/>
              <w:right w:val="single" w:sz="4" w:space="0" w:color="auto"/>
            </w:tcBorders>
            <w:shd w:val="clear" w:color="auto" w:fill="auto"/>
            <w:noWrap/>
            <w:vAlign w:val="bottom"/>
          </w:tcPr>
          <w:p w14:paraId="2628029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1.93</w:t>
            </w:r>
            <w:r w:rsidRPr="000A057E">
              <w:rPr>
                <w:rFonts w:ascii="Times New Roman" w:eastAsia="Times New Roman" w:hAnsi="Times New Roman" w:cs="Times New Roman"/>
                <w:color w:val="000000"/>
                <w:sz w:val="24"/>
                <w:szCs w:val="24"/>
                <w:vertAlign w:val="superscript"/>
              </w:rPr>
              <w:t>*</w:t>
            </w:r>
          </w:p>
        </w:tc>
      </w:tr>
      <w:tr w:rsidR="00B515D2" w:rsidRPr="000A057E" w14:paraId="0593AEE7"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vAlign w:val="bottom"/>
          </w:tcPr>
          <w:p w14:paraId="46E5573D"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D_LEV</w:t>
            </w:r>
          </w:p>
        </w:tc>
        <w:tc>
          <w:tcPr>
            <w:tcW w:w="0" w:type="auto"/>
            <w:tcBorders>
              <w:top w:val="nil"/>
              <w:left w:val="nil"/>
              <w:bottom w:val="single" w:sz="4" w:space="0" w:color="auto"/>
              <w:right w:val="single" w:sz="4" w:space="0" w:color="auto"/>
            </w:tcBorders>
            <w:shd w:val="clear" w:color="auto" w:fill="auto"/>
            <w:noWrap/>
            <w:vAlign w:val="bottom"/>
          </w:tcPr>
          <w:p w14:paraId="675093F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1949CF5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0.80</w:t>
            </w:r>
          </w:p>
        </w:tc>
        <w:tc>
          <w:tcPr>
            <w:tcW w:w="0" w:type="auto"/>
            <w:tcBorders>
              <w:top w:val="nil"/>
              <w:left w:val="nil"/>
              <w:bottom w:val="single" w:sz="4" w:space="0" w:color="auto"/>
              <w:right w:val="single" w:sz="4" w:space="0" w:color="auto"/>
            </w:tcBorders>
            <w:shd w:val="clear" w:color="auto" w:fill="auto"/>
            <w:noWrap/>
            <w:vAlign w:val="bottom"/>
          </w:tcPr>
          <w:p w14:paraId="3FA3F73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104F3B0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-0.14</w:t>
            </w:r>
          </w:p>
        </w:tc>
        <w:tc>
          <w:tcPr>
            <w:tcW w:w="0" w:type="auto"/>
            <w:tcBorders>
              <w:top w:val="nil"/>
              <w:left w:val="nil"/>
              <w:bottom w:val="single" w:sz="4" w:space="0" w:color="auto"/>
              <w:right w:val="single" w:sz="4" w:space="0" w:color="auto"/>
            </w:tcBorders>
            <w:shd w:val="clear" w:color="auto" w:fill="auto"/>
            <w:noWrap/>
            <w:vAlign w:val="bottom"/>
          </w:tcPr>
          <w:p w14:paraId="4A97D9F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0.027</w:t>
            </w:r>
          </w:p>
        </w:tc>
        <w:tc>
          <w:tcPr>
            <w:tcW w:w="1206" w:type="dxa"/>
            <w:tcBorders>
              <w:top w:val="nil"/>
              <w:left w:val="nil"/>
              <w:bottom w:val="single" w:sz="4" w:space="0" w:color="auto"/>
              <w:right w:val="single" w:sz="4" w:space="0" w:color="auto"/>
            </w:tcBorders>
            <w:shd w:val="clear" w:color="auto" w:fill="auto"/>
            <w:noWrap/>
            <w:vAlign w:val="bottom"/>
          </w:tcPr>
          <w:p w14:paraId="3E92174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0.43</w:t>
            </w:r>
          </w:p>
        </w:tc>
      </w:tr>
      <w:tr w:rsidR="00B515D2" w:rsidRPr="000A057E" w14:paraId="1B00B4EB"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vAlign w:val="bottom"/>
          </w:tcPr>
          <w:p w14:paraId="0DA97890"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D_OCF</w:t>
            </w:r>
          </w:p>
        </w:tc>
        <w:tc>
          <w:tcPr>
            <w:tcW w:w="0" w:type="auto"/>
            <w:tcBorders>
              <w:top w:val="nil"/>
              <w:left w:val="nil"/>
              <w:bottom w:val="single" w:sz="4" w:space="0" w:color="auto"/>
              <w:right w:val="single" w:sz="4" w:space="0" w:color="auto"/>
            </w:tcBorders>
            <w:shd w:val="clear" w:color="auto" w:fill="auto"/>
            <w:noWrap/>
            <w:vAlign w:val="bottom"/>
          </w:tcPr>
          <w:p w14:paraId="3982D8F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0.349</w:t>
            </w:r>
          </w:p>
        </w:tc>
        <w:tc>
          <w:tcPr>
            <w:tcW w:w="0" w:type="auto"/>
            <w:tcBorders>
              <w:top w:val="nil"/>
              <w:left w:val="nil"/>
              <w:bottom w:val="single" w:sz="4" w:space="0" w:color="auto"/>
              <w:right w:val="single" w:sz="4" w:space="0" w:color="auto"/>
            </w:tcBorders>
            <w:shd w:val="clear" w:color="auto" w:fill="auto"/>
            <w:noWrap/>
            <w:vAlign w:val="bottom"/>
          </w:tcPr>
          <w:p w14:paraId="6BCA85D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1.69</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537CC06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0.025</w:t>
            </w:r>
          </w:p>
        </w:tc>
        <w:tc>
          <w:tcPr>
            <w:tcW w:w="0" w:type="auto"/>
            <w:tcBorders>
              <w:top w:val="nil"/>
              <w:left w:val="nil"/>
              <w:bottom w:val="single" w:sz="4" w:space="0" w:color="auto"/>
              <w:right w:val="single" w:sz="4" w:space="0" w:color="auto"/>
            </w:tcBorders>
            <w:shd w:val="clear" w:color="auto" w:fill="auto"/>
            <w:noWrap/>
            <w:vAlign w:val="bottom"/>
          </w:tcPr>
          <w:p w14:paraId="73EEE81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0.41</w:t>
            </w:r>
          </w:p>
        </w:tc>
        <w:tc>
          <w:tcPr>
            <w:tcW w:w="0" w:type="auto"/>
            <w:tcBorders>
              <w:top w:val="nil"/>
              <w:left w:val="nil"/>
              <w:bottom w:val="single" w:sz="4" w:space="0" w:color="auto"/>
              <w:right w:val="single" w:sz="4" w:space="0" w:color="auto"/>
            </w:tcBorders>
            <w:shd w:val="clear" w:color="auto" w:fill="auto"/>
            <w:noWrap/>
            <w:vAlign w:val="bottom"/>
          </w:tcPr>
          <w:p w14:paraId="2F4ABA0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0.010</w:t>
            </w:r>
          </w:p>
        </w:tc>
        <w:tc>
          <w:tcPr>
            <w:tcW w:w="1206" w:type="dxa"/>
            <w:tcBorders>
              <w:top w:val="nil"/>
              <w:left w:val="nil"/>
              <w:bottom w:val="single" w:sz="4" w:space="0" w:color="auto"/>
              <w:right w:val="single" w:sz="4" w:space="0" w:color="auto"/>
            </w:tcBorders>
            <w:shd w:val="clear" w:color="auto" w:fill="auto"/>
            <w:noWrap/>
            <w:vAlign w:val="bottom"/>
          </w:tcPr>
          <w:p w14:paraId="60CFB28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0.83</w:t>
            </w:r>
          </w:p>
        </w:tc>
      </w:tr>
      <w:tr w:rsidR="00B515D2" w:rsidRPr="000A057E" w14:paraId="1CE01D73"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vAlign w:val="bottom"/>
          </w:tcPr>
          <w:p w14:paraId="052966FA"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D_ROA</w:t>
            </w:r>
          </w:p>
        </w:tc>
        <w:tc>
          <w:tcPr>
            <w:tcW w:w="0" w:type="auto"/>
            <w:tcBorders>
              <w:top w:val="nil"/>
              <w:left w:val="nil"/>
              <w:bottom w:val="single" w:sz="4" w:space="0" w:color="auto"/>
              <w:right w:val="single" w:sz="4" w:space="0" w:color="auto"/>
            </w:tcBorders>
            <w:shd w:val="clear" w:color="auto" w:fill="auto"/>
            <w:noWrap/>
            <w:vAlign w:val="bottom"/>
          </w:tcPr>
          <w:p w14:paraId="206042D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0.098</w:t>
            </w:r>
          </w:p>
        </w:tc>
        <w:tc>
          <w:tcPr>
            <w:tcW w:w="0" w:type="auto"/>
            <w:tcBorders>
              <w:top w:val="nil"/>
              <w:left w:val="nil"/>
              <w:bottom w:val="single" w:sz="4" w:space="0" w:color="auto"/>
              <w:right w:val="single" w:sz="4" w:space="0" w:color="auto"/>
            </w:tcBorders>
            <w:shd w:val="clear" w:color="auto" w:fill="auto"/>
            <w:noWrap/>
            <w:vAlign w:val="bottom"/>
          </w:tcPr>
          <w:p w14:paraId="27F1DB0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0.52</w:t>
            </w:r>
          </w:p>
        </w:tc>
        <w:tc>
          <w:tcPr>
            <w:tcW w:w="0" w:type="auto"/>
            <w:tcBorders>
              <w:top w:val="nil"/>
              <w:left w:val="nil"/>
              <w:bottom w:val="single" w:sz="4" w:space="0" w:color="auto"/>
              <w:right w:val="single" w:sz="4" w:space="0" w:color="auto"/>
            </w:tcBorders>
            <w:shd w:val="clear" w:color="auto" w:fill="auto"/>
            <w:noWrap/>
            <w:vAlign w:val="bottom"/>
          </w:tcPr>
          <w:p w14:paraId="046D2F2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0.024</w:t>
            </w:r>
          </w:p>
        </w:tc>
        <w:tc>
          <w:tcPr>
            <w:tcW w:w="0" w:type="auto"/>
            <w:tcBorders>
              <w:top w:val="nil"/>
              <w:left w:val="nil"/>
              <w:bottom w:val="single" w:sz="4" w:space="0" w:color="auto"/>
              <w:right w:val="single" w:sz="4" w:space="0" w:color="auto"/>
            </w:tcBorders>
            <w:shd w:val="clear" w:color="auto" w:fill="auto"/>
            <w:noWrap/>
            <w:vAlign w:val="bottom"/>
          </w:tcPr>
          <w:p w14:paraId="6BB5E1A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0.53</w:t>
            </w:r>
          </w:p>
        </w:tc>
        <w:tc>
          <w:tcPr>
            <w:tcW w:w="0" w:type="auto"/>
            <w:tcBorders>
              <w:top w:val="nil"/>
              <w:left w:val="nil"/>
              <w:bottom w:val="single" w:sz="4" w:space="0" w:color="auto"/>
              <w:right w:val="single" w:sz="4" w:space="0" w:color="auto"/>
            </w:tcBorders>
            <w:shd w:val="clear" w:color="auto" w:fill="auto"/>
            <w:noWrap/>
            <w:vAlign w:val="bottom"/>
          </w:tcPr>
          <w:p w14:paraId="3B9F77C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-0.019</w:t>
            </w:r>
          </w:p>
        </w:tc>
        <w:tc>
          <w:tcPr>
            <w:tcW w:w="1206" w:type="dxa"/>
            <w:tcBorders>
              <w:top w:val="nil"/>
              <w:left w:val="nil"/>
              <w:bottom w:val="single" w:sz="4" w:space="0" w:color="auto"/>
              <w:right w:val="single" w:sz="4" w:space="0" w:color="auto"/>
            </w:tcBorders>
            <w:shd w:val="clear" w:color="auto" w:fill="auto"/>
            <w:noWrap/>
            <w:vAlign w:val="bottom"/>
          </w:tcPr>
          <w:p w14:paraId="6FC2BD2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-1.90</w:t>
            </w:r>
            <w:r w:rsidRPr="000A057E">
              <w:rPr>
                <w:rFonts w:ascii="Times New Roman" w:eastAsia="Times New Roman" w:hAnsi="Times New Roman" w:cs="Times New Roman"/>
                <w:color w:val="000000"/>
                <w:sz w:val="24"/>
                <w:szCs w:val="24"/>
                <w:vertAlign w:val="superscript"/>
              </w:rPr>
              <w:t>*</w:t>
            </w:r>
          </w:p>
        </w:tc>
      </w:tr>
      <w:tr w:rsidR="00B515D2" w:rsidRPr="000A057E" w14:paraId="62AC161F"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vAlign w:val="bottom"/>
          </w:tcPr>
          <w:p w14:paraId="5CD67DCC"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D_MBV</w:t>
            </w:r>
          </w:p>
        </w:tc>
        <w:tc>
          <w:tcPr>
            <w:tcW w:w="0" w:type="auto"/>
            <w:tcBorders>
              <w:top w:val="nil"/>
              <w:left w:val="nil"/>
              <w:bottom w:val="single" w:sz="4" w:space="0" w:color="auto"/>
              <w:right w:val="single" w:sz="4" w:space="0" w:color="auto"/>
            </w:tcBorders>
            <w:shd w:val="clear" w:color="auto" w:fill="auto"/>
            <w:noWrap/>
            <w:vAlign w:val="bottom"/>
          </w:tcPr>
          <w:p w14:paraId="2BA4DDB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6EDA90D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-0.70</w:t>
            </w:r>
          </w:p>
        </w:tc>
        <w:tc>
          <w:tcPr>
            <w:tcW w:w="0" w:type="auto"/>
            <w:tcBorders>
              <w:top w:val="nil"/>
              <w:left w:val="nil"/>
              <w:bottom w:val="single" w:sz="4" w:space="0" w:color="auto"/>
              <w:right w:val="single" w:sz="4" w:space="0" w:color="auto"/>
            </w:tcBorders>
            <w:shd w:val="clear" w:color="auto" w:fill="auto"/>
            <w:noWrap/>
            <w:vAlign w:val="bottom"/>
          </w:tcPr>
          <w:p w14:paraId="51F28BE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60ECE41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-0.29</w:t>
            </w:r>
          </w:p>
        </w:tc>
        <w:tc>
          <w:tcPr>
            <w:tcW w:w="0" w:type="auto"/>
            <w:tcBorders>
              <w:top w:val="nil"/>
              <w:left w:val="nil"/>
              <w:bottom w:val="single" w:sz="4" w:space="0" w:color="auto"/>
              <w:right w:val="single" w:sz="4" w:space="0" w:color="auto"/>
            </w:tcBorders>
            <w:shd w:val="clear" w:color="auto" w:fill="auto"/>
            <w:noWrap/>
            <w:vAlign w:val="bottom"/>
          </w:tcPr>
          <w:p w14:paraId="7AF65C4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-0.044</w:t>
            </w:r>
          </w:p>
        </w:tc>
        <w:tc>
          <w:tcPr>
            <w:tcW w:w="1206" w:type="dxa"/>
            <w:tcBorders>
              <w:top w:val="nil"/>
              <w:left w:val="nil"/>
              <w:bottom w:val="single" w:sz="4" w:space="0" w:color="auto"/>
              <w:right w:val="single" w:sz="4" w:space="0" w:color="auto"/>
            </w:tcBorders>
            <w:shd w:val="clear" w:color="auto" w:fill="auto"/>
            <w:noWrap/>
            <w:vAlign w:val="bottom"/>
          </w:tcPr>
          <w:p w14:paraId="583E220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-0.78</w:t>
            </w:r>
          </w:p>
        </w:tc>
      </w:tr>
      <w:tr w:rsidR="00B515D2" w:rsidRPr="000A057E" w14:paraId="3520C65C" w14:textId="77777777" w:rsidTr="00B515D2">
        <w:trPr>
          <w:trHeight w:val="303"/>
        </w:trPr>
        <w:tc>
          <w:tcPr>
            <w:tcW w:w="2029" w:type="dxa"/>
            <w:tcBorders>
              <w:top w:val="nil"/>
              <w:left w:val="single" w:sz="4" w:space="0" w:color="auto"/>
              <w:bottom w:val="single" w:sz="4" w:space="0" w:color="auto"/>
              <w:right w:val="single" w:sz="4" w:space="0" w:color="auto"/>
            </w:tcBorders>
            <w:shd w:val="clear" w:color="auto" w:fill="auto"/>
            <w:noWrap/>
            <w:vAlign w:val="bottom"/>
          </w:tcPr>
          <w:p w14:paraId="7ED98A36"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D_SALESG</w:t>
            </w:r>
          </w:p>
        </w:tc>
        <w:tc>
          <w:tcPr>
            <w:tcW w:w="0" w:type="auto"/>
            <w:tcBorders>
              <w:top w:val="nil"/>
              <w:left w:val="nil"/>
              <w:bottom w:val="single" w:sz="4" w:space="0" w:color="auto"/>
              <w:right w:val="single" w:sz="4" w:space="0" w:color="auto"/>
            </w:tcBorders>
            <w:shd w:val="clear" w:color="auto" w:fill="auto"/>
            <w:noWrap/>
            <w:vAlign w:val="bottom"/>
          </w:tcPr>
          <w:p w14:paraId="7A98297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-0.015</w:t>
            </w:r>
          </w:p>
        </w:tc>
        <w:tc>
          <w:tcPr>
            <w:tcW w:w="0" w:type="auto"/>
            <w:tcBorders>
              <w:top w:val="nil"/>
              <w:left w:val="nil"/>
              <w:bottom w:val="single" w:sz="4" w:space="0" w:color="auto"/>
              <w:right w:val="single" w:sz="4" w:space="0" w:color="auto"/>
            </w:tcBorders>
            <w:shd w:val="clear" w:color="auto" w:fill="auto"/>
            <w:noWrap/>
            <w:vAlign w:val="bottom"/>
          </w:tcPr>
          <w:p w14:paraId="3A7C5B3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-0.53</w:t>
            </w:r>
          </w:p>
        </w:tc>
        <w:tc>
          <w:tcPr>
            <w:tcW w:w="0" w:type="auto"/>
            <w:tcBorders>
              <w:top w:val="nil"/>
              <w:left w:val="nil"/>
              <w:bottom w:val="single" w:sz="4" w:space="0" w:color="auto"/>
              <w:right w:val="single" w:sz="4" w:space="0" w:color="auto"/>
            </w:tcBorders>
            <w:shd w:val="clear" w:color="auto" w:fill="auto"/>
            <w:noWrap/>
            <w:vAlign w:val="bottom"/>
          </w:tcPr>
          <w:p w14:paraId="4FC4B08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-0.009</w:t>
            </w:r>
          </w:p>
        </w:tc>
        <w:tc>
          <w:tcPr>
            <w:tcW w:w="0" w:type="auto"/>
            <w:tcBorders>
              <w:top w:val="nil"/>
              <w:left w:val="nil"/>
              <w:bottom w:val="single" w:sz="4" w:space="0" w:color="auto"/>
              <w:right w:val="single" w:sz="4" w:space="0" w:color="auto"/>
            </w:tcBorders>
            <w:shd w:val="clear" w:color="auto" w:fill="auto"/>
            <w:noWrap/>
            <w:vAlign w:val="bottom"/>
          </w:tcPr>
          <w:p w14:paraId="47B56A4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-2.29</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15BA54C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-0.062</w:t>
            </w:r>
          </w:p>
        </w:tc>
        <w:tc>
          <w:tcPr>
            <w:tcW w:w="1206" w:type="dxa"/>
            <w:tcBorders>
              <w:top w:val="nil"/>
              <w:left w:val="nil"/>
              <w:bottom w:val="single" w:sz="4" w:space="0" w:color="auto"/>
              <w:right w:val="single" w:sz="4" w:space="0" w:color="auto"/>
            </w:tcBorders>
            <w:shd w:val="clear" w:color="auto" w:fill="auto"/>
            <w:noWrap/>
            <w:vAlign w:val="bottom"/>
          </w:tcPr>
          <w:p w14:paraId="2853E26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-0.97</w:t>
            </w:r>
          </w:p>
        </w:tc>
      </w:tr>
      <w:tr w:rsidR="00B515D2" w:rsidRPr="000A057E" w14:paraId="3BDC3448"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vAlign w:val="bottom"/>
          </w:tcPr>
          <w:p w14:paraId="45667B75"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D_ABS_AEE</w:t>
            </w:r>
          </w:p>
        </w:tc>
        <w:tc>
          <w:tcPr>
            <w:tcW w:w="0" w:type="auto"/>
            <w:tcBorders>
              <w:top w:val="nil"/>
              <w:left w:val="nil"/>
              <w:bottom w:val="single" w:sz="4" w:space="0" w:color="auto"/>
              <w:right w:val="single" w:sz="4" w:space="0" w:color="auto"/>
            </w:tcBorders>
            <w:shd w:val="clear" w:color="auto" w:fill="auto"/>
            <w:noWrap/>
            <w:vAlign w:val="bottom"/>
          </w:tcPr>
          <w:p w14:paraId="079B0EA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-0.012</w:t>
            </w:r>
          </w:p>
        </w:tc>
        <w:tc>
          <w:tcPr>
            <w:tcW w:w="0" w:type="auto"/>
            <w:tcBorders>
              <w:top w:val="nil"/>
              <w:left w:val="nil"/>
              <w:bottom w:val="single" w:sz="4" w:space="0" w:color="auto"/>
              <w:right w:val="single" w:sz="4" w:space="0" w:color="auto"/>
            </w:tcBorders>
            <w:shd w:val="clear" w:color="auto" w:fill="auto"/>
            <w:noWrap/>
            <w:vAlign w:val="bottom"/>
          </w:tcPr>
          <w:p w14:paraId="628DB34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w:t>
            </w:r>
          </w:p>
        </w:tc>
        <w:tc>
          <w:tcPr>
            <w:tcW w:w="0" w:type="auto"/>
            <w:tcBorders>
              <w:top w:val="nil"/>
              <w:left w:val="nil"/>
              <w:bottom w:val="single" w:sz="4" w:space="0" w:color="auto"/>
              <w:right w:val="single" w:sz="4" w:space="0" w:color="auto"/>
            </w:tcBorders>
            <w:shd w:val="clear" w:color="auto" w:fill="auto"/>
            <w:noWrap/>
            <w:vAlign w:val="bottom"/>
          </w:tcPr>
          <w:p w14:paraId="71243EE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0.018</w:t>
            </w:r>
          </w:p>
        </w:tc>
        <w:tc>
          <w:tcPr>
            <w:tcW w:w="0" w:type="auto"/>
            <w:tcBorders>
              <w:top w:val="nil"/>
              <w:left w:val="nil"/>
              <w:bottom w:val="single" w:sz="4" w:space="0" w:color="auto"/>
              <w:right w:val="single" w:sz="4" w:space="0" w:color="auto"/>
            </w:tcBorders>
            <w:shd w:val="clear" w:color="auto" w:fill="auto"/>
            <w:noWrap/>
            <w:vAlign w:val="bottom"/>
          </w:tcPr>
          <w:p w14:paraId="168E0B0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0.42</w:t>
            </w:r>
          </w:p>
        </w:tc>
        <w:tc>
          <w:tcPr>
            <w:tcW w:w="0" w:type="auto"/>
            <w:tcBorders>
              <w:top w:val="nil"/>
              <w:left w:val="nil"/>
              <w:bottom w:val="single" w:sz="4" w:space="0" w:color="auto"/>
              <w:right w:val="single" w:sz="4" w:space="0" w:color="auto"/>
            </w:tcBorders>
            <w:shd w:val="clear" w:color="auto" w:fill="auto"/>
            <w:noWrap/>
            <w:vAlign w:val="bottom"/>
          </w:tcPr>
          <w:p w14:paraId="6249964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0.079</w:t>
            </w:r>
          </w:p>
        </w:tc>
        <w:tc>
          <w:tcPr>
            <w:tcW w:w="1206" w:type="dxa"/>
            <w:tcBorders>
              <w:top w:val="nil"/>
              <w:left w:val="nil"/>
              <w:bottom w:val="single" w:sz="4" w:space="0" w:color="auto"/>
              <w:right w:val="single" w:sz="4" w:space="0" w:color="auto"/>
            </w:tcBorders>
            <w:shd w:val="clear" w:color="auto" w:fill="auto"/>
            <w:noWrap/>
            <w:vAlign w:val="bottom"/>
          </w:tcPr>
          <w:p w14:paraId="3C163AD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1.50</w:t>
            </w:r>
          </w:p>
        </w:tc>
      </w:tr>
      <w:tr w:rsidR="00B515D2" w:rsidRPr="000A057E" w14:paraId="5E121F6A"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vAlign w:val="bottom"/>
          </w:tcPr>
          <w:p w14:paraId="09CE7066"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vertAlign w:val="subscript"/>
              </w:rPr>
            </w:pPr>
            <w:r w:rsidRPr="000A057E">
              <w:rPr>
                <w:rFonts w:ascii="Times New Roman" w:eastAsia="Times New Roman" w:hAnsi="Times New Roman" w:cs="Times New Roman"/>
                <w:i/>
                <w:color w:val="000000"/>
                <w:sz w:val="24"/>
                <w:szCs w:val="24"/>
              </w:rPr>
              <w:t>D_NOA</w:t>
            </w:r>
            <w:r w:rsidRPr="000A057E">
              <w:rPr>
                <w:rFonts w:ascii="Times New Roman" w:eastAsia="Times New Roman" w:hAnsi="Times New Roman" w:cs="Times New Roman"/>
                <w:i/>
                <w:color w:val="000000"/>
                <w:sz w:val="24"/>
                <w:szCs w:val="24"/>
                <w:vertAlign w:val="subscript"/>
              </w:rPr>
              <w:t>t-1</w:t>
            </w:r>
          </w:p>
        </w:tc>
        <w:tc>
          <w:tcPr>
            <w:tcW w:w="0" w:type="auto"/>
            <w:tcBorders>
              <w:top w:val="nil"/>
              <w:left w:val="nil"/>
              <w:bottom w:val="single" w:sz="4" w:space="0" w:color="auto"/>
              <w:right w:val="single" w:sz="4" w:space="0" w:color="auto"/>
            </w:tcBorders>
            <w:shd w:val="clear" w:color="auto" w:fill="auto"/>
            <w:noWrap/>
            <w:vAlign w:val="bottom"/>
          </w:tcPr>
          <w:p w14:paraId="4FBA9C0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0.048</w:t>
            </w:r>
          </w:p>
        </w:tc>
        <w:tc>
          <w:tcPr>
            <w:tcW w:w="0" w:type="auto"/>
            <w:tcBorders>
              <w:top w:val="nil"/>
              <w:left w:val="nil"/>
              <w:bottom w:val="single" w:sz="4" w:space="0" w:color="auto"/>
              <w:right w:val="single" w:sz="4" w:space="0" w:color="auto"/>
            </w:tcBorders>
            <w:shd w:val="clear" w:color="auto" w:fill="auto"/>
            <w:noWrap/>
            <w:vAlign w:val="bottom"/>
          </w:tcPr>
          <w:p w14:paraId="45014B8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0.65</w:t>
            </w:r>
          </w:p>
        </w:tc>
        <w:tc>
          <w:tcPr>
            <w:tcW w:w="0" w:type="auto"/>
            <w:tcBorders>
              <w:top w:val="nil"/>
              <w:left w:val="nil"/>
              <w:bottom w:val="single" w:sz="4" w:space="0" w:color="auto"/>
              <w:right w:val="single" w:sz="4" w:space="0" w:color="auto"/>
            </w:tcBorders>
            <w:shd w:val="clear" w:color="auto" w:fill="auto"/>
            <w:noWrap/>
            <w:vAlign w:val="bottom"/>
          </w:tcPr>
          <w:p w14:paraId="5DBB6BB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-0.025</w:t>
            </w:r>
          </w:p>
        </w:tc>
        <w:tc>
          <w:tcPr>
            <w:tcW w:w="0" w:type="auto"/>
            <w:tcBorders>
              <w:top w:val="nil"/>
              <w:left w:val="nil"/>
              <w:bottom w:val="single" w:sz="4" w:space="0" w:color="auto"/>
              <w:right w:val="single" w:sz="4" w:space="0" w:color="auto"/>
            </w:tcBorders>
            <w:shd w:val="clear" w:color="auto" w:fill="auto"/>
            <w:noWrap/>
            <w:vAlign w:val="bottom"/>
          </w:tcPr>
          <w:p w14:paraId="7A1FEDA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-1.55</w:t>
            </w:r>
          </w:p>
        </w:tc>
        <w:tc>
          <w:tcPr>
            <w:tcW w:w="0" w:type="auto"/>
            <w:tcBorders>
              <w:top w:val="nil"/>
              <w:left w:val="nil"/>
              <w:bottom w:val="single" w:sz="4" w:space="0" w:color="auto"/>
              <w:right w:val="single" w:sz="4" w:space="0" w:color="auto"/>
            </w:tcBorders>
            <w:shd w:val="clear" w:color="auto" w:fill="auto"/>
            <w:noWrap/>
            <w:vAlign w:val="bottom"/>
          </w:tcPr>
          <w:p w14:paraId="35ECCC8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0.094</w:t>
            </w:r>
          </w:p>
        </w:tc>
        <w:tc>
          <w:tcPr>
            <w:tcW w:w="1206" w:type="dxa"/>
            <w:tcBorders>
              <w:top w:val="nil"/>
              <w:left w:val="nil"/>
              <w:bottom w:val="single" w:sz="4" w:space="0" w:color="auto"/>
              <w:right w:val="single" w:sz="4" w:space="0" w:color="auto"/>
            </w:tcBorders>
            <w:shd w:val="clear" w:color="auto" w:fill="auto"/>
            <w:noWrap/>
            <w:vAlign w:val="bottom"/>
          </w:tcPr>
          <w:p w14:paraId="58700F9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1.03</w:t>
            </w:r>
          </w:p>
        </w:tc>
      </w:tr>
      <w:tr w:rsidR="00B515D2" w:rsidRPr="000A057E" w14:paraId="45D1543B"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vAlign w:val="bottom"/>
          </w:tcPr>
          <w:p w14:paraId="784C1B5E" w14:textId="77777777" w:rsidR="00B515D2" w:rsidRPr="000A057E" w:rsidRDefault="00B515D2" w:rsidP="00B515D2">
            <w:pPr>
              <w:spacing w:after="0" w:line="240" w:lineRule="auto"/>
              <w:rPr>
                <w:rFonts w:ascii="Times New Roman" w:eastAsia="Calibri" w:hAnsi="Times New Roman" w:cs="Times New Roman"/>
                <w:i/>
                <w:sz w:val="24"/>
                <w:szCs w:val="24"/>
                <w:vertAlign w:val="subscript"/>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i/>
                <w:sz w:val="24"/>
                <w:szCs w:val="24"/>
              </w:rPr>
              <w:t>CYCLE</w:t>
            </w:r>
            <w:r w:rsidRPr="000A057E">
              <w:rPr>
                <w:rFonts w:ascii="Times New Roman" w:eastAsia="Calibri" w:hAnsi="Times New Roman" w:cs="Times New Roman"/>
                <w:i/>
                <w:sz w:val="24"/>
                <w:szCs w:val="24"/>
                <w:vertAlign w:val="subscript"/>
              </w:rPr>
              <w:t>t-1</w:t>
            </w:r>
          </w:p>
        </w:tc>
        <w:tc>
          <w:tcPr>
            <w:tcW w:w="0" w:type="auto"/>
            <w:tcBorders>
              <w:top w:val="nil"/>
              <w:left w:val="nil"/>
              <w:bottom w:val="single" w:sz="4" w:space="0" w:color="auto"/>
              <w:right w:val="single" w:sz="4" w:space="0" w:color="auto"/>
            </w:tcBorders>
            <w:shd w:val="clear" w:color="auto" w:fill="auto"/>
            <w:noWrap/>
            <w:vAlign w:val="bottom"/>
          </w:tcPr>
          <w:p w14:paraId="1AC2DAA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tcPr>
          <w:p w14:paraId="404A71D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1.36</w:t>
            </w:r>
          </w:p>
        </w:tc>
        <w:tc>
          <w:tcPr>
            <w:tcW w:w="0" w:type="auto"/>
            <w:tcBorders>
              <w:top w:val="nil"/>
              <w:left w:val="nil"/>
              <w:bottom w:val="single" w:sz="4" w:space="0" w:color="auto"/>
              <w:right w:val="single" w:sz="4" w:space="0" w:color="auto"/>
            </w:tcBorders>
            <w:shd w:val="clear" w:color="auto" w:fill="auto"/>
            <w:noWrap/>
            <w:vAlign w:val="bottom"/>
          </w:tcPr>
          <w:p w14:paraId="02FEEC2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-0.000</w:t>
            </w:r>
          </w:p>
        </w:tc>
        <w:tc>
          <w:tcPr>
            <w:tcW w:w="0" w:type="auto"/>
            <w:tcBorders>
              <w:top w:val="nil"/>
              <w:left w:val="nil"/>
              <w:bottom w:val="single" w:sz="4" w:space="0" w:color="auto"/>
              <w:right w:val="single" w:sz="4" w:space="0" w:color="auto"/>
            </w:tcBorders>
            <w:shd w:val="clear" w:color="auto" w:fill="auto"/>
            <w:noWrap/>
            <w:vAlign w:val="bottom"/>
          </w:tcPr>
          <w:p w14:paraId="08B7395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1.54</w:t>
            </w:r>
          </w:p>
        </w:tc>
        <w:tc>
          <w:tcPr>
            <w:tcW w:w="0" w:type="auto"/>
            <w:tcBorders>
              <w:top w:val="nil"/>
              <w:left w:val="nil"/>
              <w:bottom w:val="single" w:sz="4" w:space="0" w:color="auto"/>
              <w:right w:val="single" w:sz="4" w:space="0" w:color="auto"/>
            </w:tcBorders>
            <w:shd w:val="clear" w:color="auto" w:fill="auto"/>
            <w:noWrap/>
            <w:vAlign w:val="bottom"/>
          </w:tcPr>
          <w:p w14:paraId="7820756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-0.016</w:t>
            </w:r>
          </w:p>
        </w:tc>
        <w:tc>
          <w:tcPr>
            <w:tcW w:w="1206" w:type="dxa"/>
            <w:tcBorders>
              <w:top w:val="nil"/>
              <w:left w:val="nil"/>
              <w:bottom w:val="single" w:sz="4" w:space="0" w:color="auto"/>
              <w:right w:val="single" w:sz="4" w:space="0" w:color="auto"/>
            </w:tcBorders>
            <w:shd w:val="clear" w:color="auto" w:fill="auto"/>
            <w:noWrap/>
            <w:vAlign w:val="bottom"/>
          </w:tcPr>
          <w:p w14:paraId="104518B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-0.30</w:t>
            </w:r>
          </w:p>
        </w:tc>
      </w:tr>
      <w:tr w:rsidR="00B515D2" w:rsidRPr="000A057E" w14:paraId="4807F704"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vAlign w:val="bottom"/>
          </w:tcPr>
          <w:p w14:paraId="0A994709"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i/>
                <w:sz w:val="24"/>
                <w:szCs w:val="24"/>
              </w:rPr>
              <w:t>AUDTENURE</w:t>
            </w:r>
          </w:p>
        </w:tc>
        <w:tc>
          <w:tcPr>
            <w:tcW w:w="0" w:type="auto"/>
            <w:tcBorders>
              <w:top w:val="nil"/>
              <w:left w:val="nil"/>
              <w:bottom w:val="single" w:sz="4" w:space="0" w:color="auto"/>
              <w:right w:val="single" w:sz="4" w:space="0" w:color="auto"/>
            </w:tcBorders>
            <w:shd w:val="clear" w:color="auto" w:fill="auto"/>
            <w:noWrap/>
            <w:vAlign w:val="bottom"/>
          </w:tcPr>
          <w:p w14:paraId="3546D17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-0.104</w:t>
            </w:r>
          </w:p>
        </w:tc>
        <w:tc>
          <w:tcPr>
            <w:tcW w:w="0" w:type="auto"/>
            <w:tcBorders>
              <w:top w:val="nil"/>
              <w:left w:val="nil"/>
              <w:bottom w:val="single" w:sz="4" w:space="0" w:color="auto"/>
              <w:right w:val="single" w:sz="4" w:space="0" w:color="auto"/>
            </w:tcBorders>
            <w:shd w:val="clear" w:color="auto" w:fill="auto"/>
            <w:noWrap/>
            <w:vAlign w:val="bottom"/>
          </w:tcPr>
          <w:p w14:paraId="78DE16E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-2.28</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7B22360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-0.016</w:t>
            </w:r>
          </w:p>
        </w:tc>
        <w:tc>
          <w:tcPr>
            <w:tcW w:w="0" w:type="auto"/>
            <w:tcBorders>
              <w:top w:val="nil"/>
              <w:left w:val="nil"/>
              <w:bottom w:val="single" w:sz="4" w:space="0" w:color="auto"/>
              <w:right w:val="single" w:sz="4" w:space="0" w:color="auto"/>
            </w:tcBorders>
            <w:shd w:val="clear" w:color="auto" w:fill="auto"/>
            <w:noWrap/>
            <w:vAlign w:val="bottom"/>
          </w:tcPr>
          <w:p w14:paraId="6A7F595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-1.44</w:t>
            </w:r>
          </w:p>
        </w:tc>
        <w:tc>
          <w:tcPr>
            <w:tcW w:w="0" w:type="auto"/>
            <w:tcBorders>
              <w:top w:val="nil"/>
              <w:left w:val="nil"/>
              <w:bottom w:val="single" w:sz="4" w:space="0" w:color="auto"/>
              <w:right w:val="single" w:sz="4" w:space="0" w:color="auto"/>
            </w:tcBorders>
            <w:shd w:val="clear" w:color="auto" w:fill="auto"/>
            <w:noWrap/>
            <w:vAlign w:val="bottom"/>
          </w:tcPr>
          <w:p w14:paraId="32947F9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-0.038</w:t>
            </w:r>
          </w:p>
        </w:tc>
        <w:tc>
          <w:tcPr>
            <w:tcW w:w="1206" w:type="dxa"/>
            <w:tcBorders>
              <w:top w:val="nil"/>
              <w:left w:val="nil"/>
              <w:bottom w:val="single" w:sz="4" w:space="0" w:color="auto"/>
              <w:right w:val="single" w:sz="4" w:space="0" w:color="auto"/>
            </w:tcBorders>
            <w:shd w:val="clear" w:color="auto" w:fill="auto"/>
            <w:noWrap/>
            <w:vAlign w:val="bottom"/>
          </w:tcPr>
          <w:p w14:paraId="05EF4A7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-0.59</w:t>
            </w:r>
          </w:p>
        </w:tc>
      </w:tr>
      <w:tr w:rsidR="00B515D2" w:rsidRPr="000A057E" w14:paraId="33228F66"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tcPr>
          <w:p w14:paraId="749C3B1A"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BSIZE</w:t>
            </w:r>
          </w:p>
        </w:tc>
        <w:tc>
          <w:tcPr>
            <w:tcW w:w="0" w:type="auto"/>
            <w:tcBorders>
              <w:top w:val="nil"/>
              <w:left w:val="nil"/>
              <w:bottom w:val="single" w:sz="4" w:space="0" w:color="auto"/>
              <w:right w:val="single" w:sz="4" w:space="0" w:color="auto"/>
            </w:tcBorders>
            <w:shd w:val="clear" w:color="auto" w:fill="auto"/>
            <w:noWrap/>
            <w:vAlign w:val="bottom"/>
          </w:tcPr>
          <w:p w14:paraId="28944EC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0.034</w:t>
            </w:r>
          </w:p>
        </w:tc>
        <w:tc>
          <w:tcPr>
            <w:tcW w:w="0" w:type="auto"/>
            <w:tcBorders>
              <w:top w:val="nil"/>
              <w:left w:val="nil"/>
              <w:bottom w:val="single" w:sz="4" w:space="0" w:color="auto"/>
              <w:right w:val="single" w:sz="4" w:space="0" w:color="auto"/>
            </w:tcBorders>
            <w:shd w:val="clear" w:color="auto" w:fill="auto"/>
            <w:noWrap/>
            <w:vAlign w:val="bottom"/>
          </w:tcPr>
          <w:p w14:paraId="5CA0002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0.95</w:t>
            </w:r>
          </w:p>
        </w:tc>
        <w:tc>
          <w:tcPr>
            <w:tcW w:w="0" w:type="auto"/>
            <w:tcBorders>
              <w:top w:val="nil"/>
              <w:left w:val="nil"/>
              <w:bottom w:val="single" w:sz="4" w:space="0" w:color="auto"/>
              <w:right w:val="single" w:sz="4" w:space="0" w:color="auto"/>
            </w:tcBorders>
            <w:shd w:val="clear" w:color="auto" w:fill="auto"/>
            <w:noWrap/>
            <w:vAlign w:val="bottom"/>
          </w:tcPr>
          <w:p w14:paraId="01322D9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0.003</w:t>
            </w:r>
          </w:p>
        </w:tc>
        <w:tc>
          <w:tcPr>
            <w:tcW w:w="0" w:type="auto"/>
            <w:tcBorders>
              <w:top w:val="nil"/>
              <w:left w:val="nil"/>
              <w:bottom w:val="single" w:sz="4" w:space="0" w:color="auto"/>
              <w:right w:val="single" w:sz="4" w:space="0" w:color="auto"/>
            </w:tcBorders>
            <w:shd w:val="clear" w:color="auto" w:fill="auto"/>
            <w:noWrap/>
            <w:vAlign w:val="bottom"/>
          </w:tcPr>
          <w:p w14:paraId="7D0C8CE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0.82</w:t>
            </w:r>
          </w:p>
        </w:tc>
        <w:tc>
          <w:tcPr>
            <w:tcW w:w="0" w:type="auto"/>
            <w:tcBorders>
              <w:top w:val="nil"/>
              <w:left w:val="nil"/>
              <w:bottom w:val="single" w:sz="4" w:space="0" w:color="auto"/>
              <w:right w:val="single" w:sz="4" w:space="0" w:color="auto"/>
            </w:tcBorders>
            <w:shd w:val="clear" w:color="auto" w:fill="auto"/>
            <w:noWrap/>
            <w:vAlign w:val="bottom"/>
          </w:tcPr>
          <w:p w14:paraId="6586E5A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0.012</w:t>
            </w:r>
          </w:p>
        </w:tc>
        <w:tc>
          <w:tcPr>
            <w:tcW w:w="1206" w:type="dxa"/>
            <w:tcBorders>
              <w:top w:val="nil"/>
              <w:left w:val="nil"/>
              <w:bottom w:val="single" w:sz="4" w:space="0" w:color="auto"/>
              <w:right w:val="single" w:sz="4" w:space="0" w:color="auto"/>
            </w:tcBorders>
            <w:shd w:val="clear" w:color="auto" w:fill="auto"/>
            <w:noWrap/>
            <w:vAlign w:val="bottom"/>
          </w:tcPr>
          <w:p w14:paraId="0324BAE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0.46</w:t>
            </w:r>
          </w:p>
        </w:tc>
      </w:tr>
      <w:tr w:rsidR="00B515D2" w:rsidRPr="000A057E" w14:paraId="3B110ADE"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tcPr>
          <w:p w14:paraId="4FE41C57"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IND</w:t>
            </w:r>
          </w:p>
        </w:tc>
        <w:tc>
          <w:tcPr>
            <w:tcW w:w="0" w:type="auto"/>
            <w:tcBorders>
              <w:top w:val="nil"/>
              <w:left w:val="nil"/>
              <w:bottom w:val="single" w:sz="4" w:space="0" w:color="auto"/>
              <w:right w:val="single" w:sz="4" w:space="0" w:color="auto"/>
            </w:tcBorders>
            <w:shd w:val="clear" w:color="auto" w:fill="auto"/>
            <w:noWrap/>
            <w:vAlign w:val="bottom"/>
          </w:tcPr>
          <w:p w14:paraId="7D200FB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-0.016</w:t>
            </w:r>
          </w:p>
        </w:tc>
        <w:tc>
          <w:tcPr>
            <w:tcW w:w="0" w:type="auto"/>
            <w:tcBorders>
              <w:top w:val="nil"/>
              <w:left w:val="nil"/>
              <w:bottom w:val="single" w:sz="4" w:space="0" w:color="auto"/>
              <w:right w:val="single" w:sz="4" w:space="0" w:color="auto"/>
            </w:tcBorders>
            <w:shd w:val="clear" w:color="auto" w:fill="auto"/>
            <w:noWrap/>
            <w:vAlign w:val="bottom"/>
          </w:tcPr>
          <w:p w14:paraId="5208D99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-2.11</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388F7EF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-0.011</w:t>
            </w:r>
          </w:p>
        </w:tc>
        <w:tc>
          <w:tcPr>
            <w:tcW w:w="0" w:type="auto"/>
            <w:tcBorders>
              <w:top w:val="nil"/>
              <w:left w:val="nil"/>
              <w:bottom w:val="single" w:sz="4" w:space="0" w:color="auto"/>
              <w:right w:val="single" w:sz="4" w:space="0" w:color="auto"/>
            </w:tcBorders>
            <w:shd w:val="clear" w:color="auto" w:fill="auto"/>
            <w:noWrap/>
            <w:vAlign w:val="bottom"/>
          </w:tcPr>
          <w:p w14:paraId="7405D9A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-0.21</w:t>
            </w:r>
          </w:p>
        </w:tc>
        <w:tc>
          <w:tcPr>
            <w:tcW w:w="0" w:type="auto"/>
            <w:tcBorders>
              <w:top w:val="nil"/>
              <w:left w:val="nil"/>
              <w:bottom w:val="single" w:sz="4" w:space="0" w:color="auto"/>
              <w:right w:val="single" w:sz="4" w:space="0" w:color="auto"/>
            </w:tcBorders>
            <w:shd w:val="clear" w:color="auto" w:fill="auto"/>
            <w:noWrap/>
            <w:vAlign w:val="bottom"/>
          </w:tcPr>
          <w:p w14:paraId="1F7B263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0.005</w:t>
            </w:r>
          </w:p>
        </w:tc>
        <w:tc>
          <w:tcPr>
            <w:tcW w:w="1206" w:type="dxa"/>
            <w:tcBorders>
              <w:top w:val="nil"/>
              <w:left w:val="nil"/>
              <w:bottom w:val="single" w:sz="4" w:space="0" w:color="auto"/>
              <w:right w:val="single" w:sz="4" w:space="0" w:color="auto"/>
            </w:tcBorders>
            <w:shd w:val="clear" w:color="auto" w:fill="auto"/>
            <w:noWrap/>
            <w:vAlign w:val="bottom"/>
          </w:tcPr>
          <w:p w14:paraId="5277053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0.08</w:t>
            </w:r>
          </w:p>
        </w:tc>
      </w:tr>
      <w:tr w:rsidR="00B515D2" w:rsidRPr="000A057E" w14:paraId="43362BE4"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tcPr>
          <w:p w14:paraId="17DABD58"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FEM</w:t>
            </w:r>
          </w:p>
        </w:tc>
        <w:tc>
          <w:tcPr>
            <w:tcW w:w="0" w:type="auto"/>
            <w:tcBorders>
              <w:top w:val="nil"/>
              <w:left w:val="nil"/>
              <w:bottom w:val="single" w:sz="4" w:space="0" w:color="auto"/>
              <w:right w:val="single" w:sz="4" w:space="0" w:color="auto"/>
            </w:tcBorders>
            <w:shd w:val="clear" w:color="auto" w:fill="auto"/>
            <w:noWrap/>
            <w:vAlign w:val="bottom"/>
          </w:tcPr>
          <w:p w14:paraId="3D9E928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-0.037</w:t>
            </w:r>
          </w:p>
        </w:tc>
        <w:tc>
          <w:tcPr>
            <w:tcW w:w="0" w:type="auto"/>
            <w:tcBorders>
              <w:top w:val="nil"/>
              <w:left w:val="nil"/>
              <w:bottom w:val="single" w:sz="4" w:space="0" w:color="auto"/>
              <w:right w:val="single" w:sz="4" w:space="0" w:color="auto"/>
            </w:tcBorders>
            <w:shd w:val="clear" w:color="auto" w:fill="auto"/>
            <w:noWrap/>
            <w:vAlign w:val="bottom"/>
          </w:tcPr>
          <w:p w14:paraId="0767989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-0.13</w:t>
            </w:r>
          </w:p>
        </w:tc>
        <w:tc>
          <w:tcPr>
            <w:tcW w:w="0" w:type="auto"/>
            <w:tcBorders>
              <w:top w:val="nil"/>
              <w:left w:val="nil"/>
              <w:bottom w:val="single" w:sz="4" w:space="0" w:color="auto"/>
              <w:right w:val="single" w:sz="4" w:space="0" w:color="auto"/>
            </w:tcBorders>
            <w:shd w:val="clear" w:color="auto" w:fill="auto"/>
            <w:noWrap/>
            <w:vAlign w:val="bottom"/>
          </w:tcPr>
          <w:p w14:paraId="2C567D8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0.033</w:t>
            </w:r>
          </w:p>
        </w:tc>
        <w:tc>
          <w:tcPr>
            <w:tcW w:w="0" w:type="auto"/>
            <w:tcBorders>
              <w:top w:val="nil"/>
              <w:left w:val="nil"/>
              <w:bottom w:val="single" w:sz="4" w:space="0" w:color="auto"/>
              <w:right w:val="single" w:sz="4" w:space="0" w:color="auto"/>
            </w:tcBorders>
            <w:shd w:val="clear" w:color="auto" w:fill="auto"/>
            <w:noWrap/>
            <w:vAlign w:val="bottom"/>
          </w:tcPr>
          <w:p w14:paraId="0D1A6A4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1.98</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496AFAA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0.095</w:t>
            </w:r>
          </w:p>
        </w:tc>
        <w:tc>
          <w:tcPr>
            <w:tcW w:w="1206" w:type="dxa"/>
            <w:tcBorders>
              <w:top w:val="nil"/>
              <w:left w:val="nil"/>
              <w:bottom w:val="single" w:sz="4" w:space="0" w:color="auto"/>
              <w:right w:val="single" w:sz="4" w:space="0" w:color="auto"/>
            </w:tcBorders>
            <w:shd w:val="clear" w:color="auto" w:fill="auto"/>
            <w:noWrap/>
            <w:vAlign w:val="bottom"/>
          </w:tcPr>
          <w:p w14:paraId="281EDDF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0.17</w:t>
            </w:r>
          </w:p>
        </w:tc>
      </w:tr>
      <w:tr w:rsidR="00B515D2" w:rsidRPr="000A057E" w14:paraId="243F3B2A"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tcPr>
          <w:p w14:paraId="103E9788"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FCEO</w:t>
            </w:r>
          </w:p>
        </w:tc>
        <w:tc>
          <w:tcPr>
            <w:tcW w:w="0" w:type="auto"/>
            <w:tcBorders>
              <w:top w:val="nil"/>
              <w:left w:val="nil"/>
              <w:bottom w:val="single" w:sz="4" w:space="0" w:color="auto"/>
              <w:right w:val="single" w:sz="4" w:space="0" w:color="auto"/>
            </w:tcBorders>
            <w:shd w:val="clear" w:color="auto" w:fill="auto"/>
            <w:noWrap/>
            <w:vAlign w:val="bottom"/>
          </w:tcPr>
          <w:p w14:paraId="4C47FDB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-0.034</w:t>
            </w:r>
          </w:p>
        </w:tc>
        <w:tc>
          <w:tcPr>
            <w:tcW w:w="0" w:type="auto"/>
            <w:tcBorders>
              <w:top w:val="nil"/>
              <w:left w:val="nil"/>
              <w:bottom w:val="single" w:sz="4" w:space="0" w:color="auto"/>
              <w:right w:val="single" w:sz="4" w:space="0" w:color="auto"/>
            </w:tcBorders>
            <w:shd w:val="clear" w:color="auto" w:fill="auto"/>
            <w:noWrap/>
            <w:vAlign w:val="bottom"/>
          </w:tcPr>
          <w:p w14:paraId="00DE4AD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-0.40</w:t>
            </w:r>
          </w:p>
        </w:tc>
        <w:tc>
          <w:tcPr>
            <w:tcW w:w="0" w:type="auto"/>
            <w:tcBorders>
              <w:top w:val="nil"/>
              <w:left w:val="nil"/>
              <w:bottom w:val="single" w:sz="4" w:space="0" w:color="auto"/>
              <w:right w:val="single" w:sz="4" w:space="0" w:color="auto"/>
            </w:tcBorders>
            <w:shd w:val="clear" w:color="auto" w:fill="auto"/>
            <w:noWrap/>
            <w:vAlign w:val="bottom"/>
          </w:tcPr>
          <w:p w14:paraId="6AEA451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-0.027</w:t>
            </w:r>
          </w:p>
        </w:tc>
        <w:tc>
          <w:tcPr>
            <w:tcW w:w="0" w:type="auto"/>
            <w:tcBorders>
              <w:top w:val="nil"/>
              <w:left w:val="nil"/>
              <w:bottom w:val="single" w:sz="4" w:space="0" w:color="auto"/>
              <w:right w:val="single" w:sz="4" w:space="0" w:color="auto"/>
            </w:tcBorders>
            <w:shd w:val="clear" w:color="auto" w:fill="auto"/>
            <w:noWrap/>
            <w:vAlign w:val="bottom"/>
          </w:tcPr>
          <w:p w14:paraId="3869708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-1.20</w:t>
            </w:r>
          </w:p>
        </w:tc>
        <w:tc>
          <w:tcPr>
            <w:tcW w:w="0" w:type="auto"/>
            <w:tcBorders>
              <w:top w:val="nil"/>
              <w:left w:val="nil"/>
              <w:bottom w:val="single" w:sz="4" w:space="0" w:color="auto"/>
              <w:right w:val="single" w:sz="4" w:space="0" w:color="auto"/>
            </w:tcBorders>
            <w:shd w:val="clear" w:color="auto" w:fill="auto"/>
            <w:noWrap/>
            <w:vAlign w:val="bottom"/>
          </w:tcPr>
          <w:p w14:paraId="400EC2E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-0.091</w:t>
            </w:r>
          </w:p>
        </w:tc>
        <w:tc>
          <w:tcPr>
            <w:tcW w:w="1206" w:type="dxa"/>
            <w:tcBorders>
              <w:top w:val="nil"/>
              <w:left w:val="nil"/>
              <w:bottom w:val="single" w:sz="4" w:space="0" w:color="auto"/>
              <w:right w:val="single" w:sz="4" w:space="0" w:color="auto"/>
            </w:tcBorders>
            <w:shd w:val="clear" w:color="auto" w:fill="auto"/>
            <w:noWrap/>
            <w:vAlign w:val="bottom"/>
          </w:tcPr>
          <w:p w14:paraId="1159272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-0.33</w:t>
            </w:r>
          </w:p>
        </w:tc>
      </w:tr>
      <w:tr w:rsidR="00B515D2" w:rsidRPr="000A057E" w14:paraId="208D8760"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tcPr>
          <w:p w14:paraId="28CD7EBE"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FCFO</w:t>
            </w:r>
          </w:p>
        </w:tc>
        <w:tc>
          <w:tcPr>
            <w:tcW w:w="0" w:type="auto"/>
            <w:tcBorders>
              <w:top w:val="nil"/>
              <w:left w:val="nil"/>
              <w:bottom w:val="single" w:sz="4" w:space="0" w:color="auto"/>
              <w:right w:val="single" w:sz="4" w:space="0" w:color="auto"/>
            </w:tcBorders>
            <w:shd w:val="clear" w:color="auto" w:fill="auto"/>
            <w:noWrap/>
            <w:vAlign w:val="bottom"/>
          </w:tcPr>
          <w:p w14:paraId="6E84199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0.020</w:t>
            </w:r>
          </w:p>
        </w:tc>
        <w:tc>
          <w:tcPr>
            <w:tcW w:w="0" w:type="auto"/>
            <w:tcBorders>
              <w:top w:val="nil"/>
              <w:left w:val="nil"/>
              <w:bottom w:val="single" w:sz="4" w:space="0" w:color="auto"/>
              <w:right w:val="single" w:sz="4" w:space="0" w:color="auto"/>
            </w:tcBorders>
            <w:shd w:val="clear" w:color="auto" w:fill="auto"/>
            <w:noWrap/>
            <w:vAlign w:val="bottom"/>
          </w:tcPr>
          <w:p w14:paraId="5CD766A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0.19</w:t>
            </w:r>
          </w:p>
        </w:tc>
        <w:tc>
          <w:tcPr>
            <w:tcW w:w="0" w:type="auto"/>
            <w:tcBorders>
              <w:top w:val="nil"/>
              <w:left w:val="nil"/>
              <w:bottom w:val="single" w:sz="4" w:space="0" w:color="auto"/>
              <w:right w:val="single" w:sz="4" w:space="0" w:color="auto"/>
            </w:tcBorders>
            <w:shd w:val="clear" w:color="auto" w:fill="auto"/>
            <w:noWrap/>
            <w:vAlign w:val="bottom"/>
          </w:tcPr>
          <w:p w14:paraId="4E8A5E4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-0.024</w:t>
            </w:r>
          </w:p>
        </w:tc>
        <w:tc>
          <w:tcPr>
            <w:tcW w:w="0" w:type="auto"/>
            <w:tcBorders>
              <w:top w:val="nil"/>
              <w:left w:val="nil"/>
              <w:bottom w:val="single" w:sz="4" w:space="0" w:color="auto"/>
              <w:right w:val="single" w:sz="4" w:space="0" w:color="auto"/>
            </w:tcBorders>
            <w:shd w:val="clear" w:color="auto" w:fill="auto"/>
            <w:noWrap/>
            <w:vAlign w:val="bottom"/>
          </w:tcPr>
          <w:p w14:paraId="2D5081F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-2.88</w:t>
            </w:r>
            <w:r w:rsidRPr="000A057E">
              <w:rPr>
                <w:rFonts w:ascii="Times New Roman" w:eastAsia="Times New Roman" w:hAnsi="Times New Roman" w:cs="Times New Roman"/>
                <w:color w:val="000000"/>
                <w:sz w:val="24"/>
                <w:szCs w:val="24"/>
                <w:vertAlign w:val="superscript"/>
              </w:rPr>
              <w:t xml:space="preserve">*** </w:t>
            </w:r>
          </w:p>
        </w:tc>
        <w:tc>
          <w:tcPr>
            <w:tcW w:w="0" w:type="auto"/>
            <w:tcBorders>
              <w:top w:val="nil"/>
              <w:left w:val="nil"/>
              <w:bottom w:val="single" w:sz="4" w:space="0" w:color="auto"/>
              <w:right w:val="single" w:sz="4" w:space="0" w:color="auto"/>
            </w:tcBorders>
            <w:shd w:val="clear" w:color="auto" w:fill="auto"/>
            <w:noWrap/>
            <w:vAlign w:val="bottom"/>
          </w:tcPr>
          <w:p w14:paraId="0495EFD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-0.032</w:t>
            </w:r>
          </w:p>
        </w:tc>
        <w:tc>
          <w:tcPr>
            <w:tcW w:w="1206" w:type="dxa"/>
            <w:tcBorders>
              <w:top w:val="nil"/>
              <w:left w:val="nil"/>
              <w:bottom w:val="single" w:sz="4" w:space="0" w:color="auto"/>
              <w:right w:val="single" w:sz="4" w:space="0" w:color="auto"/>
            </w:tcBorders>
            <w:shd w:val="clear" w:color="auto" w:fill="auto"/>
            <w:noWrap/>
            <w:vAlign w:val="bottom"/>
          </w:tcPr>
          <w:p w14:paraId="071DE2A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-0.12</w:t>
            </w:r>
          </w:p>
        </w:tc>
      </w:tr>
      <w:tr w:rsidR="00B515D2" w:rsidRPr="000A057E" w14:paraId="61E1D701"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tcPr>
          <w:p w14:paraId="708F2BC3" w14:textId="77777777" w:rsidR="00B515D2" w:rsidRPr="000A057E" w:rsidRDefault="00B515D2" w:rsidP="00B515D2">
            <w:pPr>
              <w:spacing w:after="0" w:line="240" w:lineRule="auto"/>
              <w:rPr>
                <w:rFonts w:ascii="Times New Roman" w:eastAsia="Calibri" w:hAnsi="Times New Roman" w:cs="Times New Roman"/>
                <w:i/>
                <w:sz w:val="24"/>
                <w:szCs w:val="24"/>
              </w:rPr>
            </w:pPr>
            <w:r w:rsidRPr="000A057E">
              <w:rPr>
                <w:rFonts w:ascii="Times New Roman" w:eastAsia="Calibri" w:hAnsi="Times New Roman" w:cs="Times New Roman"/>
                <w:i/>
                <w:sz w:val="24"/>
                <w:szCs w:val="24"/>
              </w:rPr>
              <w:t>YEAR_FE</w:t>
            </w:r>
          </w:p>
        </w:tc>
        <w:tc>
          <w:tcPr>
            <w:tcW w:w="0" w:type="auto"/>
            <w:tcBorders>
              <w:top w:val="nil"/>
              <w:left w:val="nil"/>
              <w:bottom w:val="single" w:sz="4" w:space="0" w:color="auto"/>
              <w:right w:val="single" w:sz="4" w:space="0" w:color="auto"/>
            </w:tcBorders>
            <w:shd w:val="clear" w:color="auto" w:fill="auto"/>
            <w:noWrap/>
            <w:vAlign w:val="bottom"/>
          </w:tcPr>
          <w:p w14:paraId="3F8ED96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6636AD6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5AA79E6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6B75195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065A918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1206" w:type="dxa"/>
            <w:tcBorders>
              <w:top w:val="nil"/>
              <w:left w:val="nil"/>
              <w:bottom w:val="single" w:sz="4" w:space="0" w:color="auto"/>
              <w:right w:val="single" w:sz="4" w:space="0" w:color="auto"/>
            </w:tcBorders>
            <w:shd w:val="clear" w:color="auto" w:fill="auto"/>
            <w:noWrap/>
            <w:vAlign w:val="bottom"/>
          </w:tcPr>
          <w:p w14:paraId="5B8D96D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36D5B738"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tcPr>
          <w:p w14:paraId="30023414" w14:textId="77777777" w:rsidR="00B515D2" w:rsidRPr="000A057E" w:rsidRDefault="00B515D2" w:rsidP="00B515D2">
            <w:pPr>
              <w:spacing w:after="0" w:line="240" w:lineRule="auto"/>
              <w:rPr>
                <w:rFonts w:ascii="Times New Roman" w:eastAsia="Calibri" w:hAnsi="Times New Roman" w:cs="Times New Roman"/>
                <w:i/>
                <w:sz w:val="24"/>
                <w:szCs w:val="24"/>
              </w:rPr>
            </w:pPr>
            <w:r w:rsidRPr="000A057E">
              <w:rPr>
                <w:rFonts w:ascii="Times New Roman" w:eastAsia="Calibri" w:hAnsi="Times New Roman" w:cs="Times New Roman"/>
                <w:i/>
                <w:sz w:val="24"/>
                <w:szCs w:val="24"/>
              </w:rPr>
              <w:t>IND_FE</w:t>
            </w:r>
          </w:p>
        </w:tc>
        <w:tc>
          <w:tcPr>
            <w:tcW w:w="0" w:type="auto"/>
            <w:tcBorders>
              <w:top w:val="nil"/>
              <w:left w:val="nil"/>
              <w:bottom w:val="single" w:sz="4" w:space="0" w:color="auto"/>
              <w:right w:val="single" w:sz="4" w:space="0" w:color="auto"/>
            </w:tcBorders>
            <w:shd w:val="clear" w:color="auto" w:fill="auto"/>
            <w:noWrap/>
            <w:vAlign w:val="bottom"/>
          </w:tcPr>
          <w:p w14:paraId="5F94C0A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68AEA06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0E4C66F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0" w:type="auto"/>
            <w:tcBorders>
              <w:top w:val="nil"/>
              <w:left w:val="nil"/>
              <w:bottom w:val="single" w:sz="4" w:space="0" w:color="auto"/>
              <w:right w:val="single" w:sz="4" w:space="0" w:color="auto"/>
            </w:tcBorders>
            <w:shd w:val="clear" w:color="auto" w:fill="auto"/>
            <w:noWrap/>
            <w:vAlign w:val="bottom"/>
          </w:tcPr>
          <w:p w14:paraId="2415BEA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7140191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1206" w:type="dxa"/>
            <w:tcBorders>
              <w:top w:val="nil"/>
              <w:left w:val="nil"/>
              <w:bottom w:val="single" w:sz="4" w:space="0" w:color="auto"/>
              <w:right w:val="single" w:sz="4" w:space="0" w:color="auto"/>
            </w:tcBorders>
            <w:shd w:val="clear" w:color="auto" w:fill="auto"/>
            <w:noWrap/>
            <w:vAlign w:val="bottom"/>
          </w:tcPr>
          <w:p w14:paraId="430F239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3796D11A"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vAlign w:val="bottom"/>
          </w:tcPr>
          <w:p w14:paraId="3FE2A4E1"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Adjusted R</w:t>
            </w:r>
            <w:r w:rsidRPr="000A057E">
              <w:rPr>
                <w:rFonts w:ascii="Times New Roman" w:eastAsia="Times New Roman" w:hAnsi="Times New Roman" w:cs="Times New Roman"/>
                <w:i/>
                <w:color w:val="000000"/>
                <w:sz w:val="24"/>
                <w:szCs w:val="24"/>
                <w:vertAlign w:val="superscript"/>
              </w:rPr>
              <w:t>2</w:t>
            </w:r>
          </w:p>
        </w:tc>
        <w:tc>
          <w:tcPr>
            <w:tcW w:w="0" w:type="auto"/>
            <w:tcBorders>
              <w:top w:val="nil"/>
              <w:left w:val="nil"/>
              <w:bottom w:val="single" w:sz="4" w:space="0" w:color="auto"/>
              <w:right w:val="single" w:sz="4" w:space="0" w:color="auto"/>
            </w:tcBorders>
            <w:shd w:val="clear" w:color="auto" w:fill="auto"/>
            <w:noWrap/>
            <w:vAlign w:val="bottom"/>
          </w:tcPr>
          <w:p w14:paraId="74DC14C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0.113</w:t>
            </w:r>
          </w:p>
        </w:tc>
        <w:tc>
          <w:tcPr>
            <w:tcW w:w="0" w:type="auto"/>
            <w:tcBorders>
              <w:top w:val="nil"/>
              <w:left w:val="nil"/>
              <w:bottom w:val="single" w:sz="4" w:space="0" w:color="auto"/>
              <w:right w:val="single" w:sz="4" w:space="0" w:color="auto"/>
            </w:tcBorders>
            <w:shd w:val="clear" w:color="auto" w:fill="auto"/>
            <w:noWrap/>
            <w:vAlign w:val="bottom"/>
          </w:tcPr>
          <w:p w14:paraId="3A168D6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0E3BAA9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0.159</w:t>
            </w:r>
          </w:p>
        </w:tc>
        <w:tc>
          <w:tcPr>
            <w:tcW w:w="0" w:type="auto"/>
            <w:tcBorders>
              <w:top w:val="nil"/>
              <w:left w:val="nil"/>
              <w:bottom w:val="single" w:sz="4" w:space="0" w:color="auto"/>
              <w:right w:val="single" w:sz="4" w:space="0" w:color="auto"/>
            </w:tcBorders>
            <w:shd w:val="clear" w:color="auto" w:fill="auto"/>
            <w:noWrap/>
            <w:vAlign w:val="bottom"/>
          </w:tcPr>
          <w:p w14:paraId="220B6A1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2AF115D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0.136</w:t>
            </w:r>
          </w:p>
        </w:tc>
        <w:tc>
          <w:tcPr>
            <w:tcW w:w="1206" w:type="dxa"/>
            <w:tcBorders>
              <w:top w:val="nil"/>
              <w:left w:val="nil"/>
              <w:bottom w:val="single" w:sz="4" w:space="0" w:color="auto"/>
              <w:right w:val="single" w:sz="4" w:space="0" w:color="auto"/>
            </w:tcBorders>
            <w:shd w:val="clear" w:color="auto" w:fill="auto"/>
            <w:noWrap/>
            <w:vAlign w:val="bottom"/>
          </w:tcPr>
          <w:p w14:paraId="7DE0E3F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45DEB529"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vAlign w:val="bottom"/>
          </w:tcPr>
          <w:p w14:paraId="2FE09FD9"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F-statistics</w:t>
            </w:r>
          </w:p>
        </w:tc>
        <w:tc>
          <w:tcPr>
            <w:tcW w:w="0" w:type="auto"/>
            <w:tcBorders>
              <w:top w:val="nil"/>
              <w:left w:val="nil"/>
              <w:bottom w:val="single" w:sz="4" w:space="0" w:color="auto"/>
              <w:right w:val="single" w:sz="4" w:space="0" w:color="auto"/>
            </w:tcBorders>
            <w:shd w:val="clear" w:color="auto" w:fill="auto"/>
            <w:noWrap/>
            <w:vAlign w:val="bottom"/>
          </w:tcPr>
          <w:p w14:paraId="576113A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4.83</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423C0D5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14D89F5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5.91</w:t>
            </w:r>
            <w:r w:rsidRPr="000A057E">
              <w:rPr>
                <w:rFonts w:ascii="Times New Roman" w:eastAsia="Times New Roman" w:hAnsi="Times New Roman" w:cs="Times New Roman"/>
                <w:color w:val="000000"/>
                <w:sz w:val="24"/>
                <w:szCs w:val="24"/>
                <w:vertAlign w:val="superscript"/>
              </w:rPr>
              <w:t>***</w:t>
            </w:r>
          </w:p>
        </w:tc>
        <w:tc>
          <w:tcPr>
            <w:tcW w:w="0" w:type="auto"/>
            <w:tcBorders>
              <w:top w:val="nil"/>
              <w:left w:val="nil"/>
              <w:bottom w:val="single" w:sz="4" w:space="0" w:color="auto"/>
              <w:right w:val="single" w:sz="4" w:space="0" w:color="auto"/>
            </w:tcBorders>
            <w:shd w:val="clear" w:color="auto" w:fill="auto"/>
            <w:noWrap/>
            <w:vAlign w:val="bottom"/>
          </w:tcPr>
          <w:p w14:paraId="5566AE0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5F2FAE1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5.12</w:t>
            </w:r>
            <w:r w:rsidRPr="000A057E">
              <w:rPr>
                <w:rFonts w:ascii="Times New Roman" w:eastAsia="Times New Roman" w:hAnsi="Times New Roman" w:cs="Times New Roman"/>
                <w:color w:val="000000"/>
                <w:sz w:val="24"/>
                <w:szCs w:val="24"/>
                <w:vertAlign w:val="superscript"/>
              </w:rPr>
              <w:t>***</w:t>
            </w:r>
          </w:p>
        </w:tc>
        <w:tc>
          <w:tcPr>
            <w:tcW w:w="1206" w:type="dxa"/>
            <w:tcBorders>
              <w:top w:val="nil"/>
              <w:left w:val="nil"/>
              <w:bottom w:val="single" w:sz="4" w:space="0" w:color="auto"/>
              <w:right w:val="single" w:sz="4" w:space="0" w:color="auto"/>
            </w:tcBorders>
            <w:shd w:val="clear" w:color="auto" w:fill="auto"/>
            <w:noWrap/>
            <w:vAlign w:val="bottom"/>
          </w:tcPr>
          <w:p w14:paraId="433791B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5C3631FA"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vAlign w:val="bottom"/>
          </w:tcPr>
          <w:p w14:paraId="0BD8B3E6"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Highest VIF Value</w:t>
            </w:r>
          </w:p>
        </w:tc>
        <w:tc>
          <w:tcPr>
            <w:tcW w:w="0" w:type="auto"/>
            <w:tcBorders>
              <w:top w:val="nil"/>
              <w:left w:val="nil"/>
              <w:bottom w:val="single" w:sz="4" w:space="0" w:color="auto"/>
              <w:right w:val="single" w:sz="4" w:space="0" w:color="auto"/>
            </w:tcBorders>
            <w:shd w:val="clear" w:color="auto" w:fill="auto"/>
            <w:noWrap/>
            <w:vAlign w:val="bottom"/>
          </w:tcPr>
          <w:p w14:paraId="137A356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2.96</w:t>
            </w:r>
          </w:p>
        </w:tc>
        <w:tc>
          <w:tcPr>
            <w:tcW w:w="0" w:type="auto"/>
            <w:tcBorders>
              <w:top w:val="nil"/>
              <w:left w:val="nil"/>
              <w:bottom w:val="single" w:sz="4" w:space="0" w:color="auto"/>
              <w:right w:val="single" w:sz="4" w:space="0" w:color="auto"/>
            </w:tcBorders>
            <w:shd w:val="clear" w:color="auto" w:fill="auto"/>
            <w:noWrap/>
            <w:vAlign w:val="bottom"/>
          </w:tcPr>
          <w:p w14:paraId="525F88C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360E5A3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2.59</w:t>
            </w:r>
          </w:p>
        </w:tc>
        <w:tc>
          <w:tcPr>
            <w:tcW w:w="0" w:type="auto"/>
            <w:tcBorders>
              <w:top w:val="nil"/>
              <w:left w:val="nil"/>
              <w:bottom w:val="single" w:sz="4" w:space="0" w:color="auto"/>
              <w:right w:val="single" w:sz="4" w:space="0" w:color="auto"/>
            </w:tcBorders>
            <w:shd w:val="clear" w:color="auto" w:fill="auto"/>
            <w:noWrap/>
            <w:vAlign w:val="bottom"/>
          </w:tcPr>
          <w:p w14:paraId="5FA88EE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607E3AD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3.43</w:t>
            </w:r>
          </w:p>
        </w:tc>
        <w:tc>
          <w:tcPr>
            <w:tcW w:w="1206" w:type="dxa"/>
            <w:tcBorders>
              <w:top w:val="nil"/>
              <w:left w:val="nil"/>
              <w:bottom w:val="single" w:sz="4" w:space="0" w:color="auto"/>
              <w:right w:val="single" w:sz="4" w:space="0" w:color="auto"/>
            </w:tcBorders>
            <w:shd w:val="clear" w:color="auto" w:fill="auto"/>
            <w:noWrap/>
            <w:vAlign w:val="bottom"/>
          </w:tcPr>
          <w:p w14:paraId="65A3E93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7C38B2B3" w14:textId="77777777" w:rsidTr="00B515D2">
        <w:trPr>
          <w:trHeight w:val="289"/>
        </w:trPr>
        <w:tc>
          <w:tcPr>
            <w:tcW w:w="2029" w:type="dxa"/>
            <w:tcBorders>
              <w:top w:val="nil"/>
              <w:left w:val="single" w:sz="4" w:space="0" w:color="auto"/>
              <w:bottom w:val="single" w:sz="4" w:space="0" w:color="auto"/>
              <w:right w:val="single" w:sz="4" w:space="0" w:color="auto"/>
            </w:tcBorders>
            <w:shd w:val="clear" w:color="auto" w:fill="auto"/>
            <w:noWrap/>
            <w:vAlign w:val="bottom"/>
          </w:tcPr>
          <w:p w14:paraId="2628259B"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N</w:t>
            </w:r>
          </w:p>
        </w:tc>
        <w:tc>
          <w:tcPr>
            <w:tcW w:w="0" w:type="auto"/>
            <w:tcBorders>
              <w:top w:val="nil"/>
              <w:left w:val="nil"/>
              <w:bottom w:val="single" w:sz="4" w:space="0" w:color="auto"/>
              <w:right w:val="single" w:sz="4" w:space="0" w:color="auto"/>
            </w:tcBorders>
            <w:shd w:val="clear" w:color="auto" w:fill="auto"/>
            <w:noWrap/>
            <w:vAlign w:val="bottom"/>
          </w:tcPr>
          <w:p w14:paraId="6D37605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1,269</w:t>
            </w:r>
          </w:p>
        </w:tc>
        <w:tc>
          <w:tcPr>
            <w:tcW w:w="0" w:type="auto"/>
            <w:tcBorders>
              <w:top w:val="nil"/>
              <w:left w:val="nil"/>
              <w:bottom w:val="single" w:sz="4" w:space="0" w:color="auto"/>
              <w:right w:val="single" w:sz="4" w:space="0" w:color="auto"/>
            </w:tcBorders>
            <w:shd w:val="clear" w:color="auto" w:fill="auto"/>
            <w:noWrap/>
            <w:vAlign w:val="bottom"/>
          </w:tcPr>
          <w:p w14:paraId="007873F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28060D7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1,269</w:t>
            </w:r>
          </w:p>
        </w:tc>
        <w:tc>
          <w:tcPr>
            <w:tcW w:w="0" w:type="auto"/>
            <w:tcBorders>
              <w:top w:val="nil"/>
              <w:left w:val="nil"/>
              <w:bottom w:val="single" w:sz="4" w:space="0" w:color="auto"/>
              <w:right w:val="single" w:sz="4" w:space="0" w:color="auto"/>
            </w:tcBorders>
            <w:shd w:val="clear" w:color="auto" w:fill="auto"/>
            <w:noWrap/>
            <w:vAlign w:val="bottom"/>
          </w:tcPr>
          <w:p w14:paraId="0B3F91A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tcPr>
          <w:p w14:paraId="20C3AFF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1,269</w:t>
            </w:r>
          </w:p>
        </w:tc>
        <w:tc>
          <w:tcPr>
            <w:tcW w:w="1206" w:type="dxa"/>
            <w:tcBorders>
              <w:top w:val="nil"/>
              <w:left w:val="nil"/>
              <w:bottom w:val="single" w:sz="4" w:space="0" w:color="auto"/>
              <w:right w:val="single" w:sz="4" w:space="0" w:color="auto"/>
            </w:tcBorders>
            <w:shd w:val="clear" w:color="auto" w:fill="auto"/>
            <w:noWrap/>
            <w:vAlign w:val="bottom"/>
          </w:tcPr>
          <w:p w14:paraId="0E415A7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bl>
    <w:p w14:paraId="262C8450" w14:textId="77777777" w:rsidR="00B515D2" w:rsidRPr="000A057E" w:rsidRDefault="00B515D2" w:rsidP="00B515D2">
      <w:pPr>
        <w:spacing w:after="0"/>
        <w:jc w:val="center"/>
        <w:rPr>
          <w:rFonts w:ascii="Times New Roman" w:eastAsia="Calibri" w:hAnsi="Times New Roman" w:cs="Times New Roman"/>
          <w:b/>
          <w:bCs/>
          <w:color w:val="000000"/>
          <w:sz w:val="20"/>
          <w:szCs w:val="20"/>
        </w:rPr>
      </w:pPr>
    </w:p>
    <w:p w14:paraId="14DCB5ED" w14:textId="77777777" w:rsidR="00B515D2" w:rsidRPr="000A057E" w:rsidRDefault="00B515D2" w:rsidP="00B515D2">
      <w:pPr>
        <w:spacing w:after="0"/>
        <w:jc w:val="center"/>
        <w:rPr>
          <w:rFonts w:ascii="Times New Roman" w:eastAsia="Calibri" w:hAnsi="Times New Roman" w:cs="Times New Roman"/>
          <w:b/>
          <w:bCs/>
          <w:color w:val="000000"/>
          <w:sz w:val="20"/>
          <w:szCs w:val="20"/>
        </w:rPr>
      </w:pPr>
    </w:p>
    <w:p w14:paraId="723BF5CC"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015195DD"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31EEF16A"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36B036D7"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2134B873"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7E94E9F1"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31DFBE69"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6F987F5C"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485AD59F"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5FC20F80" w14:textId="77777777" w:rsidR="00B515D2" w:rsidRPr="000A057E" w:rsidRDefault="00B515D2" w:rsidP="00B515D2">
      <w:pPr>
        <w:spacing w:after="0"/>
        <w:jc w:val="both"/>
        <w:rPr>
          <w:rFonts w:ascii="Times New Roman" w:eastAsia="Calibri" w:hAnsi="Times New Roman" w:cs="Times New Roman"/>
          <w:b/>
          <w:bCs/>
          <w:color w:val="000000"/>
          <w:sz w:val="24"/>
          <w:szCs w:val="24"/>
        </w:rPr>
      </w:pPr>
    </w:p>
    <w:p w14:paraId="32D97A11" w14:textId="77777777" w:rsidR="00B515D2" w:rsidRPr="000A057E" w:rsidRDefault="00B515D2" w:rsidP="00B515D2">
      <w:pPr>
        <w:spacing w:after="0"/>
        <w:rPr>
          <w:rFonts w:ascii="Times New Roman" w:eastAsia="Calibri" w:hAnsi="Times New Roman" w:cs="Times New Roman"/>
          <w:b/>
          <w:bCs/>
          <w:color w:val="000000"/>
          <w:sz w:val="24"/>
          <w:szCs w:val="24"/>
        </w:rPr>
      </w:pPr>
    </w:p>
    <w:p w14:paraId="5C2CAC79"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Table 8 (Continued)</w:t>
      </w:r>
    </w:p>
    <w:p w14:paraId="38E1970B" w14:textId="77777777" w:rsidR="00B515D2" w:rsidRPr="000A057E" w:rsidRDefault="00B515D2" w:rsidP="00B515D2">
      <w:pPr>
        <w:spacing w:after="0"/>
        <w:jc w:val="center"/>
        <w:rPr>
          <w:rFonts w:ascii="Times New Roman" w:eastAsia="Calibri" w:hAnsi="Times New Roman" w:cs="Times New Roman"/>
          <w:b/>
          <w:bCs/>
          <w:color w:val="000000"/>
          <w:sz w:val="24"/>
          <w:szCs w:val="24"/>
        </w:rPr>
      </w:pPr>
    </w:p>
    <w:p w14:paraId="416C48DA" w14:textId="77777777" w:rsidR="00B515D2" w:rsidRPr="000A057E" w:rsidRDefault="00B515D2" w:rsidP="00B515D2">
      <w:pPr>
        <w:spacing w:after="0"/>
        <w:jc w:val="center"/>
        <w:rPr>
          <w:rFonts w:ascii="Times New Roman" w:eastAsia="Calibri" w:hAnsi="Times New Roman" w:cs="Times New Roman"/>
          <w:b/>
          <w:bCs/>
          <w:color w:val="000000"/>
          <w:sz w:val="24"/>
          <w:szCs w:val="24"/>
        </w:rPr>
      </w:pPr>
      <w:r w:rsidRPr="000A057E">
        <w:rPr>
          <w:rFonts w:ascii="Times New Roman" w:eastAsia="Calibri" w:hAnsi="Times New Roman" w:cs="Times New Roman"/>
          <w:b/>
          <w:bCs/>
          <w:color w:val="000000"/>
          <w:sz w:val="24"/>
          <w:szCs w:val="24"/>
        </w:rPr>
        <w:t>Panel B: Non-Big 4 Auditors</w:t>
      </w:r>
    </w:p>
    <w:p w14:paraId="7233B473" w14:textId="77777777" w:rsidR="00B515D2" w:rsidRPr="000A057E" w:rsidRDefault="00B515D2" w:rsidP="00B515D2">
      <w:pPr>
        <w:spacing w:after="0"/>
        <w:jc w:val="both"/>
        <w:rPr>
          <w:rFonts w:ascii="Times New Roman" w:eastAsia="Calibri" w:hAnsi="Times New Roman" w:cs="Times New Roman"/>
          <w:b/>
          <w:bCs/>
          <w:color w:val="000000"/>
          <w:sz w:val="20"/>
          <w:szCs w:val="20"/>
        </w:rPr>
      </w:pPr>
    </w:p>
    <w:tbl>
      <w:tblPr>
        <w:tblW w:w="5387" w:type="pct"/>
        <w:tblInd w:w="-147" w:type="dxa"/>
        <w:tblLayout w:type="fixed"/>
        <w:tblLook w:val="04A0" w:firstRow="1" w:lastRow="0" w:firstColumn="1" w:lastColumn="0" w:noHBand="0" w:noVBand="1"/>
      </w:tblPr>
      <w:tblGrid>
        <w:gridCol w:w="2051"/>
        <w:gridCol w:w="1373"/>
        <w:gridCol w:w="1133"/>
        <w:gridCol w:w="1407"/>
        <w:gridCol w:w="1138"/>
        <w:gridCol w:w="1407"/>
        <w:gridCol w:w="1205"/>
      </w:tblGrid>
      <w:tr w:rsidR="00B515D2" w:rsidRPr="000A057E" w14:paraId="723BF246" w14:textId="77777777" w:rsidTr="00B515D2">
        <w:trPr>
          <w:trHeight w:val="289"/>
        </w:trPr>
        <w:tc>
          <w:tcPr>
            <w:tcW w:w="1056" w:type="pct"/>
            <w:vMerge w:val="restart"/>
            <w:tcBorders>
              <w:top w:val="single" w:sz="4" w:space="0" w:color="auto"/>
              <w:left w:val="single" w:sz="4" w:space="0" w:color="auto"/>
              <w:right w:val="single" w:sz="4" w:space="0" w:color="auto"/>
            </w:tcBorders>
            <w:shd w:val="clear" w:color="auto" w:fill="auto"/>
            <w:noWrap/>
            <w:vAlign w:val="bottom"/>
          </w:tcPr>
          <w:p w14:paraId="449E972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Variables</w:t>
            </w:r>
          </w:p>
        </w:tc>
        <w:tc>
          <w:tcPr>
            <w:tcW w:w="1290" w:type="pct"/>
            <w:gridSpan w:val="2"/>
            <w:tcBorders>
              <w:top w:val="single" w:sz="4" w:space="0" w:color="auto"/>
              <w:left w:val="nil"/>
              <w:bottom w:val="single" w:sz="4" w:space="0" w:color="auto"/>
              <w:right w:val="single" w:sz="4" w:space="0" w:color="000000"/>
            </w:tcBorders>
            <w:shd w:val="clear" w:color="auto" w:fill="auto"/>
            <w:noWrap/>
            <w:vAlign w:val="bottom"/>
          </w:tcPr>
          <w:p w14:paraId="13190132"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1 </w:t>
            </w:r>
          </w:p>
        </w:tc>
        <w:tc>
          <w:tcPr>
            <w:tcW w:w="1310" w:type="pct"/>
            <w:gridSpan w:val="2"/>
            <w:tcBorders>
              <w:top w:val="single" w:sz="4" w:space="0" w:color="auto"/>
              <w:left w:val="nil"/>
              <w:bottom w:val="single" w:sz="4" w:space="0" w:color="auto"/>
              <w:right w:val="single" w:sz="4" w:space="0" w:color="000000"/>
            </w:tcBorders>
            <w:shd w:val="clear" w:color="auto" w:fill="auto"/>
            <w:noWrap/>
            <w:vAlign w:val="bottom"/>
          </w:tcPr>
          <w:p w14:paraId="414F88B9"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2 </w:t>
            </w:r>
          </w:p>
        </w:tc>
        <w:tc>
          <w:tcPr>
            <w:tcW w:w="1344" w:type="pct"/>
            <w:gridSpan w:val="2"/>
            <w:tcBorders>
              <w:top w:val="single" w:sz="4" w:space="0" w:color="auto"/>
              <w:left w:val="nil"/>
              <w:bottom w:val="single" w:sz="4" w:space="0" w:color="auto"/>
              <w:right w:val="single" w:sz="4" w:space="0" w:color="000000"/>
            </w:tcBorders>
            <w:shd w:val="clear" w:color="auto" w:fill="auto"/>
            <w:noWrap/>
            <w:vAlign w:val="bottom"/>
          </w:tcPr>
          <w:p w14:paraId="233CE578"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Model 3 </w:t>
            </w:r>
          </w:p>
        </w:tc>
      </w:tr>
      <w:tr w:rsidR="00B515D2" w:rsidRPr="000A057E" w14:paraId="4D6402C2" w14:textId="77777777" w:rsidTr="00B515D2">
        <w:trPr>
          <w:trHeight w:val="289"/>
        </w:trPr>
        <w:tc>
          <w:tcPr>
            <w:tcW w:w="1056" w:type="pct"/>
            <w:vMerge/>
            <w:tcBorders>
              <w:left w:val="single" w:sz="4" w:space="0" w:color="auto"/>
              <w:right w:val="single" w:sz="4" w:space="0" w:color="auto"/>
            </w:tcBorders>
            <w:shd w:val="clear" w:color="auto" w:fill="auto"/>
            <w:noWrap/>
            <w:vAlign w:val="bottom"/>
            <w:hideMark/>
          </w:tcPr>
          <w:p w14:paraId="00CA64C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1290" w:type="pct"/>
            <w:gridSpan w:val="2"/>
            <w:tcBorders>
              <w:top w:val="single" w:sz="4" w:space="0" w:color="auto"/>
              <w:left w:val="nil"/>
              <w:bottom w:val="single" w:sz="4" w:space="0" w:color="auto"/>
              <w:right w:val="single" w:sz="4" w:space="0" w:color="000000"/>
            </w:tcBorders>
            <w:shd w:val="clear" w:color="auto" w:fill="auto"/>
            <w:noWrap/>
            <w:vAlign w:val="bottom"/>
          </w:tcPr>
          <w:p w14:paraId="6F894883"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00AFAD1A" w14:textId="77777777" w:rsidR="00B515D2" w:rsidRPr="000A057E" w:rsidRDefault="00B515D2" w:rsidP="00B515D2">
            <w:pPr>
              <w:spacing w:after="0"/>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D_REM</w:t>
            </w:r>
          </w:p>
        </w:tc>
        <w:tc>
          <w:tcPr>
            <w:tcW w:w="1310" w:type="pct"/>
            <w:gridSpan w:val="2"/>
            <w:tcBorders>
              <w:top w:val="single" w:sz="4" w:space="0" w:color="auto"/>
              <w:left w:val="nil"/>
              <w:bottom w:val="single" w:sz="4" w:space="0" w:color="auto"/>
              <w:right w:val="single" w:sz="4" w:space="0" w:color="000000"/>
            </w:tcBorders>
            <w:shd w:val="clear" w:color="auto" w:fill="auto"/>
            <w:noWrap/>
            <w:vAlign w:val="bottom"/>
          </w:tcPr>
          <w:p w14:paraId="6E905F7C"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33AC1C39"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D_ADISX</w:t>
            </w:r>
          </w:p>
        </w:tc>
        <w:tc>
          <w:tcPr>
            <w:tcW w:w="1344" w:type="pct"/>
            <w:gridSpan w:val="2"/>
            <w:tcBorders>
              <w:top w:val="single" w:sz="4" w:space="0" w:color="auto"/>
              <w:left w:val="nil"/>
              <w:bottom w:val="single" w:sz="4" w:space="0" w:color="auto"/>
              <w:right w:val="single" w:sz="4" w:space="0" w:color="000000"/>
            </w:tcBorders>
            <w:shd w:val="clear" w:color="auto" w:fill="auto"/>
            <w:noWrap/>
            <w:vAlign w:val="bottom"/>
          </w:tcPr>
          <w:p w14:paraId="6CC3859B"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 xml:space="preserve">Dependent Variable = </w:t>
            </w:r>
          </w:p>
          <w:p w14:paraId="23E96F6A" w14:textId="77777777" w:rsidR="00B515D2" w:rsidRPr="000A057E" w:rsidRDefault="00B515D2" w:rsidP="00B515D2">
            <w:pPr>
              <w:spacing w:after="0" w:line="240" w:lineRule="auto"/>
              <w:jc w:val="center"/>
              <w:rPr>
                <w:rFonts w:ascii="Times New Roman" w:eastAsia="Times New Roman" w:hAnsi="Times New Roman" w:cs="Times New Roman"/>
                <w:b/>
                <w:color w:val="000000"/>
              </w:rPr>
            </w:pPr>
            <w:r w:rsidRPr="000A057E">
              <w:rPr>
                <w:rFonts w:ascii="Times New Roman" w:eastAsia="Times New Roman" w:hAnsi="Times New Roman" w:cs="Times New Roman"/>
                <w:b/>
                <w:color w:val="000000"/>
              </w:rPr>
              <w:t>D_APROD</w:t>
            </w:r>
          </w:p>
        </w:tc>
      </w:tr>
      <w:tr w:rsidR="00B515D2" w:rsidRPr="000A057E" w14:paraId="26E5CC5E" w14:textId="77777777" w:rsidTr="00B515D2">
        <w:trPr>
          <w:trHeight w:val="289"/>
        </w:trPr>
        <w:tc>
          <w:tcPr>
            <w:tcW w:w="1056" w:type="pct"/>
            <w:vMerge/>
            <w:tcBorders>
              <w:left w:val="single" w:sz="4" w:space="0" w:color="auto"/>
              <w:bottom w:val="single" w:sz="4" w:space="0" w:color="auto"/>
              <w:right w:val="single" w:sz="4" w:space="0" w:color="auto"/>
            </w:tcBorders>
            <w:vAlign w:val="center"/>
            <w:hideMark/>
          </w:tcPr>
          <w:p w14:paraId="10CAB0BC" w14:textId="77777777" w:rsidR="00B515D2" w:rsidRPr="000A057E" w:rsidRDefault="00B515D2" w:rsidP="00B515D2">
            <w:pPr>
              <w:spacing w:after="0" w:line="240" w:lineRule="auto"/>
              <w:rPr>
                <w:rFonts w:ascii="Times New Roman" w:eastAsia="Times New Roman" w:hAnsi="Times New Roman" w:cs="Times New Roman"/>
                <w:color w:val="000000"/>
                <w:sz w:val="24"/>
                <w:szCs w:val="24"/>
              </w:rPr>
            </w:pPr>
          </w:p>
        </w:tc>
        <w:tc>
          <w:tcPr>
            <w:tcW w:w="707" w:type="pct"/>
            <w:tcBorders>
              <w:top w:val="nil"/>
              <w:left w:val="nil"/>
              <w:bottom w:val="single" w:sz="4" w:space="0" w:color="auto"/>
              <w:right w:val="single" w:sz="4" w:space="0" w:color="auto"/>
            </w:tcBorders>
            <w:shd w:val="clear" w:color="auto" w:fill="auto"/>
            <w:noWrap/>
            <w:vAlign w:val="bottom"/>
            <w:hideMark/>
          </w:tcPr>
          <w:p w14:paraId="4AEAD11F"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583" w:type="pct"/>
            <w:tcBorders>
              <w:top w:val="nil"/>
              <w:left w:val="nil"/>
              <w:bottom w:val="single" w:sz="4" w:space="0" w:color="auto"/>
              <w:right w:val="single" w:sz="4" w:space="0" w:color="auto"/>
            </w:tcBorders>
            <w:shd w:val="clear" w:color="auto" w:fill="auto"/>
            <w:noWrap/>
            <w:vAlign w:val="bottom"/>
            <w:hideMark/>
          </w:tcPr>
          <w:p w14:paraId="2D656E46"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c>
          <w:tcPr>
            <w:tcW w:w="724" w:type="pct"/>
            <w:tcBorders>
              <w:top w:val="nil"/>
              <w:left w:val="nil"/>
              <w:bottom w:val="single" w:sz="4" w:space="0" w:color="auto"/>
              <w:right w:val="single" w:sz="4" w:space="0" w:color="auto"/>
            </w:tcBorders>
            <w:shd w:val="clear" w:color="auto" w:fill="auto"/>
            <w:noWrap/>
            <w:vAlign w:val="bottom"/>
            <w:hideMark/>
          </w:tcPr>
          <w:p w14:paraId="27444F5E"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586" w:type="pct"/>
            <w:tcBorders>
              <w:top w:val="nil"/>
              <w:left w:val="nil"/>
              <w:bottom w:val="single" w:sz="4" w:space="0" w:color="auto"/>
              <w:right w:val="single" w:sz="4" w:space="0" w:color="auto"/>
            </w:tcBorders>
            <w:shd w:val="clear" w:color="auto" w:fill="auto"/>
            <w:noWrap/>
            <w:vAlign w:val="bottom"/>
            <w:hideMark/>
          </w:tcPr>
          <w:p w14:paraId="02A59E1F"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c>
          <w:tcPr>
            <w:tcW w:w="724" w:type="pct"/>
            <w:tcBorders>
              <w:top w:val="nil"/>
              <w:left w:val="nil"/>
              <w:bottom w:val="single" w:sz="4" w:space="0" w:color="auto"/>
              <w:right w:val="single" w:sz="4" w:space="0" w:color="auto"/>
            </w:tcBorders>
            <w:shd w:val="clear" w:color="auto" w:fill="auto"/>
            <w:noWrap/>
            <w:vAlign w:val="bottom"/>
            <w:hideMark/>
          </w:tcPr>
          <w:p w14:paraId="26AFBDFD"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Coefficient</w:t>
            </w:r>
          </w:p>
        </w:tc>
        <w:tc>
          <w:tcPr>
            <w:tcW w:w="620" w:type="pct"/>
            <w:tcBorders>
              <w:top w:val="nil"/>
              <w:left w:val="nil"/>
              <w:bottom w:val="single" w:sz="4" w:space="0" w:color="auto"/>
              <w:right w:val="single" w:sz="4" w:space="0" w:color="auto"/>
            </w:tcBorders>
            <w:shd w:val="clear" w:color="auto" w:fill="auto"/>
            <w:noWrap/>
            <w:vAlign w:val="bottom"/>
            <w:hideMark/>
          </w:tcPr>
          <w:p w14:paraId="3F186BA1" w14:textId="77777777" w:rsidR="00B515D2" w:rsidRPr="000A057E" w:rsidRDefault="00B515D2" w:rsidP="00B515D2">
            <w:pPr>
              <w:spacing w:after="0" w:line="240" w:lineRule="auto"/>
              <w:rPr>
                <w:rFonts w:ascii="Times New Roman" w:eastAsia="Times New Roman" w:hAnsi="Times New Roman" w:cs="Times New Roman"/>
                <w:color w:val="000000"/>
              </w:rPr>
            </w:pPr>
            <w:r w:rsidRPr="000A057E">
              <w:rPr>
                <w:rFonts w:ascii="Times New Roman" w:eastAsia="Calibri" w:hAnsi="Times New Roman" w:cs="Times New Roman"/>
                <w:color w:val="000000"/>
                <w:sz w:val="24"/>
                <w:szCs w:val="24"/>
              </w:rPr>
              <w:t>t-statistic</w:t>
            </w:r>
          </w:p>
        </w:tc>
      </w:tr>
      <w:tr w:rsidR="00B515D2" w:rsidRPr="000A057E" w14:paraId="30A28FBB"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vAlign w:val="bottom"/>
          </w:tcPr>
          <w:p w14:paraId="58DDF38F"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Intercept</w:t>
            </w:r>
          </w:p>
        </w:tc>
        <w:tc>
          <w:tcPr>
            <w:tcW w:w="707" w:type="pct"/>
            <w:tcBorders>
              <w:top w:val="nil"/>
              <w:left w:val="nil"/>
              <w:bottom w:val="single" w:sz="4" w:space="0" w:color="auto"/>
              <w:right w:val="single" w:sz="4" w:space="0" w:color="auto"/>
            </w:tcBorders>
            <w:shd w:val="clear" w:color="auto" w:fill="auto"/>
            <w:noWrap/>
            <w:vAlign w:val="bottom"/>
          </w:tcPr>
          <w:p w14:paraId="55D5A4B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-0.119</w:t>
            </w:r>
          </w:p>
        </w:tc>
        <w:tc>
          <w:tcPr>
            <w:tcW w:w="583" w:type="pct"/>
            <w:tcBorders>
              <w:top w:val="nil"/>
              <w:left w:val="nil"/>
              <w:bottom w:val="single" w:sz="4" w:space="0" w:color="auto"/>
              <w:right w:val="single" w:sz="4" w:space="0" w:color="auto"/>
            </w:tcBorders>
            <w:shd w:val="clear" w:color="auto" w:fill="auto"/>
            <w:noWrap/>
            <w:vAlign w:val="bottom"/>
          </w:tcPr>
          <w:p w14:paraId="001DE72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-0.81</w:t>
            </w:r>
          </w:p>
        </w:tc>
        <w:tc>
          <w:tcPr>
            <w:tcW w:w="724" w:type="pct"/>
            <w:tcBorders>
              <w:top w:val="nil"/>
              <w:left w:val="nil"/>
              <w:bottom w:val="single" w:sz="4" w:space="0" w:color="auto"/>
              <w:right w:val="single" w:sz="4" w:space="0" w:color="auto"/>
            </w:tcBorders>
            <w:shd w:val="clear" w:color="auto" w:fill="auto"/>
            <w:noWrap/>
            <w:vAlign w:val="bottom"/>
          </w:tcPr>
          <w:p w14:paraId="1639FD7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0.041</w:t>
            </w:r>
          </w:p>
        </w:tc>
        <w:tc>
          <w:tcPr>
            <w:tcW w:w="586" w:type="pct"/>
            <w:tcBorders>
              <w:top w:val="nil"/>
              <w:left w:val="nil"/>
              <w:bottom w:val="single" w:sz="4" w:space="0" w:color="auto"/>
              <w:right w:val="single" w:sz="4" w:space="0" w:color="auto"/>
            </w:tcBorders>
            <w:shd w:val="clear" w:color="auto" w:fill="auto"/>
            <w:noWrap/>
            <w:vAlign w:val="bottom"/>
          </w:tcPr>
          <w:p w14:paraId="49BCA0F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0.55</w:t>
            </w:r>
          </w:p>
        </w:tc>
        <w:tc>
          <w:tcPr>
            <w:tcW w:w="724" w:type="pct"/>
            <w:tcBorders>
              <w:top w:val="nil"/>
              <w:left w:val="nil"/>
              <w:bottom w:val="single" w:sz="4" w:space="0" w:color="auto"/>
              <w:right w:val="single" w:sz="4" w:space="0" w:color="auto"/>
            </w:tcBorders>
            <w:shd w:val="clear" w:color="auto" w:fill="auto"/>
            <w:noWrap/>
            <w:vAlign w:val="bottom"/>
          </w:tcPr>
          <w:p w14:paraId="6477B51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0.023</w:t>
            </w:r>
          </w:p>
        </w:tc>
        <w:tc>
          <w:tcPr>
            <w:tcW w:w="620" w:type="pct"/>
            <w:tcBorders>
              <w:top w:val="nil"/>
              <w:left w:val="nil"/>
              <w:bottom w:val="single" w:sz="4" w:space="0" w:color="auto"/>
              <w:right w:val="single" w:sz="4" w:space="0" w:color="auto"/>
            </w:tcBorders>
            <w:shd w:val="clear" w:color="auto" w:fill="auto"/>
            <w:noWrap/>
            <w:vAlign w:val="bottom"/>
          </w:tcPr>
          <w:p w14:paraId="5F6B40D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1.12</w:t>
            </w:r>
          </w:p>
        </w:tc>
      </w:tr>
      <w:tr w:rsidR="00B515D2" w:rsidRPr="000A057E" w14:paraId="7073A984"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vAlign w:val="bottom"/>
          </w:tcPr>
          <w:p w14:paraId="6770D1CC"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D_FAUDITOR</w:t>
            </w:r>
          </w:p>
        </w:tc>
        <w:tc>
          <w:tcPr>
            <w:tcW w:w="707" w:type="pct"/>
            <w:tcBorders>
              <w:top w:val="nil"/>
              <w:left w:val="nil"/>
              <w:bottom w:val="single" w:sz="4" w:space="0" w:color="auto"/>
              <w:right w:val="single" w:sz="4" w:space="0" w:color="auto"/>
            </w:tcBorders>
            <w:shd w:val="clear" w:color="auto" w:fill="auto"/>
            <w:noWrap/>
            <w:vAlign w:val="bottom"/>
          </w:tcPr>
          <w:p w14:paraId="6E2D694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-0.042</w:t>
            </w:r>
          </w:p>
        </w:tc>
        <w:tc>
          <w:tcPr>
            <w:tcW w:w="583" w:type="pct"/>
            <w:tcBorders>
              <w:top w:val="nil"/>
              <w:left w:val="nil"/>
              <w:bottom w:val="single" w:sz="4" w:space="0" w:color="auto"/>
              <w:right w:val="single" w:sz="4" w:space="0" w:color="auto"/>
            </w:tcBorders>
            <w:shd w:val="clear" w:color="auto" w:fill="auto"/>
            <w:noWrap/>
            <w:vAlign w:val="bottom"/>
          </w:tcPr>
          <w:p w14:paraId="5F2CD7C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-0.36</w:t>
            </w:r>
          </w:p>
        </w:tc>
        <w:tc>
          <w:tcPr>
            <w:tcW w:w="724" w:type="pct"/>
            <w:tcBorders>
              <w:top w:val="nil"/>
              <w:left w:val="nil"/>
              <w:bottom w:val="single" w:sz="4" w:space="0" w:color="auto"/>
              <w:right w:val="single" w:sz="4" w:space="0" w:color="auto"/>
            </w:tcBorders>
            <w:shd w:val="clear" w:color="auto" w:fill="auto"/>
            <w:noWrap/>
            <w:vAlign w:val="bottom"/>
          </w:tcPr>
          <w:p w14:paraId="565DF6D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-0.008</w:t>
            </w:r>
          </w:p>
        </w:tc>
        <w:tc>
          <w:tcPr>
            <w:tcW w:w="586" w:type="pct"/>
            <w:tcBorders>
              <w:top w:val="nil"/>
              <w:left w:val="nil"/>
              <w:bottom w:val="single" w:sz="4" w:space="0" w:color="auto"/>
              <w:right w:val="single" w:sz="4" w:space="0" w:color="auto"/>
            </w:tcBorders>
            <w:shd w:val="clear" w:color="auto" w:fill="auto"/>
            <w:noWrap/>
            <w:vAlign w:val="bottom"/>
          </w:tcPr>
          <w:p w14:paraId="6DD31C8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-0.29</w:t>
            </w:r>
          </w:p>
        </w:tc>
        <w:tc>
          <w:tcPr>
            <w:tcW w:w="724" w:type="pct"/>
            <w:tcBorders>
              <w:top w:val="nil"/>
              <w:left w:val="nil"/>
              <w:bottom w:val="single" w:sz="4" w:space="0" w:color="auto"/>
              <w:right w:val="single" w:sz="4" w:space="0" w:color="auto"/>
            </w:tcBorders>
            <w:shd w:val="clear" w:color="auto" w:fill="auto"/>
            <w:noWrap/>
            <w:vAlign w:val="bottom"/>
          </w:tcPr>
          <w:p w14:paraId="56FB188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-0.030</w:t>
            </w:r>
          </w:p>
        </w:tc>
        <w:tc>
          <w:tcPr>
            <w:tcW w:w="620" w:type="pct"/>
            <w:tcBorders>
              <w:top w:val="nil"/>
              <w:left w:val="nil"/>
              <w:bottom w:val="single" w:sz="4" w:space="0" w:color="auto"/>
              <w:right w:val="single" w:sz="4" w:space="0" w:color="auto"/>
            </w:tcBorders>
            <w:shd w:val="clear" w:color="auto" w:fill="auto"/>
            <w:noWrap/>
            <w:vAlign w:val="bottom"/>
          </w:tcPr>
          <w:p w14:paraId="79E8BBA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-0.78</w:t>
            </w:r>
          </w:p>
        </w:tc>
      </w:tr>
      <w:tr w:rsidR="00B515D2" w:rsidRPr="000A057E" w14:paraId="7B4199D6"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vAlign w:val="bottom"/>
          </w:tcPr>
          <w:p w14:paraId="203B2178"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D_SIZE</w:t>
            </w:r>
          </w:p>
        </w:tc>
        <w:tc>
          <w:tcPr>
            <w:tcW w:w="707" w:type="pct"/>
            <w:tcBorders>
              <w:top w:val="nil"/>
              <w:left w:val="nil"/>
              <w:bottom w:val="single" w:sz="4" w:space="0" w:color="auto"/>
              <w:right w:val="single" w:sz="4" w:space="0" w:color="auto"/>
            </w:tcBorders>
            <w:shd w:val="clear" w:color="auto" w:fill="auto"/>
            <w:noWrap/>
            <w:vAlign w:val="bottom"/>
          </w:tcPr>
          <w:p w14:paraId="177FBD7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-0.047</w:t>
            </w:r>
          </w:p>
        </w:tc>
        <w:tc>
          <w:tcPr>
            <w:tcW w:w="583" w:type="pct"/>
            <w:tcBorders>
              <w:top w:val="nil"/>
              <w:left w:val="nil"/>
              <w:bottom w:val="single" w:sz="4" w:space="0" w:color="auto"/>
              <w:right w:val="single" w:sz="4" w:space="0" w:color="auto"/>
            </w:tcBorders>
            <w:shd w:val="clear" w:color="auto" w:fill="auto"/>
            <w:noWrap/>
            <w:vAlign w:val="bottom"/>
          </w:tcPr>
          <w:p w14:paraId="1A93E23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-0.29</w:t>
            </w:r>
          </w:p>
        </w:tc>
        <w:tc>
          <w:tcPr>
            <w:tcW w:w="724" w:type="pct"/>
            <w:tcBorders>
              <w:top w:val="nil"/>
              <w:left w:val="nil"/>
              <w:bottom w:val="single" w:sz="4" w:space="0" w:color="auto"/>
              <w:right w:val="single" w:sz="4" w:space="0" w:color="auto"/>
            </w:tcBorders>
            <w:shd w:val="clear" w:color="auto" w:fill="auto"/>
            <w:noWrap/>
            <w:vAlign w:val="bottom"/>
          </w:tcPr>
          <w:p w14:paraId="3659E7A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-0.092</w:t>
            </w:r>
          </w:p>
        </w:tc>
        <w:tc>
          <w:tcPr>
            <w:tcW w:w="586" w:type="pct"/>
            <w:tcBorders>
              <w:top w:val="nil"/>
              <w:left w:val="nil"/>
              <w:bottom w:val="single" w:sz="4" w:space="0" w:color="auto"/>
              <w:right w:val="single" w:sz="4" w:space="0" w:color="auto"/>
            </w:tcBorders>
            <w:shd w:val="clear" w:color="auto" w:fill="auto"/>
            <w:noWrap/>
            <w:vAlign w:val="bottom"/>
          </w:tcPr>
          <w:p w14:paraId="321856F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-0.19</w:t>
            </w:r>
          </w:p>
        </w:tc>
        <w:tc>
          <w:tcPr>
            <w:tcW w:w="724" w:type="pct"/>
            <w:tcBorders>
              <w:top w:val="nil"/>
              <w:left w:val="nil"/>
              <w:bottom w:val="single" w:sz="4" w:space="0" w:color="auto"/>
              <w:right w:val="single" w:sz="4" w:space="0" w:color="auto"/>
            </w:tcBorders>
            <w:shd w:val="clear" w:color="auto" w:fill="auto"/>
            <w:noWrap/>
            <w:vAlign w:val="bottom"/>
          </w:tcPr>
          <w:p w14:paraId="6ACE34F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-0.042</w:t>
            </w:r>
          </w:p>
        </w:tc>
        <w:tc>
          <w:tcPr>
            <w:tcW w:w="620" w:type="pct"/>
            <w:tcBorders>
              <w:top w:val="nil"/>
              <w:left w:val="nil"/>
              <w:bottom w:val="single" w:sz="4" w:space="0" w:color="auto"/>
              <w:right w:val="single" w:sz="4" w:space="0" w:color="auto"/>
            </w:tcBorders>
            <w:shd w:val="clear" w:color="auto" w:fill="auto"/>
            <w:noWrap/>
            <w:vAlign w:val="bottom"/>
          </w:tcPr>
          <w:p w14:paraId="03D41BF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-1.67</w:t>
            </w:r>
            <w:r w:rsidRPr="000A057E">
              <w:rPr>
                <w:rFonts w:ascii="Times New Roman" w:eastAsia="Times New Roman" w:hAnsi="Times New Roman" w:cs="Times New Roman"/>
                <w:color w:val="000000"/>
                <w:sz w:val="24"/>
                <w:szCs w:val="24"/>
                <w:vertAlign w:val="superscript"/>
              </w:rPr>
              <w:t>*</w:t>
            </w:r>
          </w:p>
        </w:tc>
      </w:tr>
      <w:tr w:rsidR="00B515D2" w:rsidRPr="000A057E" w14:paraId="3281410A"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vAlign w:val="bottom"/>
          </w:tcPr>
          <w:p w14:paraId="1EB78F0B"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D_LEV</w:t>
            </w:r>
          </w:p>
        </w:tc>
        <w:tc>
          <w:tcPr>
            <w:tcW w:w="707" w:type="pct"/>
            <w:tcBorders>
              <w:top w:val="nil"/>
              <w:left w:val="nil"/>
              <w:bottom w:val="single" w:sz="4" w:space="0" w:color="auto"/>
              <w:right w:val="single" w:sz="4" w:space="0" w:color="auto"/>
            </w:tcBorders>
            <w:shd w:val="clear" w:color="auto" w:fill="auto"/>
            <w:noWrap/>
            <w:vAlign w:val="bottom"/>
          </w:tcPr>
          <w:p w14:paraId="02F76CD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0.134</w:t>
            </w:r>
          </w:p>
        </w:tc>
        <w:tc>
          <w:tcPr>
            <w:tcW w:w="583" w:type="pct"/>
            <w:tcBorders>
              <w:top w:val="nil"/>
              <w:left w:val="nil"/>
              <w:bottom w:val="single" w:sz="4" w:space="0" w:color="auto"/>
              <w:right w:val="single" w:sz="4" w:space="0" w:color="auto"/>
            </w:tcBorders>
            <w:shd w:val="clear" w:color="auto" w:fill="auto"/>
            <w:noWrap/>
            <w:vAlign w:val="bottom"/>
          </w:tcPr>
          <w:p w14:paraId="691757C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0.89</w:t>
            </w:r>
          </w:p>
        </w:tc>
        <w:tc>
          <w:tcPr>
            <w:tcW w:w="724" w:type="pct"/>
            <w:tcBorders>
              <w:top w:val="nil"/>
              <w:left w:val="nil"/>
              <w:bottom w:val="single" w:sz="4" w:space="0" w:color="auto"/>
              <w:right w:val="single" w:sz="4" w:space="0" w:color="auto"/>
            </w:tcBorders>
            <w:shd w:val="clear" w:color="auto" w:fill="auto"/>
            <w:noWrap/>
            <w:vAlign w:val="bottom"/>
          </w:tcPr>
          <w:p w14:paraId="3F8E9DA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0.127</w:t>
            </w:r>
          </w:p>
        </w:tc>
        <w:tc>
          <w:tcPr>
            <w:tcW w:w="586" w:type="pct"/>
            <w:tcBorders>
              <w:top w:val="nil"/>
              <w:left w:val="nil"/>
              <w:bottom w:val="single" w:sz="4" w:space="0" w:color="auto"/>
              <w:right w:val="single" w:sz="4" w:space="0" w:color="auto"/>
            </w:tcBorders>
            <w:shd w:val="clear" w:color="auto" w:fill="auto"/>
            <w:noWrap/>
            <w:vAlign w:val="bottom"/>
          </w:tcPr>
          <w:p w14:paraId="5D42B08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0.75</w:t>
            </w:r>
          </w:p>
        </w:tc>
        <w:tc>
          <w:tcPr>
            <w:tcW w:w="724" w:type="pct"/>
            <w:tcBorders>
              <w:top w:val="nil"/>
              <w:left w:val="nil"/>
              <w:bottom w:val="single" w:sz="4" w:space="0" w:color="auto"/>
              <w:right w:val="single" w:sz="4" w:space="0" w:color="auto"/>
            </w:tcBorders>
            <w:shd w:val="clear" w:color="auto" w:fill="auto"/>
            <w:noWrap/>
            <w:vAlign w:val="bottom"/>
          </w:tcPr>
          <w:p w14:paraId="627C542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0.009</w:t>
            </w:r>
          </w:p>
        </w:tc>
        <w:tc>
          <w:tcPr>
            <w:tcW w:w="620" w:type="pct"/>
            <w:tcBorders>
              <w:top w:val="nil"/>
              <w:left w:val="nil"/>
              <w:bottom w:val="single" w:sz="4" w:space="0" w:color="auto"/>
              <w:right w:val="single" w:sz="4" w:space="0" w:color="auto"/>
            </w:tcBorders>
            <w:shd w:val="clear" w:color="auto" w:fill="auto"/>
            <w:noWrap/>
            <w:vAlign w:val="bottom"/>
          </w:tcPr>
          <w:p w14:paraId="56B6810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0.80</w:t>
            </w:r>
          </w:p>
        </w:tc>
      </w:tr>
      <w:tr w:rsidR="00B515D2" w:rsidRPr="000A057E" w14:paraId="397FB004"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vAlign w:val="bottom"/>
          </w:tcPr>
          <w:p w14:paraId="23A8DF65"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D_OCF</w:t>
            </w:r>
          </w:p>
        </w:tc>
        <w:tc>
          <w:tcPr>
            <w:tcW w:w="707" w:type="pct"/>
            <w:tcBorders>
              <w:top w:val="nil"/>
              <w:left w:val="nil"/>
              <w:bottom w:val="single" w:sz="4" w:space="0" w:color="auto"/>
              <w:right w:val="single" w:sz="4" w:space="0" w:color="auto"/>
            </w:tcBorders>
            <w:shd w:val="clear" w:color="auto" w:fill="auto"/>
            <w:noWrap/>
            <w:vAlign w:val="bottom"/>
          </w:tcPr>
          <w:p w14:paraId="208EF97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0.283</w:t>
            </w:r>
          </w:p>
        </w:tc>
        <w:tc>
          <w:tcPr>
            <w:tcW w:w="583" w:type="pct"/>
            <w:tcBorders>
              <w:top w:val="nil"/>
              <w:left w:val="nil"/>
              <w:bottom w:val="single" w:sz="4" w:space="0" w:color="auto"/>
              <w:right w:val="single" w:sz="4" w:space="0" w:color="auto"/>
            </w:tcBorders>
            <w:shd w:val="clear" w:color="auto" w:fill="auto"/>
            <w:noWrap/>
            <w:vAlign w:val="bottom"/>
          </w:tcPr>
          <w:p w14:paraId="2805008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1.76</w:t>
            </w:r>
            <w:r w:rsidRPr="000A057E">
              <w:rPr>
                <w:rFonts w:ascii="Times New Roman" w:eastAsia="Times New Roman" w:hAnsi="Times New Roman" w:cs="Times New Roman"/>
                <w:color w:val="000000"/>
                <w:sz w:val="24"/>
                <w:szCs w:val="24"/>
                <w:vertAlign w:val="superscript"/>
              </w:rPr>
              <w:t>*</w:t>
            </w:r>
          </w:p>
        </w:tc>
        <w:tc>
          <w:tcPr>
            <w:tcW w:w="724" w:type="pct"/>
            <w:tcBorders>
              <w:top w:val="nil"/>
              <w:left w:val="nil"/>
              <w:bottom w:val="single" w:sz="4" w:space="0" w:color="auto"/>
              <w:right w:val="single" w:sz="4" w:space="0" w:color="auto"/>
            </w:tcBorders>
            <w:shd w:val="clear" w:color="auto" w:fill="auto"/>
            <w:noWrap/>
            <w:vAlign w:val="bottom"/>
          </w:tcPr>
          <w:p w14:paraId="62F3158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-0.169</w:t>
            </w:r>
          </w:p>
        </w:tc>
        <w:tc>
          <w:tcPr>
            <w:tcW w:w="586" w:type="pct"/>
            <w:tcBorders>
              <w:top w:val="nil"/>
              <w:left w:val="nil"/>
              <w:bottom w:val="single" w:sz="4" w:space="0" w:color="auto"/>
              <w:right w:val="single" w:sz="4" w:space="0" w:color="auto"/>
            </w:tcBorders>
            <w:shd w:val="clear" w:color="auto" w:fill="auto"/>
            <w:noWrap/>
            <w:vAlign w:val="bottom"/>
          </w:tcPr>
          <w:p w14:paraId="228D18D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-0.32</w:t>
            </w:r>
          </w:p>
        </w:tc>
        <w:tc>
          <w:tcPr>
            <w:tcW w:w="724" w:type="pct"/>
            <w:tcBorders>
              <w:top w:val="nil"/>
              <w:left w:val="nil"/>
              <w:bottom w:val="single" w:sz="4" w:space="0" w:color="auto"/>
              <w:right w:val="single" w:sz="4" w:space="0" w:color="auto"/>
            </w:tcBorders>
            <w:shd w:val="clear" w:color="auto" w:fill="auto"/>
            <w:noWrap/>
            <w:vAlign w:val="bottom"/>
          </w:tcPr>
          <w:p w14:paraId="19FE7FD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-0.185</w:t>
            </w:r>
          </w:p>
        </w:tc>
        <w:tc>
          <w:tcPr>
            <w:tcW w:w="620" w:type="pct"/>
            <w:tcBorders>
              <w:top w:val="nil"/>
              <w:left w:val="nil"/>
              <w:bottom w:val="single" w:sz="4" w:space="0" w:color="auto"/>
              <w:right w:val="single" w:sz="4" w:space="0" w:color="auto"/>
            </w:tcBorders>
            <w:shd w:val="clear" w:color="auto" w:fill="auto"/>
            <w:noWrap/>
            <w:vAlign w:val="bottom"/>
          </w:tcPr>
          <w:p w14:paraId="537B3A7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-0.98</w:t>
            </w:r>
          </w:p>
        </w:tc>
      </w:tr>
      <w:tr w:rsidR="00B515D2" w:rsidRPr="000A057E" w14:paraId="426C63E9"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vAlign w:val="bottom"/>
          </w:tcPr>
          <w:p w14:paraId="729064CA"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D_ROA</w:t>
            </w:r>
          </w:p>
        </w:tc>
        <w:tc>
          <w:tcPr>
            <w:tcW w:w="707" w:type="pct"/>
            <w:tcBorders>
              <w:top w:val="nil"/>
              <w:left w:val="nil"/>
              <w:bottom w:val="single" w:sz="4" w:space="0" w:color="auto"/>
              <w:right w:val="single" w:sz="4" w:space="0" w:color="auto"/>
            </w:tcBorders>
            <w:shd w:val="clear" w:color="auto" w:fill="auto"/>
            <w:noWrap/>
            <w:vAlign w:val="bottom"/>
          </w:tcPr>
          <w:p w14:paraId="2877835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-0.162</w:t>
            </w:r>
          </w:p>
        </w:tc>
        <w:tc>
          <w:tcPr>
            <w:tcW w:w="583" w:type="pct"/>
            <w:tcBorders>
              <w:top w:val="nil"/>
              <w:left w:val="nil"/>
              <w:bottom w:val="single" w:sz="4" w:space="0" w:color="auto"/>
              <w:right w:val="single" w:sz="4" w:space="0" w:color="auto"/>
            </w:tcBorders>
            <w:shd w:val="clear" w:color="auto" w:fill="auto"/>
            <w:noWrap/>
            <w:vAlign w:val="bottom"/>
          </w:tcPr>
          <w:p w14:paraId="0BF6279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-1.15</w:t>
            </w:r>
          </w:p>
        </w:tc>
        <w:tc>
          <w:tcPr>
            <w:tcW w:w="724" w:type="pct"/>
            <w:tcBorders>
              <w:top w:val="nil"/>
              <w:left w:val="nil"/>
              <w:bottom w:val="single" w:sz="4" w:space="0" w:color="auto"/>
              <w:right w:val="single" w:sz="4" w:space="0" w:color="auto"/>
            </w:tcBorders>
            <w:shd w:val="clear" w:color="auto" w:fill="auto"/>
            <w:noWrap/>
            <w:vAlign w:val="bottom"/>
          </w:tcPr>
          <w:p w14:paraId="7D59081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-0.213</w:t>
            </w:r>
          </w:p>
        </w:tc>
        <w:tc>
          <w:tcPr>
            <w:tcW w:w="586" w:type="pct"/>
            <w:tcBorders>
              <w:top w:val="nil"/>
              <w:left w:val="nil"/>
              <w:bottom w:val="single" w:sz="4" w:space="0" w:color="auto"/>
              <w:right w:val="single" w:sz="4" w:space="0" w:color="auto"/>
            </w:tcBorders>
            <w:shd w:val="clear" w:color="auto" w:fill="auto"/>
            <w:noWrap/>
            <w:vAlign w:val="bottom"/>
          </w:tcPr>
          <w:p w14:paraId="5B995F4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-2.38</w:t>
            </w:r>
            <w:r w:rsidRPr="000A057E">
              <w:rPr>
                <w:rFonts w:ascii="Times New Roman" w:eastAsia="Times New Roman" w:hAnsi="Times New Roman" w:cs="Times New Roman"/>
                <w:color w:val="000000"/>
                <w:sz w:val="24"/>
                <w:szCs w:val="24"/>
                <w:vertAlign w:val="superscript"/>
              </w:rPr>
              <w:t>**</w:t>
            </w:r>
          </w:p>
        </w:tc>
        <w:tc>
          <w:tcPr>
            <w:tcW w:w="724" w:type="pct"/>
            <w:tcBorders>
              <w:top w:val="nil"/>
              <w:left w:val="nil"/>
              <w:bottom w:val="single" w:sz="4" w:space="0" w:color="auto"/>
              <w:right w:val="single" w:sz="4" w:space="0" w:color="auto"/>
            </w:tcBorders>
            <w:shd w:val="clear" w:color="auto" w:fill="auto"/>
            <w:noWrap/>
            <w:vAlign w:val="bottom"/>
          </w:tcPr>
          <w:p w14:paraId="25EA2FA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0.019</w:t>
            </w:r>
          </w:p>
        </w:tc>
        <w:tc>
          <w:tcPr>
            <w:tcW w:w="620" w:type="pct"/>
            <w:tcBorders>
              <w:top w:val="nil"/>
              <w:left w:val="nil"/>
              <w:bottom w:val="single" w:sz="4" w:space="0" w:color="auto"/>
              <w:right w:val="single" w:sz="4" w:space="0" w:color="auto"/>
            </w:tcBorders>
            <w:shd w:val="clear" w:color="auto" w:fill="auto"/>
            <w:noWrap/>
            <w:vAlign w:val="bottom"/>
          </w:tcPr>
          <w:p w14:paraId="24328D8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1.96</w:t>
            </w:r>
            <w:r w:rsidRPr="000A057E">
              <w:rPr>
                <w:rFonts w:ascii="Times New Roman" w:eastAsia="Times New Roman" w:hAnsi="Times New Roman" w:cs="Times New Roman"/>
                <w:color w:val="000000"/>
                <w:sz w:val="24"/>
                <w:szCs w:val="24"/>
                <w:vertAlign w:val="superscript"/>
              </w:rPr>
              <w:t>*</w:t>
            </w:r>
          </w:p>
        </w:tc>
      </w:tr>
      <w:tr w:rsidR="00B515D2" w:rsidRPr="000A057E" w14:paraId="0220581F"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vAlign w:val="bottom"/>
          </w:tcPr>
          <w:p w14:paraId="5341C2C0"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D_MBV</w:t>
            </w:r>
          </w:p>
        </w:tc>
        <w:tc>
          <w:tcPr>
            <w:tcW w:w="707" w:type="pct"/>
            <w:tcBorders>
              <w:top w:val="nil"/>
              <w:left w:val="nil"/>
              <w:bottom w:val="single" w:sz="4" w:space="0" w:color="auto"/>
              <w:right w:val="single" w:sz="4" w:space="0" w:color="auto"/>
            </w:tcBorders>
            <w:shd w:val="clear" w:color="auto" w:fill="auto"/>
            <w:noWrap/>
            <w:vAlign w:val="bottom"/>
          </w:tcPr>
          <w:p w14:paraId="1CD9292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-0.005</w:t>
            </w:r>
          </w:p>
        </w:tc>
        <w:tc>
          <w:tcPr>
            <w:tcW w:w="583" w:type="pct"/>
            <w:tcBorders>
              <w:top w:val="nil"/>
              <w:left w:val="nil"/>
              <w:bottom w:val="single" w:sz="4" w:space="0" w:color="auto"/>
              <w:right w:val="single" w:sz="4" w:space="0" w:color="auto"/>
            </w:tcBorders>
            <w:shd w:val="clear" w:color="auto" w:fill="auto"/>
            <w:noWrap/>
            <w:vAlign w:val="bottom"/>
          </w:tcPr>
          <w:p w14:paraId="520D6CA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-0.84</w:t>
            </w:r>
          </w:p>
        </w:tc>
        <w:tc>
          <w:tcPr>
            <w:tcW w:w="724" w:type="pct"/>
            <w:tcBorders>
              <w:top w:val="nil"/>
              <w:left w:val="nil"/>
              <w:bottom w:val="single" w:sz="4" w:space="0" w:color="auto"/>
              <w:right w:val="single" w:sz="4" w:space="0" w:color="auto"/>
            </w:tcBorders>
            <w:shd w:val="clear" w:color="auto" w:fill="auto"/>
            <w:noWrap/>
            <w:vAlign w:val="bottom"/>
          </w:tcPr>
          <w:p w14:paraId="680D28B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-0.016</w:t>
            </w:r>
          </w:p>
        </w:tc>
        <w:tc>
          <w:tcPr>
            <w:tcW w:w="586" w:type="pct"/>
            <w:tcBorders>
              <w:top w:val="nil"/>
              <w:left w:val="nil"/>
              <w:bottom w:val="single" w:sz="4" w:space="0" w:color="auto"/>
              <w:right w:val="single" w:sz="4" w:space="0" w:color="auto"/>
            </w:tcBorders>
            <w:shd w:val="clear" w:color="auto" w:fill="auto"/>
            <w:noWrap/>
            <w:vAlign w:val="bottom"/>
          </w:tcPr>
          <w:p w14:paraId="5BDEDDB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-0.34</w:t>
            </w:r>
          </w:p>
        </w:tc>
        <w:tc>
          <w:tcPr>
            <w:tcW w:w="724" w:type="pct"/>
            <w:tcBorders>
              <w:top w:val="nil"/>
              <w:left w:val="nil"/>
              <w:bottom w:val="single" w:sz="4" w:space="0" w:color="auto"/>
              <w:right w:val="single" w:sz="4" w:space="0" w:color="auto"/>
            </w:tcBorders>
            <w:shd w:val="clear" w:color="auto" w:fill="auto"/>
            <w:noWrap/>
            <w:vAlign w:val="bottom"/>
          </w:tcPr>
          <w:p w14:paraId="0FECF0B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0.090</w:t>
            </w:r>
          </w:p>
        </w:tc>
        <w:tc>
          <w:tcPr>
            <w:tcW w:w="620" w:type="pct"/>
            <w:tcBorders>
              <w:top w:val="nil"/>
              <w:left w:val="nil"/>
              <w:bottom w:val="single" w:sz="4" w:space="0" w:color="auto"/>
              <w:right w:val="single" w:sz="4" w:space="0" w:color="auto"/>
            </w:tcBorders>
            <w:shd w:val="clear" w:color="auto" w:fill="auto"/>
            <w:noWrap/>
            <w:vAlign w:val="bottom"/>
          </w:tcPr>
          <w:p w14:paraId="0FDBE65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0.78</w:t>
            </w:r>
          </w:p>
        </w:tc>
      </w:tr>
      <w:tr w:rsidR="00B515D2" w:rsidRPr="000A057E" w14:paraId="0AC721CF" w14:textId="77777777" w:rsidTr="00B515D2">
        <w:trPr>
          <w:trHeight w:val="303"/>
        </w:trPr>
        <w:tc>
          <w:tcPr>
            <w:tcW w:w="1056" w:type="pct"/>
            <w:tcBorders>
              <w:top w:val="nil"/>
              <w:left w:val="single" w:sz="4" w:space="0" w:color="auto"/>
              <w:bottom w:val="single" w:sz="4" w:space="0" w:color="auto"/>
              <w:right w:val="single" w:sz="4" w:space="0" w:color="auto"/>
            </w:tcBorders>
            <w:shd w:val="clear" w:color="auto" w:fill="auto"/>
            <w:noWrap/>
            <w:vAlign w:val="bottom"/>
          </w:tcPr>
          <w:p w14:paraId="2DE15FCD"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D_SALESG</w:t>
            </w:r>
          </w:p>
        </w:tc>
        <w:tc>
          <w:tcPr>
            <w:tcW w:w="707" w:type="pct"/>
            <w:tcBorders>
              <w:top w:val="nil"/>
              <w:left w:val="nil"/>
              <w:bottom w:val="single" w:sz="4" w:space="0" w:color="auto"/>
              <w:right w:val="single" w:sz="4" w:space="0" w:color="auto"/>
            </w:tcBorders>
            <w:shd w:val="clear" w:color="auto" w:fill="auto"/>
            <w:noWrap/>
            <w:vAlign w:val="bottom"/>
          </w:tcPr>
          <w:p w14:paraId="3A24FA5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-0.067</w:t>
            </w:r>
          </w:p>
        </w:tc>
        <w:tc>
          <w:tcPr>
            <w:tcW w:w="583" w:type="pct"/>
            <w:tcBorders>
              <w:top w:val="nil"/>
              <w:left w:val="nil"/>
              <w:bottom w:val="single" w:sz="4" w:space="0" w:color="auto"/>
              <w:right w:val="single" w:sz="4" w:space="0" w:color="auto"/>
            </w:tcBorders>
            <w:shd w:val="clear" w:color="auto" w:fill="auto"/>
            <w:noWrap/>
            <w:vAlign w:val="bottom"/>
          </w:tcPr>
          <w:p w14:paraId="37A4B54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-2.10</w:t>
            </w:r>
            <w:r w:rsidRPr="000A057E">
              <w:rPr>
                <w:rFonts w:ascii="Times New Roman" w:eastAsia="Times New Roman" w:hAnsi="Times New Roman" w:cs="Times New Roman"/>
                <w:color w:val="000000"/>
                <w:sz w:val="24"/>
                <w:szCs w:val="24"/>
                <w:vertAlign w:val="superscript"/>
              </w:rPr>
              <w:t>**</w:t>
            </w:r>
          </w:p>
        </w:tc>
        <w:tc>
          <w:tcPr>
            <w:tcW w:w="724" w:type="pct"/>
            <w:tcBorders>
              <w:top w:val="nil"/>
              <w:left w:val="nil"/>
              <w:bottom w:val="single" w:sz="4" w:space="0" w:color="auto"/>
              <w:right w:val="single" w:sz="4" w:space="0" w:color="auto"/>
            </w:tcBorders>
            <w:shd w:val="clear" w:color="auto" w:fill="auto"/>
            <w:noWrap/>
            <w:vAlign w:val="bottom"/>
          </w:tcPr>
          <w:p w14:paraId="44CBE85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-0.060</w:t>
            </w:r>
          </w:p>
        </w:tc>
        <w:tc>
          <w:tcPr>
            <w:tcW w:w="586" w:type="pct"/>
            <w:tcBorders>
              <w:top w:val="nil"/>
              <w:left w:val="nil"/>
              <w:bottom w:val="single" w:sz="4" w:space="0" w:color="auto"/>
              <w:right w:val="single" w:sz="4" w:space="0" w:color="auto"/>
            </w:tcBorders>
            <w:shd w:val="clear" w:color="auto" w:fill="auto"/>
            <w:noWrap/>
            <w:vAlign w:val="bottom"/>
          </w:tcPr>
          <w:p w14:paraId="5D9D599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-0.46</w:t>
            </w:r>
          </w:p>
        </w:tc>
        <w:tc>
          <w:tcPr>
            <w:tcW w:w="724" w:type="pct"/>
            <w:tcBorders>
              <w:top w:val="nil"/>
              <w:left w:val="nil"/>
              <w:bottom w:val="single" w:sz="4" w:space="0" w:color="auto"/>
              <w:right w:val="single" w:sz="4" w:space="0" w:color="auto"/>
            </w:tcBorders>
            <w:shd w:val="clear" w:color="auto" w:fill="auto"/>
            <w:noWrap/>
            <w:vAlign w:val="bottom"/>
          </w:tcPr>
          <w:p w14:paraId="7883366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0.002</w:t>
            </w:r>
          </w:p>
        </w:tc>
        <w:tc>
          <w:tcPr>
            <w:tcW w:w="620" w:type="pct"/>
            <w:tcBorders>
              <w:top w:val="nil"/>
              <w:left w:val="nil"/>
              <w:bottom w:val="single" w:sz="4" w:space="0" w:color="auto"/>
              <w:right w:val="single" w:sz="4" w:space="0" w:color="auto"/>
            </w:tcBorders>
            <w:shd w:val="clear" w:color="auto" w:fill="auto"/>
            <w:noWrap/>
            <w:vAlign w:val="bottom"/>
          </w:tcPr>
          <w:p w14:paraId="5CCBA00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0.20</w:t>
            </w:r>
          </w:p>
        </w:tc>
      </w:tr>
      <w:tr w:rsidR="00B515D2" w:rsidRPr="000A057E" w14:paraId="0D7B0211"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vAlign w:val="bottom"/>
          </w:tcPr>
          <w:p w14:paraId="1468BFF1"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D_ABS_AEE</w:t>
            </w:r>
          </w:p>
        </w:tc>
        <w:tc>
          <w:tcPr>
            <w:tcW w:w="707" w:type="pct"/>
            <w:tcBorders>
              <w:top w:val="nil"/>
              <w:left w:val="nil"/>
              <w:bottom w:val="single" w:sz="4" w:space="0" w:color="auto"/>
              <w:right w:val="single" w:sz="4" w:space="0" w:color="auto"/>
            </w:tcBorders>
            <w:shd w:val="clear" w:color="auto" w:fill="auto"/>
            <w:noWrap/>
            <w:vAlign w:val="bottom"/>
          </w:tcPr>
          <w:p w14:paraId="11984DC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-0.262</w:t>
            </w:r>
          </w:p>
        </w:tc>
        <w:tc>
          <w:tcPr>
            <w:tcW w:w="583" w:type="pct"/>
            <w:tcBorders>
              <w:top w:val="nil"/>
              <w:left w:val="nil"/>
              <w:bottom w:val="single" w:sz="4" w:space="0" w:color="auto"/>
              <w:right w:val="single" w:sz="4" w:space="0" w:color="auto"/>
            </w:tcBorders>
            <w:shd w:val="clear" w:color="auto" w:fill="auto"/>
            <w:noWrap/>
            <w:vAlign w:val="bottom"/>
          </w:tcPr>
          <w:p w14:paraId="1AED95B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-0.45</w:t>
            </w:r>
          </w:p>
        </w:tc>
        <w:tc>
          <w:tcPr>
            <w:tcW w:w="724" w:type="pct"/>
            <w:tcBorders>
              <w:top w:val="nil"/>
              <w:left w:val="nil"/>
              <w:bottom w:val="single" w:sz="4" w:space="0" w:color="auto"/>
              <w:right w:val="single" w:sz="4" w:space="0" w:color="auto"/>
            </w:tcBorders>
            <w:shd w:val="clear" w:color="auto" w:fill="auto"/>
            <w:noWrap/>
            <w:vAlign w:val="bottom"/>
          </w:tcPr>
          <w:p w14:paraId="2795DBC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-0.509</w:t>
            </w:r>
          </w:p>
        </w:tc>
        <w:tc>
          <w:tcPr>
            <w:tcW w:w="586" w:type="pct"/>
            <w:tcBorders>
              <w:top w:val="nil"/>
              <w:left w:val="nil"/>
              <w:bottom w:val="single" w:sz="4" w:space="0" w:color="auto"/>
              <w:right w:val="single" w:sz="4" w:space="0" w:color="auto"/>
            </w:tcBorders>
            <w:shd w:val="clear" w:color="auto" w:fill="auto"/>
            <w:noWrap/>
            <w:vAlign w:val="bottom"/>
          </w:tcPr>
          <w:p w14:paraId="3B1C7D7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-0.50</w:t>
            </w:r>
          </w:p>
        </w:tc>
        <w:tc>
          <w:tcPr>
            <w:tcW w:w="724" w:type="pct"/>
            <w:tcBorders>
              <w:top w:val="nil"/>
              <w:left w:val="nil"/>
              <w:bottom w:val="single" w:sz="4" w:space="0" w:color="auto"/>
              <w:right w:val="single" w:sz="4" w:space="0" w:color="auto"/>
            </w:tcBorders>
            <w:shd w:val="clear" w:color="auto" w:fill="auto"/>
            <w:noWrap/>
            <w:vAlign w:val="bottom"/>
          </w:tcPr>
          <w:p w14:paraId="4F07005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0.040</w:t>
            </w:r>
          </w:p>
        </w:tc>
        <w:tc>
          <w:tcPr>
            <w:tcW w:w="620" w:type="pct"/>
            <w:tcBorders>
              <w:top w:val="nil"/>
              <w:left w:val="nil"/>
              <w:bottom w:val="single" w:sz="4" w:space="0" w:color="auto"/>
              <w:right w:val="single" w:sz="4" w:space="0" w:color="auto"/>
            </w:tcBorders>
            <w:shd w:val="clear" w:color="auto" w:fill="auto"/>
            <w:noWrap/>
            <w:vAlign w:val="bottom"/>
          </w:tcPr>
          <w:p w14:paraId="5AA52B4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0.37</w:t>
            </w:r>
          </w:p>
        </w:tc>
      </w:tr>
      <w:tr w:rsidR="00B515D2" w:rsidRPr="000A057E" w14:paraId="69760F42"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vAlign w:val="bottom"/>
          </w:tcPr>
          <w:p w14:paraId="430AF887"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vertAlign w:val="subscript"/>
              </w:rPr>
            </w:pPr>
            <w:r w:rsidRPr="000A057E">
              <w:rPr>
                <w:rFonts w:ascii="Times New Roman" w:eastAsia="Times New Roman" w:hAnsi="Times New Roman" w:cs="Times New Roman"/>
                <w:i/>
                <w:color w:val="000000"/>
                <w:sz w:val="24"/>
                <w:szCs w:val="24"/>
              </w:rPr>
              <w:t>D_NOA</w:t>
            </w:r>
            <w:r w:rsidRPr="000A057E">
              <w:rPr>
                <w:rFonts w:ascii="Times New Roman" w:eastAsia="Times New Roman" w:hAnsi="Times New Roman" w:cs="Times New Roman"/>
                <w:i/>
                <w:color w:val="000000"/>
                <w:sz w:val="24"/>
                <w:szCs w:val="24"/>
                <w:vertAlign w:val="subscript"/>
              </w:rPr>
              <w:t>t-1</w:t>
            </w:r>
          </w:p>
        </w:tc>
        <w:tc>
          <w:tcPr>
            <w:tcW w:w="707" w:type="pct"/>
            <w:tcBorders>
              <w:top w:val="nil"/>
              <w:left w:val="nil"/>
              <w:bottom w:val="single" w:sz="4" w:space="0" w:color="auto"/>
              <w:right w:val="single" w:sz="4" w:space="0" w:color="auto"/>
            </w:tcBorders>
            <w:shd w:val="clear" w:color="auto" w:fill="auto"/>
            <w:noWrap/>
            <w:vAlign w:val="bottom"/>
          </w:tcPr>
          <w:p w14:paraId="16ED2F4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0.107</w:t>
            </w:r>
          </w:p>
        </w:tc>
        <w:tc>
          <w:tcPr>
            <w:tcW w:w="583" w:type="pct"/>
            <w:tcBorders>
              <w:top w:val="nil"/>
              <w:left w:val="nil"/>
              <w:bottom w:val="single" w:sz="4" w:space="0" w:color="auto"/>
              <w:right w:val="single" w:sz="4" w:space="0" w:color="auto"/>
            </w:tcBorders>
            <w:shd w:val="clear" w:color="auto" w:fill="auto"/>
            <w:noWrap/>
            <w:vAlign w:val="bottom"/>
          </w:tcPr>
          <w:p w14:paraId="243BA7A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0.97</w:t>
            </w:r>
          </w:p>
        </w:tc>
        <w:tc>
          <w:tcPr>
            <w:tcW w:w="724" w:type="pct"/>
            <w:tcBorders>
              <w:top w:val="nil"/>
              <w:left w:val="nil"/>
              <w:bottom w:val="single" w:sz="4" w:space="0" w:color="auto"/>
              <w:right w:val="single" w:sz="4" w:space="0" w:color="auto"/>
            </w:tcBorders>
            <w:shd w:val="clear" w:color="auto" w:fill="auto"/>
            <w:noWrap/>
            <w:vAlign w:val="bottom"/>
          </w:tcPr>
          <w:p w14:paraId="1F9AE0D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0.352</w:t>
            </w:r>
          </w:p>
        </w:tc>
        <w:tc>
          <w:tcPr>
            <w:tcW w:w="586" w:type="pct"/>
            <w:tcBorders>
              <w:top w:val="nil"/>
              <w:left w:val="nil"/>
              <w:bottom w:val="single" w:sz="4" w:space="0" w:color="auto"/>
              <w:right w:val="single" w:sz="4" w:space="0" w:color="auto"/>
            </w:tcBorders>
            <w:shd w:val="clear" w:color="auto" w:fill="auto"/>
            <w:noWrap/>
            <w:vAlign w:val="bottom"/>
          </w:tcPr>
          <w:p w14:paraId="13AFB28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1.39</w:t>
            </w:r>
          </w:p>
        </w:tc>
        <w:tc>
          <w:tcPr>
            <w:tcW w:w="724" w:type="pct"/>
            <w:tcBorders>
              <w:top w:val="nil"/>
              <w:left w:val="nil"/>
              <w:bottom w:val="single" w:sz="4" w:space="0" w:color="auto"/>
              <w:right w:val="single" w:sz="4" w:space="0" w:color="auto"/>
            </w:tcBorders>
            <w:shd w:val="clear" w:color="auto" w:fill="auto"/>
            <w:noWrap/>
            <w:vAlign w:val="bottom"/>
          </w:tcPr>
          <w:p w14:paraId="565FCD0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0.073</w:t>
            </w:r>
          </w:p>
        </w:tc>
        <w:tc>
          <w:tcPr>
            <w:tcW w:w="620" w:type="pct"/>
            <w:tcBorders>
              <w:top w:val="nil"/>
              <w:left w:val="nil"/>
              <w:bottom w:val="single" w:sz="4" w:space="0" w:color="auto"/>
              <w:right w:val="single" w:sz="4" w:space="0" w:color="auto"/>
            </w:tcBorders>
            <w:shd w:val="clear" w:color="auto" w:fill="auto"/>
            <w:noWrap/>
            <w:vAlign w:val="bottom"/>
          </w:tcPr>
          <w:p w14:paraId="3448D73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0.88</w:t>
            </w:r>
          </w:p>
        </w:tc>
      </w:tr>
      <w:tr w:rsidR="00B515D2" w:rsidRPr="000A057E" w14:paraId="096ACD28"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vAlign w:val="bottom"/>
          </w:tcPr>
          <w:p w14:paraId="7134377B" w14:textId="77777777" w:rsidR="00B515D2" w:rsidRPr="000A057E" w:rsidRDefault="00B515D2" w:rsidP="00B515D2">
            <w:pPr>
              <w:spacing w:after="0" w:line="240" w:lineRule="auto"/>
              <w:rPr>
                <w:rFonts w:ascii="Times New Roman" w:eastAsia="Calibri" w:hAnsi="Times New Roman" w:cs="Times New Roman"/>
                <w:i/>
                <w:sz w:val="24"/>
                <w:szCs w:val="24"/>
                <w:vertAlign w:val="subscript"/>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i/>
                <w:sz w:val="24"/>
                <w:szCs w:val="24"/>
              </w:rPr>
              <w:t>CYCLE</w:t>
            </w:r>
            <w:r w:rsidRPr="000A057E">
              <w:rPr>
                <w:rFonts w:ascii="Times New Roman" w:eastAsia="Calibri" w:hAnsi="Times New Roman" w:cs="Times New Roman"/>
                <w:i/>
                <w:sz w:val="24"/>
                <w:szCs w:val="24"/>
                <w:vertAlign w:val="subscript"/>
              </w:rPr>
              <w:t>t-1</w:t>
            </w:r>
          </w:p>
        </w:tc>
        <w:tc>
          <w:tcPr>
            <w:tcW w:w="707" w:type="pct"/>
            <w:tcBorders>
              <w:top w:val="nil"/>
              <w:left w:val="nil"/>
              <w:bottom w:val="single" w:sz="4" w:space="0" w:color="auto"/>
              <w:right w:val="single" w:sz="4" w:space="0" w:color="auto"/>
            </w:tcBorders>
            <w:shd w:val="clear" w:color="auto" w:fill="auto"/>
            <w:noWrap/>
            <w:vAlign w:val="bottom"/>
          </w:tcPr>
          <w:p w14:paraId="7B41681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-0.087</w:t>
            </w:r>
          </w:p>
        </w:tc>
        <w:tc>
          <w:tcPr>
            <w:tcW w:w="583" w:type="pct"/>
            <w:tcBorders>
              <w:top w:val="nil"/>
              <w:left w:val="nil"/>
              <w:bottom w:val="single" w:sz="4" w:space="0" w:color="auto"/>
              <w:right w:val="single" w:sz="4" w:space="0" w:color="auto"/>
            </w:tcBorders>
            <w:shd w:val="clear" w:color="auto" w:fill="auto"/>
            <w:noWrap/>
            <w:vAlign w:val="bottom"/>
          </w:tcPr>
          <w:p w14:paraId="1742FE5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-0.21</w:t>
            </w:r>
          </w:p>
        </w:tc>
        <w:tc>
          <w:tcPr>
            <w:tcW w:w="724" w:type="pct"/>
            <w:tcBorders>
              <w:top w:val="nil"/>
              <w:left w:val="nil"/>
              <w:bottom w:val="single" w:sz="4" w:space="0" w:color="auto"/>
              <w:right w:val="single" w:sz="4" w:space="0" w:color="auto"/>
            </w:tcBorders>
            <w:shd w:val="clear" w:color="auto" w:fill="auto"/>
            <w:noWrap/>
            <w:vAlign w:val="bottom"/>
          </w:tcPr>
          <w:p w14:paraId="002339A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-0.001</w:t>
            </w:r>
          </w:p>
        </w:tc>
        <w:tc>
          <w:tcPr>
            <w:tcW w:w="586" w:type="pct"/>
            <w:tcBorders>
              <w:top w:val="nil"/>
              <w:left w:val="nil"/>
              <w:bottom w:val="single" w:sz="4" w:space="0" w:color="auto"/>
              <w:right w:val="single" w:sz="4" w:space="0" w:color="auto"/>
            </w:tcBorders>
            <w:shd w:val="clear" w:color="auto" w:fill="auto"/>
            <w:noWrap/>
            <w:vAlign w:val="bottom"/>
          </w:tcPr>
          <w:p w14:paraId="626869E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-0.75</w:t>
            </w:r>
          </w:p>
        </w:tc>
        <w:tc>
          <w:tcPr>
            <w:tcW w:w="724" w:type="pct"/>
            <w:tcBorders>
              <w:top w:val="nil"/>
              <w:left w:val="nil"/>
              <w:bottom w:val="single" w:sz="4" w:space="0" w:color="auto"/>
              <w:right w:val="single" w:sz="4" w:space="0" w:color="auto"/>
            </w:tcBorders>
            <w:shd w:val="clear" w:color="auto" w:fill="auto"/>
            <w:noWrap/>
            <w:vAlign w:val="bottom"/>
          </w:tcPr>
          <w:p w14:paraId="5AB49F4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0.097</w:t>
            </w:r>
          </w:p>
        </w:tc>
        <w:tc>
          <w:tcPr>
            <w:tcW w:w="620" w:type="pct"/>
            <w:tcBorders>
              <w:top w:val="nil"/>
              <w:left w:val="nil"/>
              <w:bottom w:val="single" w:sz="4" w:space="0" w:color="auto"/>
              <w:right w:val="single" w:sz="4" w:space="0" w:color="auto"/>
            </w:tcBorders>
            <w:shd w:val="clear" w:color="auto" w:fill="auto"/>
            <w:noWrap/>
            <w:vAlign w:val="bottom"/>
          </w:tcPr>
          <w:p w14:paraId="5E4EA05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0.42</w:t>
            </w:r>
          </w:p>
        </w:tc>
      </w:tr>
      <w:tr w:rsidR="00B515D2" w:rsidRPr="000A057E" w14:paraId="0193B333"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vAlign w:val="bottom"/>
          </w:tcPr>
          <w:p w14:paraId="614D21F0"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i/>
                <w:sz w:val="24"/>
                <w:szCs w:val="24"/>
              </w:rPr>
              <w:t>AUDTENURE</w:t>
            </w:r>
          </w:p>
        </w:tc>
        <w:tc>
          <w:tcPr>
            <w:tcW w:w="707" w:type="pct"/>
            <w:tcBorders>
              <w:top w:val="nil"/>
              <w:left w:val="nil"/>
              <w:bottom w:val="single" w:sz="4" w:space="0" w:color="auto"/>
              <w:right w:val="single" w:sz="4" w:space="0" w:color="auto"/>
            </w:tcBorders>
            <w:shd w:val="clear" w:color="auto" w:fill="auto"/>
            <w:noWrap/>
            <w:vAlign w:val="bottom"/>
          </w:tcPr>
          <w:p w14:paraId="671BED0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-0.007</w:t>
            </w:r>
          </w:p>
        </w:tc>
        <w:tc>
          <w:tcPr>
            <w:tcW w:w="583" w:type="pct"/>
            <w:tcBorders>
              <w:top w:val="nil"/>
              <w:left w:val="nil"/>
              <w:bottom w:val="single" w:sz="4" w:space="0" w:color="auto"/>
              <w:right w:val="single" w:sz="4" w:space="0" w:color="auto"/>
            </w:tcBorders>
            <w:shd w:val="clear" w:color="auto" w:fill="auto"/>
            <w:noWrap/>
            <w:vAlign w:val="bottom"/>
          </w:tcPr>
          <w:p w14:paraId="3561BEA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-0.37</w:t>
            </w:r>
          </w:p>
        </w:tc>
        <w:tc>
          <w:tcPr>
            <w:tcW w:w="724" w:type="pct"/>
            <w:tcBorders>
              <w:top w:val="nil"/>
              <w:left w:val="nil"/>
              <w:bottom w:val="single" w:sz="4" w:space="0" w:color="auto"/>
              <w:right w:val="single" w:sz="4" w:space="0" w:color="auto"/>
            </w:tcBorders>
            <w:shd w:val="clear" w:color="auto" w:fill="auto"/>
            <w:noWrap/>
            <w:vAlign w:val="bottom"/>
          </w:tcPr>
          <w:p w14:paraId="01DCBA1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-0.067</w:t>
            </w:r>
          </w:p>
        </w:tc>
        <w:tc>
          <w:tcPr>
            <w:tcW w:w="586" w:type="pct"/>
            <w:tcBorders>
              <w:top w:val="nil"/>
              <w:left w:val="nil"/>
              <w:bottom w:val="single" w:sz="4" w:space="0" w:color="auto"/>
              <w:right w:val="single" w:sz="4" w:space="0" w:color="auto"/>
            </w:tcBorders>
            <w:shd w:val="clear" w:color="auto" w:fill="auto"/>
            <w:noWrap/>
            <w:vAlign w:val="bottom"/>
          </w:tcPr>
          <w:p w14:paraId="0BDC6DB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-0.64</w:t>
            </w:r>
          </w:p>
        </w:tc>
        <w:tc>
          <w:tcPr>
            <w:tcW w:w="724" w:type="pct"/>
            <w:tcBorders>
              <w:top w:val="nil"/>
              <w:left w:val="nil"/>
              <w:bottom w:val="single" w:sz="4" w:space="0" w:color="auto"/>
              <w:right w:val="single" w:sz="4" w:space="0" w:color="auto"/>
            </w:tcBorders>
            <w:shd w:val="clear" w:color="auto" w:fill="auto"/>
            <w:noWrap/>
            <w:vAlign w:val="bottom"/>
          </w:tcPr>
          <w:p w14:paraId="22689E2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-0.040</w:t>
            </w:r>
          </w:p>
        </w:tc>
        <w:tc>
          <w:tcPr>
            <w:tcW w:w="620" w:type="pct"/>
            <w:tcBorders>
              <w:top w:val="nil"/>
              <w:left w:val="nil"/>
              <w:bottom w:val="single" w:sz="4" w:space="0" w:color="auto"/>
              <w:right w:val="single" w:sz="4" w:space="0" w:color="auto"/>
            </w:tcBorders>
            <w:shd w:val="clear" w:color="auto" w:fill="auto"/>
            <w:noWrap/>
            <w:vAlign w:val="bottom"/>
          </w:tcPr>
          <w:p w14:paraId="22891FB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-1.94</w:t>
            </w:r>
            <w:r w:rsidRPr="000A057E">
              <w:rPr>
                <w:rFonts w:ascii="Times New Roman" w:eastAsia="Times New Roman" w:hAnsi="Times New Roman" w:cs="Times New Roman"/>
                <w:color w:val="000000"/>
                <w:sz w:val="24"/>
                <w:szCs w:val="24"/>
                <w:vertAlign w:val="superscript"/>
              </w:rPr>
              <w:t>*</w:t>
            </w:r>
          </w:p>
        </w:tc>
      </w:tr>
      <w:tr w:rsidR="00B515D2" w:rsidRPr="000A057E" w14:paraId="7A860866"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tcPr>
          <w:p w14:paraId="1A4E6E54"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BSIZE</w:t>
            </w:r>
          </w:p>
        </w:tc>
        <w:tc>
          <w:tcPr>
            <w:tcW w:w="707" w:type="pct"/>
            <w:tcBorders>
              <w:top w:val="nil"/>
              <w:left w:val="nil"/>
              <w:bottom w:val="single" w:sz="4" w:space="0" w:color="auto"/>
              <w:right w:val="single" w:sz="4" w:space="0" w:color="auto"/>
            </w:tcBorders>
            <w:shd w:val="clear" w:color="auto" w:fill="auto"/>
            <w:noWrap/>
            <w:vAlign w:val="bottom"/>
          </w:tcPr>
          <w:p w14:paraId="4DEB509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0.013</w:t>
            </w:r>
          </w:p>
        </w:tc>
        <w:tc>
          <w:tcPr>
            <w:tcW w:w="583" w:type="pct"/>
            <w:tcBorders>
              <w:top w:val="nil"/>
              <w:left w:val="nil"/>
              <w:bottom w:val="single" w:sz="4" w:space="0" w:color="auto"/>
              <w:right w:val="single" w:sz="4" w:space="0" w:color="auto"/>
            </w:tcBorders>
            <w:shd w:val="clear" w:color="auto" w:fill="auto"/>
            <w:noWrap/>
            <w:vAlign w:val="bottom"/>
          </w:tcPr>
          <w:p w14:paraId="577F83C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0.34</w:t>
            </w:r>
          </w:p>
        </w:tc>
        <w:tc>
          <w:tcPr>
            <w:tcW w:w="724" w:type="pct"/>
            <w:tcBorders>
              <w:top w:val="nil"/>
              <w:left w:val="nil"/>
              <w:bottom w:val="single" w:sz="4" w:space="0" w:color="auto"/>
              <w:right w:val="single" w:sz="4" w:space="0" w:color="auto"/>
            </w:tcBorders>
            <w:shd w:val="clear" w:color="auto" w:fill="auto"/>
            <w:noWrap/>
            <w:vAlign w:val="bottom"/>
          </w:tcPr>
          <w:p w14:paraId="51F02C3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-0.033</w:t>
            </w:r>
          </w:p>
        </w:tc>
        <w:tc>
          <w:tcPr>
            <w:tcW w:w="586" w:type="pct"/>
            <w:tcBorders>
              <w:top w:val="nil"/>
              <w:left w:val="nil"/>
              <w:bottom w:val="single" w:sz="4" w:space="0" w:color="auto"/>
              <w:right w:val="single" w:sz="4" w:space="0" w:color="auto"/>
            </w:tcBorders>
            <w:shd w:val="clear" w:color="auto" w:fill="auto"/>
            <w:noWrap/>
            <w:vAlign w:val="bottom"/>
          </w:tcPr>
          <w:p w14:paraId="05DDCEB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-1.86</w:t>
            </w:r>
            <w:r w:rsidRPr="000A057E">
              <w:rPr>
                <w:rFonts w:ascii="Times New Roman" w:eastAsia="Times New Roman" w:hAnsi="Times New Roman" w:cs="Times New Roman"/>
                <w:color w:val="000000"/>
                <w:sz w:val="24"/>
                <w:szCs w:val="24"/>
                <w:vertAlign w:val="superscript"/>
              </w:rPr>
              <w:t>*</w:t>
            </w:r>
          </w:p>
        </w:tc>
        <w:tc>
          <w:tcPr>
            <w:tcW w:w="724" w:type="pct"/>
            <w:tcBorders>
              <w:top w:val="nil"/>
              <w:left w:val="nil"/>
              <w:bottom w:val="single" w:sz="4" w:space="0" w:color="auto"/>
              <w:right w:val="single" w:sz="4" w:space="0" w:color="auto"/>
            </w:tcBorders>
            <w:shd w:val="clear" w:color="auto" w:fill="auto"/>
            <w:noWrap/>
            <w:vAlign w:val="bottom"/>
          </w:tcPr>
          <w:p w14:paraId="294F2E6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-0.014</w:t>
            </w:r>
          </w:p>
        </w:tc>
        <w:tc>
          <w:tcPr>
            <w:tcW w:w="620" w:type="pct"/>
            <w:tcBorders>
              <w:top w:val="nil"/>
              <w:left w:val="nil"/>
              <w:bottom w:val="single" w:sz="4" w:space="0" w:color="auto"/>
              <w:right w:val="single" w:sz="4" w:space="0" w:color="auto"/>
            </w:tcBorders>
            <w:shd w:val="clear" w:color="auto" w:fill="auto"/>
            <w:noWrap/>
            <w:vAlign w:val="bottom"/>
          </w:tcPr>
          <w:p w14:paraId="5DB4C21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-1.10</w:t>
            </w:r>
          </w:p>
        </w:tc>
      </w:tr>
      <w:tr w:rsidR="00B515D2" w:rsidRPr="000A057E" w14:paraId="0832E269"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tcPr>
          <w:p w14:paraId="02FD256C"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IND</w:t>
            </w:r>
          </w:p>
        </w:tc>
        <w:tc>
          <w:tcPr>
            <w:tcW w:w="707" w:type="pct"/>
            <w:tcBorders>
              <w:top w:val="nil"/>
              <w:left w:val="nil"/>
              <w:bottom w:val="single" w:sz="4" w:space="0" w:color="auto"/>
              <w:right w:val="single" w:sz="4" w:space="0" w:color="auto"/>
            </w:tcBorders>
            <w:shd w:val="clear" w:color="auto" w:fill="auto"/>
            <w:noWrap/>
            <w:vAlign w:val="bottom"/>
          </w:tcPr>
          <w:p w14:paraId="4491572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-0.192</w:t>
            </w:r>
          </w:p>
        </w:tc>
        <w:tc>
          <w:tcPr>
            <w:tcW w:w="583" w:type="pct"/>
            <w:tcBorders>
              <w:top w:val="nil"/>
              <w:left w:val="nil"/>
              <w:bottom w:val="single" w:sz="4" w:space="0" w:color="auto"/>
              <w:right w:val="single" w:sz="4" w:space="0" w:color="auto"/>
            </w:tcBorders>
            <w:shd w:val="clear" w:color="auto" w:fill="auto"/>
            <w:noWrap/>
            <w:vAlign w:val="bottom"/>
          </w:tcPr>
          <w:p w14:paraId="16C978D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-2.35</w:t>
            </w:r>
            <w:r w:rsidRPr="000A057E">
              <w:rPr>
                <w:rFonts w:ascii="Times New Roman" w:eastAsia="Times New Roman" w:hAnsi="Times New Roman" w:cs="Times New Roman"/>
                <w:color w:val="000000"/>
                <w:sz w:val="24"/>
                <w:szCs w:val="24"/>
                <w:vertAlign w:val="superscript"/>
              </w:rPr>
              <w:t>**</w:t>
            </w:r>
          </w:p>
        </w:tc>
        <w:tc>
          <w:tcPr>
            <w:tcW w:w="724" w:type="pct"/>
            <w:tcBorders>
              <w:top w:val="nil"/>
              <w:left w:val="nil"/>
              <w:bottom w:val="single" w:sz="4" w:space="0" w:color="auto"/>
              <w:right w:val="single" w:sz="4" w:space="0" w:color="auto"/>
            </w:tcBorders>
            <w:shd w:val="clear" w:color="auto" w:fill="auto"/>
            <w:noWrap/>
            <w:vAlign w:val="bottom"/>
          </w:tcPr>
          <w:p w14:paraId="4A2DC2B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-0.178</w:t>
            </w:r>
          </w:p>
        </w:tc>
        <w:tc>
          <w:tcPr>
            <w:tcW w:w="586" w:type="pct"/>
            <w:tcBorders>
              <w:top w:val="nil"/>
              <w:left w:val="nil"/>
              <w:bottom w:val="single" w:sz="4" w:space="0" w:color="auto"/>
              <w:right w:val="single" w:sz="4" w:space="0" w:color="auto"/>
            </w:tcBorders>
            <w:shd w:val="clear" w:color="auto" w:fill="auto"/>
            <w:noWrap/>
            <w:vAlign w:val="bottom"/>
          </w:tcPr>
          <w:p w14:paraId="5894EFC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-1.69</w:t>
            </w:r>
            <w:r w:rsidRPr="000A057E">
              <w:rPr>
                <w:rFonts w:ascii="Times New Roman" w:eastAsia="Times New Roman" w:hAnsi="Times New Roman" w:cs="Times New Roman"/>
                <w:color w:val="000000"/>
                <w:sz w:val="24"/>
                <w:szCs w:val="24"/>
                <w:vertAlign w:val="superscript"/>
              </w:rPr>
              <w:t>*</w:t>
            </w:r>
          </w:p>
        </w:tc>
        <w:tc>
          <w:tcPr>
            <w:tcW w:w="724" w:type="pct"/>
            <w:tcBorders>
              <w:top w:val="nil"/>
              <w:left w:val="nil"/>
              <w:bottom w:val="single" w:sz="4" w:space="0" w:color="auto"/>
              <w:right w:val="single" w:sz="4" w:space="0" w:color="auto"/>
            </w:tcBorders>
            <w:shd w:val="clear" w:color="auto" w:fill="auto"/>
            <w:noWrap/>
            <w:vAlign w:val="bottom"/>
          </w:tcPr>
          <w:p w14:paraId="64BF8FB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-0.020</w:t>
            </w:r>
          </w:p>
        </w:tc>
        <w:tc>
          <w:tcPr>
            <w:tcW w:w="620" w:type="pct"/>
            <w:tcBorders>
              <w:top w:val="nil"/>
              <w:left w:val="nil"/>
              <w:bottom w:val="single" w:sz="4" w:space="0" w:color="auto"/>
              <w:right w:val="single" w:sz="4" w:space="0" w:color="auto"/>
            </w:tcBorders>
            <w:shd w:val="clear" w:color="auto" w:fill="auto"/>
            <w:noWrap/>
            <w:vAlign w:val="bottom"/>
          </w:tcPr>
          <w:p w14:paraId="23F8507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-0.10</w:t>
            </w:r>
          </w:p>
        </w:tc>
      </w:tr>
      <w:tr w:rsidR="00B515D2" w:rsidRPr="000A057E" w14:paraId="04A5F609"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tcPr>
          <w:p w14:paraId="23248414"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FEM</w:t>
            </w:r>
          </w:p>
        </w:tc>
        <w:tc>
          <w:tcPr>
            <w:tcW w:w="707" w:type="pct"/>
            <w:tcBorders>
              <w:top w:val="nil"/>
              <w:left w:val="nil"/>
              <w:bottom w:val="single" w:sz="4" w:space="0" w:color="auto"/>
              <w:right w:val="single" w:sz="4" w:space="0" w:color="auto"/>
            </w:tcBorders>
            <w:shd w:val="clear" w:color="auto" w:fill="auto"/>
            <w:noWrap/>
            <w:vAlign w:val="bottom"/>
          </w:tcPr>
          <w:p w14:paraId="4AEBB40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0.044</w:t>
            </w:r>
          </w:p>
        </w:tc>
        <w:tc>
          <w:tcPr>
            <w:tcW w:w="583" w:type="pct"/>
            <w:tcBorders>
              <w:top w:val="nil"/>
              <w:left w:val="nil"/>
              <w:bottom w:val="single" w:sz="4" w:space="0" w:color="auto"/>
              <w:right w:val="single" w:sz="4" w:space="0" w:color="auto"/>
            </w:tcBorders>
            <w:shd w:val="clear" w:color="auto" w:fill="auto"/>
            <w:noWrap/>
            <w:vAlign w:val="bottom"/>
          </w:tcPr>
          <w:p w14:paraId="4F6561C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0.50</w:t>
            </w:r>
          </w:p>
        </w:tc>
        <w:tc>
          <w:tcPr>
            <w:tcW w:w="724" w:type="pct"/>
            <w:tcBorders>
              <w:top w:val="nil"/>
              <w:left w:val="nil"/>
              <w:bottom w:val="single" w:sz="4" w:space="0" w:color="auto"/>
              <w:right w:val="single" w:sz="4" w:space="0" w:color="auto"/>
            </w:tcBorders>
            <w:shd w:val="clear" w:color="auto" w:fill="auto"/>
            <w:noWrap/>
            <w:vAlign w:val="bottom"/>
          </w:tcPr>
          <w:p w14:paraId="7F65F4B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0.182</w:t>
            </w:r>
          </w:p>
        </w:tc>
        <w:tc>
          <w:tcPr>
            <w:tcW w:w="586" w:type="pct"/>
            <w:tcBorders>
              <w:top w:val="nil"/>
              <w:left w:val="nil"/>
              <w:bottom w:val="single" w:sz="4" w:space="0" w:color="auto"/>
              <w:right w:val="single" w:sz="4" w:space="0" w:color="auto"/>
            </w:tcBorders>
            <w:shd w:val="clear" w:color="auto" w:fill="auto"/>
            <w:noWrap/>
            <w:vAlign w:val="bottom"/>
          </w:tcPr>
          <w:p w14:paraId="0569613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1.00</w:t>
            </w:r>
          </w:p>
        </w:tc>
        <w:tc>
          <w:tcPr>
            <w:tcW w:w="724" w:type="pct"/>
            <w:tcBorders>
              <w:top w:val="nil"/>
              <w:left w:val="nil"/>
              <w:bottom w:val="single" w:sz="4" w:space="0" w:color="auto"/>
              <w:right w:val="single" w:sz="4" w:space="0" w:color="auto"/>
            </w:tcBorders>
            <w:shd w:val="clear" w:color="auto" w:fill="auto"/>
            <w:noWrap/>
            <w:vAlign w:val="bottom"/>
          </w:tcPr>
          <w:p w14:paraId="36C2CA3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-0.008</w:t>
            </w:r>
          </w:p>
        </w:tc>
        <w:tc>
          <w:tcPr>
            <w:tcW w:w="620" w:type="pct"/>
            <w:tcBorders>
              <w:top w:val="nil"/>
              <w:left w:val="nil"/>
              <w:bottom w:val="single" w:sz="4" w:space="0" w:color="auto"/>
              <w:right w:val="single" w:sz="4" w:space="0" w:color="auto"/>
            </w:tcBorders>
            <w:shd w:val="clear" w:color="auto" w:fill="auto"/>
            <w:noWrap/>
            <w:vAlign w:val="bottom"/>
          </w:tcPr>
          <w:p w14:paraId="69D3FD3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-0.48</w:t>
            </w:r>
          </w:p>
        </w:tc>
      </w:tr>
      <w:tr w:rsidR="00B515D2" w:rsidRPr="000A057E" w14:paraId="36497884"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tcPr>
          <w:p w14:paraId="6DDC5C95"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FCEO</w:t>
            </w:r>
          </w:p>
        </w:tc>
        <w:tc>
          <w:tcPr>
            <w:tcW w:w="707" w:type="pct"/>
            <w:tcBorders>
              <w:top w:val="nil"/>
              <w:left w:val="nil"/>
              <w:bottom w:val="single" w:sz="4" w:space="0" w:color="auto"/>
              <w:right w:val="single" w:sz="4" w:space="0" w:color="auto"/>
            </w:tcBorders>
            <w:shd w:val="clear" w:color="auto" w:fill="auto"/>
            <w:noWrap/>
            <w:vAlign w:val="bottom"/>
          </w:tcPr>
          <w:p w14:paraId="39D8AB8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-0.111</w:t>
            </w:r>
          </w:p>
        </w:tc>
        <w:tc>
          <w:tcPr>
            <w:tcW w:w="583" w:type="pct"/>
            <w:tcBorders>
              <w:top w:val="nil"/>
              <w:left w:val="nil"/>
              <w:bottom w:val="single" w:sz="4" w:space="0" w:color="auto"/>
              <w:right w:val="single" w:sz="4" w:space="0" w:color="auto"/>
            </w:tcBorders>
            <w:shd w:val="clear" w:color="auto" w:fill="auto"/>
            <w:noWrap/>
            <w:vAlign w:val="bottom"/>
          </w:tcPr>
          <w:p w14:paraId="4838329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-0.63</w:t>
            </w:r>
          </w:p>
        </w:tc>
        <w:tc>
          <w:tcPr>
            <w:tcW w:w="724" w:type="pct"/>
            <w:tcBorders>
              <w:top w:val="nil"/>
              <w:left w:val="nil"/>
              <w:bottom w:val="single" w:sz="4" w:space="0" w:color="auto"/>
              <w:right w:val="single" w:sz="4" w:space="0" w:color="auto"/>
            </w:tcBorders>
            <w:shd w:val="clear" w:color="auto" w:fill="auto"/>
            <w:noWrap/>
            <w:vAlign w:val="bottom"/>
          </w:tcPr>
          <w:p w14:paraId="2EF932E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-0.071</w:t>
            </w:r>
          </w:p>
        </w:tc>
        <w:tc>
          <w:tcPr>
            <w:tcW w:w="586" w:type="pct"/>
            <w:tcBorders>
              <w:top w:val="nil"/>
              <w:left w:val="nil"/>
              <w:bottom w:val="single" w:sz="4" w:space="0" w:color="auto"/>
              <w:right w:val="single" w:sz="4" w:space="0" w:color="auto"/>
            </w:tcBorders>
            <w:shd w:val="clear" w:color="auto" w:fill="auto"/>
            <w:noWrap/>
            <w:vAlign w:val="bottom"/>
          </w:tcPr>
          <w:p w14:paraId="2921B6C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-0.21</w:t>
            </w:r>
          </w:p>
        </w:tc>
        <w:tc>
          <w:tcPr>
            <w:tcW w:w="724" w:type="pct"/>
            <w:tcBorders>
              <w:top w:val="nil"/>
              <w:left w:val="nil"/>
              <w:bottom w:val="single" w:sz="4" w:space="0" w:color="auto"/>
              <w:right w:val="single" w:sz="4" w:space="0" w:color="auto"/>
            </w:tcBorders>
            <w:shd w:val="clear" w:color="auto" w:fill="auto"/>
            <w:noWrap/>
            <w:vAlign w:val="bottom"/>
          </w:tcPr>
          <w:p w14:paraId="0D6DF6B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-0.012</w:t>
            </w:r>
          </w:p>
        </w:tc>
        <w:tc>
          <w:tcPr>
            <w:tcW w:w="620" w:type="pct"/>
            <w:tcBorders>
              <w:top w:val="nil"/>
              <w:left w:val="nil"/>
              <w:bottom w:val="single" w:sz="4" w:space="0" w:color="auto"/>
              <w:right w:val="single" w:sz="4" w:space="0" w:color="auto"/>
            </w:tcBorders>
            <w:shd w:val="clear" w:color="auto" w:fill="auto"/>
            <w:noWrap/>
            <w:vAlign w:val="bottom"/>
          </w:tcPr>
          <w:p w14:paraId="4E9E9F1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-0.80</w:t>
            </w:r>
          </w:p>
        </w:tc>
      </w:tr>
      <w:tr w:rsidR="00B515D2" w:rsidRPr="000A057E" w14:paraId="04115771"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tcPr>
          <w:p w14:paraId="3BA126E9" w14:textId="77777777" w:rsidR="00B515D2" w:rsidRPr="000A057E" w:rsidRDefault="00B515D2" w:rsidP="00B515D2">
            <w:pPr>
              <w:spacing w:after="0"/>
              <w:jc w:val="both"/>
              <w:rPr>
                <w:rFonts w:ascii="Times New Roman" w:eastAsia="Calibri" w:hAnsi="Times New Roman" w:cs="Times New Roman"/>
                <w:bCs/>
                <w:i/>
                <w:color w:val="000000"/>
                <w:sz w:val="24"/>
                <w:szCs w:val="24"/>
              </w:rPr>
            </w:pPr>
            <w:r w:rsidRPr="000A057E">
              <w:rPr>
                <w:rFonts w:ascii="Times New Roman" w:eastAsia="Times New Roman" w:hAnsi="Times New Roman" w:cs="Times New Roman"/>
                <w:i/>
                <w:color w:val="000000"/>
                <w:sz w:val="24"/>
                <w:szCs w:val="24"/>
              </w:rPr>
              <w:t>D_</w:t>
            </w:r>
            <w:r w:rsidRPr="000A057E">
              <w:rPr>
                <w:rFonts w:ascii="Times New Roman" w:eastAsia="Calibri" w:hAnsi="Times New Roman" w:cs="Times New Roman"/>
                <w:bCs/>
                <w:i/>
                <w:color w:val="000000"/>
                <w:sz w:val="24"/>
                <w:szCs w:val="24"/>
              </w:rPr>
              <w:t>FCFO</w:t>
            </w:r>
          </w:p>
        </w:tc>
        <w:tc>
          <w:tcPr>
            <w:tcW w:w="707" w:type="pct"/>
            <w:tcBorders>
              <w:top w:val="nil"/>
              <w:left w:val="nil"/>
              <w:bottom w:val="single" w:sz="4" w:space="0" w:color="auto"/>
              <w:right w:val="single" w:sz="4" w:space="0" w:color="auto"/>
            </w:tcBorders>
            <w:shd w:val="clear" w:color="auto" w:fill="auto"/>
            <w:noWrap/>
            <w:vAlign w:val="bottom"/>
          </w:tcPr>
          <w:p w14:paraId="305E930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0.134</w:t>
            </w:r>
          </w:p>
        </w:tc>
        <w:tc>
          <w:tcPr>
            <w:tcW w:w="583" w:type="pct"/>
            <w:tcBorders>
              <w:top w:val="nil"/>
              <w:left w:val="nil"/>
              <w:bottom w:val="single" w:sz="4" w:space="0" w:color="auto"/>
              <w:right w:val="single" w:sz="4" w:space="0" w:color="auto"/>
            </w:tcBorders>
            <w:shd w:val="clear" w:color="auto" w:fill="auto"/>
            <w:noWrap/>
            <w:vAlign w:val="bottom"/>
          </w:tcPr>
          <w:p w14:paraId="373A8FD0"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1.11</w:t>
            </w:r>
          </w:p>
        </w:tc>
        <w:tc>
          <w:tcPr>
            <w:tcW w:w="724" w:type="pct"/>
            <w:tcBorders>
              <w:top w:val="nil"/>
              <w:left w:val="nil"/>
              <w:bottom w:val="single" w:sz="4" w:space="0" w:color="auto"/>
              <w:right w:val="single" w:sz="4" w:space="0" w:color="auto"/>
            </w:tcBorders>
            <w:shd w:val="clear" w:color="auto" w:fill="auto"/>
            <w:noWrap/>
            <w:vAlign w:val="bottom"/>
          </w:tcPr>
          <w:p w14:paraId="5CAC017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0.041</w:t>
            </w:r>
          </w:p>
        </w:tc>
        <w:tc>
          <w:tcPr>
            <w:tcW w:w="586" w:type="pct"/>
            <w:tcBorders>
              <w:top w:val="nil"/>
              <w:left w:val="nil"/>
              <w:bottom w:val="single" w:sz="4" w:space="0" w:color="auto"/>
              <w:right w:val="single" w:sz="4" w:space="0" w:color="auto"/>
            </w:tcBorders>
            <w:shd w:val="clear" w:color="auto" w:fill="auto"/>
            <w:noWrap/>
            <w:vAlign w:val="bottom"/>
          </w:tcPr>
          <w:p w14:paraId="4DC1297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0.26</w:t>
            </w:r>
          </w:p>
        </w:tc>
        <w:tc>
          <w:tcPr>
            <w:tcW w:w="724" w:type="pct"/>
            <w:tcBorders>
              <w:top w:val="nil"/>
              <w:left w:val="nil"/>
              <w:bottom w:val="single" w:sz="4" w:space="0" w:color="auto"/>
              <w:right w:val="single" w:sz="4" w:space="0" w:color="auto"/>
            </w:tcBorders>
            <w:shd w:val="clear" w:color="auto" w:fill="auto"/>
            <w:noWrap/>
            <w:vAlign w:val="bottom"/>
          </w:tcPr>
          <w:p w14:paraId="065FAD8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0.034</w:t>
            </w:r>
          </w:p>
        </w:tc>
        <w:tc>
          <w:tcPr>
            <w:tcW w:w="620" w:type="pct"/>
            <w:tcBorders>
              <w:top w:val="nil"/>
              <w:left w:val="nil"/>
              <w:bottom w:val="single" w:sz="4" w:space="0" w:color="auto"/>
              <w:right w:val="single" w:sz="4" w:space="0" w:color="auto"/>
            </w:tcBorders>
            <w:shd w:val="clear" w:color="auto" w:fill="auto"/>
            <w:noWrap/>
            <w:vAlign w:val="bottom"/>
          </w:tcPr>
          <w:p w14:paraId="1F90762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0.91</w:t>
            </w:r>
          </w:p>
        </w:tc>
      </w:tr>
      <w:tr w:rsidR="00B515D2" w:rsidRPr="000A057E" w14:paraId="43504C52"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tcPr>
          <w:p w14:paraId="2854300B" w14:textId="77777777" w:rsidR="00B515D2" w:rsidRPr="000A057E" w:rsidRDefault="00B515D2" w:rsidP="00B515D2">
            <w:pPr>
              <w:spacing w:after="0" w:line="240" w:lineRule="auto"/>
              <w:rPr>
                <w:rFonts w:ascii="Times New Roman" w:eastAsia="Calibri" w:hAnsi="Times New Roman" w:cs="Times New Roman"/>
                <w:i/>
                <w:sz w:val="24"/>
                <w:szCs w:val="24"/>
              </w:rPr>
            </w:pPr>
            <w:r w:rsidRPr="000A057E">
              <w:rPr>
                <w:rFonts w:ascii="Times New Roman" w:eastAsia="Calibri" w:hAnsi="Times New Roman" w:cs="Times New Roman"/>
                <w:i/>
                <w:sz w:val="24"/>
                <w:szCs w:val="24"/>
              </w:rPr>
              <w:t>YEAR_FE</w:t>
            </w:r>
          </w:p>
        </w:tc>
        <w:tc>
          <w:tcPr>
            <w:tcW w:w="707" w:type="pct"/>
            <w:tcBorders>
              <w:top w:val="nil"/>
              <w:left w:val="nil"/>
              <w:bottom w:val="single" w:sz="4" w:space="0" w:color="auto"/>
              <w:right w:val="single" w:sz="4" w:space="0" w:color="auto"/>
            </w:tcBorders>
            <w:shd w:val="clear" w:color="auto" w:fill="auto"/>
            <w:noWrap/>
            <w:vAlign w:val="bottom"/>
          </w:tcPr>
          <w:p w14:paraId="40C3CCF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583" w:type="pct"/>
            <w:tcBorders>
              <w:top w:val="nil"/>
              <w:left w:val="nil"/>
              <w:bottom w:val="single" w:sz="4" w:space="0" w:color="auto"/>
              <w:right w:val="single" w:sz="4" w:space="0" w:color="auto"/>
            </w:tcBorders>
            <w:shd w:val="clear" w:color="auto" w:fill="auto"/>
            <w:noWrap/>
            <w:vAlign w:val="bottom"/>
          </w:tcPr>
          <w:p w14:paraId="329C128D"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24" w:type="pct"/>
            <w:tcBorders>
              <w:top w:val="nil"/>
              <w:left w:val="nil"/>
              <w:bottom w:val="single" w:sz="4" w:space="0" w:color="auto"/>
              <w:right w:val="single" w:sz="4" w:space="0" w:color="auto"/>
            </w:tcBorders>
            <w:shd w:val="clear" w:color="auto" w:fill="auto"/>
            <w:noWrap/>
            <w:vAlign w:val="bottom"/>
          </w:tcPr>
          <w:p w14:paraId="288082B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586" w:type="pct"/>
            <w:tcBorders>
              <w:top w:val="nil"/>
              <w:left w:val="nil"/>
              <w:bottom w:val="single" w:sz="4" w:space="0" w:color="auto"/>
              <w:right w:val="single" w:sz="4" w:space="0" w:color="auto"/>
            </w:tcBorders>
            <w:shd w:val="clear" w:color="auto" w:fill="auto"/>
            <w:noWrap/>
            <w:vAlign w:val="bottom"/>
          </w:tcPr>
          <w:p w14:paraId="65246C7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24" w:type="pct"/>
            <w:tcBorders>
              <w:top w:val="nil"/>
              <w:left w:val="nil"/>
              <w:bottom w:val="single" w:sz="4" w:space="0" w:color="auto"/>
              <w:right w:val="single" w:sz="4" w:space="0" w:color="auto"/>
            </w:tcBorders>
            <w:shd w:val="clear" w:color="auto" w:fill="auto"/>
            <w:noWrap/>
            <w:vAlign w:val="bottom"/>
          </w:tcPr>
          <w:p w14:paraId="416303D3"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620" w:type="pct"/>
            <w:tcBorders>
              <w:top w:val="nil"/>
              <w:left w:val="nil"/>
              <w:bottom w:val="single" w:sz="4" w:space="0" w:color="auto"/>
              <w:right w:val="single" w:sz="4" w:space="0" w:color="auto"/>
            </w:tcBorders>
            <w:shd w:val="clear" w:color="auto" w:fill="auto"/>
            <w:noWrap/>
            <w:vAlign w:val="bottom"/>
          </w:tcPr>
          <w:p w14:paraId="0E969EA1"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552E8D3B"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tcPr>
          <w:p w14:paraId="7A8CCAB7" w14:textId="77777777" w:rsidR="00B515D2" w:rsidRPr="000A057E" w:rsidRDefault="00B515D2" w:rsidP="00B515D2">
            <w:pPr>
              <w:spacing w:after="0" w:line="240" w:lineRule="auto"/>
              <w:rPr>
                <w:rFonts w:ascii="Times New Roman" w:eastAsia="Calibri" w:hAnsi="Times New Roman" w:cs="Times New Roman"/>
                <w:i/>
                <w:sz w:val="24"/>
                <w:szCs w:val="24"/>
              </w:rPr>
            </w:pPr>
            <w:r w:rsidRPr="000A057E">
              <w:rPr>
                <w:rFonts w:ascii="Times New Roman" w:eastAsia="Calibri" w:hAnsi="Times New Roman" w:cs="Times New Roman"/>
                <w:i/>
                <w:sz w:val="24"/>
                <w:szCs w:val="24"/>
              </w:rPr>
              <w:t>IND_FE</w:t>
            </w:r>
          </w:p>
        </w:tc>
        <w:tc>
          <w:tcPr>
            <w:tcW w:w="707" w:type="pct"/>
            <w:tcBorders>
              <w:top w:val="nil"/>
              <w:left w:val="nil"/>
              <w:bottom w:val="single" w:sz="4" w:space="0" w:color="auto"/>
              <w:right w:val="single" w:sz="4" w:space="0" w:color="auto"/>
            </w:tcBorders>
            <w:shd w:val="clear" w:color="auto" w:fill="auto"/>
            <w:noWrap/>
            <w:vAlign w:val="bottom"/>
          </w:tcPr>
          <w:p w14:paraId="0649C20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583" w:type="pct"/>
            <w:tcBorders>
              <w:top w:val="nil"/>
              <w:left w:val="nil"/>
              <w:bottom w:val="single" w:sz="4" w:space="0" w:color="auto"/>
              <w:right w:val="single" w:sz="4" w:space="0" w:color="auto"/>
            </w:tcBorders>
            <w:shd w:val="clear" w:color="auto" w:fill="auto"/>
            <w:noWrap/>
            <w:vAlign w:val="bottom"/>
          </w:tcPr>
          <w:p w14:paraId="56A5171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24" w:type="pct"/>
            <w:tcBorders>
              <w:top w:val="nil"/>
              <w:left w:val="nil"/>
              <w:bottom w:val="single" w:sz="4" w:space="0" w:color="auto"/>
              <w:right w:val="single" w:sz="4" w:space="0" w:color="auto"/>
            </w:tcBorders>
            <w:shd w:val="clear" w:color="auto" w:fill="auto"/>
            <w:noWrap/>
            <w:vAlign w:val="bottom"/>
          </w:tcPr>
          <w:p w14:paraId="16741FC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586" w:type="pct"/>
            <w:tcBorders>
              <w:top w:val="nil"/>
              <w:left w:val="nil"/>
              <w:bottom w:val="single" w:sz="4" w:space="0" w:color="auto"/>
              <w:right w:val="single" w:sz="4" w:space="0" w:color="auto"/>
            </w:tcBorders>
            <w:shd w:val="clear" w:color="auto" w:fill="auto"/>
            <w:noWrap/>
            <w:vAlign w:val="bottom"/>
          </w:tcPr>
          <w:p w14:paraId="7FF30AB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24" w:type="pct"/>
            <w:tcBorders>
              <w:top w:val="nil"/>
              <w:left w:val="nil"/>
              <w:bottom w:val="single" w:sz="4" w:space="0" w:color="auto"/>
              <w:right w:val="single" w:sz="4" w:space="0" w:color="auto"/>
            </w:tcBorders>
            <w:shd w:val="clear" w:color="auto" w:fill="auto"/>
            <w:noWrap/>
            <w:vAlign w:val="bottom"/>
          </w:tcPr>
          <w:p w14:paraId="29F0473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YES</w:t>
            </w:r>
          </w:p>
        </w:tc>
        <w:tc>
          <w:tcPr>
            <w:tcW w:w="620" w:type="pct"/>
            <w:tcBorders>
              <w:top w:val="nil"/>
              <w:left w:val="nil"/>
              <w:bottom w:val="single" w:sz="4" w:space="0" w:color="auto"/>
              <w:right w:val="single" w:sz="4" w:space="0" w:color="auto"/>
            </w:tcBorders>
            <w:shd w:val="clear" w:color="auto" w:fill="auto"/>
            <w:noWrap/>
            <w:vAlign w:val="bottom"/>
          </w:tcPr>
          <w:p w14:paraId="01E8A5D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5F6C4C8E"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vAlign w:val="bottom"/>
          </w:tcPr>
          <w:p w14:paraId="75ECFAC2"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Adjusted R</w:t>
            </w:r>
            <w:r w:rsidRPr="000A057E">
              <w:rPr>
                <w:rFonts w:ascii="Times New Roman" w:eastAsia="Times New Roman" w:hAnsi="Times New Roman" w:cs="Times New Roman"/>
                <w:i/>
                <w:color w:val="000000"/>
                <w:sz w:val="24"/>
                <w:szCs w:val="24"/>
                <w:vertAlign w:val="superscript"/>
              </w:rPr>
              <w:t>2</w:t>
            </w:r>
          </w:p>
        </w:tc>
        <w:tc>
          <w:tcPr>
            <w:tcW w:w="707" w:type="pct"/>
            <w:tcBorders>
              <w:top w:val="nil"/>
              <w:left w:val="nil"/>
              <w:bottom w:val="single" w:sz="4" w:space="0" w:color="auto"/>
              <w:right w:val="single" w:sz="4" w:space="0" w:color="auto"/>
            </w:tcBorders>
            <w:shd w:val="clear" w:color="auto" w:fill="auto"/>
            <w:noWrap/>
            <w:vAlign w:val="bottom"/>
          </w:tcPr>
          <w:p w14:paraId="1F5CCBA8"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0.442</w:t>
            </w:r>
          </w:p>
        </w:tc>
        <w:tc>
          <w:tcPr>
            <w:tcW w:w="583" w:type="pct"/>
            <w:tcBorders>
              <w:top w:val="nil"/>
              <w:left w:val="nil"/>
              <w:bottom w:val="single" w:sz="4" w:space="0" w:color="auto"/>
              <w:right w:val="single" w:sz="4" w:space="0" w:color="auto"/>
            </w:tcBorders>
            <w:shd w:val="clear" w:color="auto" w:fill="auto"/>
            <w:noWrap/>
            <w:vAlign w:val="bottom"/>
          </w:tcPr>
          <w:p w14:paraId="45FDA42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24" w:type="pct"/>
            <w:tcBorders>
              <w:top w:val="nil"/>
              <w:left w:val="nil"/>
              <w:bottom w:val="single" w:sz="4" w:space="0" w:color="auto"/>
              <w:right w:val="single" w:sz="4" w:space="0" w:color="auto"/>
            </w:tcBorders>
            <w:shd w:val="clear" w:color="auto" w:fill="auto"/>
            <w:noWrap/>
            <w:vAlign w:val="bottom"/>
          </w:tcPr>
          <w:p w14:paraId="2E8F47E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0.384</w:t>
            </w:r>
          </w:p>
        </w:tc>
        <w:tc>
          <w:tcPr>
            <w:tcW w:w="586" w:type="pct"/>
            <w:tcBorders>
              <w:top w:val="nil"/>
              <w:left w:val="nil"/>
              <w:bottom w:val="single" w:sz="4" w:space="0" w:color="auto"/>
              <w:right w:val="single" w:sz="4" w:space="0" w:color="auto"/>
            </w:tcBorders>
            <w:shd w:val="clear" w:color="auto" w:fill="auto"/>
            <w:noWrap/>
            <w:vAlign w:val="bottom"/>
          </w:tcPr>
          <w:p w14:paraId="49C5692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24" w:type="pct"/>
            <w:tcBorders>
              <w:top w:val="nil"/>
              <w:left w:val="nil"/>
              <w:bottom w:val="single" w:sz="4" w:space="0" w:color="auto"/>
              <w:right w:val="single" w:sz="4" w:space="0" w:color="auto"/>
            </w:tcBorders>
            <w:shd w:val="clear" w:color="auto" w:fill="auto"/>
            <w:noWrap/>
            <w:vAlign w:val="bottom"/>
          </w:tcPr>
          <w:p w14:paraId="356055B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0.531</w:t>
            </w:r>
          </w:p>
        </w:tc>
        <w:tc>
          <w:tcPr>
            <w:tcW w:w="620" w:type="pct"/>
            <w:tcBorders>
              <w:top w:val="nil"/>
              <w:left w:val="nil"/>
              <w:bottom w:val="single" w:sz="4" w:space="0" w:color="auto"/>
              <w:right w:val="single" w:sz="4" w:space="0" w:color="auto"/>
            </w:tcBorders>
            <w:shd w:val="clear" w:color="auto" w:fill="auto"/>
            <w:noWrap/>
            <w:vAlign w:val="bottom"/>
          </w:tcPr>
          <w:p w14:paraId="4BC4FEB5"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41664E0B"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vAlign w:val="bottom"/>
          </w:tcPr>
          <w:p w14:paraId="58C1C584"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F-statistics</w:t>
            </w:r>
          </w:p>
        </w:tc>
        <w:tc>
          <w:tcPr>
            <w:tcW w:w="707" w:type="pct"/>
            <w:tcBorders>
              <w:top w:val="nil"/>
              <w:left w:val="nil"/>
              <w:bottom w:val="single" w:sz="4" w:space="0" w:color="auto"/>
              <w:right w:val="single" w:sz="4" w:space="0" w:color="auto"/>
            </w:tcBorders>
            <w:shd w:val="clear" w:color="auto" w:fill="auto"/>
            <w:noWrap/>
            <w:vAlign w:val="bottom"/>
          </w:tcPr>
          <w:p w14:paraId="1CC3424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13.16</w:t>
            </w:r>
            <w:r w:rsidRPr="000A057E">
              <w:rPr>
                <w:rFonts w:ascii="Times New Roman" w:eastAsia="Times New Roman" w:hAnsi="Times New Roman" w:cs="Times New Roman"/>
                <w:color w:val="000000"/>
                <w:sz w:val="24"/>
                <w:szCs w:val="24"/>
                <w:vertAlign w:val="superscript"/>
              </w:rPr>
              <w:t>***</w:t>
            </w:r>
          </w:p>
        </w:tc>
        <w:tc>
          <w:tcPr>
            <w:tcW w:w="583" w:type="pct"/>
            <w:tcBorders>
              <w:top w:val="nil"/>
              <w:left w:val="nil"/>
              <w:bottom w:val="single" w:sz="4" w:space="0" w:color="auto"/>
              <w:right w:val="single" w:sz="4" w:space="0" w:color="auto"/>
            </w:tcBorders>
            <w:shd w:val="clear" w:color="auto" w:fill="auto"/>
            <w:noWrap/>
            <w:vAlign w:val="bottom"/>
          </w:tcPr>
          <w:p w14:paraId="09D36CA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24" w:type="pct"/>
            <w:tcBorders>
              <w:top w:val="nil"/>
              <w:left w:val="nil"/>
              <w:bottom w:val="single" w:sz="4" w:space="0" w:color="auto"/>
              <w:right w:val="single" w:sz="4" w:space="0" w:color="auto"/>
            </w:tcBorders>
            <w:shd w:val="clear" w:color="auto" w:fill="auto"/>
            <w:noWrap/>
            <w:vAlign w:val="bottom"/>
          </w:tcPr>
          <w:p w14:paraId="0EFBECA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11.17</w:t>
            </w:r>
            <w:r w:rsidRPr="000A057E">
              <w:rPr>
                <w:rFonts w:ascii="Times New Roman" w:eastAsia="Times New Roman" w:hAnsi="Times New Roman" w:cs="Times New Roman"/>
                <w:color w:val="000000"/>
                <w:sz w:val="24"/>
                <w:szCs w:val="24"/>
                <w:vertAlign w:val="superscript"/>
              </w:rPr>
              <w:t>***</w:t>
            </w:r>
          </w:p>
        </w:tc>
        <w:tc>
          <w:tcPr>
            <w:tcW w:w="586" w:type="pct"/>
            <w:tcBorders>
              <w:top w:val="nil"/>
              <w:left w:val="nil"/>
              <w:bottom w:val="single" w:sz="4" w:space="0" w:color="auto"/>
              <w:right w:val="single" w:sz="4" w:space="0" w:color="auto"/>
            </w:tcBorders>
            <w:shd w:val="clear" w:color="auto" w:fill="auto"/>
            <w:noWrap/>
            <w:vAlign w:val="bottom"/>
          </w:tcPr>
          <w:p w14:paraId="71B1AB89"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24" w:type="pct"/>
            <w:tcBorders>
              <w:top w:val="nil"/>
              <w:left w:val="nil"/>
              <w:bottom w:val="single" w:sz="4" w:space="0" w:color="auto"/>
              <w:right w:val="single" w:sz="4" w:space="0" w:color="auto"/>
            </w:tcBorders>
            <w:shd w:val="clear" w:color="auto" w:fill="auto"/>
            <w:noWrap/>
            <w:vAlign w:val="bottom"/>
          </w:tcPr>
          <w:p w14:paraId="480E98C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vertAlign w:val="superscript"/>
              </w:rPr>
            </w:pPr>
            <w:r w:rsidRPr="000A057E">
              <w:rPr>
                <w:rFonts w:ascii="Times New Roman" w:eastAsia="Times New Roman" w:hAnsi="Times New Roman" w:cs="Times New Roman"/>
                <w:color w:val="000000"/>
                <w:sz w:val="24"/>
                <w:szCs w:val="24"/>
              </w:rPr>
              <w:t>16.86</w:t>
            </w:r>
            <w:r w:rsidRPr="000A057E">
              <w:rPr>
                <w:rFonts w:ascii="Times New Roman" w:eastAsia="Times New Roman" w:hAnsi="Times New Roman" w:cs="Times New Roman"/>
                <w:color w:val="000000"/>
                <w:sz w:val="24"/>
                <w:szCs w:val="24"/>
                <w:vertAlign w:val="superscript"/>
              </w:rPr>
              <w:t>***</w:t>
            </w:r>
          </w:p>
        </w:tc>
        <w:tc>
          <w:tcPr>
            <w:tcW w:w="620" w:type="pct"/>
            <w:tcBorders>
              <w:top w:val="nil"/>
              <w:left w:val="nil"/>
              <w:bottom w:val="single" w:sz="4" w:space="0" w:color="auto"/>
              <w:right w:val="single" w:sz="4" w:space="0" w:color="auto"/>
            </w:tcBorders>
            <w:shd w:val="clear" w:color="auto" w:fill="auto"/>
            <w:noWrap/>
            <w:vAlign w:val="bottom"/>
          </w:tcPr>
          <w:p w14:paraId="73092892"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05136BCF"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vAlign w:val="bottom"/>
          </w:tcPr>
          <w:p w14:paraId="0CCCD025"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Highest VIF Value</w:t>
            </w:r>
          </w:p>
        </w:tc>
        <w:tc>
          <w:tcPr>
            <w:tcW w:w="707" w:type="pct"/>
            <w:tcBorders>
              <w:top w:val="nil"/>
              <w:left w:val="nil"/>
              <w:bottom w:val="single" w:sz="4" w:space="0" w:color="auto"/>
              <w:right w:val="single" w:sz="4" w:space="0" w:color="auto"/>
            </w:tcBorders>
            <w:shd w:val="clear" w:color="auto" w:fill="auto"/>
            <w:noWrap/>
            <w:vAlign w:val="bottom"/>
          </w:tcPr>
          <w:p w14:paraId="2859CE3F"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3.77</w:t>
            </w:r>
          </w:p>
        </w:tc>
        <w:tc>
          <w:tcPr>
            <w:tcW w:w="583" w:type="pct"/>
            <w:tcBorders>
              <w:top w:val="nil"/>
              <w:left w:val="nil"/>
              <w:bottom w:val="single" w:sz="4" w:space="0" w:color="auto"/>
              <w:right w:val="single" w:sz="4" w:space="0" w:color="auto"/>
            </w:tcBorders>
            <w:shd w:val="clear" w:color="auto" w:fill="auto"/>
            <w:noWrap/>
            <w:vAlign w:val="bottom"/>
          </w:tcPr>
          <w:p w14:paraId="184A003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24" w:type="pct"/>
            <w:tcBorders>
              <w:top w:val="nil"/>
              <w:left w:val="nil"/>
              <w:bottom w:val="single" w:sz="4" w:space="0" w:color="auto"/>
              <w:right w:val="single" w:sz="4" w:space="0" w:color="auto"/>
            </w:tcBorders>
            <w:shd w:val="clear" w:color="auto" w:fill="auto"/>
            <w:noWrap/>
            <w:vAlign w:val="bottom"/>
          </w:tcPr>
          <w:p w14:paraId="69F6C95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3.67</w:t>
            </w:r>
          </w:p>
        </w:tc>
        <w:tc>
          <w:tcPr>
            <w:tcW w:w="586" w:type="pct"/>
            <w:tcBorders>
              <w:top w:val="nil"/>
              <w:left w:val="nil"/>
              <w:bottom w:val="single" w:sz="4" w:space="0" w:color="auto"/>
              <w:right w:val="single" w:sz="4" w:space="0" w:color="auto"/>
            </w:tcBorders>
            <w:shd w:val="clear" w:color="auto" w:fill="auto"/>
            <w:noWrap/>
            <w:vAlign w:val="bottom"/>
          </w:tcPr>
          <w:p w14:paraId="3B980C5E"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24" w:type="pct"/>
            <w:tcBorders>
              <w:top w:val="nil"/>
              <w:left w:val="nil"/>
              <w:bottom w:val="single" w:sz="4" w:space="0" w:color="auto"/>
              <w:right w:val="single" w:sz="4" w:space="0" w:color="auto"/>
            </w:tcBorders>
            <w:shd w:val="clear" w:color="auto" w:fill="auto"/>
            <w:noWrap/>
            <w:vAlign w:val="bottom"/>
          </w:tcPr>
          <w:p w14:paraId="531F373B"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4.04</w:t>
            </w:r>
          </w:p>
        </w:tc>
        <w:tc>
          <w:tcPr>
            <w:tcW w:w="620" w:type="pct"/>
            <w:tcBorders>
              <w:top w:val="nil"/>
              <w:left w:val="nil"/>
              <w:bottom w:val="single" w:sz="4" w:space="0" w:color="auto"/>
              <w:right w:val="single" w:sz="4" w:space="0" w:color="auto"/>
            </w:tcBorders>
            <w:shd w:val="clear" w:color="auto" w:fill="auto"/>
            <w:noWrap/>
            <w:vAlign w:val="bottom"/>
          </w:tcPr>
          <w:p w14:paraId="6F96BE67"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0A057E" w14:paraId="38434DE8" w14:textId="77777777" w:rsidTr="00B515D2">
        <w:trPr>
          <w:trHeight w:val="289"/>
        </w:trPr>
        <w:tc>
          <w:tcPr>
            <w:tcW w:w="1056" w:type="pct"/>
            <w:tcBorders>
              <w:top w:val="nil"/>
              <w:left w:val="single" w:sz="4" w:space="0" w:color="auto"/>
              <w:bottom w:val="single" w:sz="4" w:space="0" w:color="auto"/>
              <w:right w:val="single" w:sz="4" w:space="0" w:color="auto"/>
            </w:tcBorders>
            <w:shd w:val="clear" w:color="auto" w:fill="auto"/>
            <w:noWrap/>
            <w:vAlign w:val="bottom"/>
          </w:tcPr>
          <w:p w14:paraId="551B9760" w14:textId="77777777" w:rsidR="00B515D2" w:rsidRPr="000A057E" w:rsidRDefault="00B515D2" w:rsidP="00B515D2">
            <w:pPr>
              <w:spacing w:after="0" w:line="240" w:lineRule="auto"/>
              <w:rPr>
                <w:rFonts w:ascii="Times New Roman" w:eastAsia="Times New Roman" w:hAnsi="Times New Roman" w:cs="Times New Roman"/>
                <w:i/>
                <w:color w:val="000000"/>
                <w:sz w:val="24"/>
                <w:szCs w:val="24"/>
              </w:rPr>
            </w:pPr>
            <w:r w:rsidRPr="000A057E">
              <w:rPr>
                <w:rFonts w:ascii="Times New Roman" w:eastAsia="Times New Roman" w:hAnsi="Times New Roman" w:cs="Times New Roman"/>
                <w:i/>
                <w:color w:val="000000"/>
                <w:sz w:val="24"/>
                <w:szCs w:val="24"/>
              </w:rPr>
              <w:t>N</w:t>
            </w:r>
          </w:p>
        </w:tc>
        <w:tc>
          <w:tcPr>
            <w:tcW w:w="707" w:type="pct"/>
            <w:tcBorders>
              <w:top w:val="nil"/>
              <w:left w:val="nil"/>
              <w:bottom w:val="single" w:sz="4" w:space="0" w:color="auto"/>
              <w:right w:val="single" w:sz="4" w:space="0" w:color="auto"/>
            </w:tcBorders>
            <w:shd w:val="clear" w:color="auto" w:fill="auto"/>
            <w:noWrap/>
            <w:vAlign w:val="bottom"/>
          </w:tcPr>
          <w:p w14:paraId="1E8B1A0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261</w:t>
            </w:r>
          </w:p>
        </w:tc>
        <w:tc>
          <w:tcPr>
            <w:tcW w:w="583" w:type="pct"/>
            <w:tcBorders>
              <w:top w:val="nil"/>
              <w:left w:val="nil"/>
              <w:bottom w:val="single" w:sz="4" w:space="0" w:color="auto"/>
              <w:right w:val="single" w:sz="4" w:space="0" w:color="auto"/>
            </w:tcBorders>
            <w:shd w:val="clear" w:color="auto" w:fill="auto"/>
            <w:noWrap/>
            <w:vAlign w:val="bottom"/>
          </w:tcPr>
          <w:p w14:paraId="5972B524"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24" w:type="pct"/>
            <w:tcBorders>
              <w:top w:val="nil"/>
              <w:left w:val="nil"/>
              <w:bottom w:val="single" w:sz="4" w:space="0" w:color="auto"/>
              <w:right w:val="single" w:sz="4" w:space="0" w:color="auto"/>
            </w:tcBorders>
            <w:shd w:val="clear" w:color="auto" w:fill="auto"/>
            <w:noWrap/>
            <w:vAlign w:val="bottom"/>
          </w:tcPr>
          <w:p w14:paraId="209C192C"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261</w:t>
            </w:r>
          </w:p>
        </w:tc>
        <w:tc>
          <w:tcPr>
            <w:tcW w:w="586" w:type="pct"/>
            <w:tcBorders>
              <w:top w:val="nil"/>
              <w:left w:val="nil"/>
              <w:bottom w:val="single" w:sz="4" w:space="0" w:color="auto"/>
              <w:right w:val="single" w:sz="4" w:space="0" w:color="auto"/>
            </w:tcBorders>
            <w:shd w:val="clear" w:color="auto" w:fill="auto"/>
            <w:noWrap/>
            <w:vAlign w:val="bottom"/>
          </w:tcPr>
          <w:p w14:paraId="1F7E607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c>
          <w:tcPr>
            <w:tcW w:w="724" w:type="pct"/>
            <w:tcBorders>
              <w:top w:val="nil"/>
              <w:left w:val="nil"/>
              <w:bottom w:val="single" w:sz="4" w:space="0" w:color="auto"/>
              <w:right w:val="single" w:sz="4" w:space="0" w:color="auto"/>
            </w:tcBorders>
            <w:shd w:val="clear" w:color="auto" w:fill="auto"/>
            <w:noWrap/>
            <w:vAlign w:val="bottom"/>
          </w:tcPr>
          <w:p w14:paraId="4E47608A"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r w:rsidRPr="000A057E">
              <w:rPr>
                <w:rFonts w:ascii="Times New Roman" w:eastAsia="Times New Roman" w:hAnsi="Times New Roman" w:cs="Times New Roman"/>
                <w:color w:val="000000"/>
                <w:sz w:val="24"/>
                <w:szCs w:val="24"/>
              </w:rPr>
              <w:t>261</w:t>
            </w:r>
          </w:p>
        </w:tc>
        <w:tc>
          <w:tcPr>
            <w:tcW w:w="620" w:type="pct"/>
            <w:tcBorders>
              <w:top w:val="nil"/>
              <w:left w:val="nil"/>
              <w:bottom w:val="single" w:sz="4" w:space="0" w:color="auto"/>
              <w:right w:val="single" w:sz="4" w:space="0" w:color="auto"/>
            </w:tcBorders>
            <w:shd w:val="clear" w:color="auto" w:fill="auto"/>
            <w:noWrap/>
            <w:vAlign w:val="bottom"/>
          </w:tcPr>
          <w:p w14:paraId="234F6786" w14:textId="77777777" w:rsidR="00B515D2" w:rsidRPr="000A057E" w:rsidRDefault="00B515D2" w:rsidP="00B515D2">
            <w:pPr>
              <w:spacing w:after="0" w:line="240" w:lineRule="auto"/>
              <w:jc w:val="center"/>
              <w:rPr>
                <w:rFonts w:ascii="Times New Roman" w:eastAsia="Times New Roman" w:hAnsi="Times New Roman" w:cs="Times New Roman"/>
                <w:color w:val="000000"/>
                <w:sz w:val="24"/>
                <w:szCs w:val="24"/>
              </w:rPr>
            </w:pPr>
          </w:p>
        </w:tc>
      </w:tr>
      <w:tr w:rsidR="00B515D2" w:rsidRPr="00D80AFA" w14:paraId="5BAB7E4B" w14:textId="77777777" w:rsidTr="00B515D2">
        <w:trPr>
          <w:trHeight w:val="289"/>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10890A" w14:textId="77777777" w:rsidR="00B515D2" w:rsidRPr="000A057E" w:rsidRDefault="00B515D2" w:rsidP="00B515D2">
            <w:pPr>
              <w:spacing w:after="0"/>
              <w:jc w:val="both"/>
              <w:rPr>
                <w:rFonts w:ascii="Times New Roman" w:eastAsia="Times New Roman" w:hAnsi="Times New Roman" w:cs="Times New Roman"/>
                <w:color w:val="000000"/>
                <w:sz w:val="18"/>
              </w:rPr>
            </w:pPr>
            <w:r w:rsidRPr="000A057E">
              <w:rPr>
                <w:rFonts w:ascii="Times New Roman" w:eastAsia="Times New Roman" w:hAnsi="Times New Roman" w:cs="Times New Roman"/>
                <w:color w:val="000000"/>
                <w:sz w:val="18"/>
              </w:rPr>
              <w:t>This table presents the changes regression results of the real earnings management analyses by auditor size. All the variables that start with “D” compute the changes in values of the variables between the current year and the previous year. The dependent variables are the changes in the aggregate value of real earnings management (D_REM) in model 1, firms with changes in abnormal discretionary expenses (D_ADISX) in model 2, and firms with changes in abnormal production costs (D_APROD) in model 3.  APROD and ADISX are measured as residuals following</w:t>
            </w:r>
            <w:r w:rsidRPr="000A057E">
              <w:rPr>
                <w:rFonts w:ascii="Times New Roman" w:hAnsi="Times New Roman" w:cs="Times New Roman"/>
                <w:sz w:val="24"/>
                <w:szCs w:val="24"/>
              </w:rPr>
              <w:t xml:space="preserve"> </w:t>
            </w:r>
            <w:r w:rsidRPr="000A057E">
              <w:rPr>
                <w:rFonts w:ascii="Times New Roman" w:eastAsia="Times New Roman" w:hAnsi="Times New Roman" w:cs="Times New Roman"/>
                <w:color w:val="000000"/>
                <w:sz w:val="18"/>
              </w:rPr>
              <w:t xml:space="preserve">Roychowdhury (2006) and the sum of both equal REM.  </w:t>
            </w:r>
          </w:p>
          <w:p w14:paraId="5A65EA3F" w14:textId="77777777" w:rsidR="00B515D2" w:rsidRPr="000A057E" w:rsidRDefault="00B515D2" w:rsidP="00B515D2">
            <w:pPr>
              <w:spacing w:after="0" w:line="240" w:lineRule="auto"/>
              <w:jc w:val="both"/>
              <w:rPr>
                <w:rFonts w:ascii="Times New Roman" w:eastAsia="Times New Roman" w:hAnsi="Times New Roman" w:cs="Times New Roman"/>
                <w:color w:val="000000"/>
                <w:sz w:val="18"/>
              </w:rPr>
            </w:pPr>
            <w:r w:rsidRPr="000A057E">
              <w:rPr>
                <w:rFonts w:ascii="Times New Roman" w:eastAsia="Times New Roman" w:hAnsi="Times New Roman" w:cs="Times New Roman"/>
                <w:color w:val="000000"/>
                <w:sz w:val="18"/>
              </w:rPr>
              <w:t>*, **, *** denote significant at the 0.10, 0.05 and 0.01 levels, respectively.</w:t>
            </w:r>
          </w:p>
          <w:p w14:paraId="12D853C6" w14:textId="77777777" w:rsidR="00B515D2" w:rsidRPr="000A057E" w:rsidRDefault="00B515D2" w:rsidP="00B515D2">
            <w:pPr>
              <w:spacing w:after="0" w:line="240" w:lineRule="auto"/>
              <w:jc w:val="both"/>
              <w:rPr>
                <w:rFonts w:ascii="Times New Roman" w:eastAsia="Times New Roman" w:hAnsi="Times New Roman" w:cs="Times New Roman"/>
                <w:color w:val="000000"/>
                <w:sz w:val="18"/>
              </w:rPr>
            </w:pPr>
            <w:r w:rsidRPr="000A057E">
              <w:rPr>
                <w:rFonts w:ascii="Times New Roman" w:eastAsia="Times New Roman" w:hAnsi="Times New Roman" w:cs="Times New Roman"/>
                <w:color w:val="000000"/>
                <w:sz w:val="18"/>
              </w:rPr>
              <w:t>The OLS regression models are estimated with dual clustered robust standard errors (both firm and year).</w:t>
            </w:r>
          </w:p>
          <w:p w14:paraId="10128117" w14:textId="77777777" w:rsidR="00B515D2" w:rsidRPr="00D80AFA" w:rsidRDefault="00B515D2" w:rsidP="00B515D2">
            <w:pPr>
              <w:spacing w:after="0"/>
              <w:jc w:val="both"/>
              <w:rPr>
                <w:rFonts w:ascii="Times New Roman" w:eastAsia="Times New Roman" w:hAnsi="Times New Roman" w:cs="Times New Roman"/>
                <w:color w:val="000000"/>
              </w:rPr>
            </w:pPr>
            <w:r w:rsidRPr="000A057E">
              <w:rPr>
                <w:rFonts w:ascii="Times New Roman" w:eastAsia="Times New Roman" w:hAnsi="Times New Roman" w:cs="Times New Roman"/>
                <w:color w:val="000000"/>
                <w:sz w:val="18"/>
              </w:rPr>
              <w:t>All variables are defined in Table 1.</w:t>
            </w:r>
          </w:p>
          <w:p w14:paraId="30EEFEA3" w14:textId="77777777" w:rsidR="00B515D2" w:rsidRPr="00D80AFA" w:rsidRDefault="00B515D2" w:rsidP="00B515D2">
            <w:pPr>
              <w:spacing w:after="0" w:line="240" w:lineRule="auto"/>
              <w:rPr>
                <w:rFonts w:ascii="Times New Roman" w:eastAsia="Times New Roman" w:hAnsi="Times New Roman" w:cs="Times New Roman"/>
                <w:color w:val="000000"/>
              </w:rPr>
            </w:pPr>
          </w:p>
        </w:tc>
      </w:tr>
    </w:tbl>
    <w:p w14:paraId="5D18DD3C" w14:textId="77777777" w:rsidR="00B515D2" w:rsidRPr="00392948" w:rsidRDefault="00B515D2" w:rsidP="00B515D2">
      <w:pPr>
        <w:spacing w:after="0"/>
        <w:jc w:val="center"/>
        <w:rPr>
          <w:rFonts w:ascii="Times New Roman" w:eastAsia="Calibri" w:hAnsi="Times New Roman" w:cs="Times New Roman"/>
          <w:b/>
          <w:bCs/>
          <w:color w:val="000000"/>
          <w:sz w:val="24"/>
          <w:szCs w:val="24"/>
        </w:rPr>
      </w:pPr>
    </w:p>
    <w:p w14:paraId="1DEC2668" w14:textId="77777777" w:rsidR="00B515D2" w:rsidRDefault="00B515D2" w:rsidP="00B515D2">
      <w:pPr>
        <w:spacing w:after="0"/>
        <w:jc w:val="center"/>
        <w:rPr>
          <w:rFonts w:ascii="Times New Roman" w:eastAsia="Calibri" w:hAnsi="Times New Roman" w:cs="Times New Roman"/>
          <w:b/>
          <w:bCs/>
          <w:color w:val="000000"/>
          <w:sz w:val="24"/>
          <w:szCs w:val="24"/>
        </w:rPr>
      </w:pPr>
    </w:p>
    <w:p w14:paraId="078A34EF" w14:textId="77777777" w:rsidR="00B515D2" w:rsidRDefault="00B515D2" w:rsidP="00B515D2">
      <w:pPr>
        <w:spacing w:after="0"/>
        <w:jc w:val="center"/>
        <w:rPr>
          <w:rFonts w:ascii="Times New Roman" w:eastAsia="Calibri" w:hAnsi="Times New Roman" w:cs="Times New Roman"/>
          <w:b/>
          <w:bCs/>
          <w:color w:val="000000"/>
          <w:sz w:val="24"/>
          <w:szCs w:val="24"/>
        </w:rPr>
      </w:pPr>
    </w:p>
    <w:p w14:paraId="5C1D5D6F" w14:textId="77777777" w:rsidR="00B515D2" w:rsidRDefault="00B515D2" w:rsidP="00B515D2">
      <w:pPr>
        <w:autoSpaceDE w:val="0"/>
        <w:autoSpaceDN w:val="0"/>
        <w:adjustRightInd w:val="0"/>
        <w:spacing w:after="0" w:line="480" w:lineRule="auto"/>
        <w:jc w:val="both"/>
        <w:rPr>
          <w:rFonts w:asciiTheme="majorBidi" w:hAnsiTheme="majorBidi" w:cstheme="majorBidi"/>
          <w:sz w:val="24"/>
          <w:szCs w:val="24"/>
        </w:rPr>
      </w:pPr>
    </w:p>
    <w:p w14:paraId="47791944" w14:textId="77777777" w:rsidR="00B515D2" w:rsidRPr="008821D9" w:rsidRDefault="00B515D2" w:rsidP="008821D9">
      <w:pPr>
        <w:spacing w:after="0" w:line="240" w:lineRule="auto"/>
        <w:ind w:left="1004" w:hanging="720"/>
        <w:jc w:val="both"/>
        <w:rPr>
          <w:rFonts w:asciiTheme="majorBidi" w:hAnsiTheme="majorBidi" w:cstheme="majorBidi"/>
          <w:color w:val="000000" w:themeColor="text1"/>
          <w:sz w:val="24"/>
          <w:szCs w:val="24"/>
        </w:rPr>
      </w:pPr>
    </w:p>
    <w:sectPr w:rsidR="00B515D2" w:rsidRPr="008821D9">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0E6CF" w14:textId="77777777" w:rsidR="00ED0F6E" w:rsidRDefault="00ED0F6E" w:rsidP="00580147">
      <w:pPr>
        <w:spacing w:after="0" w:line="240" w:lineRule="auto"/>
      </w:pPr>
      <w:r>
        <w:separator/>
      </w:r>
    </w:p>
  </w:endnote>
  <w:endnote w:type="continuationSeparator" w:id="0">
    <w:p w14:paraId="5671E345" w14:textId="77777777" w:rsidR="00ED0F6E" w:rsidRDefault="00ED0F6E" w:rsidP="0058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pro">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3740E" w14:textId="77777777" w:rsidR="00B515D2" w:rsidRDefault="00B515D2">
    <w:pPr>
      <w:pStyle w:val="Footer"/>
      <w:jc w:val="center"/>
    </w:pPr>
    <w:r>
      <w:fldChar w:fldCharType="begin"/>
    </w:r>
    <w:r>
      <w:instrText xml:space="preserve"> PAGE   \* MERGEFORMAT </w:instrText>
    </w:r>
    <w:r>
      <w:fldChar w:fldCharType="separate"/>
    </w:r>
    <w:r w:rsidR="006D641B">
      <w:rPr>
        <w:noProof/>
      </w:rPr>
      <w:t>32</w:t>
    </w:r>
    <w:r>
      <w:rPr>
        <w:noProof/>
      </w:rPr>
      <w:fldChar w:fldCharType="end"/>
    </w:r>
  </w:p>
  <w:p w14:paraId="2C982ADB" w14:textId="77777777" w:rsidR="00B515D2" w:rsidRDefault="00B51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0390386"/>
      <w:docPartObj>
        <w:docPartGallery w:val="Page Numbers (Bottom of Page)"/>
        <w:docPartUnique/>
      </w:docPartObj>
    </w:sdtPr>
    <w:sdtEndPr>
      <w:rPr>
        <w:noProof/>
      </w:rPr>
    </w:sdtEndPr>
    <w:sdtContent>
      <w:p w14:paraId="2CD7B09A" w14:textId="180E5CC1" w:rsidR="00B515D2" w:rsidRDefault="00B515D2">
        <w:pPr>
          <w:pStyle w:val="Footer"/>
          <w:jc w:val="center"/>
        </w:pPr>
        <w:r>
          <w:rPr>
            <w:noProof/>
            <w:lang w:eastAsia="en-GB"/>
          </w:rPr>
          <mc:AlternateContent>
            <mc:Choice Requires="wps">
              <w:drawing>
                <wp:anchor distT="0" distB="0" distL="114300" distR="114300" simplePos="0" relativeHeight="251660288" behindDoc="0" locked="0" layoutInCell="0" allowOverlap="1" wp14:anchorId="5B367322" wp14:editId="759F8F4C">
                  <wp:simplePos x="0" y="0"/>
                  <wp:positionH relativeFrom="page">
                    <wp:align>left</wp:align>
                  </wp:positionH>
                  <wp:positionV relativeFrom="page">
                    <wp:align>bottom</wp:align>
                  </wp:positionV>
                  <wp:extent cx="7772400" cy="266700"/>
                  <wp:effectExtent l="0" t="0" r="0" b="0"/>
                  <wp:wrapNone/>
                  <wp:docPr id="2" name="MSIPCM801a4cc99311609d5c6eebd1" descr="{&quot;HashCode&quot;:269651335,&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5EFAED" w14:textId="1CE79583" w:rsidR="00B515D2" w:rsidRPr="005C67C5" w:rsidRDefault="00B515D2" w:rsidP="005C67C5">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B367322" id="_x0000_t202" coordsize="21600,21600" o:spt="202" path="m,l,21600r21600,l21600,xe">
                  <v:stroke joinstyle="miter"/>
                  <v:path gradientshapeok="t" o:connecttype="rect"/>
                </v:shapetype>
                <v:shape id="MSIPCM801a4cc99311609d5c6eebd1" o:spid="_x0000_s1026" type="#_x0000_t202" alt="{&quot;HashCode&quot;:269651335,&quot;Height&quot;:9999999.0,&quot;Width&quot;:9999999.0,&quot;Placement&quot;:&quot;Footer&quot;,&quot;Index&quot;:&quot;Primary&quot;,&quot;Section&quot;:3,&quot;Top&quot;:0.0,&quot;Left&quot;:0.0}" style="position:absolute;left:0;text-align:left;margin-left:0;margin-top:0;width:612pt;height:21pt;z-index:251660288;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" o:allowincell="f" filled="f" stroked="f" strokeweight=".5pt">
                  <v:textbox inset="20pt,0,,0">
                    <w:txbxContent>
                      <w:p w14:paraId="445EFAED" w14:textId="1CE79583" w:rsidR="00B515D2" w:rsidRPr="005C67C5" w:rsidRDefault="00B515D2" w:rsidP="005C67C5">
                        <w:pPr>
                          <w:spacing w:after="0"/>
                          <w:rPr>
                            <w:rFonts w:ascii="Calibri" w:hAnsi="Calibri" w:cs="Calibri"/>
                            <w:color w:val="000000"/>
                            <w:sz w:val="20"/>
                          </w:rPr>
                        </w:pPr>
                      </w:p>
                    </w:txbxContent>
                  </v:textbox>
                  <w10:wrap anchorx="page" anchory="page"/>
                </v:shape>
              </w:pict>
            </mc:Fallback>
          </mc:AlternateContent>
        </w:r>
        <w:r>
          <w:fldChar w:fldCharType="begin"/>
        </w:r>
        <w:r>
          <w:instrText xml:space="preserve"> PAGE   \* MERGEFORMAT </w:instrText>
        </w:r>
        <w:r>
          <w:fldChar w:fldCharType="separate"/>
        </w:r>
        <w:r w:rsidR="006D641B">
          <w:rPr>
            <w:noProof/>
          </w:rPr>
          <w:t>40</w:t>
        </w:r>
        <w:r>
          <w:rPr>
            <w:noProof/>
          </w:rPr>
          <w:fldChar w:fldCharType="end"/>
        </w:r>
      </w:p>
    </w:sdtContent>
  </w:sdt>
  <w:p w14:paraId="699ECBF3" w14:textId="77777777" w:rsidR="00B515D2" w:rsidRDefault="00B515D2" w:rsidP="00E6515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522BF" w14:textId="77777777" w:rsidR="00ED0F6E" w:rsidRDefault="00ED0F6E" w:rsidP="00580147">
      <w:pPr>
        <w:spacing w:after="0" w:line="240" w:lineRule="auto"/>
      </w:pPr>
      <w:r>
        <w:separator/>
      </w:r>
    </w:p>
  </w:footnote>
  <w:footnote w:type="continuationSeparator" w:id="0">
    <w:p w14:paraId="25AFEB80" w14:textId="77777777" w:rsidR="00ED0F6E" w:rsidRDefault="00ED0F6E" w:rsidP="00580147">
      <w:pPr>
        <w:spacing w:after="0" w:line="240" w:lineRule="auto"/>
      </w:pPr>
      <w:r>
        <w:continuationSeparator/>
      </w:r>
    </w:p>
  </w:footnote>
  <w:footnote w:id="1">
    <w:p w14:paraId="59D06111" w14:textId="2F965AA9" w:rsidR="00B515D2" w:rsidRPr="00F92909" w:rsidRDefault="00B515D2" w:rsidP="00F92909">
      <w:pPr>
        <w:pStyle w:val="FootnoteText"/>
        <w:jc w:val="both"/>
        <w:rPr>
          <w:rFonts w:ascii="Times New Roman" w:hAnsi="Times New Roman" w:cs="Times New Roman"/>
        </w:rPr>
      </w:pPr>
      <w:r w:rsidRPr="00381905">
        <w:rPr>
          <w:rStyle w:val="FootnoteReference"/>
        </w:rPr>
        <w:footnoteRef/>
      </w:r>
      <w:r w:rsidRPr="00381905">
        <w:t xml:space="preserve"> </w:t>
      </w:r>
      <w:r w:rsidRPr="00381905">
        <w:rPr>
          <w:rFonts w:ascii="Times New Roman" w:hAnsi="Times New Roman" w:cs="Times New Roman"/>
        </w:rPr>
        <w:t>To sustain sufficient number of observations, we follow previous literature (Rosner 2003; Athanasakou et al. 2011; Igbal et al. 2009; Alhadaba and Clacher 2018) and exclude firms with less than 8 observations from our expectation model. Specifically, and due to lack of sufficient observations, our approach is an improvement from both Athanasakou et al. (2011) and Alhadaba and Clacher (2018) who employed 6 observations each in the calculation of their earnings management variables in the UK.</w:t>
      </w:r>
      <w:r w:rsidRPr="008B3C3F">
        <w:rPr>
          <w:rFonts w:ascii="Times New Roman" w:hAnsi="Times New Roman" w:cs="Times New Roman"/>
        </w:rPr>
        <w:t xml:space="preserve">  </w:t>
      </w:r>
      <w:r>
        <w:rPr>
          <w:rFonts w:ascii="Times New Roman" w:hAnsi="Times New Roman" w:cs="Times New Roman"/>
        </w:rPr>
        <w:t xml:space="preserve"> </w:t>
      </w:r>
    </w:p>
  </w:footnote>
  <w:footnote w:id="2">
    <w:p w14:paraId="025B52E8" w14:textId="663E60B4" w:rsidR="00B515D2" w:rsidRPr="00C77015" w:rsidRDefault="00B515D2" w:rsidP="00395FAF">
      <w:pPr>
        <w:pStyle w:val="FootnoteText"/>
        <w:jc w:val="both"/>
        <w:rPr>
          <w:rFonts w:ascii="Times New Roman" w:hAnsi="Times New Roman" w:cs="Times New Roman"/>
        </w:rPr>
      </w:pPr>
      <w:r w:rsidRPr="00087194">
        <w:rPr>
          <w:rStyle w:val="FootnoteReference"/>
          <w:rFonts w:ascii="Times New Roman" w:hAnsi="Times New Roman" w:cs="Times New Roman"/>
        </w:rPr>
        <w:footnoteRef/>
      </w:r>
      <w:r w:rsidRPr="00087194">
        <w:rPr>
          <w:rFonts w:ascii="Times New Roman" w:hAnsi="Times New Roman" w:cs="Times New Roman"/>
        </w:rPr>
        <w:t xml:space="preserve"> It is important to highlight that we did not include abnormal level of cash flow from operations in determini</w:t>
      </w:r>
      <w:r>
        <w:rPr>
          <w:rFonts w:ascii="Times New Roman" w:hAnsi="Times New Roman" w:cs="Times New Roman"/>
        </w:rPr>
        <w:t>ng our REM. This is because extant research (see Roychowdhury 2006; Zang</w:t>
      </w:r>
      <w:r w:rsidRPr="00087194">
        <w:rPr>
          <w:rFonts w:ascii="Times New Roman" w:hAnsi="Times New Roman" w:cs="Times New Roman"/>
        </w:rPr>
        <w:t xml:space="preserve"> 2012) suggests that while for example price discount and overproduction decrease cash flow from operations, cutting discr</w:t>
      </w:r>
      <w:r>
        <w:rPr>
          <w:rFonts w:ascii="Times New Roman" w:hAnsi="Times New Roman" w:cs="Times New Roman"/>
        </w:rPr>
        <w:t>etionary expenses increases it</w:t>
      </w:r>
      <w:r w:rsidRPr="00087194">
        <w:rPr>
          <w:rFonts w:ascii="Times New Roman" w:hAnsi="Times New Roman" w:cs="Times New Roman"/>
        </w:rPr>
        <w:t>. Because these real activities affect cash flow from operations in different directions, the results is always ambiguous, hence, we excluded them from our main analysis.</w:t>
      </w:r>
      <w:r>
        <w:rPr>
          <w:rFonts w:ascii="Times New Roman" w:hAnsi="Times New Roman" w:cs="Times New Roman"/>
        </w:rPr>
        <w:t xml:space="preserve">  </w:t>
      </w:r>
      <w:r w:rsidRPr="00C77015">
        <w:rPr>
          <w:rFonts w:ascii="Times New Roman" w:hAnsi="Times New Roman" w:cs="Times New Roman"/>
        </w:rPr>
        <w:t xml:space="preserve"> </w:t>
      </w:r>
    </w:p>
  </w:footnote>
  <w:footnote w:id="3">
    <w:p w14:paraId="125B0521" w14:textId="325323FE" w:rsidR="00B515D2" w:rsidRPr="00D07AE0" w:rsidRDefault="00B515D2" w:rsidP="000E3298">
      <w:pPr>
        <w:pStyle w:val="FootnoteText"/>
        <w:jc w:val="both"/>
        <w:rPr>
          <w:rFonts w:ascii="Times New Roman" w:hAnsi="Times New Roman" w:cs="Times New Roman"/>
        </w:rPr>
      </w:pPr>
      <w:r w:rsidRPr="003E5172">
        <w:rPr>
          <w:rStyle w:val="FootnoteReference"/>
        </w:rPr>
        <w:footnoteRef/>
      </w:r>
      <w:r>
        <w:t xml:space="preserve"> </w:t>
      </w:r>
      <w:r>
        <w:rPr>
          <w:rFonts w:ascii="Times New Roman" w:hAnsi="Times New Roman" w:cs="Times New Roman"/>
        </w:rPr>
        <w:t>As at the end of 2016, there were 350,912</w:t>
      </w:r>
      <w:r w:rsidRPr="00D07AE0">
        <w:rPr>
          <w:rFonts w:ascii="Times New Roman" w:hAnsi="Times New Roman" w:cs="Times New Roman"/>
        </w:rPr>
        <w:t xml:space="preserve"> members across the U.K. and Republic of Ireland accountancy bodies relative to 294,996 in 2009</w:t>
      </w:r>
      <w:r>
        <w:rPr>
          <w:rFonts w:ascii="Times New Roman" w:hAnsi="Times New Roman" w:cs="Times New Roman"/>
        </w:rPr>
        <w:t>, a difference representing 19% increase (Financial Reporting Council 2017</w:t>
      </w:r>
      <w:r w:rsidRPr="00D07AE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65665" w14:textId="77777777" w:rsidR="00B515D2" w:rsidRPr="000C7AEE" w:rsidRDefault="00B515D2" w:rsidP="00B515D2">
    <w:pPr>
      <w:pStyle w:val="Header"/>
      <w:jc w:val="right"/>
      <w:rPr>
        <w:rFonts w:ascii="Times New Roman" w:hAnsi="Times New Roman" w:cs="Times New Roman"/>
        <w:sz w:val="20"/>
        <w:szCs w:val="20"/>
      </w:rPr>
    </w:pPr>
    <w:r w:rsidRPr="000C7AEE">
      <w:rPr>
        <w:rFonts w:ascii="Times New Roman" w:hAnsi="Times New Roman" w:cs="Times New Roman"/>
        <w:sz w:val="20"/>
        <w:szCs w:val="20"/>
      </w:rPr>
      <w:t>Trade-Off Between Accrual-Based and Real Earnings Management</w:t>
    </w:r>
  </w:p>
  <w:p w14:paraId="3B7D502F" w14:textId="77777777" w:rsidR="00B515D2" w:rsidRDefault="00B51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A1A09" w14:textId="77777777" w:rsidR="00B515D2" w:rsidRPr="000E22E4" w:rsidRDefault="00B515D2" w:rsidP="000E22E4">
    <w:pPr>
      <w:tabs>
        <w:tab w:val="center" w:pos="4513"/>
        <w:tab w:val="right" w:pos="9026"/>
      </w:tabs>
      <w:spacing w:after="0" w:line="240" w:lineRule="auto"/>
      <w:jc w:val="right"/>
      <w:rPr>
        <w:rFonts w:ascii="Times New Roman" w:hAnsi="Times New Roman" w:cs="Times New Roman"/>
        <w:sz w:val="20"/>
        <w:szCs w:val="20"/>
      </w:rPr>
    </w:pPr>
    <w:r w:rsidRPr="000E22E4">
      <w:rPr>
        <w:rFonts w:ascii="Times New Roman" w:hAnsi="Times New Roman" w:cs="Times New Roman"/>
        <w:sz w:val="20"/>
        <w:szCs w:val="20"/>
      </w:rPr>
      <w:t>Trade-Off Between Accrual-Based and Real Earnings Management</w:t>
    </w:r>
  </w:p>
  <w:p w14:paraId="4AA38351" w14:textId="77777777" w:rsidR="00B515D2" w:rsidRDefault="00B51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C05F2"/>
    <w:multiLevelType w:val="hybridMultilevel"/>
    <w:tmpl w:val="B45EF5B6"/>
    <w:lvl w:ilvl="0" w:tplc="D7B83F5A">
      <w:start w:val="1"/>
      <w:numFmt w:val="decimal"/>
      <w:lvlText w:val="%1-"/>
      <w:lvlJc w:val="left"/>
      <w:pPr>
        <w:ind w:left="502" w:hanging="360"/>
      </w:pPr>
      <w:rPr>
        <w:rFonts w:ascii="Times New Roman" w:hAnsi="Times New Roman" w:cs="Times New Roman" w:hint="default"/>
        <w:b/>
        <w:i/>
        <w:sz w:val="36"/>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8E163C7"/>
    <w:multiLevelType w:val="multilevel"/>
    <w:tmpl w:val="B6464718"/>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2" w15:restartNumberingAfterBreak="0">
    <w:nsid w:val="08FC4F3A"/>
    <w:multiLevelType w:val="multilevel"/>
    <w:tmpl w:val="1AFEFC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A1073"/>
    <w:multiLevelType w:val="multilevel"/>
    <w:tmpl w:val="B6464718"/>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4" w15:restartNumberingAfterBreak="0">
    <w:nsid w:val="1469304C"/>
    <w:multiLevelType w:val="hybridMultilevel"/>
    <w:tmpl w:val="C2EC67D6"/>
    <w:lvl w:ilvl="0" w:tplc="EA50A2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5552277"/>
    <w:multiLevelType w:val="multilevel"/>
    <w:tmpl w:val="F76A47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728" w:hanging="720"/>
      </w:pPr>
      <w:rPr>
        <w:rFonts w:hint="default"/>
      </w:rPr>
    </w:lvl>
    <w:lvl w:ilvl="3">
      <w:start w:val="1"/>
      <w:numFmt w:val="decimal"/>
      <w:isLgl/>
      <w:lvlText w:val="%1.%2.%3.%4."/>
      <w:lvlJc w:val="left"/>
      <w:pPr>
        <w:ind w:left="3732" w:hanging="720"/>
      </w:pPr>
      <w:rPr>
        <w:rFonts w:hint="default"/>
      </w:rPr>
    </w:lvl>
    <w:lvl w:ilvl="4">
      <w:start w:val="1"/>
      <w:numFmt w:val="decimal"/>
      <w:isLgl/>
      <w:lvlText w:val="%1.%2.%3.%4.%5."/>
      <w:lvlJc w:val="left"/>
      <w:pPr>
        <w:ind w:left="5096"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464" w:hanging="1440"/>
      </w:pPr>
      <w:rPr>
        <w:rFonts w:hint="default"/>
      </w:rPr>
    </w:lvl>
    <w:lvl w:ilvl="7">
      <w:start w:val="1"/>
      <w:numFmt w:val="decimal"/>
      <w:isLgl/>
      <w:lvlText w:val="%1.%2.%3.%4.%5.%6.%7.%8."/>
      <w:lvlJc w:val="left"/>
      <w:pPr>
        <w:ind w:left="8468" w:hanging="1440"/>
      </w:pPr>
      <w:rPr>
        <w:rFonts w:hint="default"/>
      </w:rPr>
    </w:lvl>
    <w:lvl w:ilvl="8">
      <w:start w:val="1"/>
      <w:numFmt w:val="decimal"/>
      <w:isLgl/>
      <w:lvlText w:val="%1.%2.%3.%4.%5.%6.%7.%8.%9."/>
      <w:lvlJc w:val="left"/>
      <w:pPr>
        <w:ind w:left="9832" w:hanging="1800"/>
      </w:pPr>
      <w:rPr>
        <w:rFonts w:hint="default"/>
      </w:rPr>
    </w:lvl>
  </w:abstractNum>
  <w:abstractNum w:abstractNumId="6" w15:restartNumberingAfterBreak="0">
    <w:nsid w:val="1C23341A"/>
    <w:multiLevelType w:val="multilevel"/>
    <w:tmpl w:val="299A80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C60260"/>
    <w:multiLevelType w:val="multilevel"/>
    <w:tmpl w:val="8D7EC714"/>
    <w:lvl w:ilvl="0">
      <w:start w:val="3"/>
      <w:numFmt w:val="decimal"/>
      <w:lvlText w:val="%1"/>
      <w:lvlJc w:val="left"/>
      <w:pPr>
        <w:ind w:left="630" w:hanging="630"/>
      </w:pPr>
      <w:rPr>
        <w:rFonts w:hint="default"/>
        <w:sz w:val="28"/>
      </w:rPr>
    </w:lvl>
    <w:lvl w:ilvl="1">
      <w:start w:val="6"/>
      <w:numFmt w:val="decimal"/>
      <w:lvlText w:val="%1-%2"/>
      <w:lvlJc w:val="left"/>
      <w:pPr>
        <w:ind w:left="630" w:hanging="63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8" w15:restartNumberingAfterBreak="0">
    <w:nsid w:val="215A254A"/>
    <w:multiLevelType w:val="hybridMultilevel"/>
    <w:tmpl w:val="9E9C71DE"/>
    <w:lvl w:ilvl="0" w:tplc="AFDE46B6">
      <w:start w:val="1"/>
      <w:numFmt w:val="bullet"/>
      <w:lvlText w:val="•"/>
      <w:lvlJc w:val="left"/>
      <w:pPr>
        <w:tabs>
          <w:tab w:val="num" w:pos="720"/>
        </w:tabs>
        <w:ind w:left="720" w:hanging="360"/>
      </w:pPr>
      <w:rPr>
        <w:rFonts w:ascii="Arial" w:hAnsi="Arial" w:hint="default"/>
      </w:rPr>
    </w:lvl>
    <w:lvl w:ilvl="1" w:tplc="47D8C15C" w:tentative="1">
      <w:start w:val="1"/>
      <w:numFmt w:val="bullet"/>
      <w:lvlText w:val="•"/>
      <w:lvlJc w:val="left"/>
      <w:pPr>
        <w:tabs>
          <w:tab w:val="num" w:pos="1440"/>
        </w:tabs>
        <w:ind w:left="1440" w:hanging="360"/>
      </w:pPr>
      <w:rPr>
        <w:rFonts w:ascii="Arial" w:hAnsi="Arial" w:hint="default"/>
      </w:rPr>
    </w:lvl>
    <w:lvl w:ilvl="2" w:tplc="9FB695C6" w:tentative="1">
      <w:start w:val="1"/>
      <w:numFmt w:val="bullet"/>
      <w:lvlText w:val="•"/>
      <w:lvlJc w:val="left"/>
      <w:pPr>
        <w:tabs>
          <w:tab w:val="num" w:pos="2160"/>
        </w:tabs>
        <w:ind w:left="2160" w:hanging="360"/>
      </w:pPr>
      <w:rPr>
        <w:rFonts w:ascii="Arial" w:hAnsi="Arial" w:hint="default"/>
      </w:rPr>
    </w:lvl>
    <w:lvl w:ilvl="3" w:tplc="5984956C" w:tentative="1">
      <w:start w:val="1"/>
      <w:numFmt w:val="bullet"/>
      <w:lvlText w:val="•"/>
      <w:lvlJc w:val="left"/>
      <w:pPr>
        <w:tabs>
          <w:tab w:val="num" w:pos="2880"/>
        </w:tabs>
        <w:ind w:left="2880" w:hanging="360"/>
      </w:pPr>
      <w:rPr>
        <w:rFonts w:ascii="Arial" w:hAnsi="Arial" w:hint="default"/>
      </w:rPr>
    </w:lvl>
    <w:lvl w:ilvl="4" w:tplc="F79EEA00" w:tentative="1">
      <w:start w:val="1"/>
      <w:numFmt w:val="bullet"/>
      <w:lvlText w:val="•"/>
      <w:lvlJc w:val="left"/>
      <w:pPr>
        <w:tabs>
          <w:tab w:val="num" w:pos="3600"/>
        </w:tabs>
        <w:ind w:left="3600" w:hanging="360"/>
      </w:pPr>
      <w:rPr>
        <w:rFonts w:ascii="Arial" w:hAnsi="Arial" w:hint="default"/>
      </w:rPr>
    </w:lvl>
    <w:lvl w:ilvl="5" w:tplc="C694BC72" w:tentative="1">
      <w:start w:val="1"/>
      <w:numFmt w:val="bullet"/>
      <w:lvlText w:val="•"/>
      <w:lvlJc w:val="left"/>
      <w:pPr>
        <w:tabs>
          <w:tab w:val="num" w:pos="4320"/>
        </w:tabs>
        <w:ind w:left="4320" w:hanging="360"/>
      </w:pPr>
      <w:rPr>
        <w:rFonts w:ascii="Arial" w:hAnsi="Arial" w:hint="default"/>
      </w:rPr>
    </w:lvl>
    <w:lvl w:ilvl="6" w:tplc="D034F572" w:tentative="1">
      <w:start w:val="1"/>
      <w:numFmt w:val="bullet"/>
      <w:lvlText w:val="•"/>
      <w:lvlJc w:val="left"/>
      <w:pPr>
        <w:tabs>
          <w:tab w:val="num" w:pos="5040"/>
        </w:tabs>
        <w:ind w:left="5040" w:hanging="360"/>
      </w:pPr>
      <w:rPr>
        <w:rFonts w:ascii="Arial" w:hAnsi="Arial" w:hint="default"/>
      </w:rPr>
    </w:lvl>
    <w:lvl w:ilvl="7" w:tplc="A53219E2" w:tentative="1">
      <w:start w:val="1"/>
      <w:numFmt w:val="bullet"/>
      <w:lvlText w:val="•"/>
      <w:lvlJc w:val="left"/>
      <w:pPr>
        <w:tabs>
          <w:tab w:val="num" w:pos="5760"/>
        </w:tabs>
        <w:ind w:left="5760" w:hanging="360"/>
      </w:pPr>
      <w:rPr>
        <w:rFonts w:ascii="Arial" w:hAnsi="Arial" w:hint="default"/>
      </w:rPr>
    </w:lvl>
    <w:lvl w:ilvl="8" w:tplc="569647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1A7B99"/>
    <w:multiLevelType w:val="multilevel"/>
    <w:tmpl w:val="DFA2D5BA"/>
    <w:lvl w:ilvl="0">
      <w:start w:val="5"/>
      <w:numFmt w:val="decimal"/>
      <w:lvlText w:val="%1"/>
      <w:lvlJc w:val="left"/>
      <w:pPr>
        <w:ind w:left="630" w:hanging="630"/>
      </w:pPr>
      <w:rPr>
        <w:rFonts w:hint="default"/>
      </w:rPr>
    </w:lvl>
    <w:lvl w:ilvl="1">
      <w:start w:val="3"/>
      <w:numFmt w:val="decimal"/>
      <w:lvlText w:val="%1-%2"/>
      <w:lvlJc w:val="left"/>
      <w:pPr>
        <w:ind w:left="1627" w:hanging="72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7242" w:hanging="180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416" w:hanging="2160"/>
      </w:pPr>
      <w:rPr>
        <w:rFonts w:hint="default"/>
      </w:rPr>
    </w:lvl>
  </w:abstractNum>
  <w:abstractNum w:abstractNumId="10" w15:restartNumberingAfterBreak="0">
    <w:nsid w:val="28382479"/>
    <w:multiLevelType w:val="multilevel"/>
    <w:tmpl w:val="BAB40E14"/>
    <w:lvl w:ilvl="0">
      <w:start w:val="5"/>
      <w:numFmt w:val="decimal"/>
      <w:lvlText w:val="%1"/>
      <w:lvlJc w:val="left"/>
      <w:pPr>
        <w:ind w:left="510" w:hanging="510"/>
      </w:pPr>
      <w:rPr>
        <w:rFonts w:hint="default"/>
        <w:sz w:val="24"/>
      </w:rPr>
    </w:lvl>
    <w:lvl w:ilvl="1">
      <w:start w:val="3"/>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5040" w:hanging="180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480" w:hanging="2160"/>
      </w:pPr>
      <w:rPr>
        <w:rFonts w:hint="default"/>
        <w:sz w:val="24"/>
      </w:rPr>
    </w:lvl>
  </w:abstractNum>
  <w:abstractNum w:abstractNumId="11" w15:restartNumberingAfterBreak="0">
    <w:nsid w:val="28F90382"/>
    <w:multiLevelType w:val="hybridMultilevel"/>
    <w:tmpl w:val="5D7AAB1C"/>
    <w:lvl w:ilvl="0" w:tplc="E17857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8B7C24"/>
    <w:multiLevelType w:val="multilevel"/>
    <w:tmpl w:val="AD926AF2"/>
    <w:lvl w:ilvl="0">
      <w:start w:val="3"/>
      <w:numFmt w:val="decimal"/>
      <w:lvlText w:val="%1"/>
      <w:lvlJc w:val="left"/>
      <w:pPr>
        <w:ind w:left="630" w:hanging="630"/>
      </w:pPr>
      <w:rPr>
        <w:rFonts w:hint="default"/>
        <w:sz w:val="28"/>
      </w:rPr>
    </w:lvl>
    <w:lvl w:ilvl="1">
      <w:start w:val="6"/>
      <w:numFmt w:val="decimal"/>
      <w:lvlText w:val="%1-%2"/>
      <w:lvlJc w:val="left"/>
      <w:pPr>
        <w:ind w:left="630" w:hanging="63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3" w15:restartNumberingAfterBreak="0">
    <w:nsid w:val="322613E0"/>
    <w:multiLevelType w:val="multilevel"/>
    <w:tmpl w:val="6FBCE97C"/>
    <w:lvl w:ilvl="0">
      <w:start w:val="3"/>
      <w:numFmt w:val="decimal"/>
      <w:lvlText w:val="%1"/>
      <w:lvlJc w:val="left"/>
      <w:pPr>
        <w:ind w:left="630" w:hanging="630"/>
      </w:pPr>
      <w:rPr>
        <w:rFonts w:hint="default"/>
        <w:sz w:val="28"/>
      </w:rPr>
    </w:lvl>
    <w:lvl w:ilvl="1">
      <w:start w:val="6"/>
      <w:numFmt w:val="decimal"/>
      <w:lvlText w:val="%1-%2"/>
      <w:lvlJc w:val="left"/>
      <w:pPr>
        <w:ind w:left="1710" w:hanging="630"/>
      </w:pPr>
      <w:rPr>
        <w:rFonts w:hint="default"/>
        <w:sz w:val="28"/>
      </w:rPr>
    </w:lvl>
    <w:lvl w:ilvl="2">
      <w:start w:val="1"/>
      <w:numFmt w:val="decimal"/>
      <w:lvlText w:val="%1-%2-%3"/>
      <w:lvlJc w:val="left"/>
      <w:pPr>
        <w:ind w:left="2880" w:hanging="720"/>
      </w:pPr>
      <w:rPr>
        <w:rFonts w:hint="default"/>
        <w:sz w:val="28"/>
      </w:rPr>
    </w:lvl>
    <w:lvl w:ilvl="3">
      <w:start w:val="1"/>
      <w:numFmt w:val="decimal"/>
      <w:lvlText w:val="%1-%2-%3.%4"/>
      <w:lvlJc w:val="left"/>
      <w:pPr>
        <w:ind w:left="3960" w:hanging="720"/>
      </w:pPr>
      <w:rPr>
        <w:rFonts w:hint="default"/>
        <w:sz w:val="28"/>
      </w:rPr>
    </w:lvl>
    <w:lvl w:ilvl="4">
      <w:start w:val="1"/>
      <w:numFmt w:val="decimal"/>
      <w:lvlText w:val="%1-%2-%3.%4.%5"/>
      <w:lvlJc w:val="left"/>
      <w:pPr>
        <w:ind w:left="5400" w:hanging="1080"/>
      </w:pPr>
      <w:rPr>
        <w:rFonts w:hint="default"/>
        <w:sz w:val="28"/>
      </w:rPr>
    </w:lvl>
    <w:lvl w:ilvl="5">
      <w:start w:val="1"/>
      <w:numFmt w:val="decimal"/>
      <w:lvlText w:val="%1-%2-%3.%4.%5.%6"/>
      <w:lvlJc w:val="left"/>
      <w:pPr>
        <w:ind w:left="6480" w:hanging="1080"/>
      </w:pPr>
      <w:rPr>
        <w:rFonts w:hint="default"/>
        <w:sz w:val="28"/>
      </w:rPr>
    </w:lvl>
    <w:lvl w:ilvl="6">
      <w:start w:val="1"/>
      <w:numFmt w:val="decimal"/>
      <w:lvlText w:val="%1-%2-%3.%4.%5.%6.%7"/>
      <w:lvlJc w:val="left"/>
      <w:pPr>
        <w:ind w:left="7920" w:hanging="1440"/>
      </w:pPr>
      <w:rPr>
        <w:rFonts w:hint="default"/>
        <w:sz w:val="28"/>
      </w:rPr>
    </w:lvl>
    <w:lvl w:ilvl="7">
      <w:start w:val="1"/>
      <w:numFmt w:val="decimal"/>
      <w:lvlText w:val="%1-%2-%3.%4.%5.%6.%7.%8"/>
      <w:lvlJc w:val="left"/>
      <w:pPr>
        <w:ind w:left="9000" w:hanging="1440"/>
      </w:pPr>
      <w:rPr>
        <w:rFonts w:hint="default"/>
        <w:sz w:val="28"/>
      </w:rPr>
    </w:lvl>
    <w:lvl w:ilvl="8">
      <w:start w:val="1"/>
      <w:numFmt w:val="decimal"/>
      <w:lvlText w:val="%1-%2-%3.%4.%5.%6.%7.%8.%9"/>
      <w:lvlJc w:val="left"/>
      <w:pPr>
        <w:ind w:left="10440" w:hanging="1800"/>
      </w:pPr>
      <w:rPr>
        <w:rFonts w:hint="default"/>
        <w:sz w:val="28"/>
      </w:rPr>
    </w:lvl>
  </w:abstractNum>
  <w:abstractNum w:abstractNumId="14" w15:restartNumberingAfterBreak="0">
    <w:nsid w:val="42591283"/>
    <w:multiLevelType w:val="hybridMultilevel"/>
    <w:tmpl w:val="2AFC56A2"/>
    <w:lvl w:ilvl="0" w:tplc="4680EFC0">
      <w:start w:val="1"/>
      <w:numFmt w:val="decimal"/>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5" w15:restartNumberingAfterBreak="0">
    <w:nsid w:val="43B23BA0"/>
    <w:multiLevelType w:val="hybridMultilevel"/>
    <w:tmpl w:val="E078D574"/>
    <w:lvl w:ilvl="0" w:tplc="BBB8F33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652797E"/>
    <w:multiLevelType w:val="hybridMultilevel"/>
    <w:tmpl w:val="22080EDE"/>
    <w:lvl w:ilvl="0" w:tplc="F0F81AE4">
      <w:numFmt w:val="bullet"/>
      <w:lvlText w:val="-"/>
      <w:lvlJc w:val="left"/>
      <w:pPr>
        <w:tabs>
          <w:tab w:val="num" w:pos="720"/>
        </w:tabs>
        <w:ind w:left="720" w:hanging="360"/>
      </w:pPr>
      <w:rPr>
        <w:rFonts w:ascii="CG Times" w:eastAsia="Times New Roman" w:hAnsi="CG Times" w:cs="Times New Roman" w:hint="default"/>
      </w:rPr>
    </w:lvl>
    <w:lvl w:ilvl="1" w:tplc="08090003">
      <w:start w:val="1"/>
      <w:numFmt w:val="bullet"/>
      <w:lvlText w:val="o"/>
      <w:lvlJc w:val="left"/>
      <w:pPr>
        <w:tabs>
          <w:tab w:val="num" w:pos="1353"/>
        </w:tabs>
        <w:ind w:left="1353"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9A228D"/>
    <w:multiLevelType w:val="multilevel"/>
    <w:tmpl w:val="8D92B1B4"/>
    <w:lvl w:ilvl="0">
      <w:start w:val="6"/>
      <w:numFmt w:val="decimal"/>
      <w:lvlText w:val="%1"/>
      <w:lvlJc w:val="left"/>
      <w:pPr>
        <w:ind w:left="510" w:hanging="510"/>
      </w:pPr>
      <w:rPr>
        <w:rFonts w:hint="default"/>
      </w:rPr>
    </w:lvl>
    <w:lvl w:ilvl="1">
      <w:start w:val="3"/>
      <w:numFmt w:val="decimal"/>
      <w:lvlText w:val="%1-%2"/>
      <w:lvlJc w:val="left"/>
      <w:pPr>
        <w:ind w:left="1410" w:hanging="51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48A77FFE"/>
    <w:multiLevelType w:val="multilevel"/>
    <w:tmpl w:val="F9EA0B92"/>
    <w:lvl w:ilvl="0">
      <w:start w:val="3"/>
      <w:numFmt w:val="decimal"/>
      <w:lvlText w:val="%1"/>
      <w:lvlJc w:val="left"/>
      <w:pPr>
        <w:ind w:left="630" w:hanging="630"/>
      </w:pPr>
      <w:rPr>
        <w:rFonts w:hint="default"/>
        <w:sz w:val="28"/>
      </w:rPr>
    </w:lvl>
    <w:lvl w:ilvl="1">
      <w:start w:val="6"/>
      <w:numFmt w:val="decimal"/>
      <w:lvlText w:val="%1-%2"/>
      <w:lvlJc w:val="left"/>
      <w:pPr>
        <w:ind w:left="1350" w:hanging="63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19" w15:restartNumberingAfterBreak="0">
    <w:nsid w:val="49741872"/>
    <w:multiLevelType w:val="multilevel"/>
    <w:tmpl w:val="F76A47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728" w:hanging="720"/>
      </w:pPr>
      <w:rPr>
        <w:rFonts w:hint="default"/>
      </w:rPr>
    </w:lvl>
    <w:lvl w:ilvl="3">
      <w:start w:val="1"/>
      <w:numFmt w:val="decimal"/>
      <w:isLgl/>
      <w:lvlText w:val="%1.%2.%3.%4."/>
      <w:lvlJc w:val="left"/>
      <w:pPr>
        <w:ind w:left="3732" w:hanging="720"/>
      </w:pPr>
      <w:rPr>
        <w:rFonts w:hint="default"/>
      </w:rPr>
    </w:lvl>
    <w:lvl w:ilvl="4">
      <w:start w:val="1"/>
      <w:numFmt w:val="decimal"/>
      <w:isLgl/>
      <w:lvlText w:val="%1.%2.%3.%4.%5."/>
      <w:lvlJc w:val="left"/>
      <w:pPr>
        <w:ind w:left="5096"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464" w:hanging="1440"/>
      </w:pPr>
      <w:rPr>
        <w:rFonts w:hint="default"/>
      </w:rPr>
    </w:lvl>
    <w:lvl w:ilvl="7">
      <w:start w:val="1"/>
      <w:numFmt w:val="decimal"/>
      <w:isLgl/>
      <w:lvlText w:val="%1.%2.%3.%4.%5.%6.%7.%8."/>
      <w:lvlJc w:val="left"/>
      <w:pPr>
        <w:ind w:left="8468" w:hanging="1440"/>
      </w:pPr>
      <w:rPr>
        <w:rFonts w:hint="default"/>
      </w:rPr>
    </w:lvl>
    <w:lvl w:ilvl="8">
      <w:start w:val="1"/>
      <w:numFmt w:val="decimal"/>
      <w:isLgl/>
      <w:lvlText w:val="%1.%2.%3.%4.%5.%6.%7.%8.%9."/>
      <w:lvlJc w:val="left"/>
      <w:pPr>
        <w:ind w:left="9832" w:hanging="1800"/>
      </w:pPr>
      <w:rPr>
        <w:rFonts w:hint="default"/>
      </w:rPr>
    </w:lvl>
  </w:abstractNum>
  <w:abstractNum w:abstractNumId="20" w15:restartNumberingAfterBreak="0">
    <w:nsid w:val="499E671F"/>
    <w:multiLevelType w:val="hybridMultilevel"/>
    <w:tmpl w:val="D53851FA"/>
    <w:lvl w:ilvl="0" w:tplc="C6EAA1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7D74E5"/>
    <w:multiLevelType w:val="multilevel"/>
    <w:tmpl w:val="6C0451C2"/>
    <w:lvl w:ilvl="0">
      <w:start w:val="5"/>
      <w:numFmt w:val="decimal"/>
      <w:lvlText w:val="%1"/>
      <w:lvlJc w:val="left"/>
      <w:pPr>
        <w:ind w:left="1110" w:hanging="1110"/>
      </w:pPr>
      <w:rPr>
        <w:rFonts w:hint="default"/>
      </w:rPr>
    </w:lvl>
    <w:lvl w:ilvl="1">
      <w:start w:val="2"/>
      <w:numFmt w:val="decimal"/>
      <w:lvlText w:val="%1-%2"/>
      <w:lvlJc w:val="left"/>
      <w:pPr>
        <w:ind w:left="1286" w:hanging="1110"/>
      </w:pPr>
      <w:rPr>
        <w:rFonts w:hint="default"/>
      </w:rPr>
    </w:lvl>
    <w:lvl w:ilvl="2">
      <w:start w:val="3"/>
      <w:numFmt w:val="decimal"/>
      <w:lvlText w:val="%1-%2-%3"/>
      <w:lvlJc w:val="left"/>
      <w:pPr>
        <w:ind w:left="1462" w:hanging="1110"/>
      </w:pPr>
      <w:rPr>
        <w:rFonts w:hint="default"/>
      </w:rPr>
    </w:lvl>
    <w:lvl w:ilvl="3">
      <w:start w:val="3"/>
      <w:numFmt w:val="decimal"/>
      <w:lvlText w:val="%1-%2-%3-%4"/>
      <w:lvlJc w:val="left"/>
      <w:pPr>
        <w:ind w:left="1638" w:hanging="1110"/>
      </w:pPr>
      <w:rPr>
        <w:rFonts w:hint="default"/>
      </w:rPr>
    </w:lvl>
    <w:lvl w:ilvl="4">
      <w:start w:val="1"/>
      <w:numFmt w:val="decimal"/>
      <w:lvlText w:val="%1-%2-%3-%4-%5"/>
      <w:lvlJc w:val="left"/>
      <w:pPr>
        <w:ind w:left="1814" w:hanging="1110"/>
      </w:pPr>
      <w:rPr>
        <w:rFonts w:hint="default"/>
      </w:rPr>
    </w:lvl>
    <w:lvl w:ilvl="5">
      <w:start w:val="1"/>
      <w:numFmt w:val="decimal"/>
      <w:lvlText w:val="%1-%2-%3-%4-%5.%6"/>
      <w:lvlJc w:val="left"/>
      <w:pPr>
        <w:ind w:left="2320" w:hanging="1440"/>
      </w:pPr>
      <w:rPr>
        <w:rFonts w:hint="default"/>
      </w:rPr>
    </w:lvl>
    <w:lvl w:ilvl="6">
      <w:start w:val="1"/>
      <w:numFmt w:val="decimal"/>
      <w:lvlText w:val="%1-%2-%3-%4-%5.%6.%7"/>
      <w:lvlJc w:val="left"/>
      <w:pPr>
        <w:ind w:left="2856" w:hanging="1800"/>
      </w:pPr>
      <w:rPr>
        <w:rFonts w:hint="default"/>
      </w:rPr>
    </w:lvl>
    <w:lvl w:ilvl="7">
      <w:start w:val="1"/>
      <w:numFmt w:val="decimal"/>
      <w:lvlText w:val="%1-%2-%3-%4-%5.%6.%7.%8"/>
      <w:lvlJc w:val="left"/>
      <w:pPr>
        <w:ind w:left="3032" w:hanging="1800"/>
      </w:pPr>
      <w:rPr>
        <w:rFonts w:hint="default"/>
      </w:rPr>
    </w:lvl>
    <w:lvl w:ilvl="8">
      <w:start w:val="1"/>
      <w:numFmt w:val="decimal"/>
      <w:lvlText w:val="%1-%2-%3-%4-%5.%6.%7.%8.%9"/>
      <w:lvlJc w:val="left"/>
      <w:pPr>
        <w:ind w:left="3568" w:hanging="2160"/>
      </w:pPr>
      <w:rPr>
        <w:rFonts w:hint="default"/>
      </w:rPr>
    </w:lvl>
  </w:abstractNum>
  <w:abstractNum w:abstractNumId="22" w15:restartNumberingAfterBreak="0">
    <w:nsid w:val="4D260204"/>
    <w:multiLevelType w:val="multilevel"/>
    <w:tmpl w:val="EEE42FAA"/>
    <w:lvl w:ilvl="0">
      <w:start w:val="3"/>
      <w:numFmt w:val="decimal"/>
      <w:lvlText w:val="%1"/>
      <w:lvlJc w:val="left"/>
      <w:pPr>
        <w:ind w:left="630" w:hanging="630"/>
      </w:pPr>
      <w:rPr>
        <w:rFonts w:hint="default"/>
        <w:sz w:val="28"/>
      </w:rPr>
    </w:lvl>
    <w:lvl w:ilvl="1">
      <w:start w:val="6"/>
      <w:numFmt w:val="decimal"/>
      <w:lvlText w:val="%1-%2"/>
      <w:lvlJc w:val="left"/>
      <w:pPr>
        <w:ind w:left="772" w:hanging="630"/>
      </w:pPr>
      <w:rPr>
        <w:rFonts w:hint="default"/>
        <w:sz w:val="28"/>
      </w:rPr>
    </w:lvl>
    <w:lvl w:ilvl="2">
      <w:start w:val="1"/>
      <w:numFmt w:val="decimal"/>
      <w:lvlText w:val="%1-%2-%3"/>
      <w:lvlJc w:val="left"/>
      <w:pPr>
        <w:ind w:left="1004" w:hanging="720"/>
      </w:pPr>
      <w:rPr>
        <w:rFonts w:hint="default"/>
        <w:sz w:val="28"/>
      </w:rPr>
    </w:lvl>
    <w:lvl w:ilvl="3">
      <w:start w:val="1"/>
      <w:numFmt w:val="decimal"/>
      <w:lvlText w:val="%1-%2-%3.%4"/>
      <w:lvlJc w:val="left"/>
      <w:pPr>
        <w:ind w:left="1146" w:hanging="720"/>
      </w:pPr>
      <w:rPr>
        <w:rFonts w:hint="default"/>
        <w:sz w:val="28"/>
      </w:rPr>
    </w:lvl>
    <w:lvl w:ilvl="4">
      <w:start w:val="1"/>
      <w:numFmt w:val="decimal"/>
      <w:lvlText w:val="%1-%2-%3.%4.%5"/>
      <w:lvlJc w:val="left"/>
      <w:pPr>
        <w:ind w:left="1648" w:hanging="1080"/>
      </w:pPr>
      <w:rPr>
        <w:rFonts w:hint="default"/>
        <w:sz w:val="28"/>
      </w:rPr>
    </w:lvl>
    <w:lvl w:ilvl="5">
      <w:start w:val="1"/>
      <w:numFmt w:val="decimal"/>
      <w:lvlText w:val="%1-%2-%3.%4.%5.%6"/>
      <w:lvlJc w:val="left"/>
      <w:pPr>
        <w:ind w:left="1790" w:hanging="1080"/>
      </w:pPr>
      <w:rPr>
        <w:rFonts w:hint="default"/>
        <w:sz w:val="28"/>
      </w:rPr>
    </w:lvl>
    <w:lvl w:ilvl="6">
      <w:start w:val="1"/>
      <w:numFmt w:val="decimal"/>
      <w:lvlText w:val="%1-%2-%3.%4.%5.%6.%7"/>
      <w:lvlJc w:val="left"/>
      <w:pPr>
        <w:ind w:left="2292" w:hanging="1440"/>
      </w:pPr>
      <w:rPr>
        <w:rFonts w:hint="default"/>
        <w:sz w:val="28"/>
      </w:rPr>
    </w:lvl>
    <w:lvl w:ilvl="7">
      <w:start w:val="1"/>
      <w:numFmt w:val="decimal"/>
      <w:lvlText w:val="%1-%2-%3.%4.%5.%6.%7.%8"/>
      <w:lvlJc w:val="left"/>
      <w:pPr>
        <w:ind w:left="2434" w:hanging="1440"/>
      </w:pPr>
      <w:rPr>
        <w:rFonts w:hint="default"/>
        <w:sz w:val="28"/>
      </w:rPr>
    </w:lvl>
    <w:lvl w:ilvl="8">
      <w:start w:val="1"/>
      <w:numFmt w:val="decimal"/>
      <w:lvlText w:val="%1-%2-%3.%4.%5.%6.%7.%8.%9"/>
      <w:lvlJc w:val="left"/>
      <w:pPr>
        <w:ind w:left="2936" w:hanging="1800"/>
      </w:pPr>
      <w:rPr>
        <w:rFonts w:hint="default"/>
        <w:sz w:val="28"/>
      </w:rPr>
    </w:lvl>
  </w:abstractNum>
  <w:abstractNum w:abstractNumId="23" w15:restartNumberingAfterBreak="0">
    <w:nsid w:val="4F0127FD"/>
    <w:multiLevelType w:val="multilevel"/>
    <w:tmpl w:val="BAF6F21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9C5CEF"/>
    <w:multiLevelType w:val="multilevel"/>
    <w:tmpl w:val="2D125648"/>
    <w:lvl w:ilvl="0">
      <w:start w:val="3"/>
      <w:numFmt w:val="decimal"/>
      <w:lvlText w:val="%1"/>
      <w:lvlJc w:val="left"/>
      <w:pPr>
        <w:ind w:left="630" w:hanging="630"/>
      </w:pPr>
      <w:rPr>
        <w:rFonts w:hint="default"/>
        <w:sz w:val="28"/>
      </w:rPr>
    </w:lvl>
    <w:lvl w:ilvl="1">
      <w:start w:val="6"/>
      <w:numFmt w:val="decimal"/>
      <w:lvlText w:val="%1-%2"/>
      <w:lvlJc w:val="left"/>
      <w:pPr>
        <w:ind w:left="990" w:hanging="63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25" w15:restartNumberingAfterBreak="0">
    <w:nsid w:val="500767C4"/>
    <w:multiLevelType w:val="multilevel"/>
    <w:tmpl w:val="3550A308"/>
    <w:lvl w:ilvl="0">
      <w:start w:val="3"/>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26" w15:restartNumberingAfterBreak="0">
    <w:nsid w:val="51E92F20"/>
    <w:multiLevelType w:val="hybridMultilevel"/>
    <w:tmpl w:val="228E2694"/>
    <w:lvl w:ilvl="0" w:tplc="0809000F">
      <w:start w:val="1"/>
      <w:numFmt w:val="decimal"/>
      <w:lvlText w:val="%1."/>
      <w:lvlJc w:val="left"/>
      <w:pPr>
        <w:ind w:left="1724" w:hanging="360"/>
      </w:p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27" w15:restartNumberingAfterBreak="0">
    <w:nsid w:val="55A01530"/>
    <w:multiLevelType w:val="hybridMultilevel"/>
    <w:tmpl w:val="EC225AA6"/>
    <w:lvl w:ilvl="0" w:tplc="37D08550">
      <w:start w:val="1"/>
      <w:numFmt w:val="decimal"/>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8" w15:restartNumberingAfterBreak="0">
    <w:nsid w:val="56303EB0"/>
    <w:multiLevelType w:val="hybridMultilevel"/>
    <w:tmpl w:val="60E00792"/>
    <w:lvl w:ilvl="0" w:tplc="D4D81D46">
      <w:start w:val="1"/>
      <w:numFmt w:val="bullet"/>
      <w:lvlText w:val="•"/>
      <w:lvlJc w:val="left"/>
      <w:pPr>
        <w:tabs>
          <w:tab w:val="num" w:pos="720"/>
        </w:tabs>
        <w:ind w:left="720" w:hanging="360"/>
      </w:pPr>
      <w:rPr>
        <w:rFonts w:ascii="Arial" w:hAnsi="Arial" w:hint="default"/>
      </w:rPr>
    </w:lvl>
    <w:lvl w:ilvl="1" w:tplc="6630A8E2" w:tentative="1">
      <w:start w:val="1"/>
      <w:numFmt w:val="bullet"/>
      <w:lvlText w:val="•"/>
      <w:lvlJc w:val="left"/>
      <w:pPr>
        <w:tabs>
          <w:tab w:val="num" w:pos="1440"/>
        </w:tabs>
        <w:ind w:left="1440" w:hanging="360"/>
      </w:pPr>
      <w:rPr>
        <w:rFonts w:ascii="Arial" w:hAnsi="Arial" w:hint="default"/>
      </w:rPr>
    </w:lvl>
    <w:lvl w:ilvl="2" w:tplc="5B8EAEF0" w:tentative="1">
      <w:start w:val="1"/>
      <w:numFmt w:val="bullet"/>
      <w:lvlText w:val="•"/>
      <w:lvlJc w:val="left"/>
      <w:pPr>
        <w:tabs>
          <w:tab w:val="num" w:pos="2160"/>
        </w:tabs>
        <w:ind w:left="2160" w:hanging="360"/>
      </w:pPr>
      <w:rPr>
        <w:rFonts w:ascii="Arial" w:hAnsi="Arial" w:hint="default"/>
      </w:rPr>
    </w:lvl>
    <w:lvl w:ilvl="3" w:tplc="A620CA26" w:tentative="1">
      <w:start w:val="1"/>
      <w:numFmt w:val="bullet"/>
      <w:lvlText w:val="•"/>
      <w:lvlJc w:val="left"/>
      <w:pPr>
        <w:tabs>
          <w:tab w:val="num" w:pos="2880"/>
        </w:tabs>
        <w:ind w:left="2880" w:hanging="360"/>
      </w:pPr>
      <w:rPr>
        <w:rFonts w:ascii="Arial" w:hAnsi="Arial" w:hint="default"/>
      </w:rPr>
    </w:lvl>
    <w:lvl w:ilvl="4" w:tplc="8AA67688" w:tentative="1">
      <w:start w:val="1"/>
      <w:numFmt w:val="bullet"/>
      <w:lvlText w:val="•"/>
      <w:lvlJc w:val="left"/>
      <w:pPr>
        <w:tabs>
          <w:tab w:val="num" w:pos="3600"/>
        </w:tabs>
        <w:ind w:left="3600" w:hanging="360"/>
      </w:pPr>
      <w:rPr>
        <w:rFonts w:ascii="Arial" w:hAnsi="Arial" w:hint="default"/>
      </w:rPr>
    </w:lvl>
    <w:lvl w:ilvl="5" w:tplc="9D2C3F18" w:tentative="1">
      <w:start w:val="1"/>
      <w:numFmt w:val="bullet"/>
      <w:lvlText w:val="•"/>
      <w:lvlJc w:val="left"/>
      <w:pPr>
        <w:tabs>
          <w:tab w:val="num" w:pos="4320"/>
        </w:tabs>
        <w:ind w:left="4320" w:hanging="360"/>
      </w:pPr>
      <w:rPr>
        <w:rFonts w:ascii="Arial" w:hAnsi="Arial" w:hint="default"/>
      </w:rPr>
    </w:lvl>
    <w:lvl w:ilvl="6" w:tplc="ECE0FEE2" w:tentative="1">
      <w:start w:val="1"/>
      <w:numFmt w:val="bullet"/>
      <w:lvlText w:val="•"/>
      <w:lvlJc w:val="left"/>
      <w:pPr>
        <w:tabs>
          <w:tab w:val="num" w:pos="5040"/>
        </w:tabs>
        <w:ind w:left="5040" w:hanging="360"/>
      </w:pPr>
      <w:rPr>
        <w:rFonts w:ascii="Arial" w:hAnsi="Arial" w:hint="default"/>
      </w:rPr>
    </w:lvl>
    <w:lvl w:ilvl="7" w:tplc="B36E0860" w:tentative="1">
      <w:start w:val="1"/>
      <w:numFmt w:val="bullet"/>
      <w:lvlText w:val="•"/>
      <w:lvlJc w:val="left"/>
      <w:pPr>
        <w:tabs>
          <w:tab w:val="num" w:pos="5760"/>
        </w:tabs>
        <w:ind w:left="5760" w:hanging="360"/>
      </w:pPr>
      <w:rPr>
        <w:rFonts w:ascii="Arial" w:hAnsi="Arial" w:hint="default"/>
      </w:rPr>
    </w:lvl>
    <w:lvl w:ilvl="8" w:tplc="CCA6741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7DB2525"/>
    <w:multiLevelType w:val="hybridMultilevel"/>
    <w:tmpl w:val="B4942A34"/>
    <w:lvl w:ilvl="0" w:tplc="97B465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0A3131"/>
    <w:multiLevelType w:val="multilevel"/>
    <w:tmpl w:val="C4FEEFCC"/>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1" w15:restartNumberingAfterBreak="0">
    <w:nsid w:val="5B67564A"/>
    <w:multiLevelType w:val="multilevel"/>
    <w:tmpl w:val="F76A47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728" w:hanging="720"/>
      </w:pPr>
      <w:rPr>
        <w:rFonts w:hint="default"/>
      </w:rPr>
    </w:lvl>
    <w:lvl w:ilvl="3">
      <w:start w:val="1"/>
      <w:numFmt w:val="decimal"/>
      <w:isLgl/>
      <w:lvlText w:val="%1.%2.%3.%4."/>
      <w:lvlJc w:val="left"/>
      <w:pPr>
        <w:ind w:left="3732" w:hanging="720"/>
      </w:pPr>
      <w:rPr>
        <w:rFonts w:hint="default"/>
      </w:rPr>
    </w:lvl>
    <w:lvl w:ilvl="4">
      <w:start w:val="1"/>
      <w:numFmt w:val="decimal"/>
      <w:isLgl/>
      <w:lvlText w:val="%1.%2.%3.%4.%5."/>
      <w:lvlJc w:val="left"/>
      <w:pPr>
        <w:ind w:left="5096"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464" w:hanging="1440"/>
      </w:pPr>
      <w:rPr>
        <w:rFonts w:hint="default"/>
      </w:rPr>
    </w:lvl>
    <w:lvl w:ilvl="7">
      <w:start w:val="1"/>
      <w:numFmt w:val="decimal"/>
      <w:isLgl/>
      <w:lvlText w:val="%1.%2.%3.%4.%5.%6.%7.%8."/>
      <w:lvlJc w:val="left"/>
      <w:pPr>
        <w:ind w:left="8468" w:hanging="1440"/>
      </w:pPr>
      <w:rPr>
        <w:rFonts w:hint="default"/>
      </w:rPr>
    </w:lvl>
    <w:lvl w:ilvl="8">
      <w:start w:val="1"/>
      <w:numFmt w:val="decimal"/>
      <w:isLgl/>
      <w:lvlText w:val="%1.%2.%3.%4.%5.%6.%7.%8.%9."/>
      <w:lvlJc w:val="left"/>
      <w:pPr>
        <w:ind w:left="9832" w:hanging="1800"/>
      </w:pPr>
      <w:rPr>
        <w:rFonts w:hint="default"/>
      </w:rPr>
    </w:lvl>
  </w:abstractNum>
  <w:abstractNum w:abstractNumId="32" w15:restartNumberingAfterBreak="0">
    <w:nsid w:val="5C9D4D6B"/>
    <w:multiLevelType w:val="multilevel"/>
    <w:tmpl w:val="9D1A6CE2"/>
    <w:lvl w:ilvl="0">
      <w:start w:val="3"/>
      <w:numFmt w:val="decimal"/>
      <w:lvlText w:val="%1"/>
      <w:lvlJc w:val="left"/>
      <w:pPr>
        <w:ind w:left="630" w:hanging="630"/>
      </w:pPr>
      <w:rPr>
        <w:rFonts w:hint="default"/>
        <w:sz w:val="28"/>
      </w:rPr>
    </w:lvl>
    <w:lvl w:ilvl="1">
      <w:start w:val="6"/>
      <w:numFmt w:val="decimal"/>
      <w:lvlText w:val="%1-%2"/>
      <w:lvlJc w:val="left"/>
      <w:pPr>
        <w:ind w:left="990" w:hanging="63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33" w15:restartNumberingAfterBreak="0">
    <w:nsid w:val="5FFB5A6D"/>
    <w:multiLevelType w:val="multilevel"/>
    <w:tmpl w:val="B11ABE16"/>
    <w:lvl w:ilvl="0">
      <w:start w:val="5"/>
      <w:numFmt w:val="decimal"/>
      <w:lvlText w:val="%1"/>
      <w:lvlJc w:val="left"/>
      <w:pPr>
        <w:ind w:left="510" w:hanging="510"/>
      </w:pPr>
      <w:rPr>
        <w:rFonts w:ascii="Times New Roman" w:hAnsi="Times New Roman" w:cs="Times New Roman" w:hint="default"/>
        <w:sz w:val="24"/>
      </w:rPr>
    </w:lvl>
    <w:lvl w:ilvl="1">
      <w:start w:val="3"/>
      <w:numFmt w:val="decimal"/>
      <w:lvlText w:val="%1-%2"/>
      <w:lvlJc w:val="left"/>
      <w:pPr>
        <w:ind w:left="1620" w:hanging="720"/>
      </w:pPr>
      <w:rPr>
        <w:rFonts w:ascii="Times New Roman" w:hAnsi="Times New Roman" w:cs="Times New Roman" w:hint="default"/>
        <w:sz w:val="24"/>
      </w:rPr>
    </w:lvl>
    <w:lvl w:ilvl="2">
      <w:start w:val="1"/>
      <w:numFmt w:val="decimal"/>
      <w:lvlText w:val="%1-%2-%3"/>
      <w:lvlJc w:val="left"/>
      <w:pPr>
        <w:ind w:left="2520" w:hanging="720"/>
      </w:pPr>
      <w:rPr>
        <w:rFonts w:ascii="Times New Roman" w:hAnsi="Times New Roman" w:cs="Times New Roman" w:hint="default"/>
        <w:sz w:val="24"/>
      </w:rPr>
    </w:lvl>
    <w:lvl w:ilvl="3">
      <w:start w:val="1"/>
      <w:numFmt w:val="decimal"/>
      <w:lvlText w:val="%1-%2-%3.%4"/>
      <w:lvlJc w:val="left"/>
      <w:pPr>
        <w:ind w:left="3780" w:hanging="1080"/>
      </w:pPr>
      <w:rPr>
        <w:rFonts w:ascii="Times New Roman" w:hAnsi="Times New Roman" w:cs="Times New Roman" w:hint="default"/>
        <w:sz w:val="24"/>
      </w:rPr>
    </w:lvl>
    <w:lvl w:ilvl="4">
      <w:start w:val="1"/>
      <w:numFmt w:val="decimal"/>
      <w:lvlText w:val="%1-%2-%3.%4.%5"/>
      <w:lvlJc w:val="left"/>
      <w:pPr>
        <w:ind w:left="4680" w:hanging="1080"/>
      </w:pPr>
      <w:rPr>
        <w:rFonts w:ascii="Times New Roman" w:hAnsi="Times New Roman" w:cs="Times New Roman" w:hint="default"/>
        <w:sz w:val="24"/>
      </w:rPr>
    </w:lvl>
    <w:lvl w:ilvl="5">
      <w:start w:val="1"/>
      <w:numFmt w:val="decimal"/>
      <w:lvlText w:val="%1-%2-%3.%4.%5.%6"/>
      <w:lvlJc w:val="left"/>
      <w:pPr>
        <w:ind w:left="5940" w:hanging="1440"/>
      </w:pPr>
      <w:rPr>
        <w:rFonts w:ascii="Times New Roman" w:hAnsi="Times New Roman" w:cs="Times New Roman" w:hint="default"/>
        <w:sz w:val="24"/>
      </w:rPr>
    </w:lvl>
    <w:lvl w:ilvl="6">
      <w:start w:val="1"/>
      <w:numFmt w:val="decimal"/>
      <w:lvlText w:val="%1-%2-%3.%4.%5.%6.%7"/>
      <w:lvlJc w:val="left"/>
      <w:pPr>
        <w:ind w:left="7200" w:hanging="1800"/>
      </w:pPr>
      <w:rPr>
        <w:rFonts w:ascii="Times New Roman" w:hAnsi="Times New Roman" w:cs="Times New Roman" w:hint="default"/>
        <w:sz w:val="24"/>
      </w:rPr>
    </w:lvl>
    <w:lvl w:ilvl="7">
      <w:start w:val="1"/>
      <w:numFmt w:val="decimal"/>
      <w:lvlText w:val="%1-%2-%3.%4.%5.%6.%7.%8"/>
      <w:lvlJc w:val="left"/>
      <w:pPr>
        <w:ind w:left="8100" w:hanging="1800"/>
      </w:pPr>
      <w:rPr>
        <w:rFonts w:ascii="Times New Roman" w:hAnsi="Times New Roman" w:cs="Times New Roman" w:hint="default"/>
        <w:sz w:val="24"/>
      </w:rPr>
    </w:lvl>
    <w:lvl w:ilvl="8">
      <w:start w:val="1"/>
      <w:numFmt w:val="decimal"/>
      <w:lvlText w:val="%1-%2-%3.%4.%5.%6.%7.%8.%9"/>
      <w:lvlJc w:val="left"/>
      <w:pPr>
        <w:ind w:left="9360" w:hanging="2160"/>
      </w:pPr>
      <w:rPr>
        <w:rFonts w:ascii="Times New Roman" w:hAnsi="Times New Roman" w:cs="Times New Roman" w:hint="default"/>
        <w:sz w:val="24"/>
      </w:rPr>
    </w:lvl>
  </w:abstractNum>
  <w:abstractNum w:abstractNumId="34" w15:restartNumberingAfterBreak="0">
    <w:nsid w:val="60561A09"/>
    <w:multiLevelType w:val="multilevel"/>
    <w:tmpl w:val="12C8D7E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2120961"/>
    <w:multiLevelType w:val="hybridMultilevel"/>
    <w:tmpl w:val="1A38347C"/>
    <w:lvl w:ilvl="0" w:tplc="14660E2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5AA6ADD"/>
    <w:multiLevelType w:val="multilevel"/>
    <w:tmpl w:val="E84AF60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C0306C2"/>
    <w:multiLevelType w:val="multilevel"/>
    <w:tmpl w:val="EB3884FC"/>
    <w:lvl w:ilvl="0">
      <w:start w:val="3"/>
      <w:numFmt w:val="decimal"/>
      <w:lvlText w:val="%1"/>
      <w:lvlJc w:val="left"/>
      <w:pPr>
        <w:ind w:left="630" w:hanging="630"/>
      </w:pPr>
      <w:rPr>
        <w:rFonts w:hint="default"/>
        <w:sz w:val="28"/>
      </w:rPr>
    </w:lvl>
    <w:lvl w:ilvl="1">
      <w:start w:val="6"/>
      <w:numFmt w:val="decimal"/>
      <w:lvlText w:val="%1-%2"/>
      <w:lvlJc w:val="left"/>
      <w:pPr>
        <w:ind w:left="990" w:hanging="63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38" w15:restartNumberingAfterBreak="0">
    <w:nsid w:val="6C647FAA"/>
    <w:multiLevelType w:val="multilevel"/>
    <w:tmpl w:val="E5184B86"/>
    <w:lvl w:ilvl="0">
      <w:start w:val="3"/>
      <w:numFmt w:val="decimal"/>
      <w:lvlText w:val="%1"/>
      <w:lvlJc w:val="left"/>
      <w:pPr>
        <w:ind w:left="630" w:hanging="630"/>
      </w:pPr>
      <w:rPr>
        <w:rFonts w:hint="default"/>
        <w:sz w:val="28"/>
      </w:rPr>
    </w:lvl>
    <w:lvl w:ilvl="1">
      <w:start w:val="6"/>
      <w:numFmt w:val="decimal"/>
      <w:lvlText w:val="%1-%2"/>
      <w:lvlJc w:val="left"/>
      <w:pPr>
        <w:ind w:left="990" w:hanging="630"/>
      </w:pPr>
      <w:rPr>
        <w:rFonts w:hint="default"/>
        <w:sz w:val="28"/>
      </w:rPr>
    </w:lvl>
    <w:lvl w:ilvl="2">
      <w:start w:val="1"/>
      <w:numFmt w:val="decimal"/>
      <w:lvlText w:val="%1-%2-%3"/>
      <w:lvlJc w:val="left"/>
      <w:pPr>
        <w:ind w:left="1287"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39" w15:restartNumberingAfterBreak="0">
    <w:nsid w:val="6D714B38"/>
    <w:multiLevelType w:val="multilevel"/>
    <w:tmpl w:val="B2ECBE36"/>
    <w:lvl w:ilvl="0">
      <w:start w:val="3"/>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0" w15:restartNumberingAfterBreak="0">
    <w:nsid w:val="712B5A8E"/>
    <w:multiLevelType w:val="hybridMultilevel"/>
    <w:tmpl w:val="7806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300A3D"/>
    <w:multiLevelType w:val="multilevel"/>
    <w:tmpl w:val="F76A47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728" w:hanging="720"/>
      </w:pPr>
      <w:rPr>
        <w:rFonts w:hint="default"/>
      </w:rPr>
    </w:lvl>
    <w:lvl w:ilvl="3">
      <w:start w:val="1"/>
      <w:numFmt w:val="decimal"/>
      <w:isLgl/>
      <w:lvlText w:val="%1.%2.%3.%4."/>
      <w:lvlJc w:val="left"/>
      <w:pPr>
        <w:ind w:left="3732" w:hanging="720"/>
      </w:pPr>
      <w:rPr>
        <w:rFonts w:hint="default"/>
      </w:rPr>
    </w:lvl>
    <w:lvl w:ilvl="4">
      <w:start w:val="1"/>
      <w:numFmt w:val="decimal"/>
      <w:isLgl/>
      <w:lvlText w:val="%1.%2.%3.%4.%5."/>
      <w:lvlJc w:val="left"/>
      <w:pPr>
        <w:ind w:left="5096"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464" w:hanging="1440"/>
      </w:pPr>
      <w:rPr>
        <w:rFonts w:hint="default"/>
      </w:rPr>
    </w:lvl>
    <w:lvl w:ilvl="7">
      <w:start w:val="1"/>
      <w:numFmt w:val="decimal"/>
      <w:isLgl/>
      <w:lvlText w:val="%1.%2.%3.%4.%5.%6.%7.%8."/>
      <w:lvlJc w:val="left"/>
      <w:pPr>
        <w:ind w:left="8468" w:hanging="1440"/>
      </w:pPr>
      <w:rPr>
        <w:rFonts w:hint="default"/>
      </w:rPr>
    </w:lvl>
    <w:lvl w:ilvl="8">
      <w:start w:val="1"/>
      <w:numFmt w:val="decimal"/>
      <w:isLgl/>
      <w:lvlText w:val="%1.%2.%3.%4.%5.%6.%7.%8.%9."/>
      <w:lvlJc w:val="left"/>
      <w:pPr>
        <w:ind w:left="9832" w:hanging="1800"/>
      </w:pPr>
      <w:rPr>
        <w:rFonts w:hint="default"/>
      </w:rPr>
    </w:lvl>
  </w:abstractNum>
  <w:abstractNum w:abstractNumId="42" w15:restartNumberingAfterBreak="0">
    <w:nsid w:val="79133073"/>
    <w:multiLevelType w:val="multilevel"/>
    <w:tmpl w:val="BE2AF130"/>
    <w:lvl w:ilvl="0">
      <w:start w:val="5"/>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9D0111"/>
    <w:multiLevelType w:val="multilevel"/>
    <w:tmpl w:val="20BC1826"/>
    <w:lvl w:ilvl="0">
      <w:start w:val="6"/>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5"/>
  </w:num>
  <w:num w:numId="2">
    <w:abstractNumId w:val="16"/>
  </w:num>
  <w:num w:numId="3">
    <w:abstractNumId w:val="41"/>
  </w:num>
  <w:num w:numId="4">
    <w:abstractNumId w:val="15"/>
  </w:num>
  <w:num w:numId="5">
    <w:abstractNumId w:val="0"/>
  </w:num>
  <w:num w:numId="6">
    <w:abstractNumId w:val="28"/>
  </w:num>
  <w:num w:numId="7">
    <w:abstractNumId w:val="8"/>
  </w:num>
  <w:num w:numId="8">
    <w:abstractNumId w:val="14"/>
  </w:num>
  <w:num w:numId="9">
    <w:abstractNumId w:val="4"/>
  </w:num>
  <w:num w:numId="10">
    <w:abstractNumId w:val="29"/>
  </w:num>
  <w:num w:numId="11">
    <w:abstractNumId w:val="27"/>
  </w:num>
  <w:num w:numId="12">
    <w:abstractNumId w:val="35"/>
  </w:num>
  <w:num w:numId="13">
    <w:abstractNumId w:val="20"/>
  </w:num>
  <w:num w:numId="14">
    <w:abstractNumId w:val="11"/>
  </w:num>
  <w:num w:numId="15">
    <w:abstractNumId w:val="25"/>
  </w:num>
  <w:num w:numId="16">
    <w:abstractNumId w:val="12"/>
  </w:num>
  <w:num w:numId="17">
    <w:abstractNumId w:val="24"/>
  </w:num>
  <w:num w:numId="18">
    <w:abstractNumId w:val="18"/>
  </w:num>
  <w:num w:numId="19">
    <w:abstractNumId w:val="13"/>
  </w:num>
  <w:num w:numId="20">
    <w:abstractNumId w:val="7"/>
  </w:num>
  <w:num w:numId="21">
    <w:abstractNumId w:val="38"/>
  </w:num>
  <w:num w:numId="22">
    <w:abstractNumId w:val="32"/>
  </w:num>
  <w:num w:numId="23">
    <w:abstractNumId w:val="37"/>
  </w:num>
  <w:num w:numId="24">
    <w:abstractNumId w:val="22"/>
  </w:num>
  <w:num w:numId="25">
    <w:abstractNumId w:val="30"/>
  </w:num>
  <w:num w:numId="26">
    <w:abstractNumId w:val="39"/>
  </w:num>
  <w:num w:numId="27">
    <w:abstractNumId w:val="26"/>
  </w:num>
  <w:num w:numId="28">
    <w:abstractNumId w:val="42"/>
  </w:num>
  <w:num w:numId="29">
    <w:abstractNumId w:val="21"/>
  </w:num>
  <w:num w:numId="30">
    <w:abstractNumId w:val="36"/>
  </w:num>
  <w:num w:numId="31">
    <w:abstractNumId w:val="9"/>
  </w:num>
  <w:num w:numId="32">
    <w:abstractNumId w:val="10"/>
  </w:num>
  <w:num w:numId="33">
    <w:abstractNumId w:val="33"/>
  </w:num>
  <w:num w:numId="34">
    <w:abstractNumId w:val="43"/>
  </w:num>
  <w:num w:numId="35">
    <w:abstractNumId w:val="17"/>
  </w:num>
  <w:num w:numId="36">
    <w:abstractNumId w:val="34"/>
  </w:num>
  <w:num w:numId="37">
    <w:abstractNumId w:val="1"/>
  </w:num>
  <w:num w:numId="38">
    <w:abstractNumId w:val="3"/>
  </w:num>
  <w:num w:numId="39">
    <w:abstractNumId w:val="40"/>
  </w:num>
  <w:num w:numId="40">
    <w:abstractNumId w:val="19"/>
  </w:num>
  <w:num w:numId="41">
    <w:abstractNumId w:val="23"/>
  </w:num>
  <w:num w:numId="42">
    <w:abstractNumId w:val="31"/>
  </w:num>
  <w:num w:numId="43">
    <w:abstractNumId w:val="6"/>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wNDExNbQwNzMyMDZQ0lEKTi0uzszPAykwNK8FAN6AF1stAAAA"/>
  </w:docVars>
  <w:rsids>
    <w:rsidRoot w:val="00ED79E9"/>
    <w:rsid w:val="000002AA"/>
    <w:rsid w:val="000003B0"/>
    <w:rsid w:val="00002EA2"/>
    <w:rsid w:val="00003055"/>
    <w:rsid w:val="0000313E"/>
    <w:rsid w:val="00003831"/>
    <w:rsid w:val="00003A9D"/>
    <w:rsid w:val="00004529"/>
    <w:rsid w:val="00004633"/>
    <w:rsid w:val="00005383"/>
    <w:rsid w:val="000062E3"/>
    <w:rsid w:val="00006920"/>
    <w:rsid w:val="00006F76"/>
    <w:rsid w:val="00007F35"/>
    <w:rsid w:val="00010270"/>
    <w:rsid w:val="000104E4"/>
    <w:rsid w:val="00010FA0"/>
    <w:rsid w:val="000114F7"/>
    <w:rsid w:val="00011ECA"/>
    <w:rsid w:val="000132ED"/>
    <w:rsid w:val="00013554"/>
    <w:rsid w:val="00013E5F"/>
    <w:rsid w:val="00013F66"/>
    <w:rsid w:val="00014B86"/>
    <w:rsid w:val="00014C96"/>
    <w:rsid w:val="000150E1"/>
    <w:rsid w:val="00015802"/>
    <w:rsid w:val="00016300"/>
    <w:rsid w:val="000164E3"/>
    <w:rsid w:val="00016822"/>
    <w:rsid w:val="000171B8"/>
    <w:rsid w:val="000201EC"/>
    <w:rsid w:val="00020B49"/>
    <w:rsid w:val="000217CF"/>
    <w:rsid w:val="00021BC2"/>
    <w:rsid w:val="00023507"/>
    <w:rsid w:val="000237C4"/>
    <w:rsid w:val="00023F6D"/>
    <w:rsid w:val="00024188"/>
    <w:rsid w:val="00024ACF"/>
    <w:rsid w:val="00025ADF"/>
    <w:rsid w:val="00025B78"/>
    <w:rsid w:val="000267E2"/>
    <w:rsid w:val="000268AB"/>
    <w:rsid w:val="00026B89"/>
    <w:rsid w:val="0002782A"/>
    <w:rsid w:val="000279F8"/>
    <w:rsid w:val="00027F62"/>
    <w:rsid w:val="000308E2"/>
    <w:rsid w:val="000311B4"/>
    <w:rsid w:val="000328BD"/>
    <w:rsid w:val="000361CC"/>
    <w:rsid w:val="00036700"/>
    <w:rsid w:val="00036AD9"/>
    <w:rsid w:val="00036C23"/>
    <w:rsid w:val="00036CC1"/>
    <w:rsid w:val="00036E01"/>
    <w:rsid w:val="00036FB6"/>
    <w:rsid w:val="000371C6"/>
    <w:rsid w:val="000372EB"/>
    <w:rsid w:val="000378F7"/>
    <w:rsid w:val="000409C9"/>
    <w:rsid w:val="0004214D"/>
    <w:rsid w:val="00044EA7"/>
    <w:rsid w:val="00044FBC"/>
    <w:rsid w:val="00050305"/>
    <w:rsid w:val="00050D6D"/>
    <w:rsid w:val="000511EF"/>
    <w:rsid w:val="0005408F"/>
    <w:rsid w:val="00054D6C"/>
    <w:rsid w:val="00054E8A"/>
    <w:rsid w:val="00055FB4"/>
    <w:rsid w:val="00060603"/>
    <w:rsid w:val="00060C27"/>
    <w:rsid w:val="000616A9"/>
    <w:rsid w:val="00061A2C"/>
    <w:rsid w:val="00064465"/>
    <w:rsid w:val="00065E05"/>
    <w:rsid w:val="00066784"/>
    <w:rsid w:val="000669D9"/>
    <w:rsid w:val="000678D1"/>
    <w:rsid w:val="0007041B"/>
    <w:rsid w:val="00070E8C"/>
    <w:rsid w:val="00071176"/>
    <w:rsid w:val="00071DC7"/>
    <w:rsid w:val="00073717"/>
    <w:rsid w:val="00073ACE"/>
    <w:rsid w:val="00073C1E"/>
    <w:rsid w:val="00073E64"/>
    <w:rsid w:val="000740B6"/>
    <w:rsid w:val="000742E6"/>
    <w:rsid w:val="00074B26"/>
    <w:rsid w:val="00074B7A"/>
    <w:rsid w:val="00074FD0"/>
    <w:rsid w:val="00075073"/>
    <w:rsid w:val="00075698"/>
    <w:rsid w:val="00075D97"/>
    <w:rsid w:val="00076017"/>
    <w:rsid w:val="00076839"/>
    <w:rsid w:val="00076C8B"/>
    <w:rsid w:val="00080F2D"/>
    <w:rsid w:val="00080FAE"/>
    <w:rsid w:val="00081152"/>
    <w:rsid w:val="00081595"/>
    <w:rsid w:val="000820CE"/>
    <w:rsid w:val="000824F3"/>
    <w:rsid w:val="00082F0E"/>
    <w:rsid w:val="000830BE"/>
    <w:rsid w:val="0008346D"/>
    <w:rsid w:val="00083541"/>
    <w:rsid w:val="00083807"/>
    <w:rsid w:val="00083AED"/>
    <w:rsid w:val="00083EB3"/>
    <w:rsid w:val="000847BE"/>
    <w:rsid w:val="00085269"/>
    <w:rsid w:val="00086D6A"/>
    <w:rsid w:val="00087194"/>
    <w:rsid w:val="000877F5"/>
    <w:rsid w:val="00090772"/>
    <w:rsid w:val="0009092C"/>
    <w:rsid w:val="000910E5"/>
    <w:rsid w:val="00091879"/>
    <w:rsid w:val="00092FE9"/>
    <w:rsid w:val="00093CBB"/>
    <w:rsid w:val="00093DD8"/>
    <w:rsid w:val="000947C1"/>
    <w:rsid w:val="00095255"/>
    <w:rsid w:val="0009527F"/>
    <w:rsid w:val="000969E0"/>
    <w:rsid w:val="000971C8"/>
    <w:rsid w:val="00097FED"/>
    <w:rsid w:val="000A05B0"/>
    <w:rsid w:val="000A05C8"/>
    <w:rsid w:val="000A0B16"/>
    <w:rsid w:val="000A208F"/>
    <w:rsid w:val="000A29A1"/>
    <w:rsid w:val="000A33C6"/>
    <w:rsid w:val="000A3C8A"/>
    <w:rsid w:val="000A4AD8"/>
    <w:rsid w:val="000A64FA"/>
    <w:rsid w:val="000A666E"/>
    <w:rsid w:val="000A70CE"/>
    <w:rsid w:val="000A7E3E"/>
    <w:rsid w:val="000B03CA"/>
    <w:rsid w:val="000B36C8"/>
    <w:rsid w:val="000B3DED"/>
    <w:rsid w:val="000B55C0"/>
    <w:rsid w:val="000B7273"/>
    <w:rsid w:val="000B7419"/>
    <w:rsid w:val="000C0208"/>
    <w:rsid w:val="000C0432"/>
    <w:rsid w:val="000C0A2A"/>
    <w:rsid w:val="000C19CA"/>
    <w:rsid w:val="000C1CE9"/>
    <w:rsid w:val="000C20DC"/>
    <w:rsid w:val="000C28A8"/>
    <w:rsid w:val="000C29A3"/>
    <w:rsid w:val="000C2E1E"/>
    <w:rsid w:val="000C3890"/>
    <w:rsid w:val="000C3CA5"/>
    <w:rsid w:val="000C4971"/>
    <w:rsid w:val="000C49F7"/>
    <w:rsid w:val="000C5E58"/>
    <w:rsid w:val="000C7707"/>
    <w:rsid w:val="000D2A56"/>
    <w:rsid w:val="000D316B"/>
    <w:rsid w:val="000D3405"/>
    <w:rsid w:val="000D3E7D"/>
    <w:rsid w:val="000D4690"/>
    <w:rsid w:val="000D4A8F"/>
    <w:rsid w:val="000D5641"/>
    <w:rsid w:val="000D5D30"/>
    <w:rsid w:val="000E0324"/>
    <w:rsid w:val="000E13F8"/>
    <w:rsid w:val="000E22E4"/>
    <w:rsid w:val="000E2672"/>
    <w:rsid w:val="000E3298"/>
    <w:rsid w:val="000E3CDB"/>
    <w:rsid w:val="000E49B1"/>
    <w:rsid w:val="000E4DC5"/>
    <w:rsid w:val="000E574F"/>
    <w:rsid w:val="000E5959"/>
    <w:rsid w:val="000E63EE"/>
    <w:rsid w:val="000E65E0"/>
    <w:rsid w:val="000E7DBE"/>
    <w:rsid w:val="000F0E5B"/>
    <w:rsid w:val="000F1080"/>
    <w:rsid w:val="000F1EB4"/>
    <w:rsid w:val="000F1FED"/>
    <w:rsid w:val="000F2626"/>
    <w:rsid w:val="000F26F3"/>
    <w:rsid w:val="000F3108"/>
    <w:rsid w:val="000F3537"/>
    <w:rsid w:val="000F384E"/>
    <w:rsid w:val="000F3ECB"/>
    <w:rsid w:val="000F4ADD"/>
    <w:rsid w:val="000F5214"/>
    <w:rsid w:val="000F6209"/>
    <w:rsid w:val="000F6DEB"/>
    <w:rsid w:val="000F79CD"/>
    <w:rsid w:val="000F7BC5"/>
    <w:rsid w:val="0010052E"/>
    <w:rsid w:val="001008E1"/>
    <w:rsid w:val="001017E8"/>
    <w:rsid w:val="001019E2"/>
    <w:rsid w:val="00101FF7"/>
    <w:rsid w:val="00102C9D"/>
    <w:rsid w:val="00103285"/>
    <w:rsid w:val="00103319"/>
    <w:rsid w:val="001035D2"/>
    <w:rsid w:val="00103821"/>
    <w:rsid w:val="00104265"/>
    <w:rsid w:val="0010428A"/>
    <w:rsid w:val="00105141"/>
    <w:rsid w:val="00105A02"/>
    <w:rsid w:val="00105EFA"/>
    <w:rsid w:val="00106C06"/>
    <w:rsid w:val="001078F8"/>
    <w:rsid w:val="00107E72"/>
    <w:rsid w:val="00110C43"/>
    <w:rsid w:val="0011119E"/>
    <w:rsid w:val="00112064"/>
    <w:rsid w:val="0011245A"/>
    <w:rsid w:val="0011261E"/>
    <w:rsid w:val="00112C38"/>
    <w:rsid w:val="001139B1"/>
    <w:rsid w:val="001144DC"/>
    <w:rsid w:val="00115217"/>
    <w:rsid w:val="0011540A"/>
    <w:rsid w:val="00115C10"/>
    <w:rsid w:val="00116722"/>
    <w:rsid w:val="00117FC2"/>
    <w:rsid w:val="00120616"/>
    <w:rsid w:val="00120DE3"/>
    <w:rsid w:val="00121177"/>
    <w:rsid w:val="00123194"/>
    <w:rsid w:val="00123B98"/>
    <w:rsid w:val="0012469F"/>
    <w:rsid w:val="0012481A"/>
    <w:rsid w:val="00125483"/>
    <w:rsid w:val="0012611D"/>
    <w:rsid w:val="001268CF"/>
    <w:rsid w:val="00131943"/>
    <w:rsid w:val="00131CB8"/>
    <w:rsid w:val="00132524"/>
    <w:rsid w:val="001337D6"/>
    <w:rsid w:val="0013642C"/>
    <w:rsid w:val="00136AE4"/>
    <w:rsid w:val="00136FAB"/>
    <w:rsid w:val="00137754"/>
    <w:rsid w:val="00140027"/>
    <w:rsid w:val="00140175"/>
    <w:rsid w:val="001406EC"/>
    <w:rsid w:val="0014191B"/>
    <w:rsid w:val="00142189"/>
    <w:rsid w:val="0014251F"/>
    <w:rsid w:val="0014406B"/>
    <w:rsid w:val="001462F6"/>
    <w:rsid w:val="00146767"/>
    <w:rsid w:val="00146C53"/>
    <w:rsid w:val="00146DFF"/>
    <w:rsid w:val="00146E91"/>
    <w:rsid w:val="00146FDE"/>
    <w:rsid w:val="00147742"/>
    <w:rsid w:val="001478A8"/>
    <w:rsid w:val="00147C79"/>
    <w:rsid w:val="0015121A"/>
    <w:rsid w:val="00151CF2"/>
    <w:rsid w:val="00151F99"/>
    <w:rsid w:val="00152B4A"/>
    <w:rsid w:val="00152EB7"/>
    <w:rsid w:val="00152FF5"/>
    <w:rsid w:val="00154077"/>
    <w:rsid w:val="00154555"/>
    <w:rsid w:val="0015584C"/>
    <w:rsid w:val="00156F5C"/>
    <w:rsid w:val="0015747B"/>
    <w:rsid w:val="001579B1"/>
    <w:rsid w:val="00157E0B"/>
    <w:rsid w:val="00160777"/>
    <w:rsid w:val="001624B4"/>
    <w:rsid w:val="00163034"/>
    <w:rsid w:val="00164175"/>
    <w:rsid w:val="0016447B"/>
    <w:rsid w:val="001657C7"/>
    <w:rsid w:val="00165FB2"/>
    <w:rsid w:val="00170E91"/>
    <w:rsid w:val="00171995"/>
    <w:rsid w:val="0017204A"/>
    <w:rsid w:val="001720B9"/>
    <w:rsid w:val="00172CEC"/>
    <w:rsid w:val="0017323A"/>
    <w:rsid w:val="00173E74"/>
    <w:rsid w:val="001751C4"/>
    <w:rsid w:val="0017536B"/>
    <w:rsid w:val="00175A0D"/>
    <w:rsid w:val="00176591"/>
    <w:rsid w:val="00176F02"/>
    <w:rsid w:val="00177832"/>
    <w:rsid w:val="00177D3D"/>
    <w:rsid w:val="00181575"/>
    <w:rsid w:val="0018181A"/>
    <w:rsid w:val="00182E04"/>
    <w:rsid w:val="00182FFD"/>
    <w:rsid w:val="001838EF"/>
    <w:rsid w:val="00184945"/>
    <w:rsid w:val="00185317"/>
    <w:rsid w:val="00186481"/>
    <w:rsid w:val="00186BBD"/>
    <w:rsid w:val="001872DF"/>
    <w:rsid w:val="00187BE3"/>
    <w:rsid w:val="00187CEA"/>
    <w:rsid w:val="00187E2A"/>
    <w:rsid w:val="00187F2F"/>
    <w:rsid w:val="00190130"/>
    <w:rsid w:val="00190243"/>
    <w:rsid w:val="0019149C"/>
    <w:rsid w:val="00191FA4"/>
    <w:rsid w:val="0019377B"/>
    <w:rsid w:val="00193D41"/>
    <w:rsid w:val="00193DD7"/>
    <w:rsid w:val="00194040"/>
    <w:rsid w:val="00194965"/>
    <w:rsid w:val="00195316"/>
    <w:rsid w:val="00195D0F"/>
    <w:rsid w:val="00196BA1"/>
    <w:rsid w:val="001A0511"/>
    <w:rsid w:val="001A0C71"/>
    <w:rsid w:val="001A0F1B"/>
    <w:rsid w:val="001A1F6C"/>
    <w:rsid w:val="001A2745"/>
    <w:rsid w:val="001A3F70"/>
    <w:rsid w:val="001A428C"/>
    <w:rsid w:val="001A47E0"/>
    <w:rsid w:val="001A4B2B"/>
    <w:rsid w:val="001A4C35"/>
    <w:rsid w:val="001A4EF6"/>
    <w:rsid w:val="001A6BFB"/>
    <w:rsid w:val="001A72C4"/>
    <w:rsid w:val="001A7404"/>
    <w:rsid w:val="001A7AE4"/>
    <w:rsid w:val="001B0AF1"/>
    <w:rsid w:val="001B14EA"/>
    <w:rsid w:val="001B2832"/>
    <w:rsid w:val="001B2BCF"/>
    <w:rsid w:val="001B2EAB"/>
    <w:rsid w:val="001B3F30"/>
    <w:rsid w:val="001B5893"/>
    <w:rsid w:val="001B5AE7"/>
    <w:rsid w:val="001B63C4"/>
    <w:rsid w:val="001B757E"/>
    <w:rsid w:val="001B7752"/>
    <w:rsid w:val="001B788D"/>
    <w:rsid w:val="001B7B77"/>
    <w:rsid w:val="001C1651"/>
    <w:rsid w:val="001C1686"/>
    <w:rsid w:val="001C168E"/>
    <w:rsid w:val="001C1866"/>
    <w:rsid w:val="001C3D17"/>
    <w:rsid w:val="001C499E"/>
    <w:rsid w:val="001C4FAE"/>
    <w:rsid w:val="001D0E34"/>
    <w:rsid w:val="001D0F73"/>
    <w:rsid w:val="001D2A70"/>
    <w:rsid w:val="001D2CE6"/>
    <w:rsid w:val="001D3FBA"/>
    <w:rsid w:val="001D524A"/>
    <w:rsid w:val="001D5B55"/>
    <w:rsid w:val="001D681C"/>
    <w:rsid w:val="001D76D1"/>
    <w:rsid w:val="001E13F4"/>
    <w:rsid w:val="001E27F6"/>
    <w:rsid w:val="001E2A07"/>
    <w:rsid w:val="001E312F"/>
    <w:rsid w:val="001E34E5"/>
    <w:rsid w:val="001E3F4A"/>
    <w:rsid w:val="001E48C7"/>
    <w:rsid w:val="001E4AB8"/>
    <w:rsid w:val="001E4DAB"/>
    <w:rsid w:val="001E5140"/>
    <w:rsid w:val="001E6272"/>
    <w:rsid w:val="001E6A71"/>
    <w:rsid w:val="001E7777"/>
    <w:rsid w:val="001F12ED"/>
    <w:rsid w:val="001F2434"/>
    <w:rsid w:val="001F3130"/>
    <w:rsid w:val="001F36D7"/>
    <w:rsid w:val="001F4CB3"/>
    <w:rsid w:val="001F4DF5"/>
    <w:rsid w:val="001F5061"/>
    <w:rsid w:val="001F5921"/>
    <w:rsid w:val="001F6328"/>
    <w:rsid w:val="001F6BE2"/>
    <w:rsid w:val="001F7451"/>
    <w:rsid w:val="00200931"/>
    <w:rsid w:val="00201796"/>
    <w:rsid w:val="00201CA1"/>
    <w:rsid w:val="00203C61"/>
    <w:rsid w:val="002046E0"/>
    <w:rsid w:val="00205272"/>
    <w:rsid w:val="00205B5A"/>
    <w:rsid w:val="00207149"/>
    <w:rsid w:val="0020755B"/>
    <w:rsid w:val="00207586"/>
    <w:rsid w:val="002077DB"/>
    <w:rsid w:val="00207B7B"/>
    <w:rsid w:val="0021007D"/>
    <w:rsid w:val="0021098D"/>
    <w:rsid w:val="00210BDB"/>
    <w:rsid w:val="0021124D"/>
    <w:rsid w:val="00212043"/>
    <w:rsid w:val="00212160"/>
    <w:rsid w:val="00212564"/>
    <w:rsid w:val="002137F3"/>
    <w:rsid w:val="00213D93"/>
    <w:rsid w:val="00215C39"/>
    <w:rsid w:val="00216D62"/>
    <w:rsid w:val="00217435"/>
    <w:rsid w:val="00217BFB"/>
    <w:rsid w:val="00221671"/>
    <w:rsid w:val="002234DE"/>
    <w:rsid w:val="0022368D"/>
    <w:rsid w:val="00223E00"/>
    <w:rsid w:val="00227292"/>
    <w:rsid w:val="00227F56"/>
    <w:rsid w:val="00231B29"/>
    <w:rsid w:val="0023219F"/>
    <w:rsid w:val="00232406"/>
    <w:rsid w:val="00233097"/>
    <w:rsid w:val="00233C04"/>
    <w:rsid w:val="00234FDA"/>
    <w:rsid w:val="0023539C"/>
    <w:rsid w:val="002356A6"/>
    <w:rsid w:val="002358FC"/>
    <w:rsid w:val="00235C19"/>
    <w:rsid w:val="00236D41"/>
    <w:rsid w:val="00237011"/>
    <w:rsid w:val="00237A9B"/>
    <w:rsid w:val="00237E9A"/>
    <w:rsid w:val="0024009F"/>
    <w:rsid w:val="00240E33"/>
    <w:rsid w:val="002410B6"/>
    <w:rsid w:val="002414D8"/>
    <w:rsid w:val="0024202E"/>
    <w:rsid w:val="002427DF"/>
    <w:rsid w:val="00242BDB"/>
    <w:rsid w:val="00243259"/>
    <w:rsid w:val="002459EE"/>
    <w:rsid w:val="00245CA3"/>
    <w:rsid w:val="00245E7A"/>
    <w:rsid w:val="002471BE"/>
    <w:rsid w:val="00247D09"/>
    <w:rsid w:val="00247D46"/>
    <w:rsid w:val="002501A9"/>
    <w:rsid w:val="00250DE4"/>
    <w:rsid w:val="00251055"/>
    <w:rsid w:val="002516B7"/>
    <w:rsid w:val="002531A9"/>
    <w:rsid w:val="00253E45"/>
    <w:rsid w:val="00254EAE"/>
    <w:rsid w:val="00255CEB"/>
    <w:rsid w:val="00255D38"/>
    <w:rsid w:val="00255F76"/>
    <w:rsid w:val="00256D41"/>
    <w:rsid w:val="00257A48"/>
    <w:rsid w:val="002611EE"/>
    <w:rsid w:val="00261BBB"/>
    <w:rsid w:val="002631D2"/>
    <w:rsid w:val="0026372D"/>
    <w:rsid w:val="00263855"/>
    <w:rsid w:val="00263CD4"/>
    <w:rsid w:val="00263EDA"/>
    <w:rsid w:val="00265499"/>
    <w:rsid w:val="00265B64"/>
    <w:rsid w:val="00266127"/>
    <w:rsid w:val="00266220"/>
    <w:rsid w:val="0026622A"/>
    <w:rsid w:val="0026629A"/>
    <w:rsid w:val="002677FA"/>
    <w:rsid w:val="00270525"/>
    <w:rsid w:val="00270542"/>
    <w:rsid w:val="002706A0"/>
    <w:rsid w:val="00270D2B"/>
    <w:rsid w:val="00271B19"/>
    <w:rsid w:val="00271FF0"/>
    <w:rsid w:val="0027223E"/>
    <w:rsid w:val="00273D36"/>
    <w:rsid w:val="0027410E"/>
    <w:rsid w:val="0027428A"/>
    <w:rsid w:val="0027507E"/>
    <w:rsid w:val="00276B4D"/>
    <w:rsid w:val="00276EF4"/>
    <w:rsid w:val="00277278"/>
    <w:rsid w:val="002774EE"/>
    <w:rsid w:val="002806FC"/>
    <w:rsid w:val="002809F3"/>
    <w:rsid w:val="00280FFD"/>
    <w:rsid w:val="00283444"/>
    <w:rsid w:val="002845CF"/>
    <w:rsid w:val="0028584B"/>
    <w:rsid w:val="00286817"/>
    <w:rsid w:val="00290341"/>
    <w:rsid w:val="002907CB"/>
    <w:rsid w:val="00290BFC"/>
    <w:rsid w:val="00291975"/>
    <w:rsid w:val="00291CEB"/>
    <w:rsid w:val="0029269D"/>
    <w:rsid w:val="002929BC"/>
    <w:rsid w:val="00292B3F"/>
    <w:rsid w:val="00292B7D"/>
    <w:rsid w:val="002932D1"/>
    <w:rsid w:val="00293367"/>
    <w:rsid w:val="002936B5"/>
    <w:rsid w:val="00293716"/>
    <w:rsid w:val="00293735"/>
    <w:rsid w:val="0029383C"/>
    <w:rsid w:val="0029467B"/>
    <w:rsid w:val="002946EE"/>
    <w:rsid w:val="00294C3E"/>
    <w:rsid w:val="00294DA4"/>
    <w:rsid w:val="00294DBC"/>
    <w:rsid w:val="002957CB"/>
    <w:rsid w:val="00295990"/>
    <w:rsid w:val="00295AC1"/>
    <w:rsid w:val="00295CAA"/>
    <w:rsid w:val="0029611B"/>
    <w:rsid w:val="00296CF2"/>
    <w:rsid w:val="00296F69"/>
    <w:rsid w:val="00296FD4"/>
    <w:rsid w:val="0029772B"/>
    <w:rsid w:val="00297744"/>
    <w:rsid w:val="002A02E8"/>
    <w:rsid w:val="002A0619"/>
    <w:rsid w:val="002A0928"/>
    <w:rsid w:val="002A230F"/>
    <w:rsid w:val="002A2B58"/>
    <w:rsid w:val="002A3242"/>
    <w:rsid w:val="002A35F9"/>
    <w:rsid w:val="002A45B6"/>
    <w:rsid w:val="002A4C76"/>
    <w:rsid w:val="002A4DE6"/>
    <w:rsid w:val="002A56E8"/>
    <w:rsid w:val="002B019B"/>
    <w:rsid w:val="002B0235"/>
    <w:rsid w:val="002B0396"/>
    <w:rsid w:val="002B111D"/>
    <w:rsid w:val="002B1EDD"/>
    <w:rsid w:val="002B2308"/>
    <w:rsid w:val="002B3763"/>
    <w:rsid w:val="002B46BE"/>
    <w:rsid w:val="002B543E"/>
    <w:rsid w:val="002B5E17"/>
    <w:rsid w:val="002B60EF"/>
    <w:rsid w:val="002B632E"/>
    <w:rsid w:val="002B648C"/>
    <w:rsid w:val="002B6B12"/>
    <w:rsid w:val="002B6D4F"/>
    <w:rsid w:val="002C04C2"/>
    <w:rsid w:val="002C063B"/>
    <w:rsid w:val="002C0A22"/>
    <w:rsid w:val="002C1166"/>
    <w:rsid w:val="002C21C3"/>
    <w:rsid w:val="002C2FF2"/>
    <w:rsid w:val="002C33FD"/>
    <w:rsid w:val="002C3718"/>
    <w:rsid w:val="002C3A17"/>
    <w:rsid w:val="002C3D78"/>
    <w:rsid w:val="002C42B5"/>
    <w:rsid w:val="002C50D4"/>
    <w:rsid w:val="002C5A81"/>
    <w:rsid w:val="002C7B5D"/>
    <w:rsid w:val="002D31DF"/>
    <w:rsid w:val="002D3A26"/>
    <w:rsid w:val="002D3C13"/>
    <w:rsid w:val="002D4147"/>
    <w:rsid w:val="002D41CD"/>
    <w:rsid w:val="002D447C"/>
    <w:rsid w:val="002D57D9"/>
    <w:rsid w:val="002D57F1"/>
    <w:rsid w:val="002D5E28"/>
    <w:rsid w:val="002D6E88"/>
    <w:rsid w:val="002E024F"/>
    <w:rsid w:val="002E0310"/>
    <w:rsid w:val="002E14AC"/>
    <w:rsid w:val="002E1D53"/>
    <w:rsid w:val="002E288F"/>
    <w:rsid w:val="002E5C63"/>
    <w:rsid w:val="002E6397"/>
    <w:rsid w:val="002E6547"/>
    <w:rsid w:val="002E6844"/>
    <w:rsid w:val="002E68BD"/>
    <w:rsid w:val="002E70C1"/>
    <w:rsid w:val="002E76A3"/>
    <w:rsid w:val="002E782A"/>
    <w:rsid w:val="002E78C6"/>
    <w:rsid w:val="002F01D6"/>
    <w:rsid w:val="002F0F93"/>
    <w:rsid w:val="002F1CC0"/>
    <w:rsid w:val="002F2111"/>
    <w:rsid w:val="002F2B75"/>
    <w:rsid w:val="002F2EE3"/>
    <w:rsid w:val="002F2FAC"/>
    <w:rsid w:val="002F3B64"/>
    <w:rsid w:val="002F3C3F"/>
    <w:rsid w:val="002F3ED6"/>
    <w:rsid w:val="002F50C7"/>
    <w:rsid w:val="002F51AD"/>
    <w:rsid w:val="002F51C1"/>
    <w:rsid w:val="002F5F55"/>
    <w:rsid w:val="002F6596"/>
    <w:rsid w:val="002F70E9"/>
    <w:rsid w:val="002F7627"/>
    <w:rsid w:val="002F7DB5"/>
    <w:rsid w:val="00301041"/>
    <w:rsid w:val="003013D9"/>
    <w:rsid w:val="00301667"/>
    <w:rsid w:val="00301F44"/>
    <w:rsid w:val="003027B1"/>
    <w:rsid w:val="00302FF3"/>
    <w:rsid w:val="003031F4"/>
    <w:rsid w:val="00304316"/>
    <w:rsid w:val="00304A82"/>
    <w:rsid w:val="003064EC"/>
    <w:rsid w:val="00306B8E"/>
    <w:rsid w:val="00307215"/>
    <w:rsid w:val="0031088F"/>
    <w:rsid w:val="00311DDB"/>
    <w:rsid w:val="00312F3B"/>
    <w:rsid w:val="003132B1"/>
    <w:rsid w:val="00313B22"/>
    <w:rsid w:val="003145E6"/>
    <w:rsid w:val="00314668"/>
    <w:rsid w:val="00314AC5"/>
    <w:rsid w:val="00315367"/>
    <w:rsid w:val="00317570"/>
    <w:rsid w:val="0031763C"/>
    <w:rsid w:val="003206AB"/>
    <w:rsid w:val="003210C2"/>
    <w:rsid w:val="00321CD6"/>
    <w:rsid w:val="00323180"/>
    <w:rsid w:val="00323340"/>
    <w:rsid w:val="0032449E"/>
    <w:rsid w:val="00324BCF"/>
    <w:rsid w:val="00325059"/>
    <w:rsid w:val="00325293"/>
    <w:rsid w:val="00325CA7"/>
    <w:rsid w:val="00327404"/>
    <w:rsid w:val="0032785C"/>
    <w:rsid w:val="00327E72"/>
    <w:rsid w:val="00330518"/>
    <w:rsid w:val="00330B89"/>
    <w:rsid w:val="00330F9F"/>
    <w:rsid w:val="003310B2"/>
    <w:rsid w:val="00331D99"/>
    <w:rsid w:val="0033267B"/>
    <w:rsid w:val="003328A9"/>
    <w:rsid w:val="00332AD0"/>
    <w:rsid w:val="00332D23"/>
    <w:rsid w:val="00333C25"/>
    <w:rsid w:val="0033569D"/>
    <w:rsid w:val="003356EB"/>
    <w:rsid w:val="003359C2"/>
    <w:rsid w:val="003368CA"/>
    <w:rsid w:val="00336B77"/>
    <w:rsid w:val="00337B57"/>
    <w:rsid w:val="00340C83"/>
    <w:rsid w:val="00342D1C"/>
    <w:rsid w:val="00342FCE"/>
    <w:rsid w:val="003448F4"/>
    <w:rsid w:val="003458DC"/>
    <w:rsid w:val="003459D8"/>
    <w:rsid w:val="003469F1"/>
    <w:rsid w:val="0035047F"/>
    <w:rsid w:val="003505FD"/>
    <w:rsid w:val="00351046"/>
    <w:rsid w:val="00351F11"/>
    <w:rsid w:val="0035286E"/>
    <w:rsid w:val="00352D62"/>
    <w:rsid w:val="00352E29"/>
    <w:rsid w:val="00360721"/>
    <w:rsid w:val="00360E7A"/>
    <w:rsid w:val="00360F98"/>
    <w:rsid w:val="003612AC"/>
    <w:rsid w:val="003619D9"/>
    <w:rsid w:val="003624F5"/>
    <w:rsid w:val="00364143"/>
    <w:rsid w:val="00364235"/>
    <w:rsid w:val="003647B6"/>
    <w:rsid w:val="00364C04"/>
    <w:rsid w:val="00364F95"/>
    <w:rsid w:val="0036506C"/>
    <w:rsid w:val="00365F3D"/>
    <w:rsid w:val="003677C4"/>
    <w:rsid w:val="00367C66"/>
    <w:rsid w:val="00367D2B"/>
    <w:rsid w:val="00370582"/>
    <w:rsid w:val="003707E7"/>
    <w:rsid w:val="00372A6F"/>
    <w:rsid w:val="00372FA9"/>
    <w:rsid w:val="003731CB"/>
    <w:rsid w:val="003749DF"/>
    <w:rsid w:val="0037512C"/>
    <w:rsid w:val="00375444"/>
    <w:rsid w:val="00375726"/>
    <w:rsid w:val="00375CE9"/>
    <w:rsid w:val="00376B47"/>
    <w:rsid w:val="00376F79"/>
    <w:rsid w:val="003808FB"/>
    <w:rsid w:val="00380AAF"/>
    <w:rsid w:val="00380B8D"/>
    <w:rsid w:val="00380EBA"/>
    <w:rsid w:val="00381401"/>
    <w:rsid w:val="00381905"/>
    <w:rsid w:val="003821EB"/>
    <w:rsid w:val="003832B3"/>
    <w:rsid w:val="0038479C"/>
    <w:rsid w:val="00385359"/>
    <w:rsid w:val="0038611F"/>
    <w:rsid w:val="00387880"/>
    <w:rsid w:val="0039081B"/>
    <w:rsid w:val="00390DE8"/>
    <w:rsid w:val="00390F6E"/>
    <w:rsid w:val="00391F39"/>
    <w:rsid w:val="00391F67"/>
    <w:rsid w:val="0039226B"/>
    <w:rsid w:val="00392909"/>
    <w:rsid w:val="00392948"/>
    <w:rsid w:val="00392E25"/>
    <w:rsid w:val="00393029"/>
    <w:rsid w:val="003940DC"/>
    <w:rsid w:val="00394577"/>
    <w:rsid w:val="00394DD1"/>
    <w:rsid w:val="00395DCE"/>
    <w:rsid w:val="00395FAF"/>
    <w:rsid w:val="0039678D"/>
    <w:rsid w:val="00396D0B"/>
    <w:rsid w:val="00397C13"/>
    <w:rsid w:val="00397CC8"/>
    <w:rsid w:val="00397F75"/>
    <w:rsid w:val="003A0818"/>
    <w:rsid w:val="003A0A07"/>
    <w:rsid w:val="003A0DE1"/>
    <w:rsid w:val="003A2158"/>
    <w:rsid w:val="003A4187"/>
    <w:rsid w:val="003A54B5"/>
    <w:rsid w:val="003A5A99"/>
    <w:rsid w:val="003A6168"/>
    <w:rsid w:val="003A7429"/>
    <w:rsid w:val="003A7FDC"/>
    <w:rsid w:val="003B089B"/>
    <w:rsid w:val="003B1089"/>
    <w:rsid w:val="003B1F13"/>
    <w:rsid w:val="003B3BD4"/>
    <w:rsid w:val="003B43F7"/>
    <w:rsid w:val="003B70EF"/>
    <w:rsid w:val="003B7230"/>
    <w:rsid w:val="003B7408"/>
    <w:rsid w:val="003C09A1"/>
    <w:rsid w:val="003C2480"/>
    <w:rsid w:val="003C25E7"/>
    <w:rsid w:val="003C2925"/>
    <w:rsid w:val="003C392C"/>
    <w:rsid w:val="003C4E01"/>
    <w:rsid w:val="003C5402"/>
    <w:rsid w:val="003C5EF3"/>
    <w:rsid w:val="003C6FBD"/>
    <w:rsid w:val="003C716E"/>
    <w:rsid w:val="003D1C6F"/>
    <w:rsid w:val="003D1DF0"/>
    <w:rsid w:val="003D2811"/>
    <w:rsid w:val="003D3A7A"/>
    <w:rsid w:val="003D3BC2"/>
    <w:rsid w:val="003D3CCF"/>
    <w:rsid w:val="003D4071"/>
    <w:rsid w:val="003D433A"/>
    <w:rsid w:val="003D57F3"/>
    <w:rsid w:val="003D5B8F"/>
    <w:rsid w:val="003D6009"/>
    <w:rsid w:val="003D61E8"/>
    <w:rsid w:val="003D67DA"/>
    <w:rsid w:val="003D6BAB"/>
    <w:rsid w:val="003D737D"/>
    <w:rsid w:val="003D7484"/>
    <w:rsid w:val="003D76FC"/>
    <w:rsid w:val="003D7E9F"/>
    <w:rsid w:val="003E143D"/>
    <w:rsid w:val="003E2CBF"/>
    <w:rsid w:val="003E41BF"/>
    <w:rsid w:val="003E41F4"/>
    <w:rsid w:val="003E4ED4"/>
    <w:rsid w:val="003E5172"/>
    <w:rsid w:val="003E5272"/>
    <w:rsid w:val="003E5A9D"/>
    <w:rsid w:val="003E6A40"/>
    <w:rsid w:val="003E768B"/>
    <w:rsid w:val="003F12D9"/>
    <w:rsid w:val="003F130F"/>
    <w:rsid w:val="003F15EC"/>
    <w:rsid w:val="003F1F7B"/>
    <w:rsid w:val="003F203A"/>
    <w:rsid w:val="003F368E"/>
    <w:rsid w:val="003F632A"/>
    <w:rsid w:val="003F660F"/>
    <w:rsid w:val="003F7086"/>
    <w:rsid w:val="003F71AD"/>
    <w:rsid w:val="003F781F"/>
    <w:rsid w:val="003F7C5E"/>
    <w:rsid w:val="00400017"/>
    <w:rsid w:val="0040206D"/>
    <w:rsid w:val="00402097"/>
    <w:rsid w:val="0040296D"/>
    <w:rsid w:val="004029F2"/>
    <w:rsid w:val="00403CC6"/>
    <w:rsid w:val="0040426F"/>
    <w:rsid w:val="00404926"/>
    <w:rsid w:val="00404A1A"/>
    <w:rsid w:val="00405986"/>
    <w:rsid w:val="00407436"/>
    <w:rsid w:val="00407464"/>
    <w:rsid w:val="00410C5F"/>
    <w:rsid w:val="00410ED3"/>
    <w:rsid w:val="00411318"/>
    <w:rsid w:val="00411F3B"/>
    <w:rsid w:val="00413AA8"/>
    <w:rsid w:val="00414C53"/>
    <w:rsid w:val="00415C89"/>
    <w:rsid w:val="00415EBE"/>
    <w:rsid w:val="004160CE"/>
    <w:rsid w:val="004166E4"/>
    <w:rsid w:val="00416910"/>
    <w:rsid w:val="00416D1E"/>
    <w:rsid w:val="0042044C"/>
    <w:rsid w:val="00420B7C"/>
    <w:rsid w:val="00421340"/>
    <w:rsid w:val="00421929"/>
    <w:rsid w:val="00421983"/>
    <w:rsid w:val="00421E89"/>
    <w:rsid w:val="00422728"/>
    <w:rsid w:val="00422794"/>
    <w:rsid w:val="0042417D"/>
    <w:rsid w:val="0042483F"/>
    <w:rsid w:val="004248E8"/>
    <w:rsid w:val="00424E39"/>
    <w:rsid w:val="00425387"/>
    <w:rsid w:val="00425D8B"/>
    <w:rsid w:val="00426762"/>
    <w:rsid w:val="00426841"/>
    <w:rsid w:val="00427F9A"/>
    <w:rsid w:val="00430093"/>
    <w:rsid w:val="00430198"/>
    <w:rsid w:val="0043126A"/>
    <w:rsid w:val="004318BC"/>
    <w:rsid w:val="00431B3F"/>
    <w:rsid w:val="00431C14"/>
    <w:rsid w:val="0043275D"/>
    <w:rsid w:val="00432BFC"/>
    <w:rsid w:val="00432C1E"/>
    <w:rsid w:val="00433957"/>
    <w:rsid w:val="00433D47"/>
    <w:rsid w:val="00433DEF"/>
    <w:rsid w:val="00434292"/>
    <w:rsid w:val="004346AE"/>
    <w:rsid w:val="00435788"/>
    <w:rsid w:val="0043646D"/>
    <w:rsid w:val="00436A95"/>
    <w:rsid w:val="00436EA6"/>
    <w:rsid w:val="00437530"/>
    <w:rsid w:val="00440D7B"/>
    <w:rsid w:val="0044291C"/>
    <w:rsid w:val="0044332A"/>
    <w:rsid w:val="00443E96"/>
    <w:rsid w:val="00444A43"/>
    <w:rsid w:val="00445AA4"/>
    <w:rsid w:val="00445BCD"/>
    <w:rsid w:val="0044645F"/>
    <w:rsid w:val="00446B8C"/>
    <w:rsid w:val="004472FD"/>
    <w:rsid w:val="00447774"/>
    <w:rsid w:val="00447C05"/>
    <w:rsid w:val="00447D53"/>
    <w:rsid w:val="00447F97"/>
    <w:rsid w:val="00451482"/>
    <w:rsid w:val="00452A05"/>
    <w:rsid w:val="00452A0D"/>
    <w:rsid w:val="0045332C"/>
    <w:rsid w:val="004537B5"/>
    <w:rsid w:val="00454104"/>
    <w:rsid w:val="004552B9"/>
    <w:rsid w:val="00455F8C"/>
    <w:rsid w:val="00456877"/>
    <w:rsid w:val="004623A5"/>
    <w:rsid w:val="00462815"/>
    <w:rsid w:val="00462F34"/>
    <w:rsid w:val="00462F79"/>
    <w:rsid w:val="00463A4B"/>
    <w:rsid w:val="00464ADA"/>
    <w:rsid w:val="00465607"/>
    <w:rsid w:val="00467067"/>
    <w:rsid w:val="00467482"/>
    <w:rsid w:val="004676A8"/>
    <w:rsid w:val="00467BC8"/>
    <w:rsid w:val="0047013D"/>
    <w:rsid w:val="00470325"/>
    <w:rsid w:val="004704DD"/>
    <w:rsid w:val="004705BD"/>
    <w:rsid w:val="00471943"/>
    <w:rsid w:val="00471EF4"/>
    <w:rsid w:val="00472613"/>
    <w:rsid w:val="00474952"/>
    <w:rsid w:val="00475136"/>
    <w:rsid w:val="00475170"/>
    <w:rsid w:val="00475894"/>
    <w:rsid w:val="00476A3F"/>
    <w:rsid w:val="00480873"/>
    <w:rsid w:val="00480965"/>
    <w:rsid w:val="0048152D"/>
    <w:rsid w:val="00481A23"/>
    <w:rsid w:val="00482E31"/>
    <w:rsid w:val="00482E9C"/>
    <w:rsid w:val="0048351D"/>
    <w:rsid w:val="00484577"/>
    <w:rsid w:val="00484F3C"/>
    <w:rsid w:val="004851D5"/>
    <w:rsid w:val="00486D7E"/>
    <w:rsid w:val="00487B15"/>
    <w:rsid w:val="004912C0"/>
    <w:rsid w:val="00491F79"/>
    <w:rsid w:val="00492107"/>
    <w:rsid w:val="00492871"/>
    <w:rsid w:val="00492F61"/>
    <w:rsid w:val="00493297"/>
    <w:rsid w:val="004933CA"/>
    <w:rsid w:val="00493875"/>
    <w:rsid w:val="0049407C"/>
    <w:rsid w:val="00494922"/>
    <w:rsid w:val="004949B2"/>
    <w:rsid w:val="00494CF9"/>
    <w:rsid w:val="00495C07"/>
    <w:rsid w:val="00496541"/>
    <w:rsid w:val="004972D5"/>
    <w:rsid w:val="004A0766"/>
    <w:rsid w:val="004A0984"/>
    <w:rsid w:val="004A1852"/>
    <w:rsid w:val="004A19AF"/>
    <w:rsid w:val="004A1C0C"/>
    <w:rsid w:val="004A1FAC"/>
    <w:rsid w:val="004A2C04"/>
    <w:rsid w:val="004A2FC6"/>
    <w:rsid w:val="004A46C6"/>
    <w:rsid w:val="004A4C4D"/>
    <w:rsid w:val="004A4D15"/>
    <w:rsid w:val="004A50A1"/>
    <w:rsid w:val="004A6381"/>
    <w:rsid w:val="004A67C9"/>
    <w:rsid w:val="004A7827"/>
    <w:rsid w:val="004A7969"/>
    <w:rsid w:val="004A7BB5"/>
    <w:rsid w:val="004B0DB7"/>
    <w:rsid w:val="004B2B45"/>
    <w:rsid w:val="004B2DBA"/>
    <w:rsid w:val="004B364D"/>
    <w:rsid w:val="004B3936"/>
    <w:rsid w:val="004B3942"/>
    <w:rsid w:val="004B40F5"/>
    <w:rsid w:val="004B58D9"/>
    <w:rsid w:val="004B59DC"/>
    <w:rsid w:val="004B6404"/>
    <w:rsid w:val="004B66E3"/>
    <w:rsid w:val="004B692A"/>
    <w:rsid w:val="004B6BF7"/>
    <w:rsid w:val="004B7929"/>
    <w:rsid w:val="004B7ECC"/>
    <w:rsid w:val="004C1036"/>
    <w:rsid w:val="004C11E3"/>
    <w:rsid w:val="004C242F"/>
    <w:rsid w:val="004C2B49"/>
    <w:rsid w:val="004C3222"/>
    <w:rsid w:val="004C4DA8"/>
    <w:rsid w:val="004C5694"/>
    <w:rsid w:val="004C59F7"/>
    <w:rsid w:val="004C6FBA"/>
    <w:rsid w:val="004C7093"/>
    <w:rsid w:val="004C7578"/>
    <w:rsid w:val="004C7A65"/>
    <w:rsid w:val="004C7AC7"/>
    <w:rsid w:val="004C7C64"/>
    <w:rsid w:val="004D05E7"/>
    <w:rsid w:val="004D23A0"/>
    <w:rsid w:val="004D2627"/>
    <w:rsid w:val="004D3D39"/>
    <w:rsid w:val="004D43D7"/>
    <w:rsid w:val="004D5556"/>
    <w:rsid w:val="004D61E8"/>
    <w:rsid w:val="004D67A0"/>
    <w:rsid w:val="004D6C36"/>
    <w:rsid w:val="004E16AA"/>
    <w:rsid w:val="004E1818"/>
    <w:rsid w:val="004E1948"/>
    <w:rsid w:val="004E29F7"/>
    <w:rsid w:val="004E39BA"/>
    <w:rsid w:val="004E41D6"/>
    <w:rsid w:val="004E487A"/>
    <w:rsid w:val="004E722A"/>
    <w:rsid w:val="004E74E9"/>
    <w:rsid w:val="004E7807"/>
    <w:rsid w:val="004E7FCE"/>
    <w:rsid w:val="004F03AA"/>
    <w:rsid w:val="004F247A"/>
    <w:rsid w:val="004F2FCC"/>
    <w:rsid w:val="004F3622"/>
    <w:rsid w:val="004F3E53"/>
    <w:rsid w:val="004F413F"/>
    <w:rsid w:val="004F439E"/>
    <w:rsid w:val="004F4AF4"/>
    <w:rsid w:val="004F5816"/>
    <w:rsid w:val="004F73BE"/>
    <w:rsid w:val="004F747D"/>
    <w:rsid w:val="004F7B29"/>
    <w:rsid w:val="00500994"/>
    <w:rsid w:val="00500A1A"/>
    <w:rsid w:val="00501E8E"/>
    <w:rsid w:val="0050285E"/>
    <w:rsid w:val="005029AD"/>
    <w:rsid w:val="005039BB"/>
    <w:rsid w:val="005039DF"/>
    <w:rsid w:val="00503A15"/>
    <w:rsid w:val="005040EA"/>
    <w:rsid w:val="005045DA"/>
    <w:rsid w:val="00505683"/>
    <w:rsid w:val="00505BB2"/>
    <w:rsid w:val="00505BE9"/>
    <w:rsid w:val="0050661D"/>
    <w:rsid w:val="00507709"/>
    <w:rsid w:val="00507BB0"/>
    <w:rsid w:val="0051083C"/>
    <w:rsid w:val="00510EAD"/>
    <w:rsid w:val="00510EDC"/>
    <w:rsid w:val="00510FFE"/>
    <w:rsid w:val="00511270"/>
    <w:rsid w:val="005120C8"/>
    <w:rsid w:val="0051252E"/>
    <w:rsid w:val="00512E79"/>
    <w:rsid w:val="00513035"/>
    <w:rsid w:val="00513F85"/>
    <w:rsid w:val="0051424D"/>
    <w:rsid w:val="00515207"/>
    <w:rsid w:val="00515A8A"/>
    <w:rsid w:val="00515E17"/>
    <w:rsid w:val="00516A6E"/>
    <w:rsid w:val="005177F2"/>
    <w:rsid w:val="00520C18"/>
    <w:rsid w:val="005217F9"/>
    <w:rsid w:val="00521A92"/>
    <w:rsid w:val="005237B8"/>
    <w:rsid w:val="0052446A"/>
    <w:rsid w:val="00524C25"/>
    <w:rsid w:val="00525510"/>
    <w:rsid w:val="0052595F"/>
    <w:rsid w:val="00525F6C"/>
    <w:rsid w:val="00526068"/>
    <w:rsid w:val="005269CF"/>
    <w:rsid w:val="0052711B"/>
    <w:rsid w:val="00527894"/>
    <w:rsid w:val="0052796E"/>
    <w:rsid w:val="0053088B"/>
    <w:rsid w:val="00530EBF"/>
    <w:rsid w:val="00531292"/>
    <w:rsid w:val="00531B6B"/>
    <w:rsid w:val="00532713"/>
    <w:rsid w:val="00532B9B"/>
    <w:rsid w:val="0053377C"/>
    <w:rsid w:val="005344F6"/>
    <w:rsid w:val="00534803"/>
    <w:rsid w:val="005359C0"/>
    <w:rsid w:val="00535F93"/>
    <w:rsid w:val="00537F9C"/>
    <w:rsid w:val="00541E51"/>
    <w:rsid w:val="0054200A"/>
    <w:rsid w:val="0054260E"/>
    <w:rsid w:val="00543BE5"/>
    <w:rsid w:val="00544638"/>
    <w:rsid w:val="00544B8A"/>
    <w:rsid w:val="00544FA8"/>
    <w:rsid w:val="0054737A"/>
    <w:rsid w:val="00547A41"/>
    <w:rsid w:val="00547AEC"/>
    <w:rsid w:val="00547FFB"/>
    <w:rsid w:val="00551304"/>
    <w:rsid w:val="00551398"/>
    <w:rsid w:val="00551A85"/>
    <w:rsid w:val="00551B57"/>
    <w:rsid w:val="00551C29"/>
    <w:rsid w:val="00555476"/>
    <w:rsid w:val="00555A69"/>
    <w:rsid w:val="00560E14"/>
    <w:rsid w:val="005615EE"/>
    <w:rsid w:val="00561729"/>
    <w:rsid w:val="00561B5F"/>
    <w:rsid w:val="00563C35"/>
    <w:rsid w:val="00564168"/>
    <w:rsid w:val="00564AC4"/>
    <w:rsid w:val="00564CA5"/>
    <w:rsid w:val="00565515"/>
    <w:rsid w:val="0056567C"/>
    <w:rsid w:val="00565E5D"/>
    <w:rsid w:val="00566258"/>
    <w:rsid w:val="00566268"/>
    <w:rsid w:val="00566A61"/>
    <w:rsid w:val="00567395"/>
    <w:rsid w:val="005703B9"/>
    <w:rsid w:val="00571254"/>
    <w:rsid w:val="0057164D"/>
    <w:rsid w:val="005717EA"/>
    <w:rsid w:val="005718C8"/>
    <w:rsid w:val="00571938"/>
    <w:rsid w:val="005726C6"/>
    <w:rsid w:val="00572F11"/>
    <w:rsid w:val="00573178"/>
    <w:rsid w:val="00573493"/>
    <w:rsid w:val="0057386D"/>
    <w:rsid w:val="00575C85"/>
    <w:rsid w:val="005763A3"/>
    <w:rsid w:val="00576704"/>
    <w:rsid w:val="00576D90"/>
    <w:rsid w:val="00580147"/>
    <w:rsid w:val="00580A3C"/>
    <w:rsid w:val="00580AB1"/>
    <w:rsid w:val="005814E2"/>
    <w:rsid w:val="005815B0"/>
    <w:rsid w:val="0058269D"/>
    <w:rsid w:val="00582803"/>
    <w:rsid w:val="00582E36"/>
    <w:rsid w:val="005838F9"/>
    <w:rsid w:val="00583F4A"/>
    <w:rsid w:val="0058410F"/>
    <w:rsid w:val="00584F2F"/>
    <w:rsid w:val="005852C6"/>
    <w:rsid w:val="005854FC"/>
    <w:rsid w:val="00585AE3"/>
    <w:rsid w:val="00585B58"/>
    <w:rsid w:val="00586BB1"/>
    <w:rsid w:val="00586D26"/>
    <w:rsid w:val="00586D66"/>
    <w:rsid w:val="0058747E"/>
    <w:rsid w:val="005877E8"/>
    <w:rsid w:val="00587870"/>
    <w:rsid w:val="0058790D"/>
    <w:rsid w:val="005914E8"/>
    <w:rsid w:val="00591647"/>
    <w:rsid w:val="00591D37"/>
    <w:rsid w:val="00592447"/>
    <w:rsid w:val="0059252E"/>
    <w:rsid w:val="00593229"/>
    <w:rsid w:val="00593455"/>
    <w:rsid w:val="005935AD"/>
    <w:rsid w:val="00593F20"/>
    <w:rsid w:val="0059455B"/>
    <w:rsid w:val="00594C00"/>
    <w:rsid w:val="00594DDE"/>
    <w:rsid w:val="00595153"/>
    <w:rsid w:val="0059542A"/>
    <w:rsid w:val="00595B95"/>
    <w:rsid w:val="005965D7"/>
    <w:rsid w:val="005977C7"/>
    <w:rsid w:val="005978DF"/>
    <w:rsid w:val="005A156F"/>
    <w:rsid w:val="005A2342"/>
    <w:rsid w:val="005A3817"/>
    <w:rsid w:val="005A3E8E"/>
    <w:rsid w:val="005A3EE7"/>
    <w:rsid w:val="005A4F2B"/>
    <w:rsid w:val="005A4FA3"/>
    <w:rsid w:val="005A5213"/>
    <w:rsid w:val="005A53E1"/>
    <w:rsid w:val="005A58CD"/>
    <w:rsid w:val="005A5EC7"/>
    <w:rsid w:val="005A683C"/>
    <w:rsid w:val="005A68CC"/>
    <w:rsid w:val="005A7E49"/>
    <w:rsid w:val="005B08A3"/>
    <w:rsid w:val="005B08D9"/>
    <w:rsid w:val="005B0DFD"/>
    <w:rsid w:val="005B1316"/>
    <w:rsid w:val="005B2564"/>
    <w:rsid w:val="005B26F3"/>
    <w:rsid w:val="005B3C7F"/>
    <w:rsid w:val="005B4C05"/>
    <w:rsid w:val="005B603F"/>
    <w:rsid w:val="005B6CD5"/>
    <w:rsid w:val="005C05E1"/>
    <w:rsid w:val="005C1676"/>
    <w:rsid w:val="005C2F7F"/>
    <w:rsid w:val="005C4BB2"/>
    <w:rsid w:val="005C6796"/>
    <w:rsid w:val="005C67C5"/>
    <w:rsid w:val="005C6FBC"/>
    <w:rsid w:val="005C7453"/>
    <w:rsid w:val="005C7B5D"/>
    <w:rsid w:val="005D1307"/>
    <w:rsid w:val="005D1886"/>
    <w:rsid w:val="005D2A26"/>
    <w:rsid w:val="005D5B6C"/>
    <w:rsid w:val="005D60FF"/>
    <w:rsid w:val="005D63CC"/>
    <w:rsid w:val="005D6546"/>
    <w:rsid w:val="005D66AB"/>
    <w:rsid w:val="005D6711"/>
    <w:rsid w:val="005D69F0"/>
    <w:rsid w:val="005D6A8D"/>
    <w:rsid w:val="005D7001"/>
    <w:rsid w:val="005D7884"/>
    <w:rsid w:val="005E0EC9"/>
    <w:rsid w:val="005E3E7A"/>
    <w:rsid w:val="005E3E91"/>
    <w:rsid w:val="005E40E1"/>
    <w:rsid w:val="005E434F"/>
    <w:rsid w:val="005E4749"/>
    <w:rsid w:val="005E5266"/>
    <w:rsid w:val="005E5E11"/>
    <w:rsid w:val="005E6705"/>
    <w:rsid w:val="005E684B"/>
    <w:rsid w:val="005F071D"/>
    <w:rsid w:val="005F0942"/>
    <w:rsid w:val="005F2806"/>
    <w:rsid w:val="005F357B"/>
    <w:rsid w:val="005F5D20"/>
    <w:rsid w:val="005F60FB"/>
    <w:rsid w:val="005F6C21"/>
    <w:rsid w:val="005F6D6E"/>
    <w:rsid w:val="005F7F8F"/>
    <w:rsid w:val="00600532"/>
    <w:rsid w:val="0060112D"/>
    <w:rsid w:val="006015C8"/>
    <w:rsid w:val="00601673"/>
    <w:rsid w:val="0060291B"/>
    <w:rsid w:val="00603067"/>
    <w:rsid w:val="0060498D"/>
    <w:rsid w:val="00604BDC"/>
    <w:rsid w:val="00604D26"/>
    <w:rsid w:val="006053EF"/>
    <w:rsid w:val="006054AD"/>
    <w:rsid w:val="00605B83"/>
    <w:rsid w:val="00606054"/>
    <w:rsid w:val="00606228"/>
    <w:rsid w:val="0060637F"/>
    <w:rsid w:val="006070BD"/>
    <w:rsid w:val="006103C1"/>
    <w:rsid w:val="00610548"/>
    <w:rsid w:val="00610947"/>
    <w:rsid w:val="00610CB5"/>
    <w:rsid w:val="0061269D"/>
    <w:rsid w:val="00613179"/>
    <w:rsid w:val="006160B1"/>
    <w:rsid w:val="00616ED5"/>
    <w:rsid w:val="0061774B"/>
    <w:rsid w:val="0061799A"/>
    <w:rsid w:val="00617E63"/>
    <w:rsid w:val="0062100E"/>
    <w:rsid w:val="006211F6"/>
    <w:rsid w:val="00621688"/>
    <w:rsid w:val="00622E18"/>
    <w:rsid w:val="00625884"/>
    <w:rsid w:val="006258B7"/>
    <w:rsid w:val="006265F6"/>
    <w:rsid w:val="00626AB0"/>
    <w:rsid w:val="006273B6"/>
    <w:rsid w:val="0063015B"/>
    <w:rsid w:val="0063019C"/>
    <w:rsid w:val="0063026C"/>
    <w:rsid w:val="006327A6"/>
    <w:rsid w:val="006339B8"/>
    <w:rsid w:val="00633B44"/>
    <w:rsid w:val="00635448"/>
    <w:rsid w:val="00635655"/>
    <w:rsid w:val="00635E93"/>
    <w:rsid w:val="00636704"/>
    <w:rsid w:val="00636857"/>
    <w:rsid w:val="00640013"/>
    <w:rsid w:val="00640565"/>
    <w:rsid w:val="00641786"/>
    <w:rsid w:val="00641E2A"/>
    <w:rsid w:val="006433A9"/>
    <w:rsid w:val="00643F20"/>
    <w:rsid w:val="00644D6A"/>
    <w:rsid w:val="006471F9"/>
    <w:rsid w:val="00647B48"/>
    <w:rsid w:val="0065032C"/>
    <w:rsid w:val="00650D03"/>
    <w:rsid w:val="006526A8"/>
    <w:rsid w:val="006529FD"/>
    <w:rsid w:val="00653CDD"/>
    <w:rsid w:val="00653FC9"/>
    <w:rsid w:val="00654B1E"/>
    <w:rsid w:val="00655588"/>
    <w:rsid w:val="0065645F"/>
    <w:rsid w:val="006564D4"/>
    <w:rsid w:val="00657074"/>
    <w:rsid w:val="006570D9"/>
    <w:rsid w:val="006579C7"/>
    <w:rsid w:val="0066127D"/>
    <w:rsid w:val="0066155A"/>
    <w:rsid w:val="0066178F"/>
    <w:rsid w:val="00661FA8"/>
    <w:rsid w:val="00662110"/>
    <w:rsid w:val="006621BB"/>
    <w:rsid w:val="00663950"/>
    <w:rsid w:val="006648BA"/>
    <w:rsid w:val="00664FBD"/>
    <w:rsid w:val="00665AC6"/>
    <w:rsid w:val="00665BA9"/>
    <w:rsid w:val="00665F2E"/>
    <w:rsid w:val="006675F6"/>
    <w:rsid w:val="00667ABA"/>
    <w:rsid w:val="006700F6"/>
    <w:rsid w:val="00670320"/>
    <w:rsid w:val="006704D3"/>
    <w:rsid w:val="0067087B"/>
    <w:rsid w:val="00671A93"/>
    <w:rsid w:val="00671EFA"/>
    <w:rsid w:val="00672964"/>
    <w:rsid w:val="00673046"/>
    <w:rsid w:val="00673528"/>
    <w:rsid w:val="00674C30"/>
    <w:rsid w:val="00674D75"/>
    <w:rsid w:val="0067531D"/>
    <w:rsid w:val="00675777"/>
    <w:rsid w:val="00681873"/>
    <w:rsid w:val="00681E43"/>
    <w:rsid w:val="006820FE"/>
    <w:rsid w:val="00683777"/>
    <w:rsid w:val="006838FC"/>
    <w:rsid w:val="00683D2E"/>
    <w:rsid w:val="006845BA"/>
    <w:rsid w:val="00684911"/>
    <w:rsid w:val="00684AD3"/>
    <w:rsid w:val="00685FB9"/>
    <w:rsid w:val="00686CE3"/>
    <w:rsid w:val="00687219"/>
    <w:rsid w:val="00687A45"/>
    <w:rsid w:val="00691349"/>
    <w:rsid w:val="00691462"/>
    <w:rsid w:val="00693F1B"/>
    <w:rsid w:val="006940AB"/>
    <w:rsid w:val="0069564B"/>
    <w:rsid w:val="00696756"/>
    <w:rsid w:val="00697B3C"/>
    <w:rsid w:val="006A1035"/>
    <w:rsid w:val="006A135E"/>
    <w:rsid w:val="006A15B4"/>
    <w:rsid w:val="006A1A5B"/>
    <w:rsid w:val="006A1B81"/>
    <w:rsid w:val="006A2AFA"/>
    <w:rsid w:val="006A2DF1"/>
    <w:rsid w:val="006A3B42"/>
    <w:rsid w:val="006A4B92"/>
    <w:rsid w:val="006A4D17"/>
    <w:rsid w:val="006A5374"/>
    <w:rsid w:val="006A5E7A"/>
    <w:rsid w:val="006A60BE"/>
    <w:rsid w:val="006A64C0"/>
    <w:rsid w:val="006A69D4"/>
    <w:rsid w:val="006A6B8D"/>
    <w:rsid w:val="006A6C5D"/>
    <w:rsid w:val="006A7C22"/>
    <w:rsid w:val="006A7F06"/>
    <w:rsid w:val="006B075D"/>
    <w:rsid w:val="006B0900"/>
    <w:rsid w:val="006B0DC1"/>
    <w:rsid w:val="006B1407"/>
    <w:rsid w:val="006B16AE"/>
    <w:rsid w:val="006B21A9"/>
    <w:rsid w:val="006B26CA"/>
    <w:rsid w:val="006B2E16"/>
    <w:rsid w:val="006B3E4E"/>
    <w:rsid w:val="006B415E"/>
    <w:rsid w:val="006B46AE"/>
    <w:rsid w:val="006B4B68"/>
    <w:rsid w:val="006B502A"/>
    <w:rsid w:val="006B526E"/>
    <w:rsid w:val="006B5A80"/>
    <w:rsid w:val="006B6352"/>
    <w:rsid w:val="006B7B46"/>
    <w:rsid w:val="006C07B2"/>
    <w:rsid w:val="006C1649"/>
    <w:rsid w:val="006C1853"/>
    <w:rsid w:val="006C25D5"/>
    <w:rsid w:val="006C3363"/>
    <w:rsid w:val="006C3981"/>
    <w:rsid w:val="006C4158"/>
    <w:rsid w:val="006C41BD"/>
    <w:rsid w:val="006C68CB"/>
    <w:rsid w:val="006D0B22"/>
    <w:rsid w:val="006D0E99"/>
    <w:rsid w:val="006D1452"/>
    <w:rsid w:val="006D25F5"/>
    <w:rsid w:val="006D28C8"/>
    <w:rsid w:val="006D29C8"/>
    <w:rsid w:val="006D30C1"/>
    <w:rsid w:val="006D3D4D"/>
    <w:rsid w:val="006D5035"/>
    <w:rsid w:val="006D51AA"/>
    <w:rsid w:val="006D52FF"/>
    <w:rsid w:val="006D54F9"/>
    <w:rsid w:val="006D5820"/>
    <w:rsid w:val="006D595F"/>
    <w:rsid w:val="006D5C21"/>
    <w:rsid w:val="006D641B"/>
    <w:rsid w:val="006D64C8"/>
    <w:rsid w:val="006D7380"/>
    <w:rsid w:val="006E003B"/>
    <w:rsid w:val="006E0189"/>
    <w:rsid w:val="006E0A33"/>
    <w:rsid w:val="006E18D1"/>
    <w:rsid w:val="006E1FB2"/>
    <w:rsid w:val="006E2391"/>
    <w:rsid w:val="006E34B4"/>
    <w:rsid w:val="006E39D3"/>
    <w:rsid w:val="006E3F5B"/>
    <w:rsid w:val="006E4C94"/>
    <w:rsid w:val="006E4E5E"/>
    <w:rsid w:val="006E5639"/>
    <w:rsid w:val="006E567C"/>
    <w:rsid w:val="006E5D08"/>
    <w:rsid w:val="006E628C"/>
    <w:rsid w:val="006F00C5"/>
    <w:rsid w:val="006F126C"/>
    <w:rsid w:val="006F1F9C"/>
    <w:rsid w:val="006F1FD3"/>
    <w:rsid w:val="006F21CA"/>
    <w:rsid w:val="006F3368"/>
    <w:rsid w:val="006F3447"/>
    <w:rsid w:val="006F6289"/>
    <w:rsid w:val="006F6896"/>
    <w:rsid w:val="006F7DFF"/>
    <w:rsid w:val="007024B4"/>
    <w:rsid w:val="00705F4F"/>
    <w:rsid w:val="0070639F"/>
    <w:rsid w:val="00706805"/>
    <w:rsid w:val="00706FAC"/>
    <w:rsid w:val="0070719C"/>
    <w:rsid w:val="00707815"/>
    <w:rsid w:val="0071024D"/>
    <w:rsid w:val="00710C00"/>
    <w:rsid w:val="00710FE8"/>
    <w:rsid w:val="00711B07"/>
    <w:rsid w:val="00711C35"/>
    <w:rsid w:val="007122EE"/>
    <w:rsid w:val="0071286E"/>
    <w:rsid w:val="00712D2B"/>
    <w:rsid w:val="0071309E"/>
    <w:rsid w:val="007140FC"/>
    <w:rsid w:val="00714C04"/>
    <w:rsid w:val="007155C8"/>
    <w:rsid w:val="00715B58"/>
    <w:rsid w:val="00715C32"/>
    <w:rsid w:val="00717768"/>
    <w:rsid w:val="00721F53"/>
    <w:rsid w:val="00722ACD"/>
    <w:rsid w:val="00723FEB"/>
    <w:rsid w:val="00724C2E"/>
    <w:rsid w:val="0072543B"/>
    <w:rsid w:val="00727360"/>
    <w:rsid w:val="0072777F"/>
    <w:rsid w:val="0073074D"/>
    <w:rsid w:val="007317DD"/>
    <w:rsid w:val="007320F4"/>
    <w:rsid w:val="0073289B"/>
    <w:rsid w:val="00732C0E"/>
    <w:rsid w:val="007335AA"/>
    <w:rsid w:val="007338B8"/>
    <w:rsid w:val="007342D1"/>
    <w:rsid w:val="007346BB"/>
    <w:rsid w:val="0073478C"/>
    <w:rsid w:val="007354C9"/>
    <w:rsid w:val="00735678"/>
    <w:rsid w:val="007361E6"/>
    <w:rsid w:val="0073640A"/>
    <w:rsid w:val="0073722C"/>
    <w:rsid w:val="00737748"/>
    <w:rsid w:val="00737828"/>
    <w:rsid w:val="007400D9"/>
    <w:rsid w:val="007401AE"/>
    <w:rsid w:val="00740328"/>
    <w:rsid w:val="00740988"/>
    <w:rsid w:val="00741408"/>
    <w:rsid w:val="00742232"/>
    <w:rsid w:val="00742412"/>
    <w:rsid w:val="007425F4"/>
    <w:rsid w:val="00742645"/>
    <w:rsid w:val="00742B37"/>
    <w:rsid w:val="00743934"/>
    <w:rsid w:val="00744343"/>
    <w:rsid w:val="00744647"/>
    <w:rsid w:val="00747DC5"/>
    <w:rsid w:val="0075022C"/>
    <w:rsid w:val="00750E39"/>
    <w:rsid w:val="0075194F"/>
    <w:rsid w:val="007521A1"/>
    <w:rsid w:val="007524DF"/>
    <w:rsid w:val="00752965"/>
    <w:rsid w:val="00752ADF"/>
    <w:rsid w:val="007532BE"/>
    <w:rsid w:val="00754115"/>
    <w:rsid w:val="00755408"/>
    <w:rsid w:val="00755E24"/>
    <w:rsid w:val="00756105"/>
    <w:rsid w:val="00756159"/>
    <w:rsid w:val="007561B5"/>
    <w:rsid w:val="00756779"/>
    <w:rsid w:val="00756A99"/>
    <w:rsid w:val="007576E3"/>
    <w:rsid w:val="007577E5"/>
    <w:rsid w:val="00761722"/>
    <w:rsid w:val="00761950"/>
    <w:rsid w:val="0076299D"/>
    <w:rsid w:val="00762B2E"/>
    <w:rsid w:val="007631A0"/>
    <w:rsid w:val="007636C3"/>
    <w:rsid w:val="007638F0"/>
    <w:rsid w:val="00763AD0"/>
    <w:rsid w:val="0076416A"/>
    <w:rsid w:val="00764ABE"/>
    <w:rsid w:val="00764FC4"/>
    <w:rsid w:val="00765C2A"/>
    <w:rsid w:val="00766A1B"/>
    <w:rsid w:val="00766C3D"/>
    <w:rsid w:val="00766F04"/>
    <w:rsid w:val="00767490"/>
    <w:rsid w:val="0076758C"/>
    <w:rsid w:val="00767625"/>
    <w:rsid w:val="00770ABB"/>
    <w:rsid w:val="007724D8"/>
    <w:rsid w:val="00773931"/>
    <w:rsid w:val="00773AB0"/>
    <w:rsid w:val="00773FE9"/>
    <w:rsid w:val="00775466"/>
    <w:rsid w:val="00776554"/>
    <w:rsid w:val="00777EBF"/>
    <w:rsid w:val="007808B7"/>
    <w:rsid w:val="007809F6"/>
    <w:rsid w:val="00780E99"/>
    <w:rsid w:val="0078159B"/>
    <w:rsid w:val="0078354E"/>
    <w:rsid w:val="007842B3"/>
    <w:rsid w:val="007846B8"/>
    <w:rsid w:val="0078540E"/>
    <w:rsid w:val="00785920"/>
    <w:rsid w:val="00785AE3"/>
    <w:rsid w:val="00786524"/>
    <w:rsid w:val="00786976"/>
    <w:rsid w:val="00787456"/>
    <w:rsid w:val="007877B4"/>
    <w:rsid w:val="007878EB"/>
    <w:rsid w:val="0079037A"/>
    <w:rsid w:val="00790702"/>
    <w:rsid w:val="0079079F"/>
    <w:rsid w:val="00790D33"/>
    <w:rsid w:val="00790D5F"/>
    <w:rsid w:val="007916DF"/>
    <w:rsid w:val="007929ED"/>
    <w:rsid w:val="0079367A"/>
    <w:rsid w:val="00793A47"/>
    <w:rsid w:val="00793D7E"/>
    <w:rsid w:val="00794FC8"/>
    <w:rsid w:val="007954E7"/>
    <w:rsid w:val="007958C1"/>
    <w:rsid w:val="007959A5"/>
    <w:rsid w:val="00796344"/>
    <w:rsid w:val="00797108"/>
    <w:rsid w:val="007973E5"/>
    <w:rsid w:val="00797797"/>
    <w:rsid w:val="007978F5"/>
    <w:rsid w:val="007A01A5"/>
    <w:rsid w:val="007A17FF"/>
    <w:rsid w:val="007A1965"/>
    <w:rsid w:val="007A1FD5"/>
    <w:rsid w:val="007A5DD0"/>
    <w:rsid w:val="007A6261"/>
    <w:rsid w:val="007A6A9C"/>
    <w:rsid w:val="007A6D5A"/>
    <w:rsid w:val="007A6DA0"/>
    <w:rsid w:val="007A7C34"/>
    <w:rsid w:val="007A7F6B"/>
    <w:rsid w:val="007B006E"/>
    <w:rsid w:val="007B0108"/>
    <w:rsid w:val="007B0584"/>
    <w:rsid w:val="007B12D9"/>
    <w:rsid w:val="007B1810"/>
    <w:rsid w:val="007B385E"/>
    <w:rsid w:val="007B4EF2"/>
    <w:rsid w:val="007B64B2"/>
    <w:rsid w:val="007C09AE"/>
    <w:rsid w:val="007C0A6B"/>
    <w:rsid w:val="007C304E"/>
    <w:rsid w:val="007C3230"/>
    <w:rsid w:val="007C3977"/>
    <w:rsid w:val="007C3C81"/>
    <w:rsid w:val="007C5A84"/>
    <w:rsid w:val="007C6975"/>
    <w:rsid w:val="007C6E42"/>
    <w:rsid w:val="007C72B1"/>
    <w:rsid w:val="007C7B62"/>
    <w:rsid w:val="007D1778"/>
    <w:rsid w:val="007D1DAF"/>
    <w:rsid w:val="007D3837"/>
    <w:rsid w:val="007D488D"/>
    <w:rsid w:val="007D522B"/>
    <w:rsid w:val="007D5775"/>
    <w:rsid w:val="007D5E3B"/>
    <w:rsid w:val="007D61C5"/>
    <w:rsid w:val="007D6D30"/>
    <w:rsid w:val="007D72A3"/>
    <w:rsid w:val="007E02A0"/>
    <w:rsid w:val="007E0523"/>
    <w:rsid w:val="007E1964"/>
    <w:rsid w:val="007E1F2F"/>
    <w:rsid w:val="007E29CD"/>
    <w:rsid w:val="007E392E"/>
    <w:rsid w:val="007E3AEC"/>
    <w:rsid w:val="007E4F4C"/>
    <w:rsid w:val="007E55A9"/>
    <w:rsid w:val="007E61A8"/>
    <w:rsid w:val="007E7705"/>
    <w:rsid w:val="007E7BA3"/>
    <w:rsid w:val="007F0C49"/>
    <w:rsid w:val="007F199A"/>
    <w:rsid w:val="007F1A3D"/>
    <w:rsid w:val="007F4474"/>
    <w:rsid w:val="007F49F5"/>
    <w:rsid w:val="007F556B"/>
    <w:rsid w:val="007F55C8"/>
    <w:rsid w:val="007F5C39"/>
    <w:rsid w:val="007F6FB9"/>
    <w:rsid w:val="007F7D04"/>
    <w:rsid w:val="007F7F43"/>
    <w:rsid w:val="00800147"/>
    <w:rsid w:val="00800D78"/>
    <w:rsid w:val="008017D5"/>
    <w:rsid w:val="00801C11"/>
    <w:rsid w:val="00801C79"/>
    <w:rsid w:val="00802599"/>
    <w:rsid w:val="00802636"/>
    <w:rsid w:val="008031BE"/>
    <w:rsid w:val="00803535"/>
    <w:rsid w:val="008035C8"/>
    <w:rsid w:val="00803C14"/>
    <w:rsid w:val="00804477"/>
    <w:rsid w:val="00804662"/>
    <w:rsid w:val="0080473E"/>
    <w:rsid w:val="00804B2A"/>
    <w:rsid w:val="00805081"/>
    <w:rsid w:val="00807153"/>
    <w:rsid w:val="00811462"/>
    <w:rsid w:val="00811D3E"/>
    <w:rsid w:val="00811E8B"/>
    <w:rsid w:val="00812281"/>
    <w:rsid w:val="00812447"/>
    <w:rsid w:val="00812AF5"/>
    <w:rsid w:val="00812C8D"/>
    <w:rsid w:val="00812CFA"/>
    <w:rsid w:val="008131E4"/>
    <w:rsid w:val="00813574"/>
    <w:rsid w:val="008141CB"/>
    <w:rsid w:val="0081420C"/>
    <w:rsid w:val="00815740"/>
    <w:rsid w:val="00815E90"/>
    <w:rsid w:val="00816371"/>
    <w:rsid w:val="008172B9"/>
    <w:rsid w:val="00817729"/>
    <w:rsid w:val="00817CCD"/>
    <w:rsid w:val="00820C6A"/>
    <w:rsid w:val="00823DED"/>
    <w:rsid w:val="0082466A"/>
    <w:rsid w:val="008253E2"/>
    <w:rsid w:val="00825FC1"/>
    <w:rsid w:val="00827078"/>
    <w:rsid w:val="00827087"/>
    <w:rsid w:val="00830BF3"/>
    <w:rsid w:val="008316D4"/>
    <w:rsid w:val="00831E7E"/>
    <w:rsid w:val="00832740"/>
    <w:rsid w:val="00832E82"/>
    <w:rsid w:val="00832F09"/>
    <w:rsid w:val="008334C3"/>
    <w:rsid w:val="008340C4"/>
    <w:rsid w:val="008341F7"/>
    <w:rsid w:val="0083453A"/>
    <w:rsid w:val="00835703"/>
    <w:rsid w:val="00835C49"/>
    <w:rsid w:val="00836BD5"/>
    <w:rsid w:val="00836C60"/>
    <w:rsid w:val="00837375"/>
    <w:rsid w:val="008408FA"/>
    <w:rsid w:val="00840DA2"/>
    <w:rsid w:val="0084186A"/>
    <w:rsid w:val="00842A61"/>
    <w:rsid w:val="00843846"/>
    <w:rsid w:val="008441A2"/>
    <w:rsid w:val="00844766"/>
    <w:rsid w:val="00845594"/>
    <w:rsid w:val="008467CA"/>
    <w:rsid w:val="0084773E"/>
    <w:rsid w:val="00850732"/>
    <w:rsid w:val="008508B0"/>
    <w:rsid w:val="008517CF"/>
    <w:rsid w:val="00851E9B"/>
    <w:rsid w:val="00852343"/>
    <w:rsid w:val="008541EC"/>
    <w:rsid w:val="008549E4"/>
    <w:rsid w:val="00855652"/>
    <w:rsid w:val="00855AAA"/>
    <w:rsid w:val="00857402"/>
    <w:rsid w:val="00857E98"/>
    <w:rsid w:val="00860347"/>
    <w:rsid w:val="00860827"/>
    <w:rsid w:val="00860B33"/>
    <w:rsid w:val="008611F6"/>
    <w:rsid w:val="008632B9"/>
    <w:rsid w:val="008636D4"/>
    <w:rsid w:val="00863A5D"/>
    <w:rsid w:val="008647B8"/>
    <w:rsid w:val="00864FD6"/>
    <w:rsid w:val="008655A1"/>
    <w:rsid w:val="00865752"/>
    <w:rsid w:val="008657C8"/>
    <w:rsid w:val="00865CF3"/>
    <w:rsid w:val="00866483"/>
    <w:rsid w:val="00866820"/>
    <w:rsid w:val="008668F2"/>
    <w:rsid w:val="00867467"/>
    <w:rsid w:val="008675EB"/>
    <w:rsid w:val="00867A67"/>
    <w:rsid w:val="0087040D"/>
    <w:rsid w:val="00871CC9"/>
    <w:rsid w:val="008725E8"/>
    <w:rsid w:val="00873A1A"/>
    <w:rsid w:val="0087429F"/>
    <w:rsid w:val="00875266"/>
    <w:rsid w:val="00876C68"/>
    <w:rsid w:val="00881553"/>
    <w:rsid w:val="008821D9"/>
    <w:rsid w:val="008829FC"/>
    <w:rsid w:val="00882EC3"/>
    <w:rsid w:val="0088366E"/>
    <w:rsid w:val="00884817"/>
    <w:rsid w:val="00885F19"/>
    <w:rsid w:val="008864DD"/>
    <w:rsid w:val="00887345"/>
    <w:rsid w:val="00887CF7"/>
    <w:rsid w:val="008917E6"/>
    <w:rsid w:val="00892A2A"/>
    <w:rsid w:val="00894457"/>
    <w:rsid w:val="008944E2"/>
    <w:rsid w:val="008966F3"/>
    <w:rsid w:val="00896CD4"/>
    <w:rsid w:val="00896D40"/>
    <w:rsid w:val="008972E7"/>
    <w:rsid w:val="008A017E"/>
    <w:rsid w:val="008A07C7"/>
    <w:rsid w:val="008A144F"/>
    <w:rsid w:val="008A15BE"/>
    <w:rsid w:val="008A18D6"/>
    <w:rsid w:val="008A2ADD"/>
    <w:rsid w:val="008A2B77"/>
    <w:rsid w:val="008A3873"/>
    <w:rsid w:val="008A4A5E"/>
    <w:rsid w:val="008A4E1F"/>
    <w:rsid w:val="008A56CF"/>
    <w:rsid w:val="008A5C4A"/>
    <w:rsid w:val="008A5F48"/>
    <w:rsid w:val="008A6060"/>
    <w:rsid w:val="008A6707"/>
    <w:rsid w:val="008A6F8C"/>
    <w:rsid w:val="008A7736"/>
    <w:rsid w:val="008A79B7"/>
    <w:rsid w:val="008B0869"/>
    <w:rsid w:val="008B0ED1"/>
    <w:rsid w:val="008B0F19"/>
    <w:rsid w:val="008B1350"/>
    <w:rsid w:val="008B1607"/>
    <w:rsid w:val="008B16A0"/>
    <w:rsid w:val="008B292C"/>
    <w:rsid w:val="008B2E24"/>
    <w:rsid w:val="008B2F33"/>
    <w:rsid w:val="008B370A"/>
    <w:rsid w:val="008B39FA"/>
    <w:rsid w:val="008B3C3F"/>
    <w:rsid w:val="008B407A"/>
    <w:rsid w:val="008B4333"/>
    <w:rsid w:val="008B4E9B"/>
    <w:rsid w:val="008B4EAA"/>
    <w:rsid w:val="008B4F0B"/>
    <w:rsid w:val="008B5969"/>
    <w:rsid w:val="008B5CB3"/>
    <w:rsid w:val="008B5D15"/>
    <w:rsid w:val="008B62D0"/>
    <w:rsid w:val="008B6908"/>
    <w:rsid w:val="008B6D40"/>
    <w:rsid w:val="008B7802"/>
    <w:rsid w:val="008B7970"/>
    <w:rsid w:val="008B79D2"/>
    <w:rsid w:val="008C16BD"/>
    <w:rsid w:val="008C1B1B"/>
    <w:rsid w:val="008C2E0D"/>
    <w:rsid w:val="008C2E71"/>
    <w:rsid w:val="008C32FB"/>
    <w:rsid w:val="008C3B15"/>
    <w:rsid w:val="008C434D"/>
    <w:rsid w:val="008C4EE0"/>
    <w:rsid w:val="008C5787"/>
    <w:rsid w:val="008C5E76"/>
    <w:rsid w:val="008C6406"/>
    <w:rsid w:val="008C7301"/>
    <w:rsid w:val="008C73F6"/>
    <w:rsid w:val="008C75E9"/>
    <w:rsid w:val="008D0150"/>
    <w:rsid w:val="008D2F2A"/>
    <w:rsid w:val="008D2F37"/>
    <w:rsid w:val="008D32F8"/>
    <w:rsid w:val="008D33AA"/>
    <w:rsid w:val="008D3F27"/>
    <w:rsid w:val="008D52CB"/>
    <w:rsid w:val="008D5F0B"/>
    <w:rsid w:val="008D6891"/>
    <w:rsid w:val="008D6D6F"/>
    <w:rsid w:val="008D6E7F"/>
    <w:rsid w:val="008E05F2"/>
    <w:rsid w:val="008E07EF"/>
    <w:rsid w:val="008E0A65"/>
    <w:rsid w:val="008E2339"/>
    <w:rsid w:val="008E26FA"/>
    <w:rsid w:val="008E377D"/>
    <w:rsid w:val="008E3C6A"/>
    <w:rsid w:val="008E3DBE"/>
    <w:rsid w:val="008E442F"/>
    <w:rsid w:val="008E4ACF"/>
    <w:rsid w:val="008E51C5"/>
    <w:rsid w:val="008E599A"/>
    <w:rsid w:val="008E5D87"/>
    <w:rsid w:val="008E7475"/>
    <w:rsid w:val="008E79EA"/>
    <w:rsid w:val="008F03BB"/>
    <w:rsid w:val="008F138A"/>
    <w:rsid w:val="008F4E29"/>
    <w:rsid w:val="008F4F91"/>
    <w:rsid w:val="008F5658"/>
    <w:rsid w:val="008F5703"/>
    <w:rsid w:val="008F5D45"/>
    <w:rsid w:val="008F6A2E"/>
    <w:rsid w:val="008F6A74"/>
    <w:rsid w:val="009001E0"/>
    <w:rsid w:val="00900353"/>
    <w:rsid w:val="0090286B"/>
    <w:rsid w:val="00902F94"/>
    <w:rsid w:val="00903327"/>
    <w:rsid w:val="009034FE"/>
    <w:rsid w:val="009036B2"/>
    <w:rsid w:val="009040A0"/>
    <w:rsid w:val="009048FA"/>
    <w:rsid w:val="009050E9"/>
    <w:rsid w:val="0090564B"/>
    <w:rsid w:val="00905C8B"/>
    <w:rsid w:val="009069A3"/>
    <w:rsid w:val="00906E84"/>
    <w:rsid w:val="00907223"/>
    <w:rsid w:val="009110FE"/>
    <w:rsid w:val="00911EF9"/>
    <w:rsid w:val="00912918"/>
    <w:rsid w:val="00913A59"/>
    <w:rsid w:val="00913E71"/>
    <w:rsid w:val="00913FDE"/>
    <w:rsid w:val="009141EB"/>
    <w:rsid w:val="00914991"/>
    <w:rsid w:val="00916632"/>
    <w:rsid w:val="00917513"/>
    <w:rsid w:val="009204E2"/>
    <w:rsid w:val="00920561"/>
    <w:rsid w:val="00920BC3"/>
    <w:rsid w:val="00920C62"/>
    <w:rsid w:val="00920EEF"/>
    <w:rsid w:val="00921E29"/>
    <w:rsid w:val="0092289E"/>
    <w:rsid w:val="00922F0F"/>
    <w:rsid w:val="0092475F"/>
    <w:rsid w:val="00924846"/>
    <w:rsid w:val="009248B6"/>
    <w:rsid w:val="00924E54"/>
    <w:rsid w:val="0092501E"/>
    <w:rsid w:val="00925310"/>
    <w:rsid w:val="00926250"/>
    <w:rsid w:val="00926568"/>
    <w:rsid w:val="009265AC"/>
    <w:rsid w:val="00930C5B"/>
    <w:rsid w:val="00932EE3"/>
    <w:rsid w:val="00933E64"/>
    <w:rsid w:val="00934070"/>
    <w:rsid w:val="0093458B"/>
    <w:rsid w:val="00934938"/>
    <w:rsid w:val="00935705"/>
    <w:rsid w:val="009361C3"/>
    <w:rsid w:val="009362EE"/>
    <w:rsid w:val="00940A71"/>
    <w:rsid w:val="00941304"/>
    <w:rsid w:val="00941A8C"/>
    <w:rsid w:val="009420CC"/>
    <w:rsid w:val="0094229D"/>
    <w:rsid w:val="00942B6E"/>
    <w:rsid w:val="00943763"/>
    <w:rsid w:val="00943A67"/>
    <w:rsid w:val="00943C16"/>
    <w:rsid w:val="00945606"/>
    <w:rsid w:val="009459CC"/>
    <w:rsid w:val="00945A7C"/>
    <w:rsid w:val="0094640E"/>
    <w:rsid w:val="00947079"/>
    <w:rsid w:val="009474E8"/>
    <w:rsid w:val="0094779F"/>
    <w:rsid w:val="00950774"/>
    <w:rsid w:val="00950858"/>
    <w:rsid w:val="00952692"/>
    <w:rsid w:val="00952853"/>
    <w:rsid w:val="00952E07"/>
    <w:rsid w:val="0095369D"/>
    <w:rsid w:val="00953BC7"/>
    <w:rsid w:val="00954537"/>
    <w:rsid w:val="00955367"/>
    <w:rsid w:val="009555FF"/>
    <w:rsid w:val="00955784"/>
    <w:rsid w:val="00955961"/>
    <w:rsid w:val="00955D72"/>
    <w:rsid w:val="0095679E"/>
    <w:rsid w:val="00956AD5"/>
    <w:rsid w:val="0095716D"/>
    <w:rsid w:val="00957C37"/>
    <w:rsid w:val="0096062B"/>
    <w:rsid w:val="00960F5A"/>
    <w:rsid w:val="009616CF"/>
    <w:rsid w:val="00961D13"/>
    <w:rsid w:val="00961FFE"/>
    <w:rsid w:val="009629D4"/>
    <w:rsid w:val="00962AD5"/>
    <w:rsid w:val="009632B5"/>
    <w:rsid w:val="009635DA"/>
    <w:rsid w:val="00964B20"/>
    <w:rsid w:val="00965780"/>
    <w:rsid w:val="009665DF"/>
    <w:rsid w:val="009669F4"/>
    <w:rsid w:val="00967583"/>
    <w:rsid w:val="00970008"/>
    <w:rsid w:val="009709CD"/>
    <w:rsid w:val="00971140"/>
    <w:rsid w:val="00972128"/>
    <w:rsid w:val="009730EC"/>
    <w:rsid w:val="009745BA"/>
    <w:rsid w:val="0097553F"/>
    <w:rsid w:val="00977339"/>
    <w:rsid w:val="00977B83"/>
    <w:rsid w:val="00980B2A"/>
    <w:rsid w:val="00981191"/>
    <w:rsid w:val="009819AA"/>
    <w:rsid w:val="009819BB"/>
    <w:rsid w:val="00981B90"/>
    <w:rsid w:val="0098294A"/>
    <w:rsid w:val="00982D34"/>
    <w:rsid w:val="009838BE"/>
    <w:rsid w:val="00983B2E"/>
    <w:rsid w:val="00983C01"/>
    <w:rsid w:val="00983E65"/>
    <w:rsid w:val="00983EFA"/>
    <w:rsid w:val="009840D7"/>
    <w:rsid w:val="00984BDC"/>
    <w:rsid w:val="00985231"/>
    <w:rsid w:val="00990E93"/>
    <w:rsid w:val="00990F3B"/>
    <w:rsid w:val="009917EC"/>
    <w:rsid w:val="0099266A"/>
    <w:rsid w:val="0099281F"/>
    <w:rsid w:val="0099314B"/>
    <w:rsid w:val="00993D7E"/>
    <w:rsid w:val="0099437B"/>
    <w:rsid w:val="00994E3F"/>
    <w:rsid w:val="00995A5A"/>
    <w:rsid w:val="00995B6D"/>
    <w:rsid w:val="0099657A"/>
    <w:rsid w:val="009977A0"/>
    <w:rsid w:val="00997BAB"/>
    <w:rsid w:val="009A0891"/>
    <w:rsid w:val="009A106B"/>
    <w:rsid w:val="009A2637"/>
    <w:rsid w:val="009A3320"/>
    <w:rsid w:val="009A3800"/>
    <w:rsid w:val="009A3E05"/>
    <w:rsid w:val="009A48FC"/>
    <w:rsid w:val="009A4B70"/>
    <w:rsid w:val="009A4F02"/>
    <w:rsid w:val="009A4F1C"/>
    <w:rsid w:val="009A522B"/>
    <w:rsid w:val="009A5570"/>
    <w:rsid w:val="009A5B38"/>
    <w:rsid w:val="009A5BB1"/>
    <w:rsid w:val="009B089B"/>
    <w:rsid w:val="009B09CC"/>
    <w:rsid w:val="009B19F8"/>
    <w:rsid w:val="009B3063"/>
    <w:rsid w:val="009B3C41"/>
    <w:rsid w:val="009B400C"/>
    <w:rsid w:val="009B42FB"/>
    <w:rsid w:val="009B44F9"/>
    <w:rsid w:val="009B4D79"/>
    <w:rsid w:val="009B5D31"/>
    <w:rsid w:val="009B6B67"/>
    <w:rsid w:val="009B7C65"/>
    <w:rsid w:val="009C0BAD"/>
    <w:rsid w:val="009C1CCE"/>
    <w:rsid w:val="009C225D"/>
    <w:rsid w:val="009C3567"/>
    <w:rsid w:val="009C3CE2"/>
    <w:rsid w:val="009C4EF1"/>
    <w:rsid w:val="009C503B"/>
    <w:rsid w:val="009C6D42"/>
    <w:rsid w:val="009C6D8B"/>
    <w:rsid w:val="009C6FD4"/>
    <w:rsid w:val="009C7039"/>
    <w:rsid w:val="009C7FBB"/>
    <w:rsid w:val="009D1589"/>
    <w:rsid w:val="009D315C"/>
    <w:rsid w:val="009D3CDD"/>
    <w:rsid w:val="009D3F31"/>
    <w:rsid w:val="009D3FD0"/>
    <w:rsid w:val="009D4189"/>
    <w:rsid w:val="009D566A"/>
    <w:rsid w:val="009D5BEA"/>
    <w:rsid w:val="009D659B"/>
    <w:rsid w:val="009D7E54"/>
    <w:rsid w:val="009D7F7C"/>
    <w:rsid w:val="009E12D5"/>
    <w:rsid w:val="009E1328"/>
    <w:rsid w:val="009E21B0"/>
    <w:rsid w:val="009E2C54"/>
    <w:rsid w:val="009E2C6B"/>
    <w:rsid w:val="009E3724"/>
    <w:rsid w:val="009E3A61"/>
    <w:rsid w:val="009E3E0A"/>
    <w:rsid w:val="009E4E10"/>
    <w:rsid w:val="009E4FD8"/>
    <w:rsid w:val="009E6D7E"/>
    <w:rsid w:val="009E7435"/>
    <w:rsid w:val="009F013C"/>
    <w:rsid w:val="009F045C"/>
    <w:rsid w:val="009F10D0"/>
    <w:rsid w:val="009F484D"/>
    <w:rsid w:val="009F582B"/>
    <w:rsid w:val="009F5866"/>
    <w:rsid w:val="009F58D6"/>
    <w:rsid w:val="009F658E"/>
    <w:rsid w:val="009F6941"/>
    <w:rsid w:val="009F6CD0"/>
    <w:rsid w:val="009F7C04"/>
    <w:rsid w:val="00A00051"/>
    <w:rsid w:val="00A001D1"/>
    <w:rsid w:val="00A014C7"/>
    <w:rsid w:val="00A01A26"/>
    <w:rsid w:val="00A01BB4"/>
    <w:rsid w:val="00A0234E"/>
    <w:rsid w:val="00A03903"/>
    <w:rsid w:val="00A03FF7"/>
    <w:rsid w:val="00A0430E"/>
    <w:rsid w:val="00A04981"/>
    <w:rsid w:val="00A04C94"/>
    <w:rsid w:val="00A052AD"/>
    <w:rsid w:val="00A065BE"/>
    <w:rsid w:val="00A073F2"/>
    <w:rsid w:val="00A107B5"/>
    <w:rsid w:val="00A11108"/>
    <w:rsid w:val="00A11A3B"/>
    <w:rsid w:val="00A12665"/>
    <w:rsid w:val="00A127E5"/>
    <w:rsid w:val="00A13548"/>
    <w:rsid w:val="00A137A0"/>
    <w:rsid w:val="00A13B13"/>
    <w:rsid w:val="00A15050"/>
    <w:rsid w:val="00A158B8"/>
    <w:rsid w:val="00A15A48"/>
    <w:rsid w:val="00A15D32"/>
    <w:rsid w:val="00A15F88"/>
    <w:rsid w:val="00A17317"/>
    <w:rsid w:val="00A1756F"/>
    <w:rsid w:val="00A178E4"/>
    <w:rsid w:val="00A207C8"/>
    <w:rsid w:val="00A21242"/>
    <w:rsid w:val="00A21B94"/>
    <w:rsid w:val="00A21E7D"/>
    <w:rsid w:val="00A21F53"/>
    <w:rsid w:val="00A2215A"/>
    <w:rsid w:val="00A22B4F"/>
    <w:rsid w:val="00A2355A"/>
    <w:rsid w:val="00A2365A"/>
    <w:rsid w:val="00A24681"/>
    <w:rsid w:val="00A2475E"/>
    <w:rsid w:val="00A26511"/>
    <w:rsid w:val="00A275CC"/>
    <w:rsid w:val="00A27744"/>
    <w:rsid w:val="00A306DD"/>
    <w:rsid w:val="00A3090F"/>
    <w:rsid w:val="00A30D7E"/>
    <w:rsid w:val="00A31B8B"/>
    <w:rsid w:val="00A31F9B"/>
    <w:rsid w:val="00A33C3C"/>
    <w:rsid w:val="00A3403D"/>
    <w:rsid w:val="00A3438C"/>
    <w:rsid w:val="00A35224"/>
    <w:rsid w:val="00A35556"/>
    <w:rsid w:val="00A3610E"/>
    <w:rsid w:val="00A366CB"/>
    <w:rsid w:val="00A37898"/>
    <w:rsid w:val="00A4023C"/>
    <w:rsid w:val="00A40A92"/>
    <w:rsid w:val="00A417BD"/>
    <w:rsid w:val="00A418AE"/>
    <w:rsid w:val="00A42124"/>
    <w:rsid w:val="00A42781"/>
    <w:rsid w:val="00A43E4E"/>
    <w:rsid w:val="00A43FE5"/>
    <w:rsid w:val="00A45C3C"/>
    <w:rsid w:val="00A461AA"/>
    <w:rsid w:val="00A46EFE"/>
    <w:rsid w:val="00A4736E"/>
    <w:rsid w:val="00A47DFD"/>
    <w:rsid w:val="00A47EC0"/>
    <w:rsid w:val="00A5063B"/>
    <w:rsid w:val="00A50B08"/>
    <w:rsid w:val="00A52264"/>
    <w:rsid w:val="00A5241C"/>
    <w:rsid w:val="00A5281E"/>
    <w:rsid w:val="00A53554"/>
    <w:rsid w:val="00A53B5A"/>
    <w:rsid w:val="00A548D0"/>
    <w:rsid w:val="00A54C58"/>
    <w:rsid w:val="00A550D8"/>
    <w:rsid w:val="00A561D7"/>
    <w:rsid w:val="00A56F14"/>
    <w:rsid w:val="00A572EA"/>
    <w:rsid w:val="00A60303"/>
    <w:rsid w:val="00A61635"/>
    <w:rsid w:val="00A6170A"/>
    <w:rsid w:val="00A62428"/>
    <w:rsid w:val="00A6254C"/>
    <w:rsid w:val="00A63266"/>
    <w:rsid w:val="00A642AC"/>
    <w:rsid w:val="00A64388"/>
    <w:rsid w:val="00A64608"/>
    <w:rsid w:val="00A65BA7"/>
    <w:rsid w:val="00A65C45"/>
    <w:rsid w:val="00A665E8"/>
    <w:rsid w:val="00A67931"/>
    <w:rsid w:val="00A709FB"/>
    <w:rsid w:val="00A70A81"/>
    <w:rsid w:val="00A70FBD"/>
    <w:rsid w:val="00A72303"/>
    <w:rsid w:val="00A7250D"/>
    <w:rsid w:val="00A7274F"/>
    <w:rsid w:val="00A72858"/>
    <w:rsid w:val="00A728A0"/>
    <w:rsid w:val="00A72B44"/>
    <w:rsid w:val="00A72C46"/>
    <w:rsid w:val="00A7323E"/>
    <w:rsid w:val="00A738B2"/>
    <w:rsid w:val="00A74D4F"/>
    <w:rsid w:val="00A750E9"/>
    <w:rsid w:val="00A76887"/>
    <w:rsid w:val="00A76EFB"/>
    <w:rsid w:val="00A8203B"/>
    <w:rsid w:val="00A82CF9"/>
    <w:rsid w:val="00A830E9"/>
    <w:rsid w:val="00A839F0"/>
    <w:rsid w:val="00A843D8"/>
    <w:rsid w:val="00A845C4"/>
    <w:rsid w:val="00A8502D"/>
    <w:rsid w:val="00A867EB"/>
    <w:rsid w:val="00A879FA"/>
    <w:rsid w:val="00A87DC2"/>
    <w:rsid w:val="00A9018C"/>
    <w:rsid w:val="00A9038A"/>
    <w:rsid w:val="00A90AEF"/>
    <w:rsid w:val="00A90E30"/>
    <w:rsid w:val="00A94BE3"/>
    <w:rsid w:val="00A94EAD"/>
    <w:rsid w:val="00A959DE"/>
    <w:rsid w:val="00A95E43"/>
    <w:rsid w:val="00AA0737"/>
    <w:rsid w:val="00AA10F4"/>
    <w:rsid w:val="00AA217E"/>
    <w:rsid w:val="00AA21BF"/>
    <w:rsid w:val="00AA2B35"/>
    <w:rsid w:val="00AA2EF3"/>
    <w:rsid w:val="00AA3704"/>
    <w:rsid w:val="00AA3BE2"/>
    <w:rsid w:val="00AA43FB"/>
    <w:rsid w:val="00AA4C0F"/>
    <w:rsid w:val="00AA59A0"/>
    <w:rsid w:val="00AA60DC"/>
    <w:rsid w:val="00AA6316"/>
    <w:rsid w:val="00AA7179"/>
    <w:rsid w:val="00AB0DD9"/>
    <w:rsid w:val="00AB1B23"/>
    <w:rsid w:val="00AB1D8A"/>
    <w:rsid w:val="00AB2168"/>
    <w:rsid w:val="00AB2ED6"/>
    <w:rsid w:val="00AB315E"/>
    <w:rsid w:val="00AB3446"/>
    <w:rsid w:val="00AB35CB"/>
    <w:rsid w:val="00AB4CC9"/>
    <w:rsid w:val="00AB53C5"/>
    <w:rsid w:val="00AB57CD"/>
    <w:rsid w:val="00AB6FE3"/>
    <w:rsid w:val="00AB7E47"/>
    <w:rsid w:val="00AB7EE2"/>
    <w:rsid w:val="00AC2639"/>
    <w:rsid w:val="00AC4723"/>
    <w:rsid w:val="00AC4776"/>
    <w:rsid w:val="00AC47E6"/>
    <w:rsid w:val="00AC48BE"/>
    <w:rsid w:val="00AC4B59"/>
    <w:rsid w:val="00AC4F9B"/>
    <w:rsid w:val="00AC57DB"/>
    <w:rsid w:val="00AC5DEC"/>
    <w:rsid w:val="00AC7E95"/>
    <w:rsid w:val="00AD0903"/>
    <w:rsid w:val="00AD1B10"/>
    <w:rsid w:val="00AD24C0"/>
    <w:rsid w:val="00AD2B07"/>
    <w:rsid w:val="00AD3DD6"/>
    <w:rsid w:val="00AD44C2"/>
    <w:rsid w:val="00AD4A99"/>
    <w:rsid w:val="00AD5450"/>
    <w:rsid w:val="00AD5937"/>
    <w:rsid w:val="00AD598A"/>
    <w:rsid w:val="00AD6033"/>
    <w:rsid w:val="00AD643D"/>
    <w:rsid w:val="00AD6634"/>
    <w:rsid w:val="00AD6E6F"/>
    <w:rsid w:val="00AD75BF"/>
    <w:rsid w:val="00AD7A5E"/>
    <w:rsid w:val="00AD7DAC"/>
    <w:rsid w:val="00AE040B"/>
    <w:rsid w:val="00AE0940"/>
    <w:rsid w:val="00AE1AE3"/>
    <w:rsid w:val="00AE2546"/>
    <w:rsid w:val="00AE256F"/>
    <w:rsid w:val="00AE293B"/>
    <w:rsid w:val="00AE2C70"/>
    <w:rsid w:val="00AE3C01"/>
    <w:rsid w:val="00AE4CA8"/>
    <w:rsid w:val="00AE5262"/>
    <w:rsid w:val="00AE6109"/>
    <w:rsid w:val="00AE7573"/>
    <w:rsid w:val="00AE7AF5"/>
    <w:rsid w:val="00AF0145"/>
    <w:rsid w:val="00AF1B6F"/>
    <w:rsid w:val="00AF2112"/>
    <w:rsid w:val="00AF3169"/>
    <w:rsid w:val="00AF337E"/>
    <w:rsid w:val="00AF455A"/>
    <w:rsid w:val="00AF64E5"/>
    <w:rsid w:val="00AF66E4"/>
    <w:rsid w:val="00AF6755"/>
    <w:rsid w:val="00AF67F4"/>
    <w:rsid w:val="00AF6C04"/>
    <w:rsid w:val="00AF6D20"/>
    <w:rsid w:val="00AF7D03"/>
    <w:rsid w:val="00B000A8"/>
    <w:rsid w:val="00B00C7D"/>
    <w:rsid w:val="00B01B88"/>
    <w:rsid w:val="00B03B50"/>
    <w:rsid w:val="00B0420C"/>
    <w:rsid w:val="00B047A5"/>
    <w:rsid w:val="00B05651"/>
    <w:rsid w:val="00B06EDD"/>
    <w:rsid w:val="00B07E5A"/>
    <w:rsid w:val="00B11855"/>
    <w:rsid w:val="00B11DA3"/>
    <w:rsid w:val="00B12DE7"/>
    <w:rsid w:val="00B13042"/>
    <w:rsid w:val="00B133B6"/>
    <w:rsid w:val="00B1383D"/>
    <w:rsid w:val="00B13AD8"/>
    <w:rsid w:val="00B1431B"/>
    <w:rsid w:val="00B144EA"/>
    <w:rsid w:val="00B147E5"/>
    <w:rsid w:val="00B155ED"/>
    <w:rsid w:val="00B16889"/>
    <w:rsid w:val="00B1691D"/>
    <w:rsid w:val="00B20DE7"/>
    <w:rsid w:val="00B22BC8"/>
    <w:rsid w:val="00B22BF9"/>
    <w:rsid w:val="00B23172"/>
    <w:rsid w:val="00B231FC"/>
    <w:rsid w:val="00B23A1D"/>
    <w:rsid w:val="00B23A7A"/>
    <w:rsid w:val="00B2464A"/>
    <w:rsid w:val="00B2528F"/>
    <w:rsid w:val="00B25705"/>
    <w:rsid w:val="00B260FE"/>
    <w:rsid w:val="00B264E6"/>
    <w:rsid w:val="00B2658B"/>
    <w:rsid w:val="00B268AD"/>
    <w:rsid w:val="00B27190"/>
    <w:rsid w:val="00B301FF"/>
    <w:rsid w:val="00B30B75"/>
    <w:rsid w:val="00B30B7B"/>
    <w:rsid w:val="00B3142F"/>
    <w:rsid w:val="00B33433"/>
    <w:rsid w:val="00B336EA"/>
    <w:rsid w:val="00B33A0D"/>
    <w:rsid w:val="00B3429C"/>
    <w:rsid w:val="00B345BA"/>
    <w:rsid w:val="00B3558D"/>
    <w:rsid w:val="00B35C96"/>
    <w:rsid w:val="00B36739"/>
    <w:rsid w:val="00B36E92"/>
    <w:rsid w:val="00B37714"/>
    <w:rsid w:val="00B3790D"/>
    <w:rsid w:val="00B37B7C"/>
    <w:rsid w:val="00B37CF8"/>
    <w:rsid w:val="00B4082A"/>
    <w:rsid w:val="00B41C52"/>
    <w:rsid w:val="00B43882"/>
    <w:rsid w:val="00B44557"/>
    <w:rsid w:val="00B449D7"/>
    <w:rsid w:val="00B45193"/>
    <w:rsid w:val="00B451A2"/>
    <w:rsid w:val="00B4603B"/>
    <w:rsid w:val="00B4613B"/>
    <w:rsid w:val="00B477F6"/>
    <w:rsid w:val="00B51175"/>
    <w:rsid w:val="00B515D2"/>
    <w:rsid w:val="00B525A2"/>
    <w:rsid w:val="00B549BF"/>
    <w:rsid w:val="00B550A7"/>
    <w:rsid w:val="00B55EEB"/>
    <w:rsid w:val="00B55F6F"/>
    <w:rsid w:val="00B562D9"/>
    <w:rsid w:val="00B5661C"/>
    <w:rsid w:val="00B57974"/>
    <w:rsid w:val="00B57EE0"/>
    <w:rsid w:val="00B60A73"/>
    <w:rsid w:val="00B615D4"/>
    <w:rsid w:val="00B61BDB"/>
    <w:rsid w:val="00B62603"/>
    <w:rsid w:val="00B627FD"/>
    <w:rsid w:val="00B62B28"/>
    <w:rsid w:val="00B63B42"/>
    <w:rsid w:val="00B6419E"/>
    <w:rsid w:val="00B65531"/>
    <w:rsid w:val="00B65EA0"/>
    <w:rsid w:val="00B66597"/>
    <w:rsid w:val="00B66C03"/>
    <w:rsid w:val="00B67284"/>
    <w:rsid w:val="00B67304"/>
    <w:rsid w:val="00B67C6B"/>
    <w:rsid w:val="00B70352"/>
    <w:rsid w:val="00B70E26"/>
    <w:rsid w:val="00B712D4"/>
    <w:rsid w:val="00B72774"/>
    <w:rsid w:val="00B73A78"/>
    <w:rsid w:val="00B74C9F"/>
    <w:rsid w:val="00B752AB"/>
    <w:rsid w:val="00B75323"/>
    <w:rsid w:val="00B75902"/>
    <w:rsid w:val="00B7594F"/>
    <w:rsid w:val="00B76163"/>
    <w:rsid w:val="00B778B3"/>
    <w:rsid w:val="00B779E1"/>
    <w:rsid w:val="00B8098D"/>
    <w:rsid w:val="00B818D4"/>
    <w:rsid w:val="00B81F0E"/>
    <w:rsid w:val="00B824DD"/>
    <w:rsid w:val="00B83162"/>
    <w:rsid w:val="00B83923"/>
    <w:rsid w:val="00B83C45"/>
    <w:rsid w:val="00B86171"/>
    <w:rsid w:val="00B90429"/>
    <w:rsid w:val="00B90E41"/>
    <w:rsid w:val="00B9178E"/>
    <w:rsid w:val="00B91A11"/>
    <w:rsid w:val="00B91D65"/>
    <w:rsid w:val="00B92C6D"/>
    <w:rsid w:val="00B94472"/>
    <w:rsid w:val="00B948D5"/>
    <w:rsid w:val="00B94A8B"/>
    <w:rsid w:val="00B95B85"/>
    <w:rsid w:val="00B96003"/>
    <w:rsid w:val="00B9624D"/>
    <w:rsid w:val="00B96B53"/>
    <w:rsid w:val="00B977E7"/>
    <w:rsid w:val="00BA00FF"/>
    <w:rsid w:val="00BA02B6"/>
    <w:rsid w:val="00BA05A7"/>
    <w:rsid w:val="00BA0FD5"/>
    <w:rsid w:val="00BA274A"/>
    <w:rsid w:val="00BA372A"/>
    <w:rsid w:val="00BA372F"/>
    <w:rsid w:val="00BA4069"/>
    <w:rsid w:val="00BA44C9"/>
    <w:rsid w:val="00BA47F4"/>
    <w:rsid w:val="00BA4B99"/>
    <w:rsid w:val="00BA6045"/>
    <w:rsid w:val="00BA6649"/>
    <w:rsid w:val="00BA6A3A"/>
    <w:rsid w:val="00BA6C35"/>
    <w:rsid w:val="00BA7484"/>
    <w:rsid w:val="00BB0355"/>
    <w:rsid w:val="00BB0401"/>
    <w:rsid w:val="00BB05B6"/>
    <w:rsid w:val="00BB070F"/>
    <w:rsid w:val="00BB2059"/>
    <w:rsid w:val="00BB2519"/>
    <w:rsid w:val="00BB3DE2"/>
    <w:rsid w:val="00BB4076"/>
    <w:rsid w:val="00BB4E85"/>
    <w:rsid w:val="00BB6FF6"/>
    <w:rsid w:val="00BC236E"/>
    <w:rsid w:val="00BC23A8"/>
    <w:rsid w:val="00BC2445"/>
    <w:rsid w:val="00BC31F4"/>
    <w:rsid w:val="00BC3D05"/>
    <w:rsid w:val="00BC4729"/>
    <w:rsid w:val="00BC5C41"/>
    <w:rsid w:val="00BC7E10"/>
    <w:rsid w:val="00BD0998"/>
    <w:rsid w:val="00BD0DD4"/>
    <w:rsid w:val="00BD1017"/>
    <w:rsid w:val="00BD176E"/>
    <w:rsid w:val="00BD249D"/>
    <w:rsid w:val="00BD2D7F"/>
    <w:rsid w:val="00BD2F36"/>
    <w:rsid w:val="00BD2FDD"/>
    <w:rsid w:val="00BD43F7"/>
    <w:rsid w:val="00BD470B"/>
    <w:rsid w:val="00BD47DA"/>
    <w:rsid w:val="00BD5450"/>
    <w:rsid w:val="00BD54D9"/>
    <w:rsid w:val="00BD58B7"/>
    <w:rsid w:val="00BD58DF"/>
    <w:rsid w:val="00BD6FDB"/>
    <w:rsid w:val="00BD70A0"/>
    <w:rsid w:val="00BD721E"/>
    <w:rsid w:val="00BD778A"/>
    <w:rsid w:val="00BD783C"/>
    <w:rsid w:val="00BD7C34"/>
    <w:rsid w:val="00BE09EF"/>
    <w:rsid w:val="00BE152A"/>
    <w:rsid w:val="00BE1EF2"/>
    <w:rsid w:val="00BE30A5"/>
    <w:rsid w:val="00BE30FB"/>
    <w:rsid w:val="00BE3A1F"/>
    <w:rsid w:val="00BE5593"/>
    <w:rsid w:val="00BE6148"/>
    <w:rsid w:val="00BE625B"/>
    <w:rsid w:val="00BE680E"/>
    <w:rsid w:val="00BE6962"/>
    <w:rsid w:val="00BE6AA3"/>
    <w:rsid w:val="00BE6F33"/>
    <w:rsid w:val="00BF1A3A"/>
    <w:rsid w:val="00BF2B21"/>
    <w:rsid w:val="00BF3011"/>
    <w:rsid w:val="00BF348C"/>
    <w:rsid w:val="00BF3D09"/>
    <w:rsid w:val="00BF41F3"/>
    <w:rsid w:val="00BF42F1"/>
    <w:rsid w:val="00BF4699"/>
    <w:rsid w:val="00BF47B6"/>
    <w:rsid w:val="00BF62F0"/>
    <w:rsid w:val="00BF6403"/>
    <w:rsid w:val="00BF64F9"/>
    <w:rsid w:val="00BF70CA"/>
    <w:rsid w:val="00BF77F8"/>
    <w:rsid w:val="00C00756"/>
    <w:rsid w:val="00C015A6"/>
    <w:rsid w:val="00C01690"/>
    <w:rsid w:val="00C02074"/>
    <w:rsid w:val="00C025EB"/>
    <w:rsid w:val="00C03B79"/>
    <w:rsid w:val="00C03E6A"/>
    <w:rsid w:val="00C04019"/>
    <w:rsid w:val="00C0529C"/>
    <w:rsid w:val="00C06EFE"/>
    <w:rsid w:val="00C10ED1"/>
    <w:rsid w:val="00C11A54"/>
    <w:rsid w:val="00C12B78"/>
    <w:rsid w:val="00C135F9"/>
    <w:rsid w:val="00C1528C"/>
    <w:rsid w:val="00C15AA6"/>
    <w:rsid w:val="00C15BF2"/>
    <w:rsid w:val="00C16891"/>
    <w:rsid w:val="00C17CF4"/>
    <w:rsid w:val="00C21D91"/>
    <w:rsid w:val="00C220BB"/>
    <w:rsid w:val="00C220E7"/>
    <w:rsid w:val="00C22B06"/>
    <w:rsid w:val="00C2412F"/>
    <w:rsid w:val="00C254E3"/>
    <w:rsid w:val="00C25A9D"/>
    <w:rsid w:val="00C25C4E"/>
    <w:rsid w:val="00C26845"/>
    <w:rsid w:val="00C276C8"/>
    <w:rsid w:val="00C27C95"/>
    <w:rsid w:val="00C30745"/>
    <w:rsid w:val="00C30CED"/>
    <w:rsid w:val="00C314C1"/>
    <w:rsid w:val="00C320C7"/>
    <w:rsid w:val="00C32C9D"/>
    <w:rsid w:val="00C33356"/>
    <w:rsid w:val="00C33DF3"/>
    <w:rsid w:val="00C34381"/>
    <w:rsid w:val="00C35BF3"/>
    <w:rsid w:val="00C3797C"/>
    <w:rsid w:val="00C37F11"/>
    <w:rsid w:val="00C406AC"/>
    <w:rsid w:val="00C42254"/>
    <w:rsid w:val="00C428AF"/>
    <w:rsid w:val="00C447A4"/>
    <w:rsid w:val="00C448E6"/>
    <w:rsid w:val="00C45C35"/>
    <w:rsid w:val="00C47B72"/>
    <w:rsid w:val="00C47BBA"/>
    <w:rsid w:val="00C47DC7"/>
    <w:rsid w:val="00C51223"/>
    <w:rsid w:val="00C51E51"/>
    <w:rsid w:val="00C52B15"/>
    <w:rsid w:val="00C52F10"/>
    <w:rsid w:val="00C5486E"/>
    <w:rsid w:val="00C55400"/>
    <w:rsid w:val="00C564FD"/>
    <w:rsid w:val="00C56DFA"/>
    <w:rsid w:val="00C604F4"/>
    <w:rsid w:val="00C612DE"/>
    <w:rsid w:val="00C61ACB"/>
    <w:rsid w:val="00C61EA0"/>
    <w:rsid w:val="00C62E85"/>
    <w:rsid w:val="00C64616"/>
    <w:rsid w:val="00C64CF6"/>
    <w:rsid w:val="00C652D9"/>
    <w:rsid w:val="00C65907"/>
    <w:rsid w:val="00C6697D"/>
    <w:rsid w:val="00C66C6C"/>
    <w:rsid w:val="00C671F8"/>
    <w:rsid w:val="00C7089E"/>
    <w:rsid w:val="00C70EDF"/>
    <w:rsid w:val="00C71D4B"/>
    <w:rsid w:val="00C7300D"/>
    <w:rsid w:val="00C7314A"/>
    <w:rsid w:val="00C73F26"/>
    <w:rsid w:val="00C74495"/>
    <w:rsid w:val="00C74E04"/>
    <w:rsid w:val="00C75248"/>
    <w:rsid w:val="00C75301"/>
    <w:rsid w:val="00C75AEE"/>
    <w:rsid w:val="00C75D6F"/>
    <w:rsid w:val="00C76338"/>
    <w:rsid w:val="00C76C8D"/>
    <w:rsid w:val="00C77015"/>
    <w:rsid w:val="00C77127"/>
    <w:rsid w:val="00C77F34"/>
    <w:rsid w:val="00C826D2"/>
    <w:rsid w:val="00C832D3"/>
    <w:rsid w:val="00C83B8B"/>
    <w:rsid w:val="00C84637"/>
    <w:rsid w:val="00C847F1"/>
    <w:rsid w:val="00C84CBD"/>
    <w:rsid w:val="00C84EEF"/>
    <w:rsid w:val="00C851ED"/>
    <w:rsid w:val="00C859CB"/>
    <w:rsid w:val="00C861FF"/>
    <w:rsid w:val="00C872E0"/>
    <w:rsid w:val="00C87501"/>
    <w:rsid w:val="00C90565"/>
    <w:rsid w:val="00C9089B"/>
    <w:rsid w:val="00C90A66"/>
    <w:rsid w:val="00C9123D"/>
    <w:rsid w:val="00C912CA"/>
    <w:rsid w:val="00C917E6"/>
    <w:rsid w:val="00C91E6B"/>
    <w:rsid w:val="00C93625"/>
    <w:rsid w:val="00C93C43"/>
    <w:rsid w:val="00C94030"/>
    <w:rsid w:val="00C940F0"/>
    <w:rsid w:val="00C95F40"/>
    <w:rsid w:val="00C96BF2"/>
    <w:rsid w:val="00C96C18"/>
    <w:rsid w:val="00CA0A23"/>
    <w:rsid w:val="00CA12E7"/>
    <w:rsid w:val="00CA139A"/>
    <w:rsid w:val="00CA159B"/>
    <w:rsid w:val="00CA236D"/>
    <w:rsid w:val="00CA3E8D"/>
    <w:rsid w:val="00CA42A8"/>
    <w:rsid w:val="00CA52C0"/>
    <w:rsid w:val="00CA620B"/>
    <w:rsid w:val="00CA65D6"/>
    <w:rsid w:val="00CA73DC"/>
    <w:rsid w:val="00CA7723"/>
    <w:rsid w:val="00CB0C20"/>
    <w:rsid w:val="00CB1105"/>
    <w:rsid w:val="00CB1361"/>
    <w:rsid w:val="00CB238C"/>
    <w:rsid w:val="00CB362F"/>
    <w:rsid w:val="00CB40F8"/>
    <w:rsid w:val="00CB4FB3"/>
    <w:rsid w:val="00CB5090"/>
    <w:rsid w:val="00CB740D"/>
    <w:rsid w:val="00CB7593"/>
    <w:rsid w:val="00CC067C"/>
    <w:rsid w:val="00CC11EC"/>
    <w:rsid w:val="00CC191A"/>
    <w:rsid w:val="00CC25AA"/>
    <w:rsid w:val="00CC2C60"/>
    <w:rsid w:val="00CC2D12"/>
    <w:rsid w:val="00CC2EE6"/>
    <w:rsid w:val="00CC2FA0"/>
    <w:rsid w:val="00CC334D"/>
    <w:rsid w:val="00CC3FEB"/>
    <w:rsid w:val="00CC41BB"/>
    <w:rsid w:val="00CC43D5"/>
    <w:rsid w:val="00CC4749"/>
    <w:rsid w:val="00CC4947"/>
    <w:rsid w:val="00CC4F7E"/>
    <w:rsid w:val="00CC53BE"/>
    <w:rsid w:val="00CC557E"/>
    <w:rsid w:val="00CC639D"/>
    <w:rsid w:val="00CC6814"/>
    <w:rsid w:val="00CC6C5F"/>
    <w:rsid w:val="00CC7093"/>
    <w:rsid w:val="00CC7241"/>
    <w:rsid w:val="00CC763E"/>
    <w:rsid w:val="00CD0AF9"/>
    <w:rsid w:val="00CD0D44"/>
    <w:rsid w:val="00CD1758"/>
    <w:rsid w:val="00CD1DD4"/>
    <w:rsid w:val="00CD2403"/>
    <w:rsid w:val="00CD3437"/>
    <w:rsid w:val="00CD3A80"/>
    <w:rsid w:val="00CD4156"/>
    <w:rsid w:val="00CD44DE"/>
    <w:rsid w:val="00CD4BFD"/>
    <w:rsid w:val="00CD6A3B"/>
    <w:rsid w:val="00CD6B6B"/>
    <w:rsid w:val="00CD7858"/>
    <w:rsid w:val="00CE056C"/>
    <w:rsid w:val="00CE0578"/>
    <w:rsid w:val="00CE07A5"/>
    <w:rsid w:val="00CE1EDB"/>
    <w:rsid w:val="00CE25C8"/>
    <w:rsid w:val="00CE2A18"/>
    <w:rsid w:val="00CE32C9"/>
    <w:rsid w:val="00CE3A45"/>
    <w:rsid w:val="00CE4349"/>
    <w:rsid w:val="00CE4F19"/>
    <w:rsid w:val="00CE516C"/>
    <w:rsid w:val="00CE52D4"/>
    <w:rsid w:val="00CE52E0"/>
    <w:rsid w:val="00CE5CBE"/>
    <w:rsid w:val="00CE5D13"/>
    <w:rsid w:val="00CE5D58"/>
    <w:rsid w:val="00CE6ECF"/>
    <w:rsid w:val="00CE756F"/>
    <w:rsid w:val="00CE794C"/>
    <w:rsid w:val="00CF0A0F"/>
    <w:rsid w:val="00CF4863"/>
    <w:rsid w:val="00CF4C8A"/>
    <w:rsid w:val="00CF52D4"/>
    <w:rsid w:val="00CF5406"/>
    <w:rsid w:val="00CF5535"/>
    <w:rsid w:val="00CF574B"/>
    <w:rsid w:val="00CF62BC"/>
    <w:rsid w:val="00CF65FE"/>
    <w:rsid w:val="00CF6D56"/>
    <w:rsid w:val="00CF708A"/>
    <w:rsid w:val="00CF70D7"/>
    <w:rsid w:val="00CF7BE6"/>
    <w:rsid w:val="00CF7BE9"/>
    <w:rsid w:val="00CF7D0C"/>
    <w:rsid w:val="00D00167"/>
    <w:rsid w:val="00D007BB"/>
    <w:rsid w:val="00D00C1A"/>
    <w:rsid w:val="00D02E38"/>
    <w:rsid w:val="00D03BB3"/>
    <w:rsid w:val="00D03F3C"/>
    <w:rsid w:val="00D03FFD"/>
    <w:rsid w:val="00D04717"/>
    <w:rsid w:val="00D074EA"/>
    <w:rsid w:val="00D07AE0"/>
    <w:rsid w:val="00D10AC7"/>
    <w:rsid w:val="00D11046"/>
    <w:rsid w:val="00D11470"/>
    <w:rsid w:val="00D11EDC"/>
    <w:rsid w:val="00D1262F"/>
    <w:rsid w:val="00D1376D"/>
    <w:rsid w:val="00D15FDA"/>
    <w:rsid w:val="00D1771E"/>
    <w:rsid w:val="00D2059A"/>
    <w:rsid w:val="00D20752"/>
    <w:rsid w:val="00D21464"/>
    <w:rsid w:val="00D21D57"/>
    <w:rsid w:val="00D224C2"/>
    <w:rsid w:val="00D2280A"/>
    <w:rsid w:val="00D24282"/>
    <w:rsid w:val="00D24C33"/>
    <w:rsid w:val="00D25348"/>
    <w:rsid w:val="00D25C67"/>
    <w:rsid w:val="00D266FE"/>
    <w:rsid w:val="00D270A7"/>
    <w:rsid w:val="00D277F8"/>
    <w:rsid w:val="00D312AB"/>
    <w:rsid w:val="00D31BD8"/>
    <w:rsid w:val="00D33275"/>
    <w:rsid w:val="00D33E2D"/>
    <w:rsid w:val="00D3417F"/>
    <w:rsid w:val="00D34752"/>
    <w:rsid w:val="00D34BC2"/>
    <w:rsid w:val="00D35599"/>
    <w:rsid w:val="00D35A6B"/>
    <w:rsid w:val="00D35A7B"/>
    <w:rsid w:val="00D372BC"/>
    <w:rsid w:val="00D37C88"/>
    <w:rsid w:val="00D402C7"/>
    <w:rsid w:val="00D4030C"/>
    <w:rsid w:val="00D415E2"/>
    <w:rsid w:val="00D4198E"/>
    <w:rsid w:val="00D41E8B"/>
    <w:rsid w:val="00D4260F"/>
    <w:rsid w:val="00D4362A"/>
    <w:rsid w:val="00D437AF"/>
    <w:rsid w:val="00D43F96"/>
    <w:rsid w:val="00D4456B"/>
    <w:rsid w:val="00D45032"/>
    <w:rsid w:val="00D453DF"/>
    <w:rsid w:val="00D45489"/>
    <w:rsid w:val="00D45A2B"/>
    <w:rsid w:val="00D46008"/>
    <w:rsid w:val="00D4641C"/>
    <w:rsid w:val="00D4656D"/>
    <w:rsid w:val="00D4659F"/>
    <w:rsid w:val="00D4674B"/>
    <w:rsid w:val="00D46B28"/>
    <w:rsid w:val="00D46EEA"/>
    <w:rsid w:val="00D50285"/>
    <w:rsid w:val="00D51629"/>
    <w:rsid w:val="00D567E3"/>
    <w:rsid w:val="00D56BAD"/>
    <w:rsid w:val="00D56F79"/>
    <w:rsid w:val="00D57FF6"/>
    <w:rsid w:val="00D605FD"/>
    <w:rsid w:val="00D6258F"/>
    <w:rsid w:val="00D62685"/>
    <w:rsid w:val="00D6347C"/>
    <w:rsid w:val="00D63C5B"/>
    <w:rsid w:val="00D646A6"/>
    <w:rsid w:val="00D65307"/>
    <w:rsid w:val="00D6541B"/>
    <w:rsid w:val="00D66985"/>
    <w:rsid w:val="00D669A9"/>
    <w:rsid w:val="00D66D99"/>
    <w:rsid w:val="00D66E49"/>
    <w:rsid w:val="00D67BE2"/>
    <w:rsid w:val="00D714BF"/>
    <w:rsid w:val="00D72D43"/>
    <w:rsid w:val="00D72D70"/>
    <w:rsid w:val="00D732EA"/>
    <w:rsid w:val="00D740E9"/>
    <w:rsid w:val="00D744EB"/>
    <w:rsid w:val="00D74DF0"/>
    <w:rsid w:val="00D764D0"/>
    <w:rsid w:val="00D76D42"/>
    <w:rsid w:val="00D76E36"/>
    <w:rsid w:val="00D77324"/>
    <w:rsid w:val="00D77750"/>
    <w:rsid w:val="00D80545"/>
    <w:rsid w:val="00D80AFA"/>
    <w:rsid w:val="00D80FE3"/>
    <w:rsid w:val="00D8114A"/>
    <w:rsid w:val="00D81D02"/>
    <w:rsid w:val="00D82E4D"/>
    <w:rsid w:val="00D84610"/>
    <w:rsid w:val="00D849F7"/>
    <w:rsid w:val="00D84E90"/>
    <w:rsid w:val="00D8537C"/>
    <w:rsid w:val="00D8560F"/>
    <w:rsid w:val="00D85D04"/>
    <w:rsid w:val="00D85F2C"/>
    <w:rsid w:val="00D8673B"/>
    <w:rsid w:val="00D87519"/>
    <w:rsid w:val="00D877C5"/>
    <w:rsid w:val="00D87883"/>
    <w:rsid w:val="00D90D15"/>
    <w:rsid w:val="00D91205"/>
    <w:rsid w:val="00D9399A"/>
    <w:rsid w:val="00D9441A"/>
    <w:rsid w:val="00D948AA"/>
    <w:rsid w:val="00D95024"/>
    <w:rsid w:val="00D970DF"/>
    <w:rsid w:val="00D97AFE"/>
    <w:rsid w:val="00D97BB8"/>
    <w:rsid w:val="00DA1AA8"/>
    <w:rsid w:val="00DA1E97"/>
    <w:rsid w:val="00DA2A88"/>
    <w:rsid w:val="00DA3169"/>
    <w:rsid w:val="00DA3279"/>
    <w:rsid w:val="00DA415A"/>
    <w:rsid w:val="00DA4329"/>
    <w:rsid w:val="00DA472B"/>
    <w:rsid w:val="00DA5245"/>
    <w:rsid w:val="00DA546B"/>
    <w:rsid w:val="00DA7352"/>
    <w:rsid w:val="00DA7414"/>
    <w:rsid w:val="00DA7D80"/>
    <w:rsid w:val="00DB06CC"/>
    <w:rsid w:val="00DB0D34"/>
    <w:rsid w:val="00DB0F70"/>
    <w:rsid w:val="00DB1F30"/>
    <w:rsid w:val="00DB391C"/>
    <w:rsid w:val="00DB3C01"/>
    <w:rsid w:val="00DB48DF"/>
    <w:rsid w:val="00DB5662"/>
    <w:rsid w:val="00DB6604"/>
    <w:rsid w:val="00DB68A4"/>
    <w:rsid w:val="00DB6D61"/>
    <w:rsid w:val="00DB7184"/>
    <w:rsid w:val="00DB7280"/>
    <w:rsid w:val="00DB7A0A"/>
    <w:rsid w:val="00DC0897"/>
    <w:rsid w:val="00DC0EF9"/>
    <w:rsid w:val="00DC19D6"/>
    <w:rsid w:val="00DC2238"/>
    <w:rsid w:val="00DC24F6"/>
    <w:rsid w:val="00DC2B0E"/>
    <w:rsid w:val="00DC3394"/>
    <w:rsid w:val="00DC428F"/>
    <w:rsid w:val="00DC4C95"/>
    <w:rsid w:val="00DC63AC"/>
    <w:rsid w:val="00DC6694"/>
    <w:rsid w:val="00DC6F29"/>
    <w:rsid w:val="00DD065F"/>
    <w:rsid w:val="00DD0BDA"/>
    <w:rsid w:val="00DD1B2D"/>
    <w:rsid w:val="00DD2277"/>
    <w:rsid w:val="00DD27CC"/>
    <w:rsid w:val="00DD3153"/>
    <w:rsid w:val="00DD3FAB"/>
    <w:rsid w:val="00DD4854"/>
    <w:rsid w:val="00DD4D25"/>
    <w:rsid w:val="00DD5CB5"/>
    <w:rsid w:val="00DD634E"/>
    <w:rsid w:val="00DD6639"/>
    <w:rsid w:val="00DD6C87"/>
    <w:rsid w:val="00DD7032"/>
    <w:rsid w:val="00DD7324"/>
    <w:rsid w:val="00DD7330"/>
    <w:rsid w:val="00DD7D0E"/>
    <w:rsid w:val="00DE1C92"/>
    <w:rsid w:val="00DE3575"/>
    <w:rsid w:val="00DE3A80"/>
    <w:rsid w:val="00DE4085"/>
    <w:rsid w:val="00DE4290"/>
    <w:rsid w:val="00DE49B1"/>
    <w:rsid w:val="00DE4DD7"/>
    <w:rsid w:val="00DE5419"/>
    <w:rsid w:val="00DE577F"/>
    <w:rsid w:val="00DE5DCE"/>
    <w:rsid w:val="00DE6005"/>
    <w:rsid w:val="00DE6E0A"/>
    <w:rsid w:val="00DE794A"/>
    <w:rsid w:val="00DE7998"/>
    <w:rsid w:val="00DE7E53"/>
    <w:rsid w:val="00DF0281"/>
    <w:rsid w:val="00DF06AB"/>
    <w:rsid w:val="00DF0CBA"/>
    <w:rsid w:val="00DF197A"/>
    <w:rsid w:val="00DF1C86"/>
    <w:rsid w:val="00DF2BC8"/>
    <w:rsid w:val="00DF4243"/>
    <w:rsid w:val="00DF44AE"/>
    <w:rsid w:val="00DF494B"/>
    <w:rsid w:val="00DF516E"/>
    <w:rsid w:val="00DF6515"/>
    <w:rsid w:val="00DF6789"/>
    <w:rsid w:val="00DF6E3F"/>
    <w:rsid w:val="00E00830"/>
    <w:rsid w:val="00E00F66"/>
    <w:rsid w:val="00E01767"/>
    <w:rsid w:val="00E03736"/>
    <w:rsid w:val="00E03952"/>
    <w:rsid w:val="00E04BD8"/>
    <w:rsid w:val="00E04C40"/>
    <w:rsid w:val="00E05204"/>
    <w:rsid w:val="00E06299"/>
    <w:rsid w:val="00E0672E"/>
    <w:rsid w:val="00E071AD"/>
    <w:rsid w:val="00E077EE"/>
    <w:rsid w:val="00E109F0"/>
    <w:rsid w:val="00E1179C"/>
    <w:rsid w:val="00E11F2C"/>
    <w:rsid w:val="00E12121"/>
    <w:rsid w:val="00E1478F"/>
    <w:rsid w:val="00E14BB5"/>
    <w:rsid w:val="00E156EA"/>
    <w:rsid w:val="00E15D7D"/>
    <w:rsid w:val="00E15F74"/>
    <w:rsid w:val="00E169CE"/>
    <w:rsid w:val="00E17AD7"/>
    <w:rsid w:val="00E17B3C"/>
    <w:rsid w:val="00E220CB"/>
    <w:rsid w:val="00E24402"/>
    <w:rsid w:val="00E254DA"/>
    <w:rsid w:val="00E25D88"/>
    <w:rsid w:val="00E25E1B"/>
    <w:rsid w:val="00E264C6"/>
    <w:rsid w:val="00E26D42"/>
    <w:rsid w:val="00E270A0"/>
    <w:rsid w:val="00E27692"/>
    <w:rsid w:val="00E27B2B"/>
    <w:rsid w:val="00E27E6A"/>
    <w:rsid w:val="00E30C07"/>
    <w:rsid w:val="00E31C85"/>
    <w:rsid w:val="00E32272"/>
    <w:rsid w:val="00E32712"/>
    <w:rsid w:val="00E3279A"/>
    <w:rsid w:val="00E33E74"/>
    <w:rsid w:val="00E34B9E"/>
    <w:rsid w:val="00E34EBA"/>
    <w:rsid w:val="00E350A6"/>
    <w:rsid w:val="00E36116"/>
    <w:rsid w:val="00E36195"/>
    <w:rsid w:val="00E3626C"/>
    <w:rsid w:val="00E362F9"/>
    <w:rsid w:val="00E36CF6"/>
    <w:rsid w:val="00E378C3"/>
    <w:rsid w:val="00E37FDC"/>
    <w:rsid w:val="00E4239C"/>
    <w:rsid w:val="00E42C5E"/>
    <w:rsid w:val="00E42C8C"/>
    <w:rsid w:val="00E42DB0"/>
    <w:rsid w:val="00E437EE"/>
    <w:rsid w:val="00E43DF0"/>
    <w:rsid w:val="00E44DD9"/>
    <w:rsid w:val="00E44EDE"/>
    <w:rsid w:val="00E467C9"/>
    <w:rsid w:val="00E50735"/>
    <w:rsid w:val="00E50B06"/>
    <w:rsid w:val="00E50E64"/>
    <w:rsid w:val="00E510EE"/>
    <w:rsid w:val="00E5184E"/>
    <w:rsid w:val="00E51D81"/>
    <w:rsid w:val="00E51D89"/>
    <w:rsid w:val="00E5239E"/>
    <w:rsid w:val="00E52743"/>
    <w:rsid w:val="00E52CA3"/>
    <w:rsid w:val="00E539FF"/>
    <w:rsid w:val="00E53A80"/>
    <w:rsid w:val="00E53C01"/>
    <w:rsid w:val="00E53D5A"/>
    <w:rsid w:val="00E54C37"/>
    <w:rsid w:val="00E56452"/>
    <w:rsid w:val="00E56E17"/>
    <w:rsid w:val="00E56E2F"/>
    <w:rsid w:val="00E56F26"/>
    <w:rsid w:val="00E57EF1"/>
    <w:rsid w:val="00E57F22"/>
    <w:rsid w:val="00E61496"/>
    <w:rsid w:val="00E62047"/>
    <w:rsid w:val="00E621E4"/>
    <w:rsid w:val="00E62204"/>
    <w:rsid w:val="00E62C9D"/>
    <w:rsid w:val="00E6303D"/>
    <w:rsid w:val="00E65151"/>
    <w:rsid w:val="00E654CB"/>
    <w:rsid w:val="00E65DB8"/>
    <w:rsid w:val="00E66146"/>
    <w:rsid w:val="00E663E4"/>
    <w:rsid w:val="00E6676F"/>
    <w:rsid w:val="00E672FC"/>
    <w:rsid w:val="00E71402"/>
    <w:rsid w:val="00E72C12"/>
    <w:rsid w:val="00E73083"/>
    <w:rsid w:val="00E73788"/>
    <w:rsid w:val="00E73F2C"/>
    <w:rsid w:val="00E748EB"/>
    <w:rsid w:val="00E75C55"/>
    <w:rsid w:val="00E75D22"/>
    <w:rsid w:val="00E76F51"/>
    <w:rsid w:val="00E7766A"/>
    <w:rsid w:val="00E77EEE"/>
    <w:rsid w:val="00E81FFC"/>
    <w:rsid w:val="00E82BEE"/>
    <w:rsid w:val="00E834F8"/>
    <w:rsid w:val="00E83E58"/>
    <w:rsid w:val="00E84400"/>
    <w:rsid w:val="00E84CD7"/>
    <w:rsid w:val="00E85565"/>
    <w:rsid w:val="00E856CB"/>
    <w:rsid w:val="00E857D2"/>
    <w:rsid w:val="00E862EB"/>
    <w:rsid w:val="00E86E28"/>
    <w:rsid w:val="00E872C0"/>
    <w:rsid w:val="00E874AE"/>
    <w:rsid w:val="00E8787B"/>
    <w:rsid w:val="00E918C5"/>
    <w:rsid w:val="00E921DF"/>
    <w:rsid w:val="00E93822"/>
    <w:rsid w:val="00E93A99"/>
    <w:rsid w:val="00E947BA"/>
    <w:rsid w:val="00E947D2"/>
    <w:rsid w:val="00E94F31"/>
    <w:rsid w:val="00E951EC"/>
    <w:rsid w:val="00E957A5"/>
    <w:rsid w:val="00E961B7"/>
    <w:rsid w:val="00E96FAD"/>
    <w:rsid w:val="00EA0267"/>
    <w:rsid w:val="00EA0D3D"/>
    <w:rsid w:val="00EA0D66"/>
    <w:rsid w:val="00EA133F"/>
    <w:rsid w:val="00EA16DF"/>
    <w:rsid w:val="00EA1BBC"/>
    <w:rsid w:val="00EA1EE3"/>
    <w:rsid w:val="00EA2507"/>
    <w:rsid w:val="00EA2D12"/>
    <w:rsid w:val="00EA37EA"/>
    <w:rsid w:val="00EA3C6D"/>
    <w:rsid w:val="00EA4472"/>
    <w:rsid w:val="00EA49E5"/>
    <w:rsid w:val="00EA5C69"/>
    <w:rsid w:val="00EA5DDE"/>
    <w:rsid w:val="00EA6BA7"/>
    <w:rsid w:val="00EA6F49"/>
    <w:rsid w:val="00EA7E64"/>
    <w:rsid w:val="00EB0368"/>
    <w:rsid w:val="00EB05EF"/>
    <w:rsid w:val="00EB1BE4"/>
    <w:rsid w:val="00EB2538"/>
    <w:rsid w:val="00EB2925"/>
    <w:rsid w:val="00EB2F85"/>
    <w:rsid w:val="00EB3FF5"/>
    <w:rsid w:val="00EB408E"/>
    <w:rsid w:val="00EB53CA"/>
    <w:rsid w:val="00EB5F98"/>
    <w:rsid w:val="00EB717B"/>
    <w:rsid w:val="00EB71F7"/>
    <w:rsid w:val="00EB777D"/>
    <w:rsid w:val="00EC0459"/>
    <w:rsid w:val="00EC0492"/>
    <w:rsid w:val="00EC050E"/>
    <w:rsid w:val="00EC0891"/>
    <w:rsid w:val="00EC09A9"/>
    <w:rsid w:val="00EC12F7"/>
    <w:rsid w:val="00EC1518"/>
    <w:rsid w:val="00EC21D5"/>
    <w:rsid w:val="00EC3A2F"/>
    <w:rsid w:val="00EC3B71"/>
    <w:rsid w:val="00EC4DEF"/>
    <w:rsid w:val="00EC62E8"/>
    <w:rsid w:val="00EC646F"/>
    <w:rsid w:val="00EC6DE0"/>
    <w:rsid w:val="00ED0042"/>
    <w:rsid w:val="00ED00A1"/>
    <w:rsid w:val="00ED0177"/>
    <w:rsid w:val="00ED0D06"/>
    <w:rsid w:val="00ED0D50"/>
    <w:rsid w:val="00ED0F6E"/>
    <w:rsid w:val="00ED3279"/>
    <w:rsid w:val="00ED39B5"/>
    <w:rsid w:val="00ED48FB"/>
    <w:rsid w:val="00ED4BA4"/>
    <w:rsid w:val="00ED4D28"/>
    <w:rsid w:val="00ED629D"/>
    <w:rsid w:val="00ED6436"/>
    <w:rsid w:val="00ED6576"/>
    <w:rsid w:val="00ED6927"/>
    <w:rsid w:val="00ED79E9"/>
    <w:rsid w:val="00EE02E0"/>
    <w:rsid w:val="00EE0609"/>
    <w:rsid w:val="00EE082C"/>
    <w:rsid w:val="00EE14DC"/>
    <w:rsid w:val="00EE2A9D"/>
    <w:rsid w:val="00EE378C"/>
    <w:rsid w:val="00EE3CEA"/>
    <w:rsid w:val="00EE6729"/>
    <w:rsid w:val="00EE686A"/>
    <w:rsid w:val="00EE6A5E"/>
    <w:rsid w:val="00EE6B20"/>
    <w:rsid w:val="00EE6DA1"/>
    <w:rsid w:val="00EE6E3C"/>
    <w:rsid w:val="00EE7329"/>
    <w:rsid w:val="00EE7D1E"/>
    <w:rsid w:val="00EE7FF4"/>
    <w:rsid w:val="00EF04CE"/>
    <w:rsid w:val="00EF0662"/>
    <w:rsid w:val="00EF10A4"/>
    <w:rsid w:val="00EF12E7"/>
    <w:rsid w:val="00EF12EC"/>
    <w:rsid w:val="00EF1637"/>
    <w:rsid w:val="00EF37F3"/>
    <w:rsid w:val="00EF44C0"/>
    <w:rsid w:val="00EF49FD"/>
    <w:rsid w:val="00EF5BF5"/>
    <w:rsid w:val="00F0000C"/>
    <w:rsid w:val="00F009BB"/>
    <w:rsid w:val="00F00BAD"/>
    <w:rsid w:val="00F0130A"/>
    <w:rsid w:val="00F01704"/>
    <w:rsid w:val="00F01839"/>
    <w:rsid w:val="00F01F36"/>
    <w:rsid w:val="00F02A40"/>
    <w:rsid w:val="00F03722"/>
    <w:rsid w:val="00F03FAC"/>
    <w:rsid w:val="00F04075"/>
    <w:rsid w:val="00F056C8"/>
    <w:rsid w:val="00F06C64"/>
    <w:rsid w:val="00F0750D"/>
    <w:rsid w:val="00F0767B"/>
    <w:rsid w:val="00F1034D"/>
    <w:rsid w:val="00F10554"/>
    <w:rsid w:val="00F10A70"/>
    <w:rsid w:val="00F11DBA"/>
    <w:rsid w:val="00F1287F"/>
    <w:rsid w:val="00F12B6A"/>
    <w:rsid w:val="00F12EBB"/>
    <w:rsid w:val="00F14210"/>
    <w:rsid w:val="00F14ADB"/>
    <w:rsid w:val="00F155AB"/>
    <w:rsid w:val="00F162D6"/>
    <w:rsid w:val="00F172E2"/>
    <w:rsid w:val="00F17405"/>
    <w:rsid w:val="00F17F9E"/>
    <w:rsid w:val="00F17FDE"/>
    <w:rsid w:val="00F2044D"/>
    <w:rsid w:val="00F205E9"/>
    <w:rsid w:val="00F20814"/>
    <w:rsid w:val="00F21C6A"/>
    <w:rsid w:val="00F22520"/>
    <w:rsid w:val="00F22D4F"/>
    <w:rsid w:val="00F23006"/>
    <w:rsid w:val="00F23BF5"/>
    <w:rsid w:val="00F24F13"/>
    <w:rsid w:val="00F25DB0"/>
    <w:rsid w:val="00F25DC6"/>
    <w:rsid w:val="00F25F6E"/>
    <w:rsid w:val="00F2642B"/>
    <w:rsid w:val="00F264AD"/>
    <w:rsid w:val="00F27718"/>
    <w:rsid w:val="00F30257"/>
    <w:rsid w:val="00F30DD7"/>
    <w:rsid w:val="00F314C9"/>
    <w:rsid w:val="00F3339A"/>
    <w:rsid w:val="00F34228"/>
    <w:rsid w:val="00F359C3"/>
    <w:rsid w:val="00F37173"/>
    <w:rsid w:val="00F37390"/>
    <w:rsid w:val="00F4000B"/>
    <w:rsid w:val="00F402F6"/>
    <w:rsid w:val="00F40431"/>
    <w:rsid w:val="00F40E5A"/>
    <w:rsid w:val="00F4117E"/>
    <w:rsid w:val="00F41839"/>
    <w:rsid w:val="00F42554"/>
    <w:rsid w:val="00F4288B"/>
    <w:rsid w:val="00F42B18"/>
    <w:rsid w:val="00F43A91"/>
    <w:rsid w:val="00F43C66"/>
    <w:rsid w:val="00F4441B"/>
    <w:rsid w:val="00F44756"/>
    <w:rsid w:val="00F44BBB"/>
    <w:rsid w:val="00F452A6"/>
    <w:rsid w:val="00F46307"/>
    <w:rsid w:val="00F474F2"/>
    <w:rsid w:val="00F47A24"/>
    <w:rsid w:val="00F50283"/>
    <w:rsid w:val="00F511A3"/>
    <w:rsid w:val="00F518CB"/>
    <w:rsid w:val="00F51F63"/>
    <w:rsid w:val="00F52301"/>
    <w:rsid w:val="00F5231B"/>
    <w:rsid w:val="00F52BC3"/>
    <w:rsid w:val="00F53515"/>
    <w:rsid w:val="00F539FC"/>
    <w:rsid w:val="00F550EA"/>
    <w:rsid w:val="00F552B0"/>
    <w:rsid w:val="00F55909"/>
    <w:rsid w:val="00F56B4A"/>
    <w:rsid w:val="00F56E6F"/>
    <w:rsid w:val="00F56EBB"/>
    <w:rsid w:val="00F57AB1"/>
    <w:rsid w:val="00F57CF9"/>
    <w:rsid w:val="00F602D1"/>
    <w:rsid w:val="00F60D4B"/>
    <w:rsid w:val="00F60DB1"/>
    <w:rsid w:val="00F61039"/>
    <w:rsid w:val="00F61320"/>
    <w:rsid w:val="00F61E51"/>
    <w:rsid w:val="00F6208C"/>
    <w:rsid w:val="00F6291D"/>
    <w:rsid w:val="00F62A0C"/>
    <w:rsid w:val="00F64B51"/>
    <w:rsid w:val="00F65958"/>
    <w:rsid w:val="00F66278"/>
    <w:rsid w:val="00F66795"/>
    <w:rsid w:val="00F66C56"/>
    <w:rsid w:val="00F66C9E"/>
    <w:rsid w:val="00F67391"/>
    <w:rsid w:val="00F67CFA"/>
    <w:rsid w:val="00F70A89"/>
    <w:rsid w:val="00F721DD"/>
    <w:rsid w:val="00F725B9"/>
    <w:rsid w:val="00F728EE"/>
    <w:rsid w:val="00F72A37"/>
    <w:rsid w:val="00F72D6B"/>
    <w:rsid w:val="00F733C4"/>
    <w:rsid w:val="00F741F7"/>
    <w:rsid w:val="00F745BB"/>
    <w:rsid w:val="00F749FD"/>
    <w:rsid w:val="00F75453"/>
    <w:rsid w:val="00F75BFC"/>
    <w:rsid w:val="00F75C32"/>
    <w:rsid w:val="00F76C88"/>
    <w:rsid w:val="00F77651"/>
    <w:rsid w:val="00F778ED"/>
    <w:rsid w:val="00F80456"/>
    <w:rsid w:val="00F80D69"/>
    <w:rsid w:val="00F81907"/>
    <w:rsid w:val="00F8236F"/>
    <w:rsid w:val="00F82BE9"/>
    <w:rsid w:val="00F82D39"/>
    <w:rsid w:val="00F83E34"/>
    <w:rsid w:val="00F84843"/>
    <w:rsid w:val="00F84A34"/>
    <w:rsid w:val="00F859DC"/>
    <w:rsid w:val="00F861F4"/>
    <w:rsid w:val="00F871CC"/>
    <w:rsid w:val="00F90106"/>
    <w:rsid w:val="00F9020E"/>
    <w:rsid w:val="00F903E9"/>
    <w:rsid w:val="00F9098B"/>
    <w:rsid w:val="00F91621"/>
    <w:rsid w:val="00F927D2"/>
    <w:rsid w:val="00F92873"/>
    <w:rsid w:val="00F92909"/>
    <w:rsid w:val="00F96330"/>
    <w:rsid w:val="00F96567"/>
    <w:rsid w:val="00F9789A"/>
    <w:rsid w:val="00F97DDC"/>
    <w:rsid w:val="00FA0654"/>
    <w:rsid w:val="00FA0AE6"/>
    <w:rsid w:val="00FA0F6D"/>
    <w:rsid w:val="00FA2554"/>
    <w:rsid w:val="00FA28C0"/>
    <w:rsid w:val="00FA2BFD"/>
    <w:rsid w:val="00FA313E"/>
    <w:rsid w:val="00FA46F2"/>
    <w:rsid w:val="00FA4E8F"/>
    <w:rsid w:val="00FA5206"/>
    <w:rsid w:val="00FA5730"/>
    <w:rsid w:val="00FA6632"/>
    <w:rsid w:val="00FA68E1"/>
    <w:rsid w:val="00FA6AF6"/>
    <w:rsid w:val="00FA7241"/>
    <w:rsid w:val="00FA7712"/>
    <w:rsid w:val="00FA7909"/>
    <w:rsid w:val="00FA7B5B"/>
    <w:rsid w:val="00FB1265"/>
    <w:rsid w:val="00FB1F8C"/>
    <w:rsid w:val="00FB4644"/>
    <w:rsid w:val="00FB49BC"/>
    <w:rsid w:val="00FB4D59"/>
    <w:rsid w:val="00FB4F77"/>
    <w:rsid w:val="00FB57B8"/>
    <w:rsid w:val="00FB6245"/>
    <w:rsid w:val="00FB68A1"/>
    <w:rsid w:val="00FB6A9E"/>
    <w:rsid w:val="00FB6AC5"/>
    <w:rsid w:val="00FC0FEA"/>
    <w:rsid w:val="00FC1607"/>
    <w:rsid w:val="00FC1878"/>
    <w:rsid w:val="00FC253F"/>
    <w:rsid w:val="00FC4DA5"/>
    <w:rsid w:val="00FC5E4C"/>
    <w:rsid w:val="00FC7581"/>
    <w:rsid w:val="00FD0555"/>
    <w:rsid w:val="00FD2965"/>
    <w:rsid w:val="00FD2FC8"/>
    <w:rsid w:val="00FD375D"/>
    <w:rsid w:val="00FD48AE"/>
    <w:rsid w:val="00FD4ECD"/>
    <w:rsid w:val="00FD5B3B"/>
    <w:rsid w:val="00FD5C2E"/>
    <w:rsid w:val="00FD7730"/>
    <w:rsid w:val="00FD7FC4"/>
    <w:rsid w:val="00FD7FF8"/>
    <w:rsid w:val="00FE09E9"/>
    <w:rsid w:val="00FE2F62"/>
    <w:rsid w:val="00FE3387"/>
    <w:rsid w:val="00FE5287"/>
    <w:rsid w:val="00FE54D5"/>
    <w:rsid w:val="00FE5969"/>
    <w:rsid w:val="00FF00E0"/>
    <w:rsid w:val="00FF0A77"/>
    <w:rsid w:val="00FF0AFA"/>
    <w:rsid w:val="00FF0B20"/>
    <w:rsid w:val="00FF1B5C"/>
    <w:rsid w:val="00FF1BBB"/>
    <w:rsid w:val="00FF32B6"/>
    <w:rsid w:val="00FF3EA4"/>
    <w:rsid w:val="00FF40F5"/>
    <w:rsid w:val="00FF44B3"/>
    <w:rsid w:val="00FF618A"/>
    <w:rsid w:val="00FF6B95"/>
    <w:rsid w:val="00FF702C"/>
    <w:rsid w:val="00FF71B0"/>
    <w:rsid w:val="00FF735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2B4D8"/>
  <w15:docId w15:val="{292A5E6C-78E1-DC4B-9582-42042AA9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3A8"/>
  </w:style>
  <w:style w:type="paragraph" w:styleId="Heading1">
    <w:name w:val="heading 1"/>
    <w:basedOn w:val="Normal"/>
    <w:link w:val="Heading1Char"/>
    <w:uiPriority w:val="9"/>
    <w:qFormat/>
    <w:rsid w:val="00C77F34"/>
    <w:pPr>
      <w:spacing w:before="100" w:beforeAutospacing="1" w:after="100" w:afterAutospacing="1" w:line="240" w:lineRule="auto"/>
      <w:ind w:firstLine="720"/>
      <w:jc w:val="both"/>
      <w:outlineLvl w:val="0"/>
    </w:pPr>
    <w:rPr>
      <w:rFonts w:ascii="Times New Roman" w:eastAsia="Times New Roman" w:hAnsi="Times New Roman" w:cs="Times New Roman"/>
      <w:b/>
      <w:bCs/>
      <w:kern w:val="36"/>
      <w:sz w:val="30"/>
      <w:szCs w:val="36"/>
      <w:lang w:eastAsia="en-GB"/>
    </w:rPr>
  </w:style>
  <w:style w:type="paragraph" w:styleId="Heading2">
    <w:name w:val="heading 2"/>
    <w:basedOn w:val="Normal"/>
    <w:next w:val="Normal"/>
    <w:link w:val="Heading2Char"/>
    <w:uiPriority w:val="9"/>
    <w:semiHidden/>
    <w:unhideWhenUsed/>
    <w:qFormat/>
    <w:rsid w:val="00C77F34"/>
    <w:pPr>
      <w:keepNext/>
      <w:keepLines/>
      <w:spacing w:before="80" w:after="0" w:line="240" w:lineRule="auto"/>
      <w:ind w:firstLine="720"/>
      <w:jc w:val="both"/>
      <w:outlineLvl w:val="1"/>
    </w:pPr>
    <w:rPr>
      <w:rFonts w:ascii="Times New Roman" w:eastAsia="Times New Roman" w:hAnsi="Times New Roman" w:cs="Times New Roman"/>
      <w:b/>
      <w:bCs/>
      <w:color w:val="000000"/>
      <w:sz w:val="30"/>
      <w:szCs w:val="26"/>
    </w:rPr>
  </w:style>
  <w:style w:type="paragraph" w:styleId="Heading3">
    <w:name w:val="heading 3"/>
    <w:basedOn w:val="Normal"/>
    <w:next w:val="Normal"/>
    <w:link w:val="Heading3Char"/>
    <w:uiPriority w:val="9"/>
    <w:semiHidden/>
    <w:unhideWhenUsed/>
    <w:qFormat/>
    <w:rsid w:val="00C77F34"/>
    <w:pPr>
      <w:keepNext/>
      <w:keepLines/>
      <w:spacing w:before="200" w:after="0" w:line="480" w:lineRule="auto"/>
      <w:ind w:firstLine="720"/>
      <w:jc w:val="both"/>
      <w:outlineLvl w:val="2"/>
    </w:pPr>
    <w:rPr>
      <w:rFonts w:ascii="Times New Roman" w:eastAsia="Times New Roman" w:hAnsi="Times New Roman" w:cs="Times New Roman"/>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9E9"/>
    <w:pPr>
      <w:ind w:left="720"/>
      <w:contextualSpacing/>
    </w:pPr>
  </w:style>
  <w:style w:type="paragraph" w:styleId="FootnoteText">
    <w:name w:val="footnote text"/>
    <w:basedOn w:val="Normal"/>
    <w:link w:val="FootnoteTextChar"/>
    <w:uiPriority w:val="99"/>
    <w:unhideWhenUsed/>
    <w:rsid w:val="00580147"/>
    <w:pPr>
      <w:spacing w:after="0" w:line="240" w:lineRule="auto"/>
    </w:pPr>
    <w:rPr>
      <w:sz w:val="20"/>
      <w:szCs w:val="20"/>
    </w:rPr>
  </w:style>
  <w:style w:type="character" w:customStyle="1" w:styleId="FootnoteTextChar">
    <w:name w:val="Footnote Text Char"/>
    <w:basedOn w:val="DefaultParagraphFont"/>
    <w:link w:val="FootnoteText"/>
    <w:uiPriority w:val="99"/>
    <w:rsid w:val="00580147"/>
    <w:rPr>
      <w:sz w:val="20"/>
      <w:szCs w:val="20"/>
    </w:rPr>
  </w:style>
  <w:style w:type="character" w:styleId="FootnoteReference">
    <w:name w:val="footnote reference"/>
    <w:basedOn w:val="DefaultParagraphFont"/>
    <w:unhideWhenUsed/>
    <w:rsid w:val="00580147"/>
    <w:rPr>
      <w:vertAlign w:val="superscript"/>
    </w:rPr>
  </w:style>
  <w:style w:type="paragraph" w:styleId="Header">
    <w:name w:val="header"/>
    <w:basedOn w:val="Normal"/>
    <w:link w:val="HeaderChar"/>
    <w:uiPriority w:val="99"/>
    <w:unhideWhenUsed/>
    <w:rsid w:val="00DC0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EF9"/>
  </w:style>
  <w:style w:type="paragraph" w:styleId="Footer">
    <w:name w:val="footer"/>
    <w:basedOn w:val="Normal"/>
    <w:link w:val="FooterChar"/>
    <w:uiPriority w:val="99"/>
    <w:unhideWhenUsed/>
    <w:rsid w:val="00DC0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EF9"/>
  </w:style>
  <w:style w:type="paragraph" w:styleId="BalloonText">
    <w:name w:val="Balloon Text"/>
    <w:basedOn w:val="Normal"/>
    <w:link w:val="BalloonTextChar"/>
    <w:uiPriority w:val="99"/>
    <w:semiHidden/>
    <w:unhideWhenUsed/>
    <w:rsid w:val="006E4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C94"/>
    <w:rPr>
      <w:rFonts w:ascii="Segoe UI" w:hAnsi="Segoe UI" w:cs="Segoe UI"/>
      <w:sz w:val="18"/>
      <w:szCs w:val="18"/>
    </w:rPr>
  </w:style>
  <w:style w:type="character" w:styleId="CommentReference">
    <w:name w:val="annotation reference"/>
    <w:basedOn w:val="DefaultParagraphFont"/>
    <w:uiPriority w:val="99"/>
    <w:semiHidden/>
    <w:unhideWhenUsed/>
    <w:rsid w:val="00763AD0"/>
    <w:rPr>
      <w:sz w:val="16"/>
      <w:szCs w:val="16"/>
    </w:rPr>
  </w:style>
  <w:style w:type="paragraph" w:styleId="CommentText">
    <w:name w:val="annotation text"/>
    <w:basedOn w:val="Normal"/>
    <w:link w:val="CommentTextChar"/>
    <w:uiPriority w:val="99"/>
    <w:semiHidden/>
    <w:unhideWhenUsed/>
    <w:rsid w:val="00763AD0"/>
    <w:pPr>
      <w:spacing w:line="240" w:lineRule="auto"/>
    </w:pPr>
    <w:rPr>
      <w:sz w:val="20"/>
      <w:szCs w:val="20"/>
    </w:rPr>
  </w:style>
  <w:style w:type="character" w:customStyle="1" w:styleId="CommentTextChar">
    <w:name w:val="Comment Text Char"/>
    <w:basedOn w:val="DefaultParagraphFont"/>
    <w:link w:val="CommentText"/>
    <w:uiPriority w:val="99"/>
    <w:semiHidden/>
    <w:rsid w:val="00763AD0"/>
    <w:rPr>
      <w:sz w:val="20"/>
      <w:szCs w:val="20"/>
    </w:rPr>
  </w:style>
  <w:style w:type="paragraph" w:styleId="CommentSubject">
    <w:name w:val="annotation subject"/>
    <w:basedOn w:val="CommentText"/>
    <w:next w:val="CommentText"/>
    <w:link w:val="CommentSubjectChar"/>
    <w:uiPriority w:val="99"/>
    <w:semiHidden/>
    <w:unhideWhenUsed/>
    <w:rsid w:val="00763AD0"/>
    <w:rPr>
      <w:b/>
      <w:bCs/>
    </w:rPr>
  </w:style>
  <w:style w:type="character" w:customStyle="1" w:styleId="CommentSubjectChar">
    <w:name w:val="Comment Subject Char"/>
    <w:basedOn w:val="CommentTextChar"/>
    <w:link w:val="CommentSubject"/>
    <w:uiPriority w:val="99"/>
    <w:semiHidden/>
    <w:rsid w:val="00763AD0"/>
    <w:rPr>
      <w:b/>
      <w:bCs/>
      <w:sz w:val="20"/>
      <w:szCs w:val="20"/>
    </w:rPr>
  </w:style>
  <w:style w:type="paragraph" w:styleId="EndnoteText">
    <w:name w:val="endnote text"/>
    <w:basedOn w:val="Normal"/>
    <w:link w:val="EndnoteTextChar"/>
    <w:uiPriority w:val="99"/>
    <w:semiHidden/>
    <w:unhideWhenUsed/>
    <w:rsid w:val="00E077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77EE"/>
    <w:rPr>
      <w:sz w:val="20"/>
      <w:szCs w:val="20"/>
    </w:rPr>
  </w:style>
  <w:style w:type="character" w:styleId="EndnoteReference">
    <w:name w:val="endnote reference"/>
    <w:basedOn w:val="DefaultParagraphFont"/>
    <w:uiPriority w:val="99"/>
    <w:semiHidden/>
    <w:unhideWhenUsed/>
    <w:rsid w:val="00E077EE"/>
    <w:rPr>
      <w:vertAlign w:val="superscript"/>
    </w:rPr>
  </w:style>
  <w:style w:type="character" w:styleId="Hyperlink">
    <w:name w:val="Hyperlink"/>
    <w:basedOn w:val="DefaultParagraphFont"/>
    <w:uiPriority w:val="99"/>
    <w:unhideWhenUsed/>
    <w:rsid w:val="00817729"/>
    <w:rPr>
      <w:color w:val="0000FF" w:themeColor="hyperlink"/>
      <w:u w:val="single"/>
    </w:rPr>
  </w:style>
  <w:style w:type="paragraph" w:styleId="Revision">
    <w:name w:val="Revision"/>
    <w:hidden/>
    <w:uiPriority w:val="99"/>
    <w:semiHidden/>
    <w:rsid w:val="00286817"/>
    <w:pPr>
      <w:spacing w:after="0" w:line="240" w:lineRule="auto"/>
    </w:pPr>
  </w:style>
  <w:style w:type="character" w:customStyle="1" w:styleId="Heading1Char">
    <w:name w:val="Heading 1 Char"/>
    <w:basedOn w:val="DefaultParagraphFont"/>
    <w:link w:val="Heading1"/>
    <w:uiPriority w:val="9"/>
    <w:rsid w:val="00C77F34"/>
    <w:rPr>
      <w:rFonts w:ascii="Times New Roman" w:eastAsia="Times New Roman" w:hAnsi="Times New Roman" w:cs="Times New Roman"/>
      <w:b/>
      <w:bCs/>
      <w:kern w:val="36"/>
      <w:sz w:val="30"/>
      <w:szCs w:val="36"/>
      <w:lang w:eastAsia="en-GB"/>
    </w:rPr>
  </w:style>
  <w:style w:type="character" w:customStyle="1" w:styleId="Heading2Char">
    <w:name w:val="Heading 2 Char"/>
    <w:basedOn w:val="DefaultParagraphFont"/>
    <w:link w:val="Heading2"/>
    <w:uiPriority w:val="9"/>
    <w:semiHidden/>
    <w:rsid w:val="00C77F34"/>
    <w:rPr>
      <w:rFonts w:ascii="Times New Roman" w:eastAsia="Times New Roman" w:hAnsi="Times New Roman" w:cs="Times New Roman"/>
      <w:b/>
      <w:bCs/>
      <w:color w:val="000000"/>
      <w:sz w:val="30"/>
      <w:szCs w:val="26"/>
    </w:rPr>
  </w:style>
  <w:style w:type="character" w:customStyle="1" w:styleId="Heading3Char">
    <w:name w:val="Heading 3 Char"/>
    <w:basedOn w:val="DefaultParagraphFont"/>
    <w:link w:val="Heading3"/>
    <w:uiPriority w:val="9"/>
    <w:semiHidden/>
    <w:rsid w:val="00C77F34"/>
    <w:rPr>
      <w:rFonts w:ascii="Times New Roman" w:eastAsia="Times New Roman" w:hAnsi="Times New Roman" w:cs="Times New Roman"/>
      <w:b/>
      <w:bCs/>
      <w:color w:val="000000"/>
      <w:sz w:val="26"/>
    </w:rPr>
  </w:style>
  <w:style w:type="numbering" w:customStyle="1" w:styleId="NoList1">
    <w:name w:val="No List1"/>
    <w:next w:val="NoList"/>
    <w:uiPriority w:val="99"/>
    <w:semiHidden/>
    <w:unhideWhenUsed/>
    <w:rsid w:val="00C77F34"/>
  </w:style>
  <w:style w:type="paragraph" w:customStyle="1" w:styleId="Heading21">
    <w:name w:val="Heading 21"/>
    <w:basedOn w:val="Normal"/>
    <w:next w:val="Normal"/>
    <w:uiPriority w:val="9"/>
    <w:unhideWhenUsed/>
    <w:qFormat/>
    <w:rsid w:val="00C77F34"/>
    <w:pPr>
      <w:keepNext/>
      <w:keepLines/>
      <w:spacing w:before="200" w:after="0" w:line="240" w:lineRule="auto"/>
      <w:ind w:left="1418" w:hanging="1134"/>
      <w:jc w:val="both"/>
      <w:outlineLvl w:val="1"/>
    </w:pPr>
    <w:rPr>
      <w:rFonts w:ascii="Times New Roman" w:eastAsia="Times New Roman" w:hAnsi="Times New Roman" w:cs="Times New Roman"/>
      <w:b/>
      <w:bCs/>
      <w:color w:val="000000"/>
      <w:sz w:val="30"/>
      <w:szCs w:val="26"/>
    </w:rPr>
  </w:style>
  <w:style w:type="paragraph" w:customStyle="1" w:styleId="Heading31">
    <w:name w:val="Heading 31"/>
    <w:basedOn w:val="Normal"/>
    <w:next w:val="Normal"/>
    <w:uiPriority w:val="9"/>
    <w:unhideWhenUsed/>
    <w:qFormat/>
    <w:rsid w:val="00C77F34"/>
    <w:pPr>
      <w:keepNext/>
      <w:keepLines/>
      <w:spacing w:before="200" w:after="0" w:line="240" w:lineRule="auto"/>
      <w:ind w:left="1418" w:hanging="1134"/>
      <w:jc w:val="both"/>
      <w:outlineLvl w:val="2"/>
    </w:pPr>
    <w:rPr>
      <w:rFonts w:ascii="Times New Roman" w:eastAsia="Times New Roman" w:hAnsi="Times New Roman" w:cs="Times New Roman"/>
      <w:b/>
      <w:bCs/>
      <w:color w:val="000000"/>
      <w:sz w:val="26"/>
    </w:rPr>
  </w:style>
  <w:style w:type="numbering" w:customStyle="1" w:styleId="NoList11">
    <w:name w:val="No List11"/>
    <w:next w:val="NoList"/>
    <w:uiPriority w:val="99"/>
    <w:semiHidden/>
    <w:unhideWhenUsed/>
    <w:rsid w:val="00C77F34"/>
  </w:style>
  <w:style w:type="paragraph" w:customStyle="1" w:styleId="Default">
    <w:name w:val="Default"/>
    <w:rsid w:val="00C77F34"/>
    <w:pPr>
      <w:autoSpaceDE w:val="0"/>
      <w:autoSpaceDN w:val="0"/>
      <w:adjustRightInd w:val="0"/>
      <w:spacing w:after="0" w:line="480" w:lineRule="auto"/>
      <w:ind w:firstLine="720"/>
      <w:jc w:val="both"/>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C77F34"/>
    <w:pPr>
      <w:spacing w:after="0" w:line="240" w:lineRule="auto"/>
    </w:pPr>
    <w:rPr>
      <w:rFonts w:ascii="Calibri" w:eastAsia="Calibri" w:hAnsi="Calibri"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rsid w:val="00C77F34"/>
    <w:rPr>
      <w:color w:val="0000FF"/>
      <w:u w:val="single"/>
    </w:rPr>
  </w:style>
  <w:style w:type="paragraph" w:customStyle="1" w:styleId="Caption1">
    <w:name w:val="Caption1"/>
    <w:basedOn w:val="Normal"/>
    <w:next w:val="Normal"/>
    <w:uiPriority w:val="35"/>
    <w:unhideWhenUsed/>
    <w:qFormat/>
    <w:rsid w:val="00C77F34"/>
    <w:pPr>
      <w:spacing w:after="0" w:line="240" w:lineRule="auto"/>
      <w:ind w:left="284" w:firstLine="720"/>
      <w:jc w:val="both"/>
    </w:pPr>
    <w:rPr>
      <w:rFonts w:ascii="Times New Roman" w:eastAsia="Calibri" w:hAnsi="Times New Roman" w:cs="Arial"/>
      <w:b/>
      <w:bCs/>
      <w:color w:val="4F81BD"/>
      <w:sz w:val="18"/>
      <w:szCs w:val="18"/>
    </w:rPr>
  </w:style>
  <w:style w:type="paragraph" w:styleId="DocumentMap">
    <w:name w:val="Document Map"/>
    <w:basedOn w:val="Normal"/>
    <w:link w:val="DocumentMapChar"/>
    <w:uiPriority w:val="99"/>
    <w:semiHidden/>
    <w:unhideWhenUsed/>
    <w:rsid w:val="00C77F34"/>
    <w:pPr>
      <w:spacing w:after="0" w:line="240" w:lineRule="auto"/>
      <w:ind w:left="1418" w:hanging="1134"/>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C77F34"/>
    <w:rPr>
      <w:rFonts w:ascii="Tahoma" w:eastAsia="Calibri" w:hAnsi="Tahoma" w:cs="Tahoma"/>
      <w:sz w:val="16"/>
      <w:szCs w:val="16"/>
    </w:rPr>
  </w:style>
  <w:style w:type="table" w:styleId="TableGrid">
    <w:name w:val="Table Grid"/>
    <w:basedOn w:val="TableNormal"/>
    <w:uiPriority w:val="39"/>
    <w:rsid w:val="00C77F34"/>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uiPriority w:val="9"/>
    <w:semiHidden/>
    <w:rsid w:val="00C77F34"/>
    <w:rPr>
      <w:rFonts w:ascii="Cambria" w:eastAsia="SimSun" w:hAnsi="Cambria" w:cs="Times New Roman"/>
      <w:b/>
      <w:bCs/>
      <w:color w:val="4F81BD"/>
      <w:sz w:val="26"/>
      <w:szCs w:val="26"/>
    </w:rPr>
  </w:style>
  <w:style w:type="character" w:customStyle="1" w:styleId="Heading3Char1">
    <w:name w:val="Heading 3 Char1"/>
    <w:uiPriority w:val="9"/>
    <w:semiHidden/>
    <w:rsid w:val="00C77F34"/>
    <w:rPr>
      <w:rFonts w:ascii="Cambria" w:eastAsia="SimSun" w:hAnsi="Cambria" w:cs="Times New Roman"/>
      <w:b/>
      <w:bCs/>
      <w:color w:val="4F81BD"/>
    </w:rPr>
  </w:style>
  <w:style w:type="character" w:styleId="Emphasis">
    <w:name w:val="Emphasis"/>
    <w:uiPriority w:val="20"/>
    <w:qFormat/>
    <w:rsid w:val="00C77F34"/>
    <w:rPr>
      <w:i/>
      <w:iCs/>
      <w:sz w:val="24"/>
      <w:szCs w:val="24"/>
      <w:bdr w:val="none" w:sz="0" w:space="0" w:color="auto" w:frame="1"/>
      <w:vertAlign w:val="baseline"/>
    </w:rPr>
  </w:style>
  <w:style w:type="character" w:styleId="PlaceholderText">
    <w:name w:val="Placeholder Text"/>
    <w:uiPriority w:val="99"/>
    <w:semiHidden/>
    <w:rsid w:val="00C77F34"/>
    <w:rPr>
      <w:color w:val="808080"/>
    </w:rPr>
  </w:style>
  <w:style w:type="paragraph" w:styleId="NoSpacing">
    <w:name w:val="No Spacing"/>
    <w:uiPriority w:val="1"/>
    <w:qFormat/>
    <w:rsid w:val="00C77F34"/>
    <w:pPr>
      <w:spacing w:after="0" w:line="480" w:lineRule="auto"/>
      <w:ind w:firstLine="720"/>
      <w:jc w:val="both"/>
    </w:pPr>
    <w:rPr>
      <w:rFonts w:ascii="Calibri" w:eastAsia="Calibri" w:hAnsi="Calibri" w:cs="Arial"/>
    </w:rPr>
  </w:style>
  <w:style w:type="numbering" w:customStyle="1" w:styleId="NoList2">
    <w:name w:val="No List2"/>
    <w:next w:val="NoList"/>
    <w:uiPriority w:val="99"/>
    <w:semiHidden/>
    <w:unhideWhenUsed/>
    <w:rsid w:val="00C77F34"/>
  </w:style>
  <w:style w:type="numbering" w:customStyle="1" w:styleId="NoList111">
    <w:name w:val="No List111"/>
    <w:next w:val="NoList"/>
    <w:uiPriority w:val="99"/>
    <w:semiHidden/>
    <w:unhideWhenUsed/>
    <w:rsid w:val="00C77F34"/>
  </w:style>
  <w:style w:type="table" w:customStyle="1" w:styleId="TableGrid11">
    <w:name w:val="Table Grid11"/>
    <w:basedOn w:val="TableNormal"/>
    <w:next w:val="TableGrid"/>
    <w:uiPriority w:val="59"/>
    <w:rsid w:val="00C77F34"/>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C77F3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77F34"/>
    <w:pPr>
      <w:spacing w:after="0" w:line="240" w:lineRule="auto"/>
    </w:pPr>
    <w:rPr>
      <w:rFonts w:ascii="Calibri" w:eastAsia="SimSun" w:hAnsi="Calibri"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77F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01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29284">
      <w:bodyDiv w:val="1"/>
      <w:marLeft w:val="0"/>
      <w:marRight w:val="0"/>
      <w:marTop w:val="0"/>
      <w:marBottom w:val="0"/>
      <w:divBdr>
        <w:top w:val="none" w:sz="0" w:space="0" w:color="auto"/>
        <w:left w:val="none" w:sz="0" w:space="0" w:color="auto"/>
        <w:bottom w:val="none" w:sz="0" w:space="0" w:color="auto"/>
        <w:right w:val="none" w:sz="0" w:space="0" w:color="auto"/>
      </w:divBdr>
      <w:divsChild>
        <w:div w:id="784496742">
          <w:marLeft w:val="0"/>
          <w:marRight w:val="0"/>
          <w:marTop w:val="0"/>
          <w:marBottom w:val="0"/>
          <w:divBdr>
            <w:top w:val="none" w:sz="0" w:space="0" w:color="auto"/>
            <w:left w:val="none" w:sz="0" w:space="0" w:color="auto"/>
            <w:bottom w:val="none" w:sz="0" w:space="0" w:color="auto"/>
            <w:right w:val="none" w:sz="0" w:space="0" w:color="auto"/>
          </w:divBdr>
          <w:divsChild>
            <w:div w:id="1542936960">
              <w:marLeft w:val="0"/>
              <w:marRight w:val="0"/>
              <w:marTop w:val="0"/>
              <w:marBottom w:val="0"/>
              <w:divBdr>
                <w:top w:val="none" w:sz="0" w:space="0" w:color="auto"/>
                <w:left w:val="none" w:sz="0" w:space="0" w:color="auto"/>
                <w:bottom w:val="none" w:sz="0" w:space="0" w:color="auto"/>
                <w:right w:val="none" w:sz="0" w:space="0" w:color="auto"/>
              </w:divBdr>
              <w:divsChild>
                <w:div w:id="1559054543">
                  <w:marLeft w:val="0"/>
                  <w:marRight w:val="0"/>
                  <w:marTop w:val="0"/>
                  <w:marBottom w:val="0"/>
                  <w:divBdr>
                    <w:top w:val="single" w:sz="6" w:space="0" w:color="CCCCCC"/>
                    <w:left w:val="single" w:sz="6" w:space="0" w:color="CCCCCC"/>
                    <w:bottom w:val="single" w:sz="6" w:space="0" w:color="CCCCCC"/>
                    <w:right w:val="single" w:sz="6" w:space="0" w:color="CCCCCC"/>
                  </w:divBdr>
                  <w:divsChild>
                    <w:div w:id="1180319140">
                      <w:marLeft w:val="0"/>
                      <w:marRight w:val="0"/>
                      <w:marTop w:val="0"/>
                      <w:marBottom w:val="0"/>
                      <w:divBdr>
                        <w:top w:val="none" w:sz="0" w:space="0" w:color="auto"/>
                        <w:left w:val="none" w:sz="0" w:space="0" w:color="auto"/>
                        <w:bottom w:val="none" w:sz="0" w:space="0" w:color="auto"/>
                        <w:right w:val="none" w:sz="0" w:space="0" w:color="auto"/>
                      </w:divBdr>
                      <w:divsChild>
                        <w:div w:id="1166166997">
                          <w:marLeft w:val="0"/>
                          <w:marRight w:val="0"/>
                          <w:marTop w:val="0"/>
                          <w:marBottom w:val="0"/>
                          <w:divBdr>
                            <w:top w:val="none" w:sz="0" w:space="0" w:color="auto"/>
                            <w:left w:val="none" w:sz="0" w:space="0" w:color="auto"/>
                            <w:bottom w:val="none" w:sz="0" w:space="0" w:color="auto"/>
                            <w:right w:val="none" w:sz="0" w:space="0" w:color="auto"/>
                          </w:divBdr>
                          <w:divsChild>
                            <w:div w:id="264923749">
                              <w:marLeft w:val="0"/>
                              <w:marRight w:val="0"/>
                              <w:marTop w:val="0"/>
                              <w:marBottom w:val="0"/>
                              <w:divBdr>
                                <w:top w:val="none" w:sz="0" w:space="0" w:color="auto"/>
                                <w:left w:val="none" w:sz="0" w:space="0" w:color="auto"/>
                                <w:bottom w:val="none" w:sz="0" w:space="0" w:color="auto"/>
                                <w:right w:val="none" w:sz="0" w:space="0" w:color="auto"/>
                              </w:divBdr>
                              <w:divsChild>
                                <w:div w:id="15911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68758">
      <w:bodyDiv w:val="1"/>
      <w:marLeft w:val="0"/>
      <w:marRight w:val="0"/>
      <w:marTop w:val="0"/>
      <w:marBottom w:val="0"/>
      <w:divBdr>
        <w:top w:val="none" w:sz="0" w:space="0" w:color="auto"/>
        <w:left w:val="none" w:sz="0" w:space="0" w:color="auto"/>
        <w:bottom w:val="none" w:sz="0" w:space="0" w:color="auto"/>
        <w:right w:val="none" w:sz="0" w:space="0" w:color="auto"/>
      </w:divBdr>
      <w:divsChild>
        <w:div w:id="224680419">
          <w:marLeft w:val="0"/>
          <w:marRight w:val="0"/>
          <w:marTop w:val="0"/>
          <w:marBottom w:val="0"/>
          <w:divBdr>
            <w:top w:val="none" w:sz="0" w:space="0" w:color="auto"/>
            <w:left w:val="none" w:sz="0" w:space="0" w:color="auto"/>
            <w:bottom w:val="none" w:sz="0" w:space="0" w:color="auto"/>
            <w:right w:val="none" w:sz="0" w:space="0" w:color="auto"/>
          </w:divBdr>
        </w:div>
      </w:divsChild>
    </w:div>
    <w:div w:id="131950292">
      <w:bodyDiv w:val="1"/>
      <w:marLeft w:val="0"/>
      <w:marRight w:val="0"/>
      <w:marTop w:val="0"/>
      <w:marBottom w:val="0"/>
      <w:divBdr>
        <w:top w:val="none" w:sz="0" w:space="0" w:color="auto"/>
        <w:left w:val="none" w:sz="0" w:space="0" w:color="auto"/>
        <w:bottom w:val="none" w:sz="0" w:space="0" w:color="auto"/>
        <w:right w:val="none" w:sz="0" w:space="0" w:color="auto"/>
      </w:divBdr>
      <w:divsChild>
        <w:div w:id="1022435851">
          <w:marLeft w:val="0"/>
          <w:marRight w:val="0"/>
          <w:marTop w:val="0"/>
          <w:marBottom w:val="0"/>
          <w:divBdr>
            <w:top w:val="none" w:sz="0" w:space="0" w:color="auto"/>
            <w:left w:val="none" w:sz="0" w:space="0" w:color="auto"/>
            <w:bottom w:val="none" w:sz="0" w:space="0" w:color="auto"/>
            <w:right w:val="none" w:sz="0" w:space="0" w:color="auto"/>
          </w:divBdr>
        </w:div>
      </w:divsChild>
    </w:div>
    <w:div w:id="170878000">
      <w:bodyDiv w:val="1"/>
      <w:marLeft w:val="0"/>
      <w:marRight w:val="0"/>
      <w:marTop w:val="0"/>
      <w:marBottom w:val="0"/>
      <w:divBdr>
        <w:top w:val="none" w:sz="0" w:space="0" w:color="auto"/>
        <w:left w:val="none" w:sz="0" w:space="0" w:color="auto"/>
        <w:bottom w:val="none" w:sz="0" w:space="0" w:color="auto"/>
        <w:right w:val="none" w:sz="0" w:space="0" w:color="auto"/>
      </w:divBdr>
      <w:divsChild>
        <w:div w:id="1633945140">
          <w:marLeft w:val="0"/>
          <w:marRight w:val="0"/>
          <w:marTop w:val="0"/>
          <w:marBottom w:val="0"/>
          <w:divBdr>
            <w:top w:val="none" w:sz="0" w:space="0" w:color="auto"/>
            <w:left w:val="none" w:sz="0" w:space="0" w:color="auto"/>
            <w:bottom w:val="none" w:sz="0" w:space="0" w:color="auto"/>
            <w:right w:val="none" w:sz="0" w:space="0" w:color="auto"/>
          </w:divBdr>
        </w:div>
      </w:divsChild>
    </w:div>
    <w:div w:id="211580292">
      <w:bodyDiv w:val="1"/>
      <w:marLeft w:val="0"/>
      <w:marRight w:val="0"/>
      <w:marTop w:val="0"/>
      <w:marBottom w:val="0"/>
      <w:divBdr>
        <w:top w:val="none" w:sz="0" w:space="0" w:color="auto"/>
        <w:left w:val="none" w:sz="0" w:space="0" w:color="auto"/>
        <w:bottom w:val="none" w:sz="0" w:space="0" w:color="auto"/>
        <w:right w:val="none" w:sz="0" w:space="0" w:color="auto"/>
      </w:divBdr>
      <w:divsChild>
        <w:div w:id="1810243783">
          <w:marLeft w:val="0"/>
          <w:marRight w:val="0"/>
          <w:marTop w:val="0"/>
          <w:marBottom w:val="0"/>
          <w:divBdr>
            <w:top w:val="none" w:sz="0" w:space="0" w:color="auto"/>
            <w:left w:val="none" w:sz="0" w:space="0" w:color="auto"/>
            <w:bottom w:val="none" w:sz="0" w:space="0" w:color="auto"/>
            <w:right w:val="none" w:sz="0" w:space="0" w:color="auto"/>
          </w:divBdr>
        </w:div>
      </w:divsChild>
    </w:div>
    <w:div w:id="212738197">
      <w:bodyDiv w:val="1"/>
      <w:marLeft w:val="0"/>
      <w:marRight w:val="0"/>
      <w:marTop w:val="0"/>
      <w:marBottom w:val="0"/>
      <w:divBdr>
        <w:top w:val="none" w:sz="0" w:space="0" w:color="auto"/>
        <w:left w:val="none" w:sz="0" w:space="0" w:color="auto"/>
        <w:bottom w:val="none" w:sz="0" w:space="0" w:color="auto"/>
        <w:right w:val="none" w:sz="0" w:space="0" w:color="auto"/>
      </w:divBdr>
      <w:divsChild>
        <w:div w:id="775291611">
          <w:marLeft w:val="0"/>
          <w:marRight w:val="0"/>
          <w:marTop w:val="0"/>
          <w:marBottom w:val="0"/>
          <w:divBdr>
            <w:top w:val="none" w:sz="0" w:space="0" w:color="auto"/>
            <w:left w:val="none" w:sz="0" w:space="0" w:color="auto"/>
            <w:bottom w:val="none" w:sz="0" w:space="0" w:color="auto"/>
            <w:right w:val="none" w:sz="0" w:space="0" w:color="auto"/>
          </w:divBdr>
          <w:divsChild>
            <w:div w:id="80883179">
              <w:marLeft w:val="0"/>
              <w:marRight w:val="0"/>
              <w:marTop w:val="0"/>
              <w:marBottom w:val="0"/>
              <w:divBdr>
                <w:top w:val="none" w:sz="0" w:space="0" w:color="auto"/>
                <w:left w:val="none" w:sz="0" w:space="0" w:color="auto"/>
                <w:bottom w:val="none" w:sz="0" w:space="0" w:color="auto"/>
                <w:right w:val="none" w:sz="0" w:space="0" w:color="auto"/>
              </w:divBdr>
              <w:divsChild>
                <w:div w:id="2090808047">
                  <w:marLeft w:val="0"/>
                  <w:marRight w:val="0"/>
                  <w:marTop w:val="0"/>
                  <w:marBottom w:val="0"/>
                  <w:divBdr>
                    <w:top w:val="single" w:sz="6" w:space="0" w:color="CCCCCC"/>
                    <w:left w:val="single" w:sz="6" w:space="0" w:color="CCCCCC"/>
                    <w:bottom w:val="single" w:sz="6" w:space="0" w:color="CCCCCC"/>
                    <w:right w:val="single" w:sz="6" w:space="0" w:color="CCCCCC"/>
                  </w:divBdr>
                  <w:divsChild>
                    <w:div w:id="653605949">
                      <w:marLeft w:val="0"/>
                      <w:marRight w:val="0"/>
                      <w:marTop w:val="0"/>
                      <w:marBottom w:val="0"/>
                      <w:divBdr>
                        <w:top w:val="none" w:sz="0" w:space="0" w:color="auto"/>
                        <w:left w:val="none" w:sz="0" w:space="0" w:color="auto"/>
                        <w:bottom w:val="none" w:sz="0" w:space="0" w:color="auto"/>
                        <w:right w:val="none" w:sz="0" w:space="0" w:color="auto"/>
                      </w:divBdr>
                      <w:divsChild>
                        <w:div w:id="1773697427">
                          <w:marLeft w:val="0"/>
                          <w:marRight w:val="0"/>
                          <w:marTop w:val="0"/>
                          <w:marBottom w:val="0"/>
                          <w:divBdr>
                            <w:top w:val="none" w:sz="0" w:space="0" w:color="auto"/>
                            <w:left w:val="none" w:sz="0" w:space="0" w:color="auto"/>
                            <w:bottom w:val="none" w:sz="0" w:space="0" w:color="auto"/>
                            <w:right w:val="none" w:sz="0" w:space="0" w:color="auto"/>
                          </w:divBdr>
                          <w:divsChild>
                            <w:div w:id="2118789142">
                              <w:marLeft w:val="0"/>
                              <w:marRight w:val="0"/>
                              <w:marTop w:val="0"/>
                              <w:marBottom w:val="0"/>
                              <w:divBdr>
                                <w:top w:val="none" w:sz="0" w:space="0" w:color="auto"/>
                                <w:left w:val="none" w:sz="0" w:space="0" w:color="auto"/>
                                <w:bottom w:val="none" w:sz="0" w:space="0" w:color="auto"/>
                                <w:right w:val="none" w:sz="0" w:space="0" w:color="auto"/>
                              </w:divBdr>
                              <w:divsChild>
                                <w:div w:id="7579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852183">
      <w:bodyDiv w:val="1"/>
      <w:marLeft w:val="0"/>
      <w:marRight w:val="0"/>
      <w:marTop w:val="0"/>
      <w:marBottom w:val="0"/>
      <w:divBdr>
        <w:top w:val="none" w:sz="0" w:space="0" w:color="auto"/>
        <w:left w:val="none" w:sz="0" w:space="0" w:color="auto"/>
        <w:bottom w:val="none" w:sz="0" w:space="0" w:color="auto"/>
        <w:right w:val="none" w:sz="0" w:space="0" w:color="auto"/>
      </w:divBdr>
      <w:divsChild>
        <w:div w:id="2060592558">
          <w:marLeft w:val="0"/>
          <w:marRight w:val="0"/>
          <w:marTop w:val="0"/>
          <w:marBottom w:val="0"/>
          <w:divBdr>
            <w:top w:val="none" w:sz="0" w:space="0" w:color="auto"/>
            <w:left w:val="none" w:sz="0" w:space="0" w:color="auto"/>
            <w:bottom w:val="none" w:sz="0" w:space="0" w:color="auto"/>
            <w:right w:val="none" w:sz="0" w:space="0" w:color="auto"/>
          </w:divBdr>
        </w:div>
      </w:divsChild>
    </w:div>
    <w:div w:id="247539864">
      <w:bodyDiv w:val="1"/>
      <w:marLeft w:val="0"/>
      <w:marRight w:val="0"/>
      <w:marTop w:val="0"/>
      <w:marBottom w:val="0"/>
      <w:divBdr>
        <w:top w:val="none" w:sz="0" w:space="0" w:color="auto"/>
        <w:left w:val="none" w:sz="0" w:space="0" w:color="auto"/>
        <w:bottom w:val="none" w:sz="0" w:space="0" w:color="auto"/>
        <w:right w:val="none" w:sz="0" w:space="0" w:color="auto"/>
      </w:divBdr>
      <w:divsChild>
        <w:div w:id="876047244">
          <w:marLeft w:val="0"/>
          <w:marRight w:val="0"/>
          <w:marTop w:val="0"/>
          <w:marBottom w:val="0"/>
          <w:divBdr>
            <w:top w:val="none" w:sz="0" w:space="0" w:color="auto"/>
            <w:left w:val="none" w:sz="0" w:space="0" w:color="auto"/>
            <w:bottom w:val="none" w:sz="0" w:space="0" w:color="auto"/>
            <w:right w:val="none" w:sz="0" w:space="0" w:color="auto"/>
          </w:divBdr>
          <w:divsChild>
            <w:div w:id="293760222">
              <w:marLeft w:val="0"/>
              <w:marRight w:val="0"/>
              <w:marTop w:val="0"/>
              <w:marBottom w:val="0"/>
              <w:divBdr>
                <w:top w:val="none" w:sz="0" w:space="0" w:color="auto"/>
                <w:left w:val="none" w:sz="0" w:space="0" w:color="auto"/>
                <w:bottom w:val="none" w:sz="0" w:space="0" w:color="auto"/>
                <w:right w:val="none" w:sz="0" w:space="0" w:color="auto"/>
              </w:divBdr>
              <w:divsChild>
                <w:div w:id="1536968209">
                  <w:marLeft w:val="0"/>
                  <w:marRight w:val="0"/>
                  <w:marTop w:val="0"/>
                  <w:marBottom w:val="0"/>
                  <w:divBdr>
                    <w:top w:val="single" w:sz="6" w:space="0" w:color="CCCCCC"/>
                    <w:left w:val="single" w:sz="6" w:space="0" w:color="CCCCCC"/>
                    <w:bottom w:val="single" w:sz="6" w:space="0" w:color="CCCCCC"/>
                    <w:right w:val="single" w:sz="6" w:space="0" w:color="CCCCCC"/>
                  </w:divBdr>
                  <w:divsChild>
                    <w:div w:id="1560089380">
                      <w:marLeft w:val="0"/>
                      <w:marRight w:val="0"/>
                      <w:marTop w:val="0"/>
                      <w:marBottom w:val="0"/>
                      <w:divBdr>
                        <w:top w:val="none" w:sz="0" w:space="0" w:color="auto"/>
                        <w:left w:val="none" w:sz="0" w:space="0" w:color="auto"/>
                        <w:bottom w:val="none" w:sz="0" w:space="0" w:color="auto"/>
                        <w:right w:val="none" w:sz="0" w:space="0" w:color="auto"/>
                      </w:divBdr>
                      <w:divsChild>
                        <w:div w:id="43607543">
                          <w:marLeft w:val="0"/>
                          <w:marRight w:val="0"/>
                          <w:marTop w:val="0"/>
                          <w:marBottom w:val="0"/>
                          <w:divBdr>
                            <w:top w:val="none" w:sz="0" w:space="0" w:color="auto"/>
                            <w:left w:val="none" w:sz="0" w:space="0" w:color="auto"/>
                            <w:bottom w:val="none" w:sz="0" w:space="0" w:color="auto"/>
                            <w:right w:val="none" w:sz="0" w:space="0" w:color="auto"/>
                          </w:divBdr>
                          <w:divsChild>
                            <w:div w:id="88548278">
                              <w:marLeft w:val="0"/>
                              <w:marRight w:val="0"/>
                              <w:marTop w:val="0"/>
                              <w:marBottom w:val="0"/>
                              <w:divBdr>
                                <w:top w:val="none" w:sz="0" w:space="0" w:color="auto"/>
                                <w:left w:val="none" w:sz="0" w:space="0" w:color="auto"/>
                                <w:bottom w:val="none" w:sz="0" w:space="0" w:color="auto"/>
                                <w:right w:val="none" w:sz="0" w:space="0" w:color="auto"/>
                              </w:divBdr>
                              <w:divsChild>
                                <w:div w:id="10780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8283">
      <w:bodyDiv w:val="1"/>
      <w:marLeft w:val="0"/>
      <w:marRight w:val="0"/>
      <w:marTop w:val="0"/>
      <w:marBottom w:val="0"/>
      <w:divBdr>
        <w:top w:val="none" w:sz="0" w:space="0" w:color="auto"/>
        <w:left w:val="none" w:sz="0" w:space="0" w:color="auto"/>
        <w:bottom w:val="none" w:sz="0" w:space="0" w:color="auto"/>
        <w:right w:val="none" w:sz="0" w:space="0" w:color="auto"/>
      </w:divBdr>
      <w:divsChild>
        <w:div w:id="1870482171">
          <w:marLeft w:val="0"/>
          <w:marRight w:val="0"/>
          <w:marTop w:val="0"/>
          <w:marBottom w:val="0"/>
          <w:divBdr>
            <w:top w:val="none" w:sz="0" w:space="0" w:color="auto"/>
            <w:left w:val="none" w:sz="0" w:space="0" w:color="auto"/>
            <w:bottom w:val="none" w:sz="0" w:space="0" w:color="auto"/>
            <w:right w:val="none" w:sz="0" w:space="0" w:color="auto"/>
          </w:divBdr>
          <w:divsChild>
            <w:div w:id="1521315203">
              <w:marLeft w:val="0"/>
              <w:marRight w:val="0"/>
              <w:marTop w:val="0"/>
              <w:marBottom w:val="0"/>
              <w:divBdr>
                <w:top w:val="none" w:sz="0" w:space="0" w:color="auto"/>
                <w:left w:val="none" w:sz="0" w:space="0" w:color="auto"/>
                <w:bottom w:val="none" w:sz="0" w:space="0" w:color="auto"/>
                <w:right w:val="none" w:sz="0" w:space="0" w:color="auto"/>
              </w:divBdr>
              <w:divsChild>
                <w:div w:id="1356078975">
                  <w:marLeft w:val="0"/>
                  <w:marRight w:val="0"/>
                  <w:marTop w:val="0"/>
                  <w:marBottom w:val="0"/>
                  <w:divBdr>
                    <w:top w:val="single" w:sz="6" w:space="0" w:color="CCCCCC"/>
                    <w:left w:val="single" w:sz="6" w:space="0" w:color="CCCCCC"/>
                    <w:bottom w:val="single" w:sz="6" w:space="0" w:color="CCCCCC"/>
                    <w:right w:val="single" w:sz="6" w:space="0" w:color="CCCCCC"/>
                  </w:divBdr>
                  <w:divsChild>
                    <w:div w:id="601766381">
                      <w:marLeft w:val="0"/>
                      <w:marRight w:val="0"/>
                      <w:marTop w:val="0"/>
                      <w:marBottom w:val="0"/>
                      <w:divBdr>
                        <w:top w:val="none" w:sz="0" w:space="0" w:color="auto"/>
                        <w:left w:val="none" w:sz="0" w:space="0" w:color="auto"/>
                        <w:bottom w:val="none" w:sz="0" w:space="0" w:color="auto"/>
                        <w:right w:val="none" w:sz="0" w:space="0" w:color="auto"/>
                      </w:divBdr>
                      <w:divsChild>
                        <w:div w:id="1028606298">
                          <w:marLeft w:val="0"/>
                          <w:marRight w:val="0"/>
                          <w:marTop w:val="0"/>
                          <w:marBottom w:val="0"/>
                          <w:divBdr>
                            <w:top w:val="none" w:sz="0" w:space="0" w:color="auto"/>
                            <w:left w:val="none" w:sz="0" w:space="0" w:color="auto"/>
                            <w:bottom w:val="none" w:sz="0" w:space="0" w:color="auto"/>
                            <w:right w:val="none" w:sz="0" w:space="0" w:color="auto"/>
                          </w:divBdr>
                          <w:divsChild>
                            <w:div w:id="1885630517">
                              <w:marLeft w:val="0"/>
                              <w:marRight w:val="0"/>
                              <w:marTop w:val="0"/>
                              <w:marBottom w:val="0"/>
                              <w:divBdr>
                                <w:top w:val="none" w:sz="0" w:space="0" w:color="auto"/>
                                <w:left w:val="none" w:sz="0" w:space="0" w:color="auto"/>
                                <w:bottom w:val="none" w:sz="0" w:space="0" w:color="auto"/>
                                <w:right w:val="none" w:sz="0" w:space="0" w:color="auto"/>
                              </w:divBdr>
                              <w:divsChild>
                                <w:div w:id="75138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712418">
      <w:bodyDiv w:val="1"/>
      <w:marLeft w:val="0"/>
      <w:marRight w:val="0"/>
      <w:marTop w:val="0"/>
      <w:marBottom w:val="0"/>
      <w:divBdr>
        <w:top w:val="none" w:sz="0" w:space="0" w:color="auto"/>
        <w:left w:val="none" w:sz="0" w:space="0" w:color="auto"/>
        <w:bottom w:val="none" w:sz="0" w:space="0" w:color="auto"/>
        <w:right w:val="none" w:sz="0" w:space="0" w:color="auto"/>
      </w:divBdr>
      <w:divsChild>
        <w:div w:id="606544155">
          <w:marLeft w:val="0"/>
          <w:marRight w:val="0"/>
          <w:marTop w:val="0"/>
          <w:marBottom w:val="0"/>
          <w:divBdr>
            <w:top w:val="none" w:sz="0" w:space="0" w:color="auto"/>
            <w:left w:val="none" w:sz="0" w:space="0" w:color="auto"/>
            <w:bottom w:val="none" w:sz="0" w:space="0" w:color="auto"/>
            <w:right w:val="none" w:sz="0" w:space="0" w:color="auto"/>
          </w:divBdr>
        </w:div>
      </w:divsChild>
    </w:div>
    <w:div w:id="458033515">
      <w:bodyDiv w:val="1"/>
      <w:marLeft w:val="0"/>
      <w:marRight w:val="0"/>
      <w:marTop w:val="0"/>
      <w:marBottom w:val="0"/>
      <w:divBdr>
        <w:top w:val="none" w:sz="0" w:space="0" w:color="auto"/>
        <w:left w:val="none" w:sz="0" w:space="0" w:color="auto"/>
        <w:bottom w:val="none" w:sz="0" w:space="0" w:color="auto"/>
        <w:right w:val="none" w:sz="0" w:space="0" w:color="auto"/>
      </w:divBdr>
      <w:divsChild>
        <w:div w:id="50276736">
          <w:marLeft w:val="0"/>
          <w:marRight w:val="0"/>
          <w:marTop w:val="0"/>
          <w:marBottom w:val="0"/>
          <w:divBdr>
            <w:top w:val="none" w:sz="0" w:space="0" w:color="auto"/>
            <w:left w:val="none" w:sz="0" w:space="0" w:color="auto"/>
            <w:bottom w:val="none" w:sz="0" w:space="0" w:color="auto"/>
            <w:right w:val="none" w:sz="0" w:space="0" w:color="auto"/>
          </w:divBdr>
        </w:div>
      </w:divsChild>
    </w:div>
    <w:div w:id="483400945">
      <w:bodyDiv w:val="1"/>
      <w:marLeft w:val="0"/>
      <w:marRight w:val="0"/>
      <w:marTop w:val="0"/>
      <w:marBottom w:val="0"/>
      <w:divBdr>
        <w:top w:val="none" w:sz="0" w:space="0" w:color="auto"/>
        <w:left w:val="none" w:sz="0" w:space="0" w:color="auto"/>
        <w:bottom w:val="none" w:sz="0" w:space="0" w:color="auto"/>
        <w:right w:val="none" w:sz="0" w:space="0" w:color="auto"/>
      </w:divBdr>
      <w:divsChild>
        <w:div w:id="1526482920">
          <w:marLeft w:val="0"/>
          <w:marRight w:val="0"/>
          <w:marTop w:val="0"/>
          <w:marBottom w:val="0"/>
          <w:divBdr>
            <w:top w:val="none" w:sz="0" w:space="0" w:color="auto"/>
            <w:left w:val="none" w:sz="0" w:space="0" w:color="auto"/>
            <w:bottom w:val="none" w:sz="0" w:space="0" w:color="auto"/>
            <w:right w:val="none" w:sz="0" w:space="0" w:color="auto"/>
          </w:divBdr>
        </w:div>
      </w:divsChild>
    </w:div>
    <w:div w:id="583803164">
      <w:bodyDiv w:val="1"/>
      <w:marLeft w:val="0"/>
      <w:marRight w:val="0"/>
      <w:marTop w:val="0"/>
      <w:marBottom w:val="0"/>
      <w:divBdr>
        <w:top w:val="none" w:sz="0" w:space="0" w:color="auto"/>
        <w:left w:val="none" w:sz="0" w:space="0" w:color="auto"/>
        <w:bottom w:val="none" w:sz="0" w:space="0" w:color="auto"/>
        <w:right w:val="none" w:sz="0" w:space="0" w:color="auto"/>
      </w:divBdr>
      <w:divsChild>
        <w:div w:id="1621303306">
          <w:marLeft w:val="0"/>
          <w:marRight w:val="0"/>
          <w:marTop w:val="0"/>
          <w:marBottom w:val="0"/>
          <w:divBdr>
            <w:top w:val="none" w:sz="0" w:space="0" w:color="auto"/>
            <w:left w:val="none" w:sz="0" w:space="0" w:color="auto"/>
            <w:bottom w:val="none" w:sz="0" w:space="0" w:color="auto"/>
            <w:right w:val="none" w:sz="0" w:space="0" w:color="auto"/>
          </w:divBdr>
          <w:divsChild>
            <w:div w:id="1593736550">
              <w:marLeft w:val="0"/>
              <w:marRight w:val="0"/>
              <w:marTop w:val="0"/>
              <w:marBottom w:val="0"/>
              <w:divBdr>
                <w:top w:val="none" w:sz="0" w:space="0" w:color="auto"/>
                <w:left w:val="none" w:sz="0" w:space="0" w:color="auto"/>
                <w:bottom w:val="none" w:sz="0" w:space="0" w:color="auto"/>
                <w:right w:val="none" w:sz="0" w:space="0" w:color="auto"/>
              </w:divBdr>
              <w:divsChild>
                <w:div w:id="613562461">
                  <w:marLeft w:val="0"/>
                  <w:marRight w:val="0"/>
                  <w:marTop w:val="0"/>
                  <w:marBottom w:val="0"/>
                  <w:divBdr>
                    <w:top w:val="single" w:sz="6" w:space="0" w:color="CCCCCC"/>
                    <w:left w:val="single" w:sz="6" w:space="0" w:color="CCCCCC"/>
                    <w:bottom w:val="single" w:sz="6" w:space="0" w:color="CCCCCC"/>
                    <w:right w:val="single" w:sz="6" w:space="0" w:color="CCCCCC"/>
                  </w:divBdr>
                  <w:divsChild>
                    <w:div w:id="1088772777">
                      <w:marLeft w:val="0"/>
                      <w:marRight w:val="0"/>
                      <w:marTop w:val="0"/>
                      <w:marBottom w:val="0"/>
                      <w:divBdr>
                        <w:top w:val="none" w:sz="0" w:space="0" w:color="auto"/>
                        <w:left w:val="none" w:sz="0" w:space="0" w:color="auto"/>
                        <w:bottom w:val="none" w:sz="0" w:space="0" w:color="auto"/>
                        <w:right w:val="none" w:sz="0" w:space="0" w:color="auto"/>
                      </w:divBdr>
                      <w:divsChild>
                        <w:div w:id="1746486001">
                          <w:marLeft w:val="0"/>
                          <w:marRight w:val="0"/>
                          <w:marTop w:val="0"/>
                          <w:marBottom w:val="0"/>
                          <w:divBdr>
                            <w:top w:val="none" w:sz="0" w:space="0" w:color="auto"/>
                            <w:left w:val="none" w:sz="0" w:space="0" w:color="auto"/>
                            <w:bottom w:val="none" w:sz="0" w:space="0" w:color="auto"/>
                            <w:right w:val="none" w:sz="0" w:space="0" w:color="auto"/>
                          </w:divBdr>
                          <w:divsChild>
                            <w:div w:id="2096127802">
                              <w:marLeft w:val="0"/>
                              <w:marRight w:val="0"/>
                              <w:marTop w:val="0"/>
                              <w:marBottom w:val="0"/>
                              <w:divBdr>
                                <w:top w:val="none" w:sz="0" w:space="0" w:color="auto"/>
                                <w:left w:val="none" w:sz="0" w:space="0" w:color="auto"/>
                                <w:bottom w:val="none" w:sz="0" w:space="0" w:color="auto"/>
                                <w:right w:val="none" w:sz="0" w:space="0" w:color="auto"/>
                              </w:divBdr>
                              <w:divsChild>
                                <w:div w:id="5891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597119">
      <w:bodyDiv w:val="1"/>
      <w:marLeft w:val="0"/>
      <w:marRight w:val="0"/>
      <w:marTop w:val="0"/>
      <w:marBottom w:val="0"/>
      <w:divBdr>
        <w:top w:val="none" w:sz="0" w:space="0" w:color="auto"/>
        <w:left w:val="none" w:sz="0" w:space="0" w:color="auto"/>
        <w:bottom w:val="none" w:sz="0" w:space="0" w:color="auto"/>
        <w:right w:val="none" w:sz="0" w:space="0" w:color="auto"/>
      </w:divBdr>
      <w:divsChild>
        <w:div w:id="1256522396">
          <w:marLeft w:val="0"/>
          <w:marRight w:val="0"/>
          <w:marTop w:val="0"/>
          <w:marBottom w:val="0"/>
          <w:divBdr>
            <w:top w:val="none" w:sz="0" w:space="0" w:color="auto"/>
            <w:left w:val="none" w:sz="0" w:space="0" w:color="auto"/>
            <w:bottom w:val="none" w:sz="0" w:space="0" w:color="auto"/>
            <w:right w:val="none" w:sz="0" w:space="0" w:color="auto"/>
          </w:divBdr>
        </w:div>
      </w:divsChild>
    </w:div>
    <w:div w:id="633288649">
      <w:bodyDiv w:val="1"/>
      <w:marLeft w:val="0"/>
      <w:marRight w:val="0"/>
      <w:marTop w:val="0"/>
      <w:marBottom w:val="0"/>
      <w:divBdr>
        <w:top w:val="none" w:sz="0" w:space="0" w:color="auto"/>
        <w:left w:val="none" w:sz="0" w:space="0" w:color="auto"/>
        <w:bottom w:val="none" w:sz="0" w:space="0" w:color="auto"/>
        <w:right w:val="none" w:sz="0" w:space="0" w:color="auto"/>
      </w:divBdr>
      <w:divsChild>
        <w:div w:id="555242289">
          <w:marLeft w:val="0"/>
          <w:marRight w:val="0"/>
          <w:marTop w:val="0"/>
          <w:marBottom w:val="0"/>
          <w:divBdr>
            <w:top w:val="none" w:sz="0" w:space="0" w:color="auto"/>
            <w:left w:val="none" w:sz="0" w:space="0" w:color="auto"/>
            <w:bottom w:val="none" w:sz="0" w:space="0" w:color="auto"/>
            <w:right w:val="none" w:sz="0" w:space="0" w:color="auto"/>
          </w:divBdr>
        </w:div>
      </w:divsChild>
    </w:div>
    <w:div w:id="868378004">
      <w:bodyDiv w:val="1"/>
      <w:marLeft w:val="0"/>
      <w:marRight w:val="0"/>
      <w:marTop w:val="0"/>
      <w:marBottom w:val="0"/>
      <w:divBdr>
        <w:top w:val="none" w:sz="0" w:space="0" w:color="auto"/>
        <w:left w:val="none" w:sz="0" w:space="0" w:color="auto"/>
        <w:bottom w:val="none" w:sz="0" w:space="0" w:color="auto"/>
        <w:right w:val="none" w:sz="0" w:space="0" w:color="auto"/>
      </w:divBdr>
      <w:divsChild>
        <w:div w:id="164245575">
          <w:marLeft w:val="0"/>
          <w:marRight w:val="0"/>
          <w:marTop w:val="0"/>
          <w:marBottom w:val="0"/>
          <w:divBdr>
            <w:top w:val="none" w:sz="0" w:space="0" w:color="auto"/>
            <w:left w:val="none" w:sz="0" w:space="0" w:color="auto"/>
            <w:bottom w:val="none" w:sz="0" w:space="0" w:color="auto"/>
            <w:right w:val="none" w:sz="0" w:space="0" w:color="auto"/>
          </w:divBdr>
        </w:div>
      </w:divsChild>
    </w:div>
    <w:div w:id="870264305">
      <w:bodyDiv w:val="1"/>
      <w:marLeft w:val="0"/>
      <w:marRight w:val="0"/>
      <w:marTop w:val="0"/>
      <w:marBottom w:val="0"/>
      <w:divBdr>
        <w:top w:val="none" w:sz="0" w:space="0" w:color="auto"/>
        <w:left w:val="none" w:sz="0" w:space="0" w:color="auto"/>
        <w:bottom w:val="none" w:sz="0" w:space="0" w:color="auto"/>
        <w:right w:val="none" w:sz="0" w:space="0" w:color="auto"/>
      </w:divBdr>
    </w:div>
    <w:div w:id="897744086">
      <w:bodyDiv w:val="1"/>
      <w:marLeft w:val="0"/>
      <w:marRight w:val="0"/>
      <w:marTop w:val="0"/>
      <w:marBottom w:val="0"/>
      <w:divBdr>
        <w:top w:val="none" w:sz="0" w:space="0" w:color="auto"/>
        <w:left w:val="none" w:sz="0" w:space="0" w:color="auto"/>
        <w:bottom w:val="none" w:sz="0" w:space="0" w:color="auto"/>
        <w:right w:val="none" w:sz="0" w:space="0" w:color="auto"/>
      </w:divBdr>
      <w:divsChild>
        <w:div w:id="102069297">
          <w:marLeft w:val="0"/>
          <w:marRight w:val="0"/>
          <w:marTop w:val="0"/>
          <w:marBottom w:val="0"/>
          <w:divBdr>
            <w:top w:val="none" w:sz="0" w:space="0" w:color="auto"/>
            <w:left w:val="none" w:sz="0" w:space="0" w:color="auto"/>
            <w:bottom w:val="none" w:sz="0" w:space="0" w:color="auto"/>
            <w:right w:val="none" w:sz="0" w:space="0" w:color="auto"/>
          </w:divBdr>
        </w:div>
      </w:divsChild>
    </w:div>
    <w:div w:id="946893527">
      <w:bodyDiv w:val="1"/>
      <w:marLeft w:val="0"/>
      <w:marRight w:val="0"/>
      <w:marTop w:val="0"/>
      <w:marBottom w:val="0"/>
      <w:divBdr>
        <w:top w:val="none" w:sz="0" w:space="0" w:color="auto"/>
        <w:left w:val="none" w:sz="0" w:space="0" w:color="auto"/>
        <w:bottom w:val="none" w:sz="0" w:space="0" w:color="auto"/>
        <w:right w:val="none" w:sz="0" w:space="0" w:color="auto"/>
      </w:divBdr>
      <w:divsChild>
        <w:div w:id="295259066">
          <w:marLeft w:val="0"/>
          <w:marRight w:val="0"/>
          <w:marTop w:val="0"/>
          <w:marBottom w:val="0"/>
          <w:divBdr>
            <w:top w:val="none" w:sz="0" w:space="0" w:color="auto"/>
            <w:left w:val="none" w:sz="0" w:space="0" w:color="auto"/>
            <w:bottom w:val="none" w:sz="0" w:space="0" w:color="auto"/>
            <w:right w:val="none" w:sz="0" w:space="0" w:color="auto"/>
          </w:divBdr>
        </w:div>
      </w:divsChild>
    </w:div>
    <w:div w:id="1007248149">
      <w:bodyDiv w:val="1"/>
      <w:marLeft w:val="0"/>
      <w:marRight w:val="0"/>
      <w:marTop w:val="0"/>
      <w:marBottom w:val="0"/>
      <w:divBdr>
        <w:top w:val="none" w:sz="0" w:space="0" w:color="auto"/>
        <w:left w:val="none" w:sz="0" w:space="0" w:color="auto"/>
        <w:bottom w:val="none" w:sz="0" w:space="0" w:color="auto"/>
        <w:right w:val="none" w:sz="0" w:space="0" w:color="auto"/>
      </w:divBdr>
      <w:divsChild>
        <w:div w:id="662511600">
          <w:marLeft w:val="0"/>
          <w:marRight w:val="0"/>
          <w:marTop w:val="0"/>
          <w:marBottom w:val="0"/>
          <w:divBdr>
            <w:top w:val="none" w:sz="0" w:space="0" w:color="auto"/>
            <w:left w:val="none" w:sz="0" w:space="0" w:color="auto"/>
            <w:bottom w:val="none" w:sz="0" w:space="0" w:color="auto"/>
            <w:right w:val="none" w:sz="0" w:space="0" w:color="auto"/>
          </w:divBdr>
          <w:divsChild>
            <w:div w:id="1634217618">
              <w:marLeft w:val="0"/>
              <w:marRight w:val="0"/>
              <w:marTop w:val="0"/>
              <w:marBottom w:val="0"/>
              <w:divBdr>
                <w:top w:val="none" w:sz="0" w:space="0" w:color="auto"/>
                <w:left w:val="none" w:sz="0" w:space="0" w:color="auto"/>
                <w:bottom w:val="none" w:sz="0" w:space="0" w:color="auto"/>
                <w:right w:val="none" w:sz="0" w:space="0" w:color="auto"/>
              </w:divBdr>
              <w:divsChild>
                <w:div w:id="2051612266">
                  <w:marLeft w:val="0"/>
                  <w:marRight w:val="0"/>
                  <w:marTop w:val="0"/>
                  <w:marBottom w:val="0"/>
                  <w:divBdr>
                    <w:top w:val="single" w:sz="6" w:space="0" w:color="CCCCCC"/>
                    <w:left w:val="single" w:sz="6" w:space="0" w:color="CCCCCC"/>
                    <w:bottom w:val="single" w:sz="6" w:space="0" w:color="CCCCCC"/>
                    <w:right w:val="single" w:sz="6" w:space="0" w:color="CCCCCC"/>
                  </w:divBdr>
                  <w:divsChild>
                    <w:div w:id="1774594648">
                      <w:marLeft w:val="0"/>
                      <w:marRight w:val="0"/>
                      <w:marTop w:val="0"/>
                      <w:marBottom w:val="0"/>
                      <w:divBdr>
                        <w:top w:val="none" w:sz="0" w:space="0" w:color="auto"/>
                        <w:left w:val="none" w:sz="0" w:space="0" w:color="auto"/>
                        <w:bottom w:val="none" w:sz="0" w:space="0" w:color="auto"/>
                        <w:right w:val="none" w:sz="0" w:space="0" w:color="auto"/>
                      </w:divBdr>
                      <w:divsChild>
                        <w:div w:id="71631985">
                          <w:marLeft w:val="0"/>
                          <w:marRight w:val="0"/>
                          <w:marTop w:val="0"/>
                          <w:marBottom w:val="0"/>
                          <w:divBdr>
                            <w:top w:val="none" w:sz="0" w:space="0" w:color="auto"/>
                            <w:left w:val="none" w:sz="0" w:space="0" w:color="auto"/>
                            <w:bottom w:val="none" w:sz="0" w:space="0" w:color="auto"/>
                            <w:right w:val="none" w:sz="0" w:space="0" w:color="auto"/>
                          </w:divBdr>
                          <w:divsChild>
                            <w:div w:id="603659233">
                              <w:marLeft w:val="0"/>
                              <w:marRight w:val="0"/>
                              <w:marTop w:val="0"/>
                              <w:marBottom w:val="0"/>
                              <w:divBdr>
                                <w:top w:val="none" w:sz="0" w:space="0" w:color="auto"/>
                                <w:left w:val="none" w:sz="0" w:space="0" w:color="auto"/>
                                <w:bottom w:val="none" w:sz="0" w:space="0" w:color="auto"/>
                                <w:right w:val="none" w:sz="0" w:space="0" w:color="auto"/>
                              </w:divBdr>
                              <w:divsChild>
                                <w:div w:id="11419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215518">
      <w:bodyDiv w:val="1"/>
      <w:marLeft w:val="0"/>
      <w:marRight w:val="0"/>
      <w:marTop w:val="0"/>
      <w:marBottom w:val="0"/>
      <w:divBdr>
        <w:top w:val="none" w:sz="0" w:space="0" w:color="auto"/>
        <w:left w:val="none" w:sz="0" w:space="0" w:color="auto"/>
        <w:bottom w:val="none" w:sz="0" w:space="0" w:color="auto"/>
        <w:right w:val="none" w:sz="0" w:space="0" w:color="auto"/>
      </w:divBdr>
      <w:divsChild>
        <w:div w:id="1082026917">
          <w:marLeft w:val="0"/>
          <w:marRight w:val="0"/>
          <w:marTop w:val="0"/>
          <w:marBottom w:val="0"/>
          <w:divBdr>
            <w:top w:val="none" w:sz="0" w:space="0" w:color="auto"/>
            <w:left w:val="none" w:sz="0" w:space="0" w:color="auto"/>
            <w:bottom w:val="none" w:sz="0" w:space="0" w:color="auto"/>
            <w:right w:val="none" w:sz="0" w:space="0" w:color="auto"/>
          </w:divBdr>
        </w:div>
      </w:divsChild>
    </w:div>
    <w:div w:id="1086077614">
      <w:bodyDiv w:val="1"/>
      <w:marLeft w:val="0"/>
      <w:marRight w:val="0"/>
      <w:marTop w:val="0"/>
      <w:marBottom w:val="0"/>
      <w:divBdr>
        <w:top w:val="none" w:sz="0" w:space="0" w:color="auto"/>
        <w:left w:val="none" w:sz="0" w:space="0" w:color="auto"/>
        <w:bottom w:val="none" w:sz="0" w:space="0" w:color="auto"/>
        <w:right w:val="none" w:sz="0" w:space="0" w:color="auto"/>
      </w:divBdr>
      <w:divsChild>
        <w:div w:id="323052599">
          <w:marLeft w:val="0"/>
          <w:marRight w:val="0"/>
          <w:marTop w:val="0"/>
          <w:marBottom w:val="0"/>
          <w:divBdr>
            <w:top w:val="none" w:sz="0" w:space="0" w:color="auto"/>
            <w:left w:val="none" w:sz="0" w:space="0" w:color="auto"/>
            <w:bottom w:val="none" w:sz="0" w:space="0" w:color="auto"/>
            <w:right w:val="none" w:sz="0" w:space="0" w:color="auto"/>
          </w:divBdr>
        </w:div>
      </w:divsChild>
    </w:div>
    <w:div w:id="1259483568">
      <w:bodyDiv w:val="1"/>
      <w:marLeft w:val="0"/>
      <w:marRight w:val="0"/>
      <w:marTop w:val="0"/>
      <w:marBottom w:val="0"/>
      <w:divBdr>
        <w:top w:val="none" w:sz="0" w:space="0" w:color="auto"/>
        <w:left w:val="none" w:sz="0" w:space="0" w:color="auto"/>
        <w:bottom w:val="none" w:sz="0" w:space="0" w:color="auto"/>
        <w:right w:val="none" w:sz="0" w:space="0" w:color="auto"/>
      </w:divBdr>
      <w:divsChild>
        <w:div w:id="1571963897">
          <w:marLeft w:val="0"/>
          <w:marRight w:val="0"/>
          <w:marTop w:val="0"/>
          <w:marBottom w:val="0"/>
          <w:divBdr>
            <w:top w:val="none" w:sz="0" w:space="0" w:color="auto"/>
            <w:left w:val="none" w:sz="0" w:space="0" w:color="auto"/>
            <w:bottom w:val="none" w:sz="0" w:space="0" w:color="auto"/>
            <w:right w:val="none" w:sz="0" w:space="0" w:color="auto"/>
          </w:divBdr>
        </w:div>
      </w:divsChild>
    </w:div>
    <w:div w:id="1282346460">
      <w:bodyDiv w:val="1"/>
      <w:marLeft w:val="0"/>
      <w:marRight w:val="0"/>
      <w:marTop w:val="0"/>
      <w:marBottom w:val="0"/>
      <w:divBdr>
        <w:top w:val="none" w:sz="0" w:space="0" w:color="auto"/>
        <w:left w:val="none" w:sz="0" w:space="0" w:color="auto"/>
        <w:bottom w:val="none" w:sz="0" w:space="0" w:color="auto"/>
        <w:right w:val="none" w:sz="0" w:space="0" w:color="auto"/>
      </w:divBdr>
      <w:divsChild>
        <w:div w:id="518465888">
          <w:marLeft w:val="0"/>
          <w:marRight w:val="0"/>
          <w:marTop w:val="0"/>
          <w:marBottom w:val="0"/>
          <w:divBdr>
            <w:top w:val="none" w:sz="0" w:space="0" w:color="auto"/>
            <w:left w:val="none" w:sz="0" w:space="0" w:color="auto"/>
            <w:bottom w:val="none" w:sz="0" w:space="0" w:color="auto"/>
            <w:right w:val="none" w:sz="0" w:space="0" w:color="auto"/>
          </w:divBdr>
        </w:div>
      </w:divsChild>
    </w:div>
    <w:div w:id="1384524112">
      <w:bodyDiv w:val="1"/>
      <w:marLeft w:val="0"/>
      <w:marRight w:val="0"/>
      <w:marTop w:val="0"/>
      <w:marBottom w:val="0"/>
      <w:divBdr>
        <w:top w:val="none" w:sz="0" w:space="0" w:color="auto"/>
        <w:left w:val="none" w:sz="0" w:space="0" w:color="auto"/>
        <w:bottom w:val="none" w:sz="0" w:space="0" w:color="auto"/>
        <w:right w:val="none" w:sz="0" w:space="0" w:color="auto"/>
      </w:divBdr>
      <w:divsChild>
        <w:div w:id="848444392">
          <w:marLeft w:val="0"/>
          <w:marRight w:val="0"/>
          <w:marTop w:val="0"/>
          <w:marBottom w:val="0"/>
          <w:divBdr>
            <w:top w:val="none" w:sz="0" w:space="0" w:color="auto"/>
            <w:left w:val="none" w:sz="0" w:space="0" w:color="auto"/>
            <w:bottom w:val="none" w:sz="0" w:space="0" w:color="auto"/>
            <w:right w:val="none" w:sz="0" w:space="0" w:color="auto"/>
          </w:divBdr>
          <w:divsChild>
            <w:div w:id="626736550">
              <w:marLeft w:val="0"/>
              <w:marRight w:val="0"/>
              <w:marTop w:val="0"/>
              <w:marBottom w:val="0"/>
              <w:divBdr>
                <w:top w:val="none" w:sz="0" w:space="0" w:color="auto"/>
                <w:left w:val="none" w:sz="0" w:space="0" w:color="auto"/>
                <w:bottom w:val="none" w:sz="0" w:space="0" w:color="auto"/>
                <w:right w:val="none" w:sz="0" w:space="0" w:color="auto"/>
              </w:divBdr>
              <w:divsChild>
                <w:div w:id="267087570">
                  <w:marLeft w:val="0"/>
                  <w:marRight w:val="0"/>
                  <w:marTop w:val="0"/>
                  <w:marBottom w:val="0"/>
                  <w:divBdr>
                    <w:top w:val="single" w:sz="6" w:space="0" w:color="CCCCCC"/>
                    <w:left w:val="single" w:sz="6" w:space="0" w:color="CCCCCC"/>
                    <w:bottom w:val="single" w:sz="6" w:space="0" w:color="CCCCCC"/>
                    <w:right w:val="single" w:sz="6" w:space="0" w:color="CCCCCC"/>
                  </w:divBdr>
                  <w:divsChild>
                    <w:div w:id="28266368">
                      <w:marLeft w:val="0"/>
                      <w:marRight w:val="0"/>
                      <w:marTop w:val="0"/>
                      <w:marBottom w:val="0"/>
                      <w:divBdr>
                        <w:top w:val="none" w:sz="0" w:space="0" w:color="auto"/>
                        <w:left w:val="none" w:sz="0" w:space="0" w:color="auto"/>
                        <w:bottom w:val="none" w:sz="0" w:space="0" w:color="auto"/>
                        <w:right w:val="none" w:sz="0" w:space="0" w:color="auto"/>
                      </w:divBdr>
                      <w:divsChild>
                        <w:div w:id="1482766890">
                          <w:marLeft w:val="0"/>
                          <w:marRight w:val="0"/>
                          <w:marTop w:val="0"/>
                          <w:marBottom w:val="0"/>
                          <w:divBdr>
                            <w:top w:val="none" w:sz="0" w:space="0" w:color="auto"/>
                            <w:left w:val="none" w:sz="0" w:space="0" w:color="auto"/>
                            <w:bottom w:val="none" w:sz="0" w:space="0" w:color="auto"/>
                            <w:right w:val="none" w:sz="0" w:space="0" w:color="auto"/>
                          </w:divBdr>
                          <w:divsChild>
                            <w:div w:id="543759541">
                              <w:marLeft w:val="0"/>
                              <w:marRight w:val="0"/>
                              <w:marTop w:val="0"/>
                              <w:marBottom w:val="0"/>
                              <w:divBdr>
                                <w:top w:val="none" w:sz="0" w:space="0" w:color="auto"/>
                                <w:left w:val="none" w:sz="0" w:space="0" w:color="auto"/>
                                <w:bottom w:val="none" w:sz="0" w:space="0" w:color="auto"/>
                                <w:right w:val="none" w:sz="0" w:space="0" w:color="auto"/>
                              </w:divBdr>
                              <w:divsChild>
                                <w:div w:id="8541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8566">
      <w:bodyDiv w:val="1"/>
      <w:marLeft w:val="0"/>
      <w:marRight w:val="0"/>
      <w:marTop w:val="0"/>
      <w:marBottom w:val="0"/>
      <w:divBdr>
        <w:top w:val="none" w:sz="0" w:space="0" w:color="auto"/>
        <w:left w:val="none" w:sz="0" w:space="0" w:color="auto"/>
        <w:bottom w:val="none" w:sz="0" w:space="0" w:color="auto"/>
        <w:right w:val="none" w:sz="0" w:space="0" w:color="auto"/>
      </w:divBdr>
      <w:divsChild>
        <w:div w:id="1583299554">
          <w:marLeft w:val="0"/>
          <w:marRight w:val="0"/>
          <w:marTop w:val="0"/>
          <w:marBottom w:val="0"/>
          <w:divBdr>
            <w:top w:val="none" w:sz="0" w:space="0" w:color="auto"/>
            <w:left w:val="none" w:sz="0" w:space="0" w:color="auto"/>
            <w:bottom w:val="none" w:sz="0" w:space="0" w:color="auto"/>
            <w:right w:val="none" w:sz="0" w:space="0" w:color="auto"/>
          </w:divBdr>
        </w:div>
      </w:divsChild>
    </w:div>
    <w:div w:id="1560706775">
      <w:bodyDiv w:val="1"/>
      <w:marLeft w:val="0"/>
      <w:marRight w:val="0"/>
      <w:marTop w:val="0"/>
      <w:marBottom w:val="0"/>
      <w:divBdr>
        <w:top w:val="none" w:sz="0" w:space="0" w:color="auto"/>
        <w:left w:val="none" w:sz="0" w:space="0" w:color="auto"/>
        <w:bottom w:val="none" w:sz="0" w:space="0" w:color="auto"/>
        <w:right w:val="none" w:sz="0" w:space="0" w:color="auto"/>
      </w:divBdr>
      <w:divsChild>
        <w:div w:id="1231691987">
          <w:marLeft w:val="0"/>
          <w:marRight w:val="0"/>
          <w:marTop w:val="0"/>
          <w:marBottom w:val="0"/>
          <w:divBdr>
            <w:top w:val="none" w:sz="0" w:space="0" w:color="auto"/>
            <w:left w:val="none" w:sz="0" w:space="0" w:color="auto"/>
            <w:bottom w:val="none" w:sz="0" w:space="0" w:color="auto"/>
            <w:right w:val="none" w:sz="0" w:space="0" w:color="auto"/>
          </w:divBdr>
          <w:divsChild>
            <w:div w:id="2092237072">
              <w:marLeft w:val="0"/>
              <w:marRight w:val="0"/>
              <w:marTop w:val="0"/>
              <w:marBottom w:val="0"/>
              <w:divBdr>
                <w:top w:val="none" w:sz="0" w:space="0" w:color="auto"/>
                <w:left w:val="none" w:sz="0" w:space="0" w:color="auto"/>
                <w:bottom w:val="none" w:sz="0" w:space="0" w:color="auto"/>
                <w:right w:val="none" w:sz="0" w:space="0" w:color="auto"/>
              </w:divBdr>
              <w:divsChild>
                <w:div w:id="551963466">
                  <w:marLeft w:val="0"/>
                  <w:marRight w:val="0"/>
                  <w:marTop w:val="0"/>
                  <w:marBottom w:val="0"/>
                  <w:divBdr>
                    <w:top w:val="single" w:sz="6" w:space="0" w:color="CCCCCC"/>
                    <w:left w:val="single" w:sz="6" w:space="0" w:color="CCCCCC"/>
                    <w:bottom w:val="single" w:sz="6" w:space="0" w:color="CCCCCC"/>
                    <w:right w:val="single" w:sz="6" w:space="0" w:color="CCCCCC"/>
                  </w:divBdr>
                  <w:divsChild>
                    <w:div w:id="627469631">
                      <w:marLeft w:val="0"/>
                      <w:marRight w:val="0"/>
                      <w:marTop w:val="0"/>
                      <w:marBottom w:val="0"/>
                      <w:divBdr>
                        <w:top w:val="none" w:sz="0" w:space="0" w:color="auto"/>
                        <w:left w:val="none" w:sz="0" w:space="0" w:color="auto"/>
                        <w:bottom w:val="none" w:sz="0" w:space="0" w:color="auto"/>
                        <w:right w:val="none" w:sz="0" w:space="0" w:color="auto"/>
                      </w:divBdr>
                      <w:divsChild>
                        <w:div w:id="1244879355">
                          <w:marLeft w:val="0"/>
                          <w:marRight w:val="0"/>
                          <w:marTop w:val="0"/>
                          <w:marBottom w:val="0"/>
                          <w:divBdr>
                            <w:top w:val="none" w:sz="0" w:space="0" w:color="auto"/>
                            <w:left w:val="none" w:sz="0" w:space="0" w:color="auto"/>
                            <w:bottom w:val="none" w:sz="0" w:space="0" w:color="auto"/>
                            <w:right w:val="none" w:sz="0" w:space="0" w:color="auto"/>
                          </w:divBdr>
                          <w:divsChild>
                            <w:div w:id="861473871">
                              <w:marLeft w:val="0"/>
                              <w:marRight w:val="0"/>
                              <w:marTop w:val="0"/>
                              <w:marBottom w:val="0"/>
                              <w:divBdr>
                                <w:top w:val="none" w:sz="0" w:space="0" w:color="auto"/>
                                <w:left w:val="none" w:sz="0" w:space="0" w:color="auto"/>
                                <w:bottom w:val="none" w:sz="0" w:space="0" w:color="auto"/>
                                <w:right w:val="none" w:sz="0" w:space="0" w:color="auto"/>
                              </w:divBdr>
                              <w:divsChild>
                                <w:div w:id="194164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777647">
      <w:bodyDiv w:val="1"/>
      <w:marLeft w:val="0"/>
      <w:marRight w:val="0"/>
      <w:marTop w:val="0"/>
      <w:marBottom w:val="0"/>
      <w:divBdr>
        <w:top w:val="none" w:sz="0" w:space="0" w:color="auto"/>
        <w:left w:val="none" w:sz="0" w:space="0" w:color="auto"/>
        <w:bottom w:val="none" w:sz="0" w:space="0" w:color="auto"/>
        <w:right w:val="none" w:sz="0" w:space="0" w:color="auto"/>
      </w:divBdr>
      <w:divsChild>
        <w:div w:id="1486584820">
          <w:marLeft w:val="0"/>
          <w:marRight w:val="0"/>
          <w:marTop w:val="0"/>
          <w:marBottom w:val="0"/>
          <w:divBdr>
            <w:top w:val="none" w:sz="0" w:space="0" w:color="auto"/>
            <w:left w:val="none" w:sz="0" w:space="0" w:color="auto"/>
            <w:bottom w:val="none" w:sz="0" w:space="0" w:color="auto"/>
            <w:right w:val="none" w:sz="0" w:space="0" w:color="auto"/>
          </w:divBdr>
          <w:divsChild>
            <w:div w:id="1074741892">
              <w:marLeft w:val="0"/>
              <w:marRight w:val="0"/>
              <w:marTop w:val="0"/>
              <w:marBottom w:val="0"/>
              <w:divBdr>
                <w:top w:val="none" w:sz="0" w:space="0" w:color="auto"/>
                <w:left w:val="none" w:sz="0" w:space="0" w:color="auto"/>
                <w:bottom w:val="none" w:sz="0" w:space="0" w:color="auto"/>
                <w:right w:val="none" w:sz="0" w:space="0" w:color="auto"/>
              </w:divBdr>
              <w:divsChild>
                <w:div w:id="94863274">
                  <w:marLeft w:val="0"/>
                  <w:marRight w:val="0"/>
                  <w:marTop w:val="0"/>
                  <w:marBottom w:val="0"/>
                  <w:divBdr>
                    <w:top w:val="single" w:sz="6" w:space="0" w:color="CCCCCC"/>
                    <w:left w:val="single" w:sz="6" w:space="0" w:color="CCCCCC"/>
                    <w:bottom w:val="single" w:sz="6" w:space="0" w:color="CCCCCC"/>
                    <w:right w:val="single" w:sz="6" w:space="0" w:color="CCCCCC"/>
                  </w:divBdr>
                  <w:divsChild>
                    <w:div w:id="692850048">
                      <w:marLeft w:val="0"/>
                      <w:marRight w:val="0"/>
                      <w:marTop w:val="0"/>
                      <w:marBottom w:val="0"/>
                      <w:divBdr>
                        <w:top w:val="none" w:sz="0" w:space="0" w:color="auto"/>
                        <w:left w:val="none" w:sz="0" w:space="0" w:color="auto"/>
                        <w:bottom w:val="none" w:sz="0" w:space="0" w:color="auto"/>
                        <w:right w:val="none" w:sz="0" w:space="0" w:color="auto"/>
                      </w:divBdr>
                      <w:divsChild>
                        <w:div w:id="1563368684">
                          <w:marLeft w:val="0"/>
                          <w:marRight w:val="0"/>
                          <w:marTop w:val="0"/>
                          <w:marBottom w:val="0"/>
                          <w:divBdr>
                            <w:top w:val="none" w:sz="0" w:space="0" w:color="auto"/>
                            <w:left w:val="none" w:sz="0" w:space="0" w:color="auto"/>
                            <w:bottom w:val="none" w:sz="0" w:space="0" w:color="auto"/>
                            <w:right w:val="none" w:sz="0" w:space="0" w:color="auto"/>
                          </w:divBdr>
                          <w:divsChild>
                            <w:div w:id="1593591315">
                              <w:marLeft w:val="0"/>
                              <w:marRight w:val="0"/>
                              <w:marTop w:val="0"/>
                              <w:marBottom w:val="0"/>
                              <w:divBdr>
                                <w:top w:val="none" w:sz="0" w:space="0" w:color="auto"/>
                                <w:left w:val="none" w:sz="0" w:space="0" w:color="auto"/>
                                <w:bottom w:val="none" w:sz="0" w:space="0" w:color="auto"/>
                                <w:right w:val="none" w:sz="0" w:space="0" w:color="auto"/>
                              </w:divBdr>
                              <w:divsChild>
                                <w:div w:id="10348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907934">
      <w:bodyDiv w:val="1"/>
      <w:marLeft w:val="0"/>
      <w:marRight w:val="0"/>
      <w:marTop w:val="0"/>
      <w:marBottom w:val="0"/>
      <w:divBdr>
        <w:top w:val="none" w:sz="0" w:space="0" w:color="auto"/>
        <w:left w:val="none" w:sz="0" w:space="0" w:color="auto"/>
        <w:bottom w:val="none" w:sz="0" w:space="0" w:color="auto"/>
        <w:right w:val="none" w:sz="0" w:space="0" w:color="auto"/>
      </w:divBdr>
      <w:divsChild>
        <w:div w:id="1747145306">
          <w:marLeft w:val="0"/>
          <w:marRight w:val="0"/>
          <w:marTop w:val="0"/>
          <w:marBottom w:val="0"/>
          <w:divBdr>
            <w:top w:val="none" w:sz="0" w:space="0" w:color="auto"/>
            <w:left w:val="none" w:sz="0" w:space="0" w:color="auto"/>
            <w:bottom w:val="none" w:sz="0" w:space="0" w:color="auto"/>
            <w:right w:val="none" w:sz="0" w:space="0" w:color="auto"/>
          </w:divBdr>
          <w:divsChild>
            <w:div w:id="1361129761">
              <w:marLeft w:val="0"/>
              <w:marRight w:val="0"/>
              <w:marTop w:val="0"/>
              <w:marBottom w:val="0"/>
              <w:divBdr>
                <w:top w:val="none" w:sz="0" w:space="0" w:color="auto"/>
                <w:left w:val="none" w:sz="0" w:space="0" w:color="auto"/>
                <w:bottom w:val="none" w:sz="0" w:space="0" w:color="auto"/>
                <w:right w:val="none" w:sz="0" w:space="0" w:color="auto"/>
              </w:divBdr>
              <w:divsChild>
                <w:div w:id="1054230288">
                  <w:marLeft w:val="0"/>
                  <w:marRight w:val="0"/>
                  <w:marTop w:val="0"/>
                  <w:marBottom w:val="0"/>
                  <w:divBdr>
                    <w:top w:val="single" w:sz="6" w:space="0" w:color="CCCCCC"/>
                    <w:left w:val="single" w:sz="6" w:space="0" w:color="CCCCCC"/>
                    <w:bottom w:val="single" w:sz="6" w:space="0" w:color="CCCCCC"/>
                    <w:right w:val="single" w:sz="6" w:space="0" w:color="CCCCCC"/>
                  </w:divBdr>
                  <w:divsChild>
                    <w:div w:id="972560180">
                      <w:marLeft w:val="0"/>
                      <w:marRight w:val="0"/>
                      <w:marTop w:val="0"/>
                      <w:marBottom w:val="0"/>
                      <w:divBdr>
                        <w:top w:val="none" w:sz="0" w:space="0" w:color="auto"/>
                        <w:left w:val="none" w:sz="0" w:space="0" w:color="auto"/>
                        <w:bottom w:val="none" w:sz="0" w:space="0" w:color="auto"/>
                        <w:right w:val="none" w:sz="0" w:space="0" w:color="auto"/>
                      </w:divBdr>
                      <w:divsChild>
                        <w:div w:id="553154433">
                          <w:marLeft w:val="0"/>
                          <w:marRight w:val="0"/>
                          <w:marTop w:val="0"/>
                          <w:marBottom w:val="0"/>
                          <w:divBdr>
                            <w:top w:val="none" w:sz="0" w:space="0" w:color="auto"/>
                            <w:left w:val="none" w:sz="0" w:space="0" w:color="auto"/>
                            <w:bottom w:val="none" w:sz="0" w:space="0" w:color="auto"/>
                            <w:right w:val="none" w:sz="0" w:space="0" w:color="auto"/>
                          </w:divBdr>
                          <w:divsChild>
                            <w:div w:id="1323004550">
                              <w:marLeft w:val="0"/>
                              <w:marRight w:val="0"/>
                              <w:marTop w:val="0"/>
                              <w:marBottom w:val="0"/>
                              <w:divBdr>
                                <w:top w:val="none" w:sz="0" w:space="0" w:color="auto"/>
                                <w:left w:val="none" w:sz="0" w:space="0" w:color="auto"/>
                                <w:bottom w:val="none" w:sz="0" w:space="0" w:color="auto"/>
                                <w:right w:val="none" w:sz="0" w:space="0" w:color="auto"/>
                              </w:divBdr>
                              <w:divsChild>
                                <w:div w:id="8041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188324">
      <w:bodyDiv w:val="1"/>
      <w:marLeft w:val="0"/>
      <w:marRight w:val="0"/>
      <w:marTop w:val="0"/>
      <w:marBottom w:val="0"/>
      <w:divBdr>
        <w:top w:val="none" w:sz="0" w:space="0" w:color="auto"/>
        <w:left w:val="none" w:sz="0" w:space="0" w:color="auto"/>
        <w:bottom w:val="none" w:sz="0" w:space="0" w:color="auto"/>
        <w:right w:val="none" w:sz="0" w:space="0" w:color="auto"/>
      </w:divBdr>
      <w:divsChild>
        <w:div w:id="1746805571">
          <w:marLeft w:val="0"/>
          <w:marRight w:val="0"/>
          <w:marTop w:val="0"/>
          <w:marBottom w:val="0"/>
          <w:divBdr>
            <w:top w:val="none" w:sz="0" w:space="0" w:color="auto"/>
            <w:left w:val="none" w:sz="0" w:space="0" w:color="auto"/>
            <w:bottom w:val="none" w:sz="0" w:space="0" w:color="auto"/>
            <w:right w:val="none" w:sz="0" w:space="0" w:color="auto"/>
          </w:divBdr>
          <w:divsChild>
            <w:div w:id="278145540">
              <w:marLeft w:val="0"/>
              <w:marRight w:val="0"/>
              <w:marTop w:val="0"/>
              <w:marBottom w:val="0"/>
              <w:divBdr>
                <w:top w:val="none" w:sz="0" w:space="0" w:color="auto"/>
                <w:left w:val="none" w:sz="0" w:space="0" w:color="auto"/>
                <w:bottom w:val="none" w:sz="0" w:space="0" w:color="auto"/>
                <w:right w:val="none" w:sz="0" w:space="0" w:color="auto"/>
              </w:divBdr>
              <w:divsChild>
                <w:div w:id="9144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3836">
      <w:bodyDiv w:val="1"/>
      <w:marLeft w:val="0"/>
      <w:marRight w:val="0"/>
      <w:marTop w:val="0"/>
      <w:marBottom w:val="0"/>
      <w:divBdr>
        <w:top w:val="none" w:sz="0" w:space="0" w:color="auto"/>
        <w:left w:val="none" w:sz="0" w:space="0" w:color="auto"/>
        <w:bottom w:val="none" w:sz="0" w:space="0" w:color="auto"/>
        <w:right w:val="none" w:sz="0" w:space="0" w:color="auto"/>
      </w:divBdr>
      <w:divsChild>
        <w:div w:id="564529823">
          <w:marLeft w:val="0"/>
          <w:marRight w:val="0"/>
          <w:marTop w:val="0"/>
          <w:marBottom w:val="0"/>
          <w:divBdr>
            <w:top w:val="none" w:sz="0" w:space="0" w:color="auto"/>
            <w:left w:val="none" w:sz="0" w:space="0" w:color="auto"/>
            <w:bottom w:val="none" w:sz="0" w:space="0" w:color="auto"/>
            <w:right w:val="none" w:sz="0" w:space="0" w:color="auto"/>
          </w:divBdr>
        </w:div>
      </w:divsChild>
    </w:div>
    <w:div w:id="1899853416">
      <w:bodyDiv w:val="1"/>
      <w:marLeft w:val="0"/>
      <w:marRight w:val="0"/>
      <w:marTop w:val="0"/>
      <w:marBottom w:val="0"/>
      <w:divBdr>
        <w:top w:val="none" w:sz="0" w:space="0" w:color="auto"/>
        <w:left w:val="none" w:sz="0" w:space="0" w:color="auto"/>
        <w:bottom w:val="none" w:sz="0" w:space="0" w:color="auto"/>
        <w:right w:val="none" w:sz="0" w:space="0" w:color="auto"/>
      </w:divBdr>
      <w:divsChild>
        <w:div w:id="1294020714">
          <w:marLeft w:val="0"/>
          <w:marRight w:val="0"/>
          <w:marTop w:val="0"/>
          <w:marBottom w:val="0"/>
          <w:divBdr>
            <w:top w:val="none" w:sz="0" w:space="0" w:color="auto"/>
            <w:left w:val="none" w:sz="0" w:space="0" w:color="auto"/>
            <w:bottom w:val="none" w:sz="0" w:space="0" w:color="auto"/>
            <w:right w:val="none" w:sz="0" w:space="0" w:color="auto"/>
          </w:divBdr>
        </w:div>
      </w:divsChild>
    </w:div>
    <w:div w:id="1959296586">
      <w:bodyDiv w:val="1"/>
      <w:marLeft w:val="0"/>
      <w:marRight w:val="0"/>
      <w:marTop w:val="0"/>
      <w:marBottom w:val="0"/>
      <w:divBdr>
        <w:top w:val="none" w:sz="0" w:space="0" w:color="auto"/>
        <w:left w:val="none" w:sz="0" w:space="0" w:color="auto"/>
        <w:bottom w:val="none" w:sz="0" w:space="0" w:color="auto"/>
        <w:right w:val="none" w:sz="0" w:space="0" w:color="auto"/>
      </w:divBdr>
    </w:div>
    <w:div w:id="2001812307">
      <w:bodyDiv w:val="1"/>
      <w:marLeft w:val="0"/>
      <w:marRight w:val="0"/>
      <w:marTop w:val="0"/>
      <w:marBottom w:val="0"/>
      <w:divBdr>
        <w:top w:val="none" w:sz="0" w:space="0" w:color="auto"/>
        <w:left w:val="none" w:sz="0" w:space="0" w:color="auto"/>
        <w:bottom w:val="none" w:sz="0" w:space="0" w:color="auto"/>
        <w:right w:val="none" w:sz="0" w:space="0" w:color="auto"/>
      </w:divBdr>
      <w:divsChild>
        <w:div w:id="1761215858">
          <w:marLeft w:val="0"/>
          <w:marRight w:val="0"/>
          <w:marTop w:val="0"/>
          <w:marBottom w:val="0"/>
          <w:divBdr>
            <w:top w:val="none" w:sz="0" w:space="0" w:color="auto"/>
            <w:left w:val="none" w:sz="0" w:space="0" w:color="auto"/>
            <w:bottom w:val="none" w:sz="0" w:space="0" w:color="auto"/>
            <w:right w:val="none" w:sz="0" w:space="0" w:color="auto"/>
          </w:divBdr>
          <w:divsChild>
            <w:div w:id="1461608814">
              <w:marLeft w:val="0"/>
              <w:marRight w:val="0"/>
              <w:marTop w:val="0"/>
              <w:marBottom w:val="0"/>
              <w:divBdr>
                <w:top w:val="none" w:sz="0" w:space="0" w:color="auto"/>
                <w:left w:val="none" w:sz="0" w:space="0" w:color="auto"/>
                <w:bottom w:val="none" w:sz="0" w:space="0" w:color="auto"/>
                <w:right w:val="none" w:sz="0" w:space="0" w:color="auto"/>
              </w:divBdr>
              <w:divsChild>
                <w:div w:id="799998962">
                  <w:marLeft w:val="0"/>
                  <w:marRight w:val="0"/>
                  <w:marTop w:val="0"/>
                  <w:marBottom w:val="0"/>
                  <w:divBdr>
                    <w:top w:val="single" w:sz="6" w:space="0" w:color="CCCCCC"/>
                    <w:left w:val="single" w:sz="6" w:space="0" w:color="CCCCCC"/>
                    <w:bottom w:val="single" w:sz="6" w:space="0" w:color="CCCCCC"/>
                    <w:right w:val="single" w:sz="6" w:space="0" w:color="CCCCCC"/>
                  </w:divBdr>
                  <w:divsChild>
                    <w:div w:id="88351177">
                      <w:marLeft w:val="0"/>
                      <w:marRight w:val="0"/>
                      <w:marTop w:val="0"/>
                      <w:marBottom w:val="0"/>
                      <w:divBdr>
                        <w:top w:val="none" w:sz="0" w:space="0" w:color="auto"/>
                        <w:left w:val="none" w:sz="0" w:space="0" w:color="auto"/>
                        <w:bottom w:val="none" w:sz="0" w:space="0" w:color="auto"/>
                        <w:right w:val="none" w:sz="0" w:space="0" w:color="auto"/>
                      </w:divBdr>
                      <w:divsChild>
                        <w:div w:id="331835906">
                          <w:marLeft w:val="0"/>
                          <w:marRight w:val="0"/>
                          <w:marTop w:val="0"/>
                          <w:marBottom w:val="0"/>
                          <w:divBdr>
                            <w:top w:val="none" w:sz="0" w:space="0" w:color="auto"/>
                            <w:left w:val="none" w:sz="0" w:space="0" w:color="auto"/>
                            <w:bottom w:val="none" w:sz="0" w:space="0" w:color="auto"/>
                            <w:right w:val="none" w:sz="0" w:space="0" w:color="auto"/>
                          </w:divBdr>
                          <w:divsChild>
                            <w:div w:id="1927300341">
                              <w:marLeft w:val="0"/>
                              <w:marRight w:val="0"/>
                              <w:marTop w:val="0"/>
                              <w:marBottom w:val="0"/>
                              <w:divBdr>
                                <w:top w:val="none" w:sz="0" w:space="0" w:color="auto"/>
                                <w:left w:val="none" w:sz="0" w:space="0" w:color="auto"/>
                                <w:bottom w:val="none" w:sz="0" w:space="0" w:color="auto"/>
                                <w:right w:val="none" w:sz="0" w:space="0" w:color="auto"/>
                              </w:divBdr>
                              <w:divsChild>
                                <w:div w:id="16079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539693">
      <w:bodyDiv w:val="1"/>
      <w:marLeft w:val="0"/>
      <w:marRight w:val="0"/>
      <w:marTop w:val="0"/>
      <w:marBottom w:val="0"/>
      <w:divBdr>
        <w:top w:val="none" w:sz="0" w:space="0" w:color="auto"/>
        <w:left w:val="none" w:sz="0" w:space="0" w:color="auto"/>
        <w:bottom w:val="none" w:sz="0" w:space="0" w:color="auto"/>
        <w:right w:val="none" w:sz="0" w:space="0" w:color="auto"/>
      </w:divBdr>
      <w:divsChild>
        <w:div w:id="222717855">
          <w:marLeft w:val="0"/>
          <w:marRight w:val="0"/>
          <w:marTop w:val="0"/>
          <w:marBottom w:val="0"/>
          <w:divBdr>
            <w:top w:val="none" w:sz="0" w:space="0" w:color="auto"/>
            <w:left w:val="none" w:sz="0" w:space="0" w:color="auto"/>
            <w:bottom w:val="none" w:sz="0" w:space="0" w:color="auto"/>
            <w:right w:val="none" w:sz="0" w:space="0" w:color="auto"/>
          </w:divBdr>
        </w:div>
      </w:divsChild>
    </w:div>
    <w:div w:id="2061664012">
      <w:bodyDiv w:val="1"/>
      <w:marLeft w:val="0"/>
      <w:marRight w:val="0"/>
      <w:marTop w:val="0"/>
      <w:marBottom w:val="0"/>
      <w:divBdr>
        <w:top w:val="none" w:sz="0" w:space="0" w:color="auto"/>
        <w:left w:val="none" w:sz="0" w:space="0" w:color="auto"/>
        <w:bottom w:val="none" w:sz="0" w:space="0" w:color="auto"/>
        <w:right w:val="none" w:sz="0" w:space="0" w:color="auto"/>
      </w:divBdr>
      <w:divsChild>
        <w:div w:id="1411077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1980@coventry.ac.uk%20/" TargetMode="External"/><Relationship Id="rId13" Type="http://schemas.openxmlformats.org/officeDocument/2006/relationships/hyperlink" Target="https://doi.org/10.1007/s10551-020-04607-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hmed.elamer@brunel.ac.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moteso@derby.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Zalata@soton.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wusu_andrews@yahoo.co.uk" TargetMode="External"/><Relationship Id="rId14" Type="http://schemas.openxmlformats.org/officeDocument/2006/relationships/hyperlink" Target="https://papers.ssrn.com/sol3/papers.cfm?abstract_id=1899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95F1C-0304-4C5C-9AE3-47818C9D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14552</Words>
  <Characters>82948</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97306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Andrews</dc:creator>
  <cp:lastModifiedBy>Alaa Zalata</cp:lastModifiedBy>
  <cp:revision>3</cp:revision>
  <cp:lastPrinted>2019-12-25T11:34:00Z</cp:lastPrinted>
  <dcterms:created xsi:type="dcterms:W3CDTF">2021-01-15T12:55:00Z</dcterms:created>
  <dcterms:modified xsi:type="dcterms:W3CDTF">2021-01-15T12:55:00Z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786259@derby.ac.uk</vt:lpwstr>
  </property>
  <property fmtid="{D5CDD505-2E9C-101B-9397-08002B2CF9AE}" pid="5" name="MSIP_Label_b47d098f-2640-4837-b575-e0be04df0525_SetDate">
    <vt:lpwstr>2019-01-13T17:28:02.5430000Z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786259@derby.ac.uk</vt:lpwstr>
  </property>
  <property fmtid="{D5CDD505-2E9C-101B-9397-08002B2CF9AE}" pid="12" name="MSIP_Label_501a0944-9d81-4c75-b857-2ec7863455b7_SetDate">
    <vt:lpwstr>2019-01-13T17:28:02.5430000Z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ies>
</file>