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F7C5" w14:textId="77777777" w:rsidR="009467DA" w:rsidRPr="009467DA" w:rsidRDefault="009467DA" w:rsidP="009467DA">
      <w:pPr>
        <w:jc w:val="both"/>
        <w:rPr>
          <w:rFonts w:ascii="Calibri" w:hAnsi="Calibri" w:cs="Calibri"/>
          <w:b/>
        </w:rPr>
      </w:pPr>
      <w:r w:rsidRPr="009467DA">
        <w:rPr>
          <w:rFonts w:ascii="Calibri" w:hAnsi="Calibri" w:cs="Calibri"/>
          <w:b/>
        </w:rPr>
        <w:t xml:space="preserve">This is the accepted version of the article published as: </w:t>
      </w:r>
    </w:p>
    <w:p w14:paraId="25DE086D" w14:textId="6D74B075" w:rsidR="009467DA" w:rsidRPr="009467DA" w:rsidRDefault="009467DA" w:rsidP="009467DA">
      <w:pPr>
        <w:rPr>
          <w:rFonts w:ascii="Calibri" w:hAnsi="Calibri" w:cs="Calibri"/>
          <w:color w:val="000000" w:themeColor="text1"/>
        </w:rPr>
      </w:pPr>
      <w:r w:rsidRPr="009467DA">
        <w:rPr>
          <w:rFonts w:ascii="Calibri" w:hAnsi="Calibri" w:cs="Calibri"/>
          <w:color w:val="000000"/>
          <w:shd w:val="clear" w:color="auto" w:fill="FFFFFF"/>
        </w:rPr>
        <w:t>Ashton, Daniel (2021) ‘</w:t>
      </w:r>
      <w:r w:rsidRPr="009467DA">
        <w:rPr>
          <w:rFonts w:ascii="Calibri" w:hAnsi="Calibri" w:cs="Calibri"/>
          <w:color w:val="000000" w:themeColor="text1"/>
        </w:rPr>
        <w:t>Cultural organisations and the emotional labour of becoming entrepreneurial</w:t>
      </w:r>
      <w:r w:rsidRPr="009467DA">
        <w:rPr>
          <w:rFonts w:ascii="Calibri" w:hAnsi="Calibri" w:cs="Calibri"/>
          <w:color w:val="000000"/>
          <w:shd w:val="clear" w:color="auto" w:fill="FFFFFF"/>
        </w:rPr>
        <w:t xml:space="preserve">, </w:t>
      </w:r>
      <w:r w:rsidRPr="009467DA">
        <w:rPr>
          <w:rFonts w:ascii="Calibri" w:hAnsi="Calibri" w:cs="Calibri"/>
          <w:i/>
          <w:color w:val="000000"/>
          <w:shd w:val="clear" w:color="auto" w:fill="FFFFFF"/>
        </w:rPr>
        <w:t xml:space="preserve">Poetics </w:t>
      </w:r>
      <w:r w:rsidRPr="009467DA">
        <w:rPr>
          <w:rFonts w:ascii="Calibri" w:hAnsi="Calibri" w:cs="Calibri"/>
          <w:color w:val="000000"/>
          <w:shd w:val="clear" w:color="auto" w:fill="FFFFFF"/>
        </w:rPr>
        <w:t>(doi</w:t>
      </w:r>
      <w:r w:rsidR="00DA750B">
        <w:rPr>
          <w:rFonts w:ascii="Calibri" w:hAnsi="Calibri" w:cs="Calibri"/>
          <w:color w:val="000000"/>
          <w:shd w:val="clear" w:color="auto" w:fill="FFFFFF"/>
        </w:rPr>
        <w:t>:</w:t>
      </w:r>
      <w:r w:rsidR="00EA551A">
        <w:rPr>
          <w:rFonts w:ascii="Calibri" w:hAnsi="Calibri" w:cs="Calibri"/>
          <w:color w:val="000000"/>
          <w:shd w:val="clear" w:color="auto" w:fill="FFFFFF"/>
        </w:rPr>
        <w:t xml:space="preserve"> </w:t>
      </w:r>
      <w:r w:rsidR="00EA551A" w:rsidRPr="00EA551A">
        <w:rPr>
          <w:rFonts w:ascii="Calibri" w:hAnsi="Calibri" w:cs="Calibri"/>
          <w:color w:val="000000"/>
          <w:shd w:val="clear" w:color="auto" w:fill="FFFFFF"/>
        </w:rPr>
        <w:t>https://doi.org/10.1016/j.poetic.2021.101534</w:t>
      </w:r>
      <w:r w:rsidRPr="009467DA">
        <w:rPr>
          <w:rFonts w:ascii="Calibri" w:hAnsi="Calibri" w:cs="Calibri"/>
          <w:color w:val="000000"/>
          <w:shd w:val="clear" w:color="auto" w:fill="FFFFFF"/>
        </w:rPr>
        <w:t>)</w:t>
      </w:r>
    </w:p>
    <w:p w14:paraId="717DCD0B" w14:textId="77777777" w:rsidR="009467DA" w:rsidRDefault="009467DA" w:rsidP="00241374">
      <w:pPr>
        <w:rPr>
          <w:rFonts w:ascii="Calibri" w:hAnsi="Calibri"/>
          <w:b/>
          <w:color w:val="000000" w:themeColor="text1"/>
        </w:rPr>
      </w:pPr>
    </w:p>
    <w:p w14:paraId="7D72AE19" w14:textId="2451CEF8" w:rsidR="00E86AD0" w:rsidRPr="005002F0" w:rsidRDefault="00221241" w:rsidP="00241374">
      <w:pPr>
        <w:rPr>
          <w:rFonts w:ascii="Calibri" w:hAnsi="Calibri"/>
          <w:b/>
          <w:color w:val="000000" w:themeColor="text1"/>
        </w:rPr>
      </w:pPr>
      <w:r>
        <w:rPr>
          <w:rFonts w:ascii="Calibri" w:hAnsi="Calibri"/>
          <w:b/>
          <w:color w:val="000000" w:themeColor="text1"/>
        </w:rPr>
        <w:t>Cultural organisations and the emotional labour of b</w:t>
      </w:r>
      <w:r w:rsidR="00B36B96">
        <w:rPr>
          <w:rFonts w:ascii="Calibri" w:hAnsi="Calibri"/>
          <w:b/>
          <w:color w:val="000000" w:themeColor="text1"/>
        </w:rPr>
        <w:t xml:space="preserve">ecoming entrepreneurial </w:t>
      </w:r>
    </w:p>
    <w:p w14:paraId="5988BA6D" w14:textId="77777777" w:rsidR="00C25A64" w:rsidRPr="005002F0" w:rsidRDefault="00C25A64" w:rsidP="00241374">
      <w:pPr>
        <w:rPr>
          <w:rFonts w:ascii="Calibri" w:hAnsi="Calibri"/>
        </w:rPr>
      </w:pPr>
    </w:p>
    <w:p w14:paraId="12069D69" w14:textId="2529CD83" w:rsidR="00241374" w:rsidRPr="005002F0" w:rsidRDefault="0072091B" w:rsidP="00F8741B">
      <w:pPr>
        <w:outlineLvl w:val="0"/>
        <w:rPr>
          <w:rFonts w:ascii="Calibri" w:hAnsi="Calibri"/>
          <w:b/>
        </w:rPr>
      </w:pPr>
      <w:r>
        <w:rPr>
          <w:rFonts w:ascii="Calibri" w:hAnsi="Calibri"/>
          <w:b/>
        </w:rPr>
        <w:t xml:space="preserve">1. </w:t>
      </w:r>
      <w:r w:rsidR="00241374" w:rsidRPr="005002F0">
        <w:rPr>
          <w:rFonts w:ascii="Calibri" w:hAnsi="Calibri"/>
          <w:b/>
        </w:rPr>
        <w:t>Introduction</w:t>
      </w:r>
    </w:p>
    <w:p w14:paraId="04CF1C22" w14:textId="7B9BBFED" w:rsidR="007F3936" w:rsidRDefault="00F15D2B" w:rsidP="007F3936">
      <w:pPr>
        <w:spacing w:line="360" w:lineRule="auto"/>
        <w:jc w:val="both"/>
        <w:rPr>
          <w:rFonts w:ascii="Calibri" w:hAnsi="Calibri"/>
          <w:color w:val="000000" w:themeColor="text1"/>
        </w:rPr>
      </w:pPr>
      <w:r w:rsidRPr="005002F0">
        <w:rPr>
          <w:rFonts w:ascii="Calibri" w:hAnsi="Calibri"/>
          <w:color w:val="000000" w:themeColor="text1"/>
        </w:rPr>
        <w:t>This article examine</w:t>
      </w:r>
      <w:r w:rsidR="007F3936">
        <w:rPr>
          <w:rFonts w:ascii="Calibri" w:hAnsi="Calibri"/>
          <w:color w:val="000000" w:themeColor="text1"/>
        </w:rPr>
        <w:t xml:space="preserve">s </w:t>
      </w:r>
      <w:r w:rsidR="007F3936" w:rsidRPr="00A12C4B">
        <w:rPr>
          <w:rFonts w:ascii="Calibri" w:eastAsia="Calibri" w:hAnsi="Calibri" w:cs="Calibri"/>
          <w:color w:val="000000" w:themeColor="text1"/>
        </w:rPr>
        <w:t>the increasing significance of entrepreneurialism</w:t>
      </w:r>
      <w:r w:rsidR="007F3936">
        <w:rPr>
          <w:rFonts w:ascii="Calibri" w:eastAsia="Calibri" w:hAnsi="Calibri" w:cs="Calibri"/>
          <w:color w:val="000000" w:themeColor="text1"/>
        </w:rPr>
        <w:t xml:space="preserve"> </w:t>
      </w:r>
      <w:r w:rsidR="00FC2DC6">
        <w:rPr>
          <w:rFonts w:ascii="Calibri" w:eastAsia="Calibri" w:hAnsi="Calibri" w:cs="Calibri"/>
          <w:color w:val="000000" w:themeColor="text1"/>
        </w:rPr>
        <w:t>within</w:t>
      </w:r>
      <w:r w:rsidR="007F3936">
        <w:rPr>
          <w:rFonts w:ascii="Calibri" w:eastAsia="Calibri" w:hAnsi="Calibri" w:cs="Calibri"/>
          <w:color w:val="000000" w:themeColor="text1"/>
        </w:rPr>
        <w:t xml:space="preserve"> </w:t>
      </w:r>
      <w:r w:rsidR="008D4705">
        <w:rPr>
          <w:rFonts w:ascii="Calibri" w:eastAsia="Calibri" w:hAnsi="Calibri" w:cs="Calibri"/>
          <w:color w:val="000000" w:themeColor="text1"/>
        </w:rPr>
        <w:t xml:space="preserve">UK </w:t>
      </w:r>
      <w:r w:rsidR="007F3936">
        <w:rPr>
          <w:rFonts w:ascii="Calibri" w:eastAsia="Calibri" w:hAnsi="Calibri" w:cs="Calibri"/>
          <w:color w:val="000000" w:themeColor="text1"/>
        </w:rPr>
        <w:t>cultural policy and the</w:t>
      </w:r>
      <w:r w:rsidR="00FC2DC6">
        <w:rPr>
          <w:rFonts w:ascii="Calibri" w:eastAsia="Calibri" w:hAnsi="Calibri" w:cs="Calibri"/>
          <w:color w:val="000000" w:themeColor="text1"/>
        </w:rPr>
        <w:t xml:space="preserve"> related</w:t>
      </w:r>
      <w:r w:rsidR="007F3936">
        <w:rPr>
          <w:rFonts w:ascii="Calibri" w:eastAsia="Calibri" w:hAnsi="Calibri" w:cs="Calibri"/>
          <w:color w:val="000000" w:themeColor="text1"/>
        </w:rPr>
        <w:t xml:space="preserve"> implications for cultural organisations and workers.  </w:t>
      </w:r>
      <w:r w:rsidR="007F3936">
        <w:rPr>
          <w:rFonts w:ascii="Calibri" w:hAnsi="Calibri"/>
          <w:color w:val="000000" w:themeColor="text1"/>
        </w:rPr>
        <w:t xml:space="preserve">In January 2020 </w:t>
      </w:r>
      <w:r w:rsidR="007F3936" w:rsidRPr="005002F0">
        <w:rPr>
          <w:rFonts w:ascii="Calibri" w:hAnsi="Calibri"/>
          <w:color w:val="000000" w:themeColor="text1"/>
        </w:rPr>
        <w:t>Arts Council England</w:t>
      </w:r>
      <w:r w:rsidR="007F3936">
        <w:rPr>
          <w:rFonts w:ascii="Calibri" w:hAnsi="Calibri"/>
          <w:color w:val="000000" w:themeColor="text1"/>
        </w:rPr>
        <w:t xml:space="preserve"> (ACE) published their </w:t>
      </w:r>
      <w:r w:rsidR="007F3936" w:rsidRPr="005002F0">
        <w:rPr>
          <w:rFonts w:ascii="Calibri" w:hAnsi="Calibri"/>
          <w:color w:val="000000" w:themeColor="text1"/>
        </w:rPr>
        <w:t>2020-2030 strategy</w:t>
      </w:r>
      <w:r w:rsidR="007F3936">
        <w:rPr>
          <w:rFonts w:ascii="Calibri" w:hAnsi="Calibri"/>
          <w:color w:val="000000" w:themeColor="text1"/>
        </w:rPr>
        <w:t>,</w:t>
      </w:r>
      <w:r w:rsidR="007F3936" w:rsidRPr="005002F0">
        <w:rPr>
          <w:rFonts w:ascii="Calibri" w:hAnsi="Calibri"/>
          <w:color w:val="000000" w:themeColor="text1"/>
        </w:rPr>
        <w:t xml:space="preserve"> </w:t>
      </w:r>
      <w:r w:rsidR="007F3936" w:rsidRPr="005002F0">
        <w:rPr>
          <w:rFonts w:ascii="Calibri" w:hAnsi="Calibri"/>
          <w:i/>
          <w:color w:val="000000" w:themeColor="text1"/>
        </w:rPr>
        <w:t>Let’s Create</w:t>
      </w:r>
      <w:r w:rsidR="007F3936">
        <w:rPr>
          <w:rFonts w:ascii="Calibri" w:hAnsi="Calibri"/>
          <w:color w:val="000000" w:themeColor="text1"/>
        </w:rPr>
        <w:t xml:space="preserve">. The strategy included four investment principles: dynamism; ambition and quality; </w:t>
      </w:r>
      <w:r w:rsidR="007F3936" w:rsidRPr="005002F0">
        <w:rPr>
          <w:rFonts w:ascii="Calibri" w:hAnsi="Calibri"/>
          <w:color w:val="000000" w:themeColor="text1"/>
        </w:rPr>
        <w:t>inclusivity and relevance</w:t>
      </w:r>
      <w:r w:rsidR="007F3936">
        <w:rPr>
          <w:rFonts w:ascii="Calibri" w:hAnsi="Calibri"/>
          <w:color w:val="000000" w:themeColor="text1"/>
        </w:rPr>
        <w:t>;</w:t>
      </w:r>
      <w:r w:rsidR="007F3936" w:rsidRPr="005002F0">
        <w:rPr>
          <w:rFonts w:ascii="Calibri" w:hAnsi="Calibri"/>
          <w:color w:val="000000" w:themeColor="text1"/>
        </w:rPr>
        <w:t xml:space="preserve"> environmental responsibility</w:t>
      </w:r>
      <w:r w:rsidR="007F3936">
        <w:rPr>
          <w:rFonts w:ascii="Calibri" w:hAnsi="Calibri"/>
          <w:color w:val="000000" w:themeColor="text1"/>
        </w:rPr>
        <w:t xml:space="preserve">. These investment principles are designed to </w:t>
      </w:r>
      <w:r w:rsidR="007F3936" w:rsidRPr="005002F0">
        <w:rPr>
          <w:rFonts w:ascii="Calibri" w:hAnsi="Calibri"/>
          <w:color w:val="000000" w:themeColor="text1"/>
        </w:rPr>
        <w:t>deliver the three outcomes of the strategy: creative people; cultural communities; a creative and cultural country.</w:t>
      </w:r>
      <w:r w:rsidR="00C269C3">
        <w:rPr>
          <w:rFonts w:ascii="Calibri" w:hAnsi="Calibri"/>
          <w:color w:val="000000" w:themeColor="text1"/>
        </w:rPr>
        <w:t xml:space="preserve"> “Dynamism”</w:t>
      </w:r>
      <w:r w:rsidR="007F3936">
        <w:rPr>
          <w:rFonts w:ascii="Calibri" w:hAnsi="Calibri"/>
          <w:color w:val="000000" w:themeColor="text1"/>
        </w:rPr>
        <w:t xml:space="preserve"> </w:t>
      </w:r>
      <w:r w:rsidR="00C269C3">
        <w:rPr>
          <w:rFonts w:ascii="Calibri" w:hAnsi="Calibri"/>
          <w:color w:val="000000" w:themeColor="text1"/>
        </w:rPr>
        <w:t xml:space="preserve">is </w:t>
      </w:r>
      <w:r w:rsidR="007F3936">
        <w:rPr>
          <w:rFonts w:ascii="Calibri" w:hAnsi="Calibri"/>
          <w:color w:val="000000" w:themeColor="text1"/>
        </w:rPr>
        <w:t>specific</w:t>
      </w:r>
      <w:r w:rsidR="00C269C3">
        <w:rPr>
          <w:rFonts w:ascii="Calibri" w:hAnsi="Calibri"/>
          <w:color w:val="000000" w:themeColor="text1"/>
        </w:rPr>
        <w:t>ally</w:t>
      </w:r>
      <w:r w:rsidR="007F3936">
        <w:rPr>
          <w:rFonts w:ascii="Calibri" w:hAnsi="Calibri"/>
          <w:color w:val="000000" w:themeColor="text1"/>
        </w:rPr>
        <w:t xml:space="preserve"> relevan</w:t>
      </w:r>
      <w:r w:rsidR="00C269C3">
        <w:rPr>
          <w:rFonts w:ascii="Calibri" w:hAnsi="Calibri"/>
          <w:color w:val="000000" w:themeColor="text1"/>
        </w:rPr>
        <w:t>t</w:t>
      </w:r>
      <w:r w:rsidR="007F3936">
        <w:rPr>
          <w:rFonts w:ascii="Calibri" w:hAnsi="Calibri"/>
          <w:color w:val="000000" w:themeColor="text1"/>
        </w:rPr>
        <w:t xml:space="preserve"> for identifying the increasing significance of entrepreneurialism</w:t>
      </w:r>
      <w:r w:rsidR="00C269C3">
        <w:rPr>
          <w:rFonts w:ascii="Calibri" w:hAnsi="Calibri"/>
          <w:color w:val="000000" w:themeColor="text1"/>
        </w:rPr>
        <w:t>:</w:t>
      </w:r>
    </w:p>
    <w:p w14:paraId="637FE3C9" w14:textId="77777777" w:rsidR="007F3936" w:rsidRPr="005002F0" w:rsidRDefault="007F3936" w:rsidP="007F3936">
      <w:pPr>
        <w:ind w:left="720"/>
        <w:jc w:val="both"/>
        <w:rPr>
          <w:rFonts w:ascii="Calibri" w:hAnsi="Calibri"/>
          <w:color w:val="000000" w:themeColor="text1"/>
        </w:rPr>
      </w:pPr>
      <w:r w:rsidRPr="005002F0">
        <w:rPr>
          <w:rFonts w:ascii="Calibri" w:hAnsi="Calibri"/>
          <w:color w:val="000000" w:themeColor="text1"/>
        </w:rPr>
        <w:br/>
        <w:t xml:space="preserve">Cultural organisations will need to become more entrepreneurial and develop business models that help them maximise income, reduce costs and become more </w:t>
      </w:r>
      <w:r>
        <w:rPr>
          <w:rFonts w:ascii="Calibri" w:hAnsi="Calibri"/>
          <w:color w:val="000000" w:themeColor="text1"/>
        </w:rPr>
        <w:t>financially resilient</w:t>
      </w:r>
    </w:p>
    <w:p w14:paraId="3C5271F5" w14:textId="6B557E75" w:rsidR="007F3936" w:rsidRPr="005002F0" w:rsidRDefault="007F3936" w:rsidP="007F3936">
      <w:pPr>
        <w:ind w:left="720"/>
        <w:jc w:val="both"/>
        <w:rPr>
          <w:rFonts w:ascii="Calibri" w:hAnsi="Calibri"/>
          <w:color w:val="000000" w:themeColor="text1"/>
        </w:rPr>
      </w:pPr>
      <w:r>
        <w:rPr>
          <w:rFonts w:ascii="Calibri" w:hAnsi="Calibri"/>
          <w:color w:val="000000" w:themeColor="text1"/>
        </w:rPr>
        <w:t>(ACE, 2020</w:t>
      </w:r>
      <w:r w:rsidR="009105CF">
        <w:rPr>
          <w:rFonts w:ascii="Calibri" w:hAnsi="Calibri"/>
          <w:color w:val="000000" w:themeColor="text1"/>
        </w:rPr>
        <w:t>a</w:t>
      </w:r>
      <w:r>
        <w:rPr>
          <w:rFonts w:ascii="Calibri" w:hAnsi="Calibri"/>
          <w:color w:val="000000" w:themeColor="text1"/>
        </w:rPr>
        <w:t>: 49)</w:t>
      </w:r>
    </w:p>
    <w:p w14:paraId="41EA98F9" w14:textId="77777777" w:rsidR="007F3936" w:rsidRPr="005002F0" w:rsidRDefault="007F3936" w:rsidP="007F3936">
      <w:pPr>
        <w:spacing w:line="360" w:lineRule="auto"/>
        <w:jc w:val="both"/>
        <w:rPr>
          <w:rFonts w:ascii="Calibri" w:hAnsi="Calibri"/>
          <w:color w:val="000000" w:themeColor="text1"/>
        </w:rPr>
      </w:pPr>
    </w:p>
    <w:p w14:paraId="5FFB618C" w14:textId="459FF49D" w:rsidR="007F3936" w:rsidRPr="005002F0" w:rsidRDefault="007F3936" w:rsidP="007F3936">
      <w:pPr>
        <w:spacing w:line="360" w:lineRule="auto"/>
        <w:jc w:val="both"/>
        <w:rPr>
          <w:rFonts w:ascii="Calibri" w:hAnsi="Calibri"/>
          <w:color w:val="000000" w:themeColor="text1"/>
        </w:rPr>
      </w:pPr>
      <w:r>
        <w:rPr>
          <w:rFonts w:ascii="Calibri" w:hAnsi="Calibri"/>
          <w:color w:val="000000" w:themeColor="text1"/>
        </w:rPr>
        <w:t xml:space="preserve">The principle of dynamism set out in ACE’s </w:t>
      </w:r>
      <w:r w:rsidRPr="005002F0">
        <w:rPr>
          <w:rFonts w:ascii="Calibri" w:hAnsi="Calibri"/>
          <w:i/>
          <w:color w:val="000000" w:themeColor="text1"/>
        </w:rPr>
        <w:t xml:space="preserve">Let’s Create </w:t>
      </w:r>
      <w:r w:rsidRPr="005002F0">
        <w:rPr>
          <w:rFonts w:ascii="Calibri" w:hAnsi="Calibri"/>
          <w:color w:val="000000" w:themeColor="text1"/>
        </w:rPr>
        <w:t>strategy connects with a number of well-established cu</w:t>
      </w:r>
      <w:r>
        <w:rPr>
          <w:rFonts w:ascii="Calibri" w:hAnsi="Calibri"/>
          <w:color w:val="000000" w:themeColor="text1"/>
        </w:rPr>
        <w:t>rrents in funding for culture</w:t>
      </w:r>
      <w:r>
        <w:rPr>
          <w:rStyle w:val="FootnoteReference"/>
          <w:rFonts w:ascii="Calibri" w:hAnsi="Calibri"/>
          <w:color w:val="000000" w:themeColor="text1"/>
        </w:rPr>
        <w:footnoteReference w:id="1"/>
      </w:r>
      <w:r>
        <w:rPr>
          <w:rFonts w:ascii="Calibri" w:hAnsi="Calibri"/>
          <w:color w:val="000000" w:themeColor="text1"/>
        </w:rPr>
        <w:t xml:space="preserve"> </w:t>
      </w:r>
      <w:r w:rsidRPr="005002F0">
        <w:rPr>
          <w:rFonts w:ascii="Calibri" w:hAnsi="Calibri"/>
          <w:color w:val="000000" w:themeColor="text1"/>
        </w:rPr>
        <w:t xml:space="preserve"> around becoming entrepreneurial, becoming resilient, and developing business models and diversifying income</w:t>
      </w:r>
      <w:r w:rsidR="008856F6">
        <w:rPr>
          <w:rFonts w:ascii="Calibri" w:hAnsi="Calibri"/>
          <w:color w:val="000000" w:themeColor="text1"/>
        </w:rPr>
        <w:t xml:space="preserve"> (see Rex, 2020, for a</w:t>
      </w:r>
      <w:r w:rsidR="003B5816">
        <w:rPr>
          <w:rFonts w:ascii="Calibri" w:hAnsi="Calibri"/>
          <w:color w:val="000000" w:themeColor="text1"/>
        </w:rPr>
        <w:t xml:space="preserve">nalysis of the terms employed within the </w:t>
      </w:r>
      <w:r w:rsidR="0091795B">
        <w:rPr>
          <w:rFonts w:ascii="Calibri" w:hAnsi="Calibri"/>
          <w:i/>
          <w:iCs/>
          <w:color w:val="000000" w:themeColor="text1"/>
        </w:rPr>
        <w:t xml:space="preserve">Let’s Create </w:t>
      </w:r>
      <w:r w:rsidR="003B5816">
        <w:rPr>
          <w:rFonts w:ascii="Calibri" w:hAnsi="Calibri"/>
          <w:color w:val="000000" w:themeColor="text1"/>
        </w:rPr>
        <w:t>strategy</w:t>
      </w:r>
      <w:r w:rsidR="00C269C3">
        <w:rPr>
          <w:rFonts w:ascii="Calibri" w:hAnsi="Calibri"/>
          <w:color w:val="000000" w:themeColor="text1"/>
        </w:rPr>
        <w:t>; see also Holden et al.</w:t>
      </w:r>
      <w:r w:rsidR="00C269C3" w:rsidRPr="005002F0">
        <w:rPr>
          <w:rFonts w:ascii="Calibri" w:hAnsi="Calibri"/>
          <w:color w:val="000000" w:themeColor="text1"/>
        </w:rPr>
        <w:t>, 2020</w:t>
      </w:r>
      <w:r w:rsidR="003B5816">
        <w:rPr>
          <w:rFonts w:ascii="Calibri" w:hAnsi="Calibri"/>
          <w:color w:val="000000" w:themeColor="text1"/>
        </w:rPr>
        <w:t>)</w:t>
      </w:r>
      <w:r w:rsidRPr="005002F0">
        <w:rPr>
          <w:rFonts w:ascii="Calibri" w:hAnsi="Calibri"/>
          <w:color w:val="000000" w:themeColor="text1"/>
        </w:rPr>
        <w:t>.</w:t>
      </w:r>
    </w:p>
    <w:p w14:paraId="4BEEFFA6" w14:textId="1574B46E" w:rsidR="007F3936" w:rsidRDefault="007F3936" w:rsidP="009B37F4">
      <w:pPr>
        <w:spacing w:line="360" w:lineRule="auto"/>
        <w:jc w:val="both"/>
        <w:rPr>
          <w:rFonts w:ascii="Calibri" w:hAnsi="Calibri"/>
          <w:color w:val="000000" w:themeColor="text1"/>
        </w:rPr>
      </w:pPr>
    </w:p>
    <w:p w14:paraId="2CFD0922" w14:textId="7AB3D120" w:rsidR="005E4C64" w:rsidRDefault="007F3936" w:rsidP="002B4081">
      <w:pPr>
        <w:spacing w:line="360" w:lineRule="auto"/>
        <w:jc w:val="both"/>
        <w:rPr>
          <w:rFonts w:ascii="Calibri" w:hAnsi="Calibri"/>
          <w:color w:val="000000" w:themeColor="text1"/>
        </w:rPr>
      </w:pPr>
      <w:r>
        <w:rPr>
          <w:rFonts w:ascii="Calibri" w:hAnsi="Calibri"/>
          <w:color w:val="000000" w:themeColor="text1"/>
        </w:rPr>
        <w:t>This article</w:t>
      </w:r>
      <w:r w:rsidR="008C7F81">
        <w:rPr>
          <w:rFonts w:ascii="Calibri" w:hAnsi="Calibri"/>
          <w:color w:val="000000" w:themeColor="text1"/>
        </w:rPr>
        <w:t xml:space="preserve"> </w:t>
      </w:r>
      <w:r>
        <w:rPr>
          <w:rFonts w:ascii="Calibri" w:hAnsi="Calibri"/>
          <w:color w:val="000000" w:themeColor="text1"/>
        </w:rPr>
        <w:t>examine</w:t>
      </w:r>
      <w:r w:rsidR="008C7F81">
        <w:rPr>
          <w:rFonts w:ascii="Calibri" w:hAnsi="Calibri"/>
          <w:color w:val="000000" w:themeColor="text1"/>
        </w:rPr>
        <w:t>s</w:t>
      </w:r>
      <w:r>
        <w:rPr>
          <w:rFonts w:ascii="Calibri" w:hAnsi="Calibri"/>
          <w:color w:val="000000" w:themeColor="text1"/>
        </w:rPr>
        <w:t xml:space="preserve"> how the entrepreneurial orientation set out in cultural policy and </w:t>
      </w:r>
      <w:r w:rsidR="0091795B">
        <w:rPr>
          <w:rFonts w:ascii="Calibri" w:hAnsi="Calibri"/>
          <w:color w:val="000000" w:themeColor="text1"/>
        </w:rPr>
        <w:t>encouraged</w:t>
      </w:r>
      <w:r>
        <w:rPr>
          <w:rFonts w:ascii="Calibri" w:hAnsi="Calibri"/>
          <w:color w:val="000000" w:themeColor="text1"/>
        </w:rPr>
        <w:t xml:space="preserve"> by national funding bodies depends on emotional labour.</w:t>
      </w:r>
      <w:r w:rsidR="00E55318">
        <w:rPr>
          <w:rFonts w:ascii="Calibri" w:hAnsi="Calibri"/>
          <w:color w:val="000000" w:themeColor="text1"/>
        </w:rPr>
        <w:t xml:space="preserve"> </w:t>
      </w:r>
      <w:r w:rsidR="00C269C3">
        <w:rPr>
          <w:rFonts w:ascii="Calibri" w:hAnsi="Calibri"/>
          <w:color w:val="000000"/>
        </w:rPr>
        <w:t>E</w:t>
      </w:r>
      <w:r w:rsidR="00E55318" w:rsidRPr="005002F0">
        <w:rPr>
          <w:rFonts w:ascii="Calibri" w:hAnsi="Calibri"/>
          <w:color w:val="000000" w:themeColor="text1"/>
        </w:rPr>
        <w:t xml:space="preserve">motional labour </w:t>
      </w:r>
      <w:r w:rsidR="008D4705">
        <w:rPr>
          <w:rFonts w:ascii="Calibri" w:hAnsi="Calibri"/>
          <w:color w:val="000000" w:themeColor="text1"/>
        </w:rPr>
        <w:t>does not</w:t>
      </w:r>
      <w:r w:rsidR="00E55318" w:rsidRPr="005002F0">
        <w:rPr>
          <w:rFonts w:ascii="Calibri" w:hAnsi="Calibri"/>
          <w:color w:val="000000" w:themeColor="text1"/>
        </w:rPr>
        <w:t xml:space="preserve"> feature </w:t>
      </w:r>
      <w:r w:rsidR="008D4705">
        <w:rPr>
          <w:rFonts w:ascii="Calibri" w:hAnsi="Calibri"/>
          <w:color w:val="000000" w:themeColor="text1"/>
        </w:rPr>
        <w:t>in</w:t>
      </w:r>
      <w:r w:rsidR="00E55318" w:rsidRPr="005002F0">
        <w:rPr>
          <w:rFonts w:ascii="Calibri" w:hAnsi="Calibri"/>
          <w:color w:val="000000" w:themeColor="text1"/>
        </w:rPr>
        <w:t xml:space="preserve"> </w:t>
      </w:r>
      <w:r w:rsidR="00C269C3">
        <w:rPr>
          <w:rFonts w:ascii="Calibri" w:hAnsi="Calibri"/>
          <w:color w:val="000000" w:themeColor="text1"/>
        </w:rPr>
        <w:t xml:space="preserve">cultural policy reports and the associated </w:t>
      </w:r>
      <w:r w:rsidR="00E55318" w:rsidRPr="005002F0">
        <w:rPr>
          <w:rFonts w:ascii="Calibri" w:hAnsi="Calibri"/>
          <w:color w:val="000000" w:themeColor="text1"/>
        </w:rPr>
        <w:t>business skills training</w:t>
      </w:r>
      <w:r w:rsidR="00C269C3">
        <w:rPr>
          <w:rFonts w:ascii="Calibri" w:hAnsi="Calibri"/>
          <w:color w:val="000000" w:themeColor="text1"/>
        </w:rPr>
        <w:t xml:space="preserve"> designed to support entrepreneurship.</w:t>
      </w:r>
      <w:r w:rsidR="00E55318" w:rsidRPr="005002F0">
        <w:rPr>
          <w:rFonts w:ascii="Calibri" w:hAnsi="Calibri"/>
          <w:color w:val="000000" w:themeColor="text1"/>
        </w:rPr>
        <w:t xml:space="preserve"> </w:t>
      </w:r>
      <w:r w:rsidR="00C269C3">
        <w:rPr>
          <w:rFonts w:ascii="Calibri" w:hAnsi="Calibri"/>
          <w:color w:val="000000" w:themeColor="text1"/>
        </w:rPr>
        <w:t>T</w:t>
      </w:r>
      <w:r w:rsidR="00E55318">
        <w:rPr>
          <w:rFonts w:ascii="Calibri" w:hAnsi="Calibri"/>
          <w:color w:val="000000" w:themeColor="text1"/>
        </w:rPr>
        <w:t xml:space="preserve">his article will show </w:t>
      </w:r>
      <w:r w:rsidR="00C269C3">
        <w:rPr>
          <w:rFonts w:ascii="Calibri" w:hAnsi="Calibri"/>
          <w:color w:val="000000" w:themeColor="text1"/>
        </w:rPr>
        <w:t xml:space="preserve">however </w:t>
      </w:r>
      <w:r w:rsidR="00E55318">
        <w:rPr>
          <w:rFonts w:ascii="Calibri" w:hAnsi="Calibri"/>
          <w:color w:val="000000" w:themeColor="text1"/>
        </w:rPr>
        <w:t>that it</w:t>
      </w:r>
      <w:r w:rsidR="00E55318" w:rsidRPr="005002F0">
        <w:rPr>
          <w:rFonts w:ascii="Calibri" w:hAnsi="Calibri"/>
          <w:color w:val="000000" w:themeColor="text1"/>
        </w:rPr>
        <w:t xml:space="preserve"> is an integral part of </w:t>
      </w:r>
      <w:r w:rsidR="00E55318">
        <w:rPr>
          <w:rFonts w:ascii="Calibri" w:hAnsi="Calibri"/>
          <w:color w:val="000000" w:themeColor="text1"/>
        </w:rPr>
        <w:t xml:space="preserve">what is involved and required for </w:t>
      </w:r>
      <w:r w:rsidR="00E55318" w:rsidRPr="005002F0">
        <w:rPr>
          <w:rFonts w:ascii="Calibri" w:hAnsi="Calibri"/>
          <w:color w:val="000000" w:themeColor="text1"/>
        </w:rPr>
        <w:t>cultural organisations</w:t>
      </w:r>
      <w:r w:rsidR="00E55318">
        <w:rPr>
          <w:rFonts w:ascii="Calibri" w:hAnsi="Calibri"/>
          <w:color w:val="000000" w:themeColor="text1"/>
        </w:rPr>
        <w:t xml:space="preserve"> to become</w:t>
      </w:r>
      <w:r w:rsidR="00E55318" w:rsidRPr="005002F0">
        <w:rPr>
          <w:rFonts w:ascii="Calibri" w:hAnsi="Calibri"/>
          <w:color w:val="000000" w:themeColor="text1"/>
        </w:rPr>
        <w:t xml:space="preserve"> entrepreneurial. </w:t>
      </w:r>
      <w:r w:rsidR="00FC2DC6">
        <w:rPr>
          <w:rFonts w:ascii="Calibri" w:hAnsi="Calibri"/>
          <w:color w:val="000000" w:themeColor="text1"/>
        </w:rPr>
        <w:t>Through analysis of</w:t>
      </w:r>
      <w:r w:rsidR="00E55318">
        <w:rPr>
          <w:rFonts w:ascii="Calibri" w:hAnsi="Calibri"/>
          <w:color w:val="000000" w:themeColor="text1"/>
        </w:rPr>
        <w:t xml:space="preserve"> </w:t>
      </w:r>
      <w:r w:rsidR="00E55318" w:rsidRPr="005002F0">
        <w:rPr>
          <w:rFonts w:ascii="Calibri" w:hAnsi="Calibri"/>
          <w:color w:val="000000"/>
        </w:rPr>
        <w:t>e</w:t>
      </w:r>
      <w:r w:rsidR="00E55318" w:rsidRPr="005002F0">
        <w:rPr>
          <w:rFonts w:ascii="Calibri" w:hAnsi="Calibri"/>
        </w:rPr>
        <w:t>mpirical research</w:t>
      </w:r>
      <w:r w:rsidR="00E55318">
        <w:rPr>
          <w:rFonts w:ascii="Calibri" w:hAnsi="Calibri"/>
        </w:rPr>
        <w:t xml:space="preserve"> wit</w:t>
      </w:r>
      <w:r w:rsidR="00D46226">
        <w:rPr>
          <w:rFonts w:ascii="Calibri" w:hAnsi="Calibri"/>
        </w:rPr>
        <w:t>h</w:t>
      </w:r>
      <w:r w:rsidR="00E55318">
        <w:rPr>
          <w:rFonts w:ascii="Calibri" w:hAnsi="Calibri"/>
        </w:rPr>
        <w:t xml:space="preserve"> </w:t>
      </w:r>
      <w:r w:rsidR="00E55318" w:rsidRPr="005002F0">
        <w:rPr>
          <w:rFonts w:ascii="Calibri" w:hAnsi="Calibri"/>
        </w:rPr>
        <w:t>cultural organisations</w:t>
      </w:r>
      <w:r w:rsidR="00D46226">
        <w:rPr>
          <w:rFonts w:ascii="Calibri" w:hAnsi="Calibri"/>
        </w:rPr>
        <w:t xml:space="preserve"> based in England (UK)</w:t>
      </w:r>
      <w:r w:rsidR="00FC2DC6">
        <w:rPr>
          <w:rFonts w:ascii="Calibri" w:hAnsi="Calibri"/>
        </w:rPr>
        <w:t>, this article</w:t>
      </w:r>
      <w:r w:rsidR="008C7F81">
        <w:rPr>
          <w:rFonts w:ascii="Calibri" w:hAnsi="Calibri"/>
        </w:rPr>
        <w:t xml:space="preserve"> addresses</w:t>
      </w:r>
      <w:r w:rsidR="00FC2DC6">
        <w:rPr>
          <w:rFonts w:ascii="Calibri" w:hAnsi="Calibri"/>
        </w:rPr>
        <w:t xml:space="preserve"> the emotional labour in becoming entrepreneurial in relation</w:t>
      </w:r>
      <w:r w:rsidR="008C7F81">
        <w:rPr>
          <w:rFonts w:ascii="Calibri" w:hAnsi="Calibri"/>
        </w:rPr>
        <w:t xml:space="preserve"> to</w:t>
      </w:r>
      <w:r w:rsidR="00FC2DC6">
        <w:rPr>
          <w:rFonts w:ascii="Calibri" w:hAnsi="Calibri"/>
        </w:rPr>
        <w:t xml:space="preserve"> t</w:t>
      </w:r>
      <w:r w:rsidR="00E55318" w:rsidRPr="005002F0">
        <w:rPr>
          <w:rFonts w:ascii="Calibri" w:hAnsi="Calibri"/>
        </w:rPr>
        <w:t xml:space="preserve">wo themes or sets of relationships: </w:t>
      </w:r>
      <w:r w:rsidR="00E55318" w:rsidRPr="005002F0">
        <w:rPr>
          <w:rFonts w:ascii="Calibri" w:hAnsi="Calibri" w:cs="Calibri"/>
        </w:rPr>
        <w:t>t</w:t>
      </w:r>
      <w:r w:rsidR="00E55318" w:rsidRPr="005002F0">
        <w:rPr>
          <w:rFonts w:ascii="Calibri" w:hAnsi="Calibri"/>
        </w:rPr>
        <w:t xml:space="preserve">he emotional labour of sponsor relationships and the emotional labour of </w:t>
      </w:r>
      <w:r w:rsidR="00E55318" w:rsidRPr="005002F0">
        <w:rPr>
          <w:rFonts w:ascii="Calibri" w:hAnsi="Calibri"/>
        </w:rPr>
        <w:lastRenderedPageBreak/>
        <w:t>audience relationships</w:t>
      </w:r>
      <w:r w:rsidR="00E55318" w:rsidRPr="005002F0">
        <w:rPr>
          <w:rFonts w:ascii="Calibri" w:hAnsi="Calibri"/>
          <w:color w:val="000000" w:themeColor="text1"/>
        </w:rPr>
        <w:t>.</w:t>
      </w:r>
      <w:r w:rsidR="00FC2DC6">
        <w:rPr>
          <w:rFonts w:ascii="Calibri" w:hAnsi="Calibri"/>
        </w:rPr>
        <w:t xml:space="preserve"> </w:t>
      </w:r>
      <w:r w:rsidR="007005D8">
        <w:rPr>
          <w:rFonts w:ascii="Calibri" w:hAnsi="Calibri"/>
        </w:rPr>
        <w:t xml:space="preserve">The analysis of these themes examines the emotional labour being undertaken and related the implications and consequences of the </w:t>
      </w:r>
      <w:r w:rsidR="007005D8" w:rsidRPr="002B4081">
        <w:rPr>
          <w:rFonts w:ascii="Calibri" w:hAnsi="Calibri"/>
          <w:color w:val="000000" w:themeColor="text1"/>
        </w:rPr>
        <w:t>increasing demands on what cultural organisations and workers are expected to do.</w:t>
      </w:r>
    </w:p>
    <w:p w14:paraId="711E83C4" w14:textId="77777777" w:rsidR="005E4C64" w:rsidRDefault="005E4C64" w:rsidP="00DB632C">
      <w:pPr>
        <w:spacing w:line="360" w:lineRule="auto"/>
        <w:jc w:val="both"/>
        <w:rPr>
          <w:rFonts w:ascii="Calibri" w:hAnsi="Calibri"/>
          <w:color w:val="000000" w:themeColor="text1"/>
        </w:rPr>
      </w:pPr>
    </w:p>
    <w:p w14:paraId="630E9EA4" w14:textId="2A98933B" w:rsidR="008C7F81" w:rsidRDefault="005E4C64" w:rsidP="00DB632C">
      <w:pPr>
        <w:spacing w:line="360" w:lineRule="auto"/>
        <w:jc w:val="both"/>
        <w:rPr>
          <w:rFonts w:ascii="Calibri" w:hAnsi="Calibri"/>
          <w:color w:val="000000" w:themeColor="text1"/>
        </w:rPr>
      </w:pPr>
      <w:r>
        <w:rPr>
          <w:rFonts w:ascii="Calibri" w:hAnsi="Calibri"/>
          <w:color w:val="000000" w:themeColor="text1"/>
        </w:rPr>
        <w:t>T</w:t>
      </w:r>
      <w:r w:rsidR="00DB632C">
        <w:rPr>
          <w:rFonts w:ascii="Calibri" w:hAnsi="Calibri"/>
          <w:color w:val="000000" w:themeColor="text1"/>
        </w:rPr>
        <w:t xml:space="preserve">his article presents new insights into the </w:t>
      </w:r>
      <w:r w:rsidR="00DB632C" w:rsidRPr="005002F0">
        <w:rPr>
          <w:rFonts w:ascii="Calibri" w:hAnsi="Calibri"/>
          <w:color w:val="000000" w:themeColor="text1"/>
        </w:rPr>
        <w:t>practices through which cultural organisations</w:t>
      </w:r>
      <w:r w:rsidR="00DB632C">
        <w:rPr>
          <w:rFonts w:ascii="Calibri" w:hAnsi="Calibri"/>
          <w:color w:val="000000" w:themeColor="text1"/>
        </w:rPr>
        <w:t xml:space="preserve"> </w:t>
      </w:r>
      <w:r w:rsidR="00DB632C" w:rsidRPr="005002F0">
        <w:rPr>
          <w:rFonts w:ascii="Calibri" w:hAnsi="Calibri"/>
          <w:color w:val="000000" w:themeColor="text1"/>
        </w:rPr>
        <w:t>generate income to sustain their operations</w:t>
      </w:r>
      <w:r w:rsidR="00DB632C">
        <w:rPr>
          <w:rFonts w:ascii="Calibri" w:hAnsi="Calibri"/>
          <w:color w:val="000000" w:themeColor="text1"/>
        </w:rPr>
        <w:t>.</w:t>
      </w:r>
      <w:r w:rsidR="008C7F81">
        <w:rPr>
          <w:rFonts w:ascii="Calibri" w:hAnsi="Calibri"/>
          <w:color w:val="000000" w:themeColor="text1"/>
        </w:rPr>
        <w:t xml:space="preserve"> </w:t>
      </w:r>
      <w:r w:rsidR="00FD69FF">
        <w:rPr>
          <w:rFonts w:ascii="Calibri" w:hAnsi="Calibri"/>
          <w:color w:val="000000" w:themeColor="text1"/>
        </w:rPr>
        <w:t>In doing so, it argues that</w:t>
      </w:r>
      <w:r w:rsidR="008C7F81">
        <w:rPr>
          <w:rFonts w:ascii="Calibri" w:hAnsi="Calibri"/>
          <w:color w:val="000000" w:themeColor="text1"/>
        </w:rPr>
        <w:t xml:space="preserve"> </w:t>
      </w:r>
      <w:r w:rsidR="008C7F81" w:rsidRPr="005002F0">
        <w:rPr>
          <w:rFonts w:ascii="Calibri" w:hAnsi="Calibri"/>
          <w:color w:val="000000" w:themeColor="text1"/>
        </w:rPr>
        <w:t xml:space="preserve">the emotional labour of those working </w:t>
      </w:r>
      <w:r w:rsidR="008C7F81">
        <w:rPr>
          <w:rFonts w:ascii="Calibri" w:hAnsi="Calibri"/>
          <w:color w:val="000000" w:themeColor="text1"/>
        </w:rPr>
        <w:t>for cultural organisations i</w:t>
      </w:r>
      <w:r w:rsidR="008C7F81" w:rsidRPr="005002F0">
        <w:rPr>
          <w:rFonts w:ascii="Calibri" w:hAnsi="Calibri"/>
          <w:color w:val="000000" w:themeColor="text1"/>
        </w:rPr>
        <w:t xml:space="preserve">s required to </w:t>
      </w:r>
      <w:r w:rsidR="008C7F81">
        <w:rPr>
          <w:rFonts w:ascii="Calibri" w:hAnsi="Calibri"/>
          <w:color w:val="000000" w:themeColor="text1"/>
        </w:rPr>
        <w:t>realise the</w:t>
      </w:r>
      <w:r w:rsidR="00DB632C">
        <w:rPr>
          <w:rFonts w:ascii="Calibri" w:hAnsi="Calibri"/>
          <w:color w:val="000000" w:themeColor="text1"/>
        </w:rPr>
        <w:t xml:space="preserve"> entrepreneurial </w:t>
      </w:r>
      <w:r w:rsidR="008C7F81">
        <w:rPr>
          <w:rFonts w:ascii="Calibri" w:hAnsi="Calibri"/>
          <w:color w:val="000000" w:themeColor="text1"/>
        </w:rPr>
        <w:t>orientation</w:t>
      </w:r>
      <w:r w:rsidR="00DB632C">
        <w:rPr>
          <w:rFonts w:ascii="Calibri" w:hAnsi="Calibri"/>
          <w:color w:val="000000" w:themeColor="text1"/>
        </w:rPr>
        <w:t xml:space="preserve"> to</w:t>
      </w:r>
      <w:r w:rsidR="00DB632C" w:rsidRPr="005002F0">
        <w:rPr>
          <w:rFonts w:ascii="Calibri" w:hAnsi="Calibri"/>
          <w:color w:val="000000" w:themeColor="text1"/>
        </w:rPr>
        <w:t xml:space="preserve"> divers</w:t>
      </w:r>
      <w:r w:rsidR="00DB632C">
        <w:rPr>
          <w:rFonts w:ascii="Calibri" w:hAnsi="Calibri"/>
          <w:color w:val="000000" w:themeColor="text1"/>
        </w:rPr>
        <w:t>ify</w:t>
      </w:r>
      <w:r w:rsidR="00DB632C" w:rsidRPr="005002F0">
        <w:rPr>
          <w:rFonts w:ascii="Calibri" w:hAnsi="Calibri"/>
          <w:color w:val="000000" w:themeColor="text1"/>
        </w:rPr>
        <w:t xml:space="preserve"> income streams</w:t>
      </w:r>
      <w:r w:rsidR="008C7F81">
        <w:rPr>
          <w:rFonts w:ascii="Calibri" w:hAnsi="Calibri"/>
          <w:color w:val="000000" w:themeColor="text1"/>
        </w:rPr>
        <w:t xml:space="preserve">. </w:t>
      </w:r>
      <w:r w:rsidR="007005D8">
        <w:rPr>
          <w:rFonts w:ascii="Calibri" w:hAnsi="Calibri"/>
          <w:color w:val="000000" w:themeColor="text1"/>
        </w:rPr>
        <w:t>Whilst presented as a solution to addressing the challenges of funding and income diversification, becoming entrepreneurial rests upon the emotional labour of cultural workers</w:t>
      </w:r>
    </w:p>
    <w:p w14:paraId="13EC7D31" w14:textId="77777777" w:rsidR="0043623F" w:rsidRPr="005002F0" w:rsidRDefault="0043623F" w:rsidP="00474548">
      <w:pPr>
        <w:spacing w:line="360" w:lineRule="auto"/>
        <w:jc w:val="both"/>
        <w:outlineLvl w:val="0"/>
        <w:rPr>
          <w:rFonts w:ascii="Calibri" w:hAnsi="Calibri"/>
          <w:color w:val="4472C4" w:themeColor="accent1"/>
        </w:rPr>
      </w:pPr>
    </w:p>
    <w:p w14:paraId="161B7C48" w14:textId="1DE098C2" w:rsidR="00BA53B3" w:rsidRDefault="0072091B" w:rsidP="007D5FFC">
      <w:pPr>
        <w:spacing w:line="360" w:lineRule="auto"/>
        <w:jc w:val="both"/>
        <w:rPr>
          <w:rFonts w:ascii="Calibri" w:hAnsi="Calibri"/>
          <w:color w:val="000000"/>
        </w:rPr>
      </w:pPr>
      <w:r>
        <w:rPr>
          <w:rFonts w:ascii="Calibri" w:hAnsi="Calibri"/>
          <w:b/>
          <w:color w:val="000000" w:themeColor="text1"/>
        </w:rPr>
        <w:t xml:space="preserve">2. </w:t>
      </w:r>
      <w:r w:rsidR="00E06C40">
        <w:rPr>
          <w:rFonts w:ascii="Calibri" w:hAnsi="Calibri"/>
          <w:b/>
          <w:color w:val="000000" w:themeColor="text1"/>
        </w:rPr>
        <w:t xml:space="preserve">The </w:t>
      </w:r>
      <w:r w:rsidR="00E06C40" w:rsidRPr="005002F0">
        <w:rPr>
          <w:rFonts w:ascii="Calibri" w:hAnsi="Calibri"/>
          <w:b/>
        </w:rPr>
        <w:t>emotional labour of</w:t>
      </w:r>
      <w:r w:rsidR="00E06C40" w:rsidRPr="005002F0">
        <w:rPr>
          <w:rFonts w:ascii="Calibri" w:hAnsi="Calibri"/>
          <w:b/>
          <w:color w:val="000000" w:themeColor="text1"/>
        </w:rPr>
        <w:t xml:space="preserve"> becoming entrepreneurial</w:t>
      </w:r>
      <w:r w:rsidR="00E06C40" w:rsidRPr="005002F0" w:rsidDel="001F69EE">
        <w:rPr>
          <w:rFonts w:ascii="Calibri" w:hAnsi="Calibri"/>
          <w:b/>
          <w:color w:val="000000" w:themeColor="text1"/>
        </w:rPr>
        <w:t xml:space="preserve"> </w:t>
      </w:r>
    </w:p>
    <w:p w14:paraId="5D2AC8C8" w14:textId="482EF53D" w:rsidR="00C1715A" w:rsidRDefault="00C1715A" w:rsidP="007D5FFC">
      <w:pPr>
        <w:spacing w:line="360" w:lineRule="auto"/>
        <w:jc w:val="both"/>
        <w:rPr>
          <w:rFonts w:ascii="Calibri" w:hAnsi="Calibri"/>
          <w:color w:val="000000"/>
        </w:rPr>
      </w:pPr>
      <w:r>
        <w:rPr>
          <w:rFonts w:ascii="Calibri" w:hAnsi="Calibri"/>
          <w:color w:val="000000"/>
        </w:rPr>
        <w:t>This section outlines the entrepreneurial agenda shaping the direction and operation of cultural organisations and how this can be examined through the concept of emotional labour.</w:t>
      </w:r>
    </w:p>
    <w:p w14:paraId="400DDF8F" w14:textId="77777777" w:rsidR="00C1715A" w:rsidRPr="00C1715A" w:rsidRDefault="00C1715A" w:rsidP="007D5FFC">
      <w:pPr>
        <w:spacing w:line="360" w:lineRule="auto"/>
        <w:jc w:val="both"/>
        <w:rPr>
          <w:rFonts w:ascii="Calibri" w:hAnsi="Calibri"/>
          <w:color w:val="000000"/>
        </w:rPr>
      </w:pPr>
    </w:p>
    <w:p w14:paraId="1BF6BF86" w14:textId="4C5111F5" w:rsidR="00BA53B3" w:rsidRPr="00A12C4B" w:rsidRDefault="00BA53B3" w:rsidP="007D5FFC">
      <w:pPr>
        <w:spacing w:line="360" w:lineRule="auto"/>
        <w:jc w:val="both"/>
        <w:rPr>
          <w:rFonts w:ascii="Calibri" w:hAnsi="Calibri"/>
          <w:i/>
          <w:iCs/>
          <w:color w:val="000000"/>
        </w:rPr>
      </w:pPr>
      <w:r>
        <w:rPr>
          <w:rFonts w:ascii="Calibri" w:hAnsi="Calibri"/>
          <w:i/>
          <w:iCs/>
          <w:color w:val="000000"/>
        </w:rPr>
        <w:t xml:space="preserve">2.1 The entrepreneurial orientation </w:t>
      </w:r>
      <w:r w:rsidR="003309CD">
        <w:rPr>
          <w:rFonts w:ascii="Calibri" w:hAnsi="Calibri"/>
          <w:i/>
          <w:iCs/>
          <w:color w:val="000000"/>
        </w:rPr>
        <w:t>f</w:t>
      </w:r>
      <w:r>
        <w:rPr>
          <w:rFonts w:ascii="Calibri" w:hAnsi="Calibri"/>
          <w:i/>
          <w:iCs/>
          <w:color w:val="000000"/>
        </w:rPr>
        <w:t>or cultural organisations</w:t>
      </w:r>
    </w:p>
    <w:p w14:paraId="2E83294E" w14:textId="6A34EEB2" w:rsidR="006B63EB" w:rsidRPr="00354DCD" w:rsidRDefault="006B63EB" w:rsidP="006B63EB">
      <w:pPr>
        <w:spacing w:line="360" w:lineRule="auto"/>
        <w:jc w:val="both"/>
        <w:rPr>
          <w:rFonts w:ascii="Calibri" w:hAnsi="Calibri"/>
          <w:color w:val="000000" w:themeColor="text1"/>
        </w:rPr>
      </w:pPr>
      <w:r w:rsidRPr="005002F0">
        <w:rPr>
          <w:rFonts w:ascii="Calibri" w:hAnsi="Calibri"/>
          <w:color w:val="000000" w:themeColor="text1"/>
        </w:rPr>
        <w:t>Existing research on funding</w:t>
      </w:r>
      <w:r>
        <w:rPr>
          <w:rFonts w:ascii="Calibri" w:hAnsi="Calibri"/>
          <w:color w:val="000000" w:themeColor="text1"/>
        </w:rPr>
        <w:t xml:space="preserve"> for cultural organisations</w:t>
      </w:r>
      <w:r w:rsidRPr="005002F0">
        <w:rPr>
          <w:rFonts w:ascii="Calibri" w:hAnsi="Calibri"/>
          <w:color w:val="000000" w:themeColor="text1"/>
        </w:rPr>
        <w:t xml:space="preserve"> has focused on the rationale for why and how public funds should be</w:t>
      </w:r>
      <w:r>
        <w:rPr>
          <w:rFonts w:ascii="Calibri" w:hAnsi="Calibri"/>
          <w:color w:val="000000" w:themeColor="text1"/>
        </w:rPr>
        <w:t xml:space="preserve"> used</w:t>
      </w:r>
      <w:r w:rsidRPr="005002F0">
        <w:rPr>
          <w:rFonts w:ascii="Calibri" w:hAnsi="Calibri"/>
          <w:color w:val="000000" w:themeColor="text1"/>
        </w:rPr>
        <w:t>.</w:t>
      </w:r>
      <w:r w:rsidR="00476E46">
        <w:rPr>
          <w:rFonts w:ascii="Calibri" w:hAnsi="Calibri"/>
          <w:color w:val="000000" w:themeColor="text1"/>
        </w:rPr>
        <w:t xml:space="preserve"> </w:t>
      </w:r>
      <w:r w:rsidR="00476E46">
        <w:rPr>
          <w:rFonts w:ascii="Calibri" w:hAnsi="Calibri"/>
          <w:color w:val="000000"/>
        </w:rPr>
        <w:t xml:space="preserve">Several aspects of </w:t>
      </w:r>
      <w:r w:rsidR="00476E46" w:rsidRPr="00651BE5">
        <w:rPr>
          <w:rFonts w:ascii="Calibri" w:hAnsi="Calibri"/>
          <w:color w:val="000000"/>
        </w:rPr>
        <w:t xml:space="preserve">funding have been well-considered, including </w:t>
      </w:r>
      <w:r w:rsidR="00476E46">
        <w:rPr>
          <w:rFonts w:ascii="Calibri" w:hAnsi="Calibri"/>
          <w:color w:val="000000"/>
        </w:rPr>
        <w:t xml:space="preserve">within this journal - discourses of arts funding (McDonnell and Tepper, 2014) and emerging forms of funding (Swords, 2017). </w:t>
      </w:r>
      <w:r w:rsidRPr="005002F0">
        <w:rPr>
          <w:rFonts w:ascii="Calibri" w:hAnsi="Calibri"/>
          <w:color w:val="000000" w:themeColor="text1"/>
        </w:rPr>
        <w:t xml:space="preserve"> However, the practices through which cultural organisations</w:t>
      </w:r>
      <w:r>
        <w:rPr>
          <w:rFonts w:ascii="Calibri" w:hAnsi="Calibri"/>
          <w:color w:val="000000" w:themeColor="text1"/>
        </w:rPr>
        <w:t xml:space="preserve"> </w:t>
      </w:r>
      <w:r w:rsidRPr="005002F0">
        <w:rPr>
          <w:rFonts w:ascii="Calibri" w:hAnsi="Calibri"/>
          <w:color w:val="000000" w:themeColor="text1"/>
        </w:rPr>
        <w:t>generate income to sustain their operations has received less analysis. This fundraising/development work can include identifying funding sources, completing and submitting applications, building donor relations, and arranging sponsorship.</w:t>
      </w:r>
      <w:r>
        <w:rPr>
          <w:rFonts w:ascii="Calibri" w:hAnsi="Calibri"/>
          <w:color w:val="000000" w:themeColor="text1"/>
        </w:rPr>
        <w:t xml:space="preserve"> Following McGuigan (2010, p. 373), this can be understood as ‘ancillary cultural work’ which makes ‘significant contributions to the operations of “the art worlds”.’ Th</w:t>
      </w:r>
      <w:r w:rsidR="00476E46">
        <w:rPr>
          <w:rFonts w:ascii="Calibri" w:hAnsi="Calibri"/>
          <w:color w:val="000000" w:themeColor="text1"/>
        </w:rPr>
        <w:t>is</w:t>
      </w:r>
      <w:r>
        <w:rPr>
          <w:rFonts w:ascii="Calibri" w:hAnsi="Calibri"/>
          <w:color w:val="000000" w:themeColor="text1"/>
        </w:rPr>
        <w:t xml:space="preserve"> fund</w:t>
      </w:r>
      <w:r w:rsidR="00476E46">
        <w:rPr>
          <w:rFonts w:ascii="Calibri" w:hAnsi="Calibri"/>
          <w:color w:val="000000" w:themeColor="text1"/>
        </w:rPr>
        <w:t>raising/development work</w:t>
      </w:r>
      <w:r>
        <w:rPr>
          <w:rFonts w:ascii="Calibri" w:hAnsi="Calibri"/>
          <w:color w:val="000000" w:themeColor="text1"/>
        </w:rPr>
        <w:t xml:space="preserve"> and </w:t>
      </w:r>
      <w:r w:rsidR="00C44A75">
        <w:rPr>
          <w:rFonts w:ascii="Calibri" w:hAnsi="Calibri"/>
          <w:color w:val="000000" w:themeColor="text1"/>
        </w:rPr>
        <w:t xml:space="preserve">the </w:t>
      </w:r>
      <w:r>
        <w:rPr>
          <w:rFonts w:ascii="Calibri" w:hAnsi="Calibri"/>
          <w:color w:val="000000" w:themeColor="text1"/>
        </w:rPr>
        <w:t>future for cultural organisations is increasingly entwined with ideas of entrepreneurship.</w:t>
      </w:r>
    </w:p>
    <w:p w14:paraId="05AC0633" w14:textId="77777777" w:rsidR="006B63EB" w:rsidRDefault="006B63EB" w:rsidP="0002147B">
      <w:pPr>
        <w:spacing w:line="360" w:lineRule="auto"/>
        <w:jc w:val="both"/>
        <w:rPr>
          <w:rFonts w:ascii="Calibri" w:hAnsi="Calibri"/>
          <w:color w:val="000000"/>
        </w:rPr>
      </w:pPr>
    </w:p>
    <w:p w14:paraId="7C46C5AB" w14:textId="5DDBB143" w:rsidR="008726D2" w:rsidRDefault="001338C2" w:rsidP="0002147B">
      <w:pPr>
        <w:spacing w:line="360" w:lineRule="auto"/>
        <w:jc w:val="both"/>
        <w:rPr>
          <w:rFonts w:ascii="Calibri" w:hAnsi="Calibri" w:cs="Arial"/>
          <w:color w:val="000000"/>
        </w:rPr>
      </w:pPr>
      <w:r>
        <w:rPr>
          <w:rFonts w:ascii="Calibri" w:hAnsi="Calibri"/>
          <w:color w:val="000000"/>
        </w:rPr>
        <w:t>E</w:t>
      </w:r>
      <w:r w:rsidRPr="005002F0">
        <w:rPr>
          <w:rFonts w:ascii="Calibri" w:hAnsi="Calibri"/>
          <w:color w:val="000000"/>
        </w:rPr>
        <w:t>xtant literature on entr</w:t>
      </w:r>
      <w:r>
        <w:rPr>
          <w:rFonts w:ascii="Calibri" w:hAnsi="Calibri"/>
          <w:color w:val="000000"/>
        </w:rPr>
        <w:t>epreneurship and cultural organisations</w:t>
      </w:r>
      <w:r w:rsidRPr="005002F0">
        <w:rPr>
          <w:rFonts w:ascii="Calibri" w:hAnsi="Calibri"/>
          <w:color w:val="000000"/>
        </w:rPr>
        <w:t xml:space="preserve"> has shown how in times of competition, economic and entrepreneurial rationales are internali</w:t>
      </w:r>
      <w:r>
        <w:rPr>
          <w:rFonts w:ascii="Calibri" w:hAnsi="Calibri"/>
          <w:color w:val="000000"/>
        </w:rPr>
        <w:t>s</w:t>
      </w:r>
      <w:r w:rsidRPr="005002F0">
        <w:rPr>
          <w:rFonts w:ascii="Calibri" w:hAnsi="Calibri"/>
          <w:color w:val="000000"/>
        </w:rPr>
        <w:t>ed as guiding principles (</w:t>
      </w:r>
      <w:r w:rsidRPr="005002F0">
        <w:rPr>
          <w:rFonts w:ascii="Calibri" w:hAnsi="Calibri" w:cs="Arial"/>
          <w:color w:val="000000" w:themeColor="text1"/>
          <w:shd w:val="clear" w:color="auto" w:fill="FFFFFF"/>
        </w:rPr>
        <w:t xml:space="preserve">Norbäck, 2019; </w:t>
      </w:r>
      <w:r w:rsidRPr="005002F0">
        <w:rPr>
          <w:rFonts w:ascii="Calibri" w:hAnsi="Calibri" w:cs="Arial"/>
          <w:color w:val="000000" w:themeColor="text1"/>
        </w:rPr>
        <w:t>Storey, Salaman, and Platman, 2005</w:t>
      </w:r>
      <w:r w:rsidRPr="005002F0">
        <w:rPr>
          <w:rFonts w:ascii="Calibri" w:hAnsi="Calibri" w:cs="Arial"/>
          <w:color w:val="000000" w:themeColor="text1"/>
          <w:shd w:val="clear" w:color="auto" w:fill="FFFFFF"/>
        </w:rPr>
        <w:t>).</w:t>
      </w:r>
      <w:r w:rsidR="00354CEC">
        <w:rPr>
          <w:rFonts w:ascii="Calibri" w:hAnsi="Calibri" w:cs="Arial"/>
          <w:color w:val="000000" w:themeColor="text1"/>
          <w:shd w:val="clear" w:color="auto" w:fill="FFFFFF"/>
        </w:rPr>
        <w:t xml:space="preserve"> </w:t>
      </w:r>
      <w:r w:rsidR="0002147B">
        <w:rPr>
          <w:rFonts w:ascii="Calibri" w:hAnsi="Calibri" w:cs="Arial"/>
          <w:color w:val="000000"/>
        </w:rPr>
        <w:t xml:space="preserve">Entrepreneurialism is an increasingly </w:t>
      </w:r>
      <w:r w:rsidR="0002147B">
        <w:rPr>
          <w:rFonts w:ascii="Calibri" w:hAnsi="Calibri" w:cs="Arial"/>
          <w:color w:val="000000"/>
        </w:rPr>
        <w:lastRenderedPageBreak/>
        <w:t xml:space="preserve">important </w:t>
      </w:r>
      <w:r>
        <w:rPr>
          <w:rFonts w:ascii="Calibri" w:hAnsi="Calibri" w:cs="Arial"/>
          <w:color w:val="000000"/>
        </w:rPr>
        <w:t xml:space="preserve">guiding principle shaping how </w:t>
      </w:r>
      <w:r w:rsidR="0002147B">
        <w:rPr>
          <w:rFonts w:ascii="Calibri" w:hAnsi="Calibri" w:cs="Arial"/>
          <w:color w:val="000000"/>
        </w:rPr>
        <w:t>cultural organisations operate</w:t>
      </w:r>
      <w:r>
        <w:rPr>
          <w:rFonts w:ascii="Calibri" w:hAnsi="Calibri" w:cs="Arial"/>
          <w:color w:val="000000"/>
        </w:rPr>
        <w:t xml:space="preserve">. </w:t>
      </w:r>
      <w:r w:rsidR="00354CEC">
        <w:rPr>
          <w:rFonts w:ascii="Calibri" w:hAnsi="Calibri"/>
          <w:color w:val="000000" w:themeColor="text1"/>
        </w:rPr>
        <w:t xml:space="preserve">This priority has been recognised and elaborated on in several </w:t>
      </w:r>
      <w:r w:rsidR="0091795B">
        <w:rPr>
          <w:rFonts w:ascii="Calibri" w:hAnsi="Calibri"/>
          <w:color w:val="000000" w:themeColor="text1"/>
        </w:rPr>
        <w:t>cultural policy</w:t>
      </w:r>
      <w:r w:rsidR="00354CEC">
        <w:rPr>
          <w:rFonts w:ascii="Calibri" w:hAnsi="Calibri"/>
          <w:color w:val="000000" w:themeColor="text1"/>
        </w:rPr>
        <w:t xml:space="preserve"> reports, including DCMS (2016), Harvey (2016), Bazalgette (2017) and ACE (2020a), which set out the importance of</w:t>
      </w:r>
      <w:r w:rsidR="00354CEC" w:rsidRPr="005002F0">
        <w:rPr>
          <w:rFonts w:ascii="Calibri" w:hAnsi="Calibri"/>
          <w:color w:val="000000" w:themeColor="text1"/>
        </w:rPr>
        <w:t xml:space="preserve"> moving away from</w:t>
      </w:r>
      <w:r w:rsidR="00354CEC">
        <w:rPr>
          <w:rFonts w:ascii="Calibri" w:hAnsi="Calibri"/>
          <w:color w:val="000000" w:themeColor="text1"/>
        </w:rPr>
        <w:t xml:space="preserve"> public fund</w:t>
      </w:r>
      <w:r w:rsidR="006E2DB7">
        <w:rPr>
          <w:rFonts w:ascii="Calibri" w:hAnsi="Calibri"/>
          <w:color w:val="000000" w:themeColor="text1"/>
        </w:rPr>
        <w:t>ing</w:t>
      </w:r>
      <w:r w:rsidR="00354CEC">
        <w:rPr>
          <w:rFonts w:ascii="Calibri" w:hAnsi="Calibri"/>
          <w:color w:val="000000" w:themeColor="text1"/>
        </w:rPr>
        <w:t xml:space="preserve"> as the primary income.  </w:t>
      </w:r>
      <w:r w:rsidR="00C44A75">
        <w:rPr>
          <w:rFonts w:ascii="Calibri" w:hAnsi="Calibri"/>
          <w:color w:val="000000" w:themeColor="text1"/>
        </w:rPr>
        <w:t xml:space="preserve">Becoming entrepreneurial </w:t>
      </w:r>
      <w:r w:rsidR="00C44A75" w:rsidRPr="005002F0">
        <w:rPr>
          <w:rFonts w:ascii="Calibri" w:hAnsi="Calibri"/>
          <w:color w:val="000000" w:themeColor="text1"/>
        </w:rPr>
        <w:t>is</w:t>
      </w:r>
      <w:r w:rsidR="00C44A75">
        <w:rPr>
          <w:rFonts w:ascii="Calibri" w:hAnsi="Calibri"/>
          <w:color w:val="000000" w:themeColor="text1"/>
        </w:rPr>
        <w:t xml:space="preserve"> </w:t>
      </w:r>
      <w:r w:rsidR="00C44A75" w:rsidRPr="005002F0">
        <w:rPr>
          <w:rFonts w:ascii="Calibri" w:hAnsi="Calibri"/>
          <w:color w:val="000000" w:themeColor="text1"/>
        </w:rPr>
        <w:t>bound up with a wider set of priorities and visions for how cultural organisations</w:t>
      </w:r>
      <w:r w:rsidR="00C44A75">
        <w:rPr>
          <w:rFonts w:ascii="Calibri" w:hAnsi="Calibri"/>
          <w:color w:val="000000" w:themeColor="text1"/>
        </w:rPr>
        <w:t xml:space="preserve"> relate to themselves and</w:t>
      </w:r>
      <w:r w:rsidR="00C44A75" w:rsidRPr="005002F0">
        <w:rPr>
          <w:rFonts w:ascii="Calibri" w:hAnsi="Calibri"/>
          <w:color w:val="000000" w:themeColor="text1"/>
        </w:rPr>
        <w:t xml:space="preserve"> others.</w:t>
      </w:r>
      <w:r w:rsidR="00C44A75">
        <w:rPr>
          <w:rFonts w:ascii="Calibri" w:hAnsi="Calibri"/>
          <w:color w:val="000000" w:themeColor="text1"/>
        </w:rPr>
        <w:t xml:space="preserve"> More specifically, </w:t>
      </w:r>
      <w:r w:rsidR="00C44A75">
        <w:rPr>
          <w:rFonts w:ascii="Calibri" w:hAnsi="Calibri" w:cs="Arial"/>
          <w:color w:val="000000"/>
        </w:rPr>
        <w:t>b</w:t>
      </w:r>
      <w:r w:rsidR="00354CEC">
        <w:rPr>
          <w:rFonts w:ascii="Calibri" w:hAnsi="Calibri" w:cs="Arial"/>
          <w:color w:val="000000"/>
        </w:rPr>
        <w:t>ecoming entrepreneurial</w:t>
      </w:r>
      <w:r>
        <w:rPr>
          <w:rFonts w:ascii="Calibri" w:hAnsi="Calibri" w:cs="Arial"/>
          <w:color w:val="000000"/>
        </w:rPr>
        <w:t xml:space="preserve"> </w:t>
      </w:r>
      <w:r w:rsidR="00354CEC">
        <w:rPr>
          <w:rFonts w:ascii="Calibri" w:hAnsi="Calibri" w:cs="Arial"/>
          <w:color w:val="000000"/>
        </w:rPr>
        <w:t>is</w:t>
      </w:r>
      <w:r w:rsidR="0002147B">
        <w:rPr>
          <w:rFonts w:ascii="Calibri" w:hAnsi="Calibri" w:cs="Arial"/>
          <w:color w:val="000000"/>
        </w:rPr>
        <w:t xml:space="preserve"> inextricably part of political and ideological debates around the creative economy (see Oakley and Ward, 2018, for discussion of the creative economy’s paradigmatic discourse).</w:t>
      </w:r>
      <w:r w:rsidR="0002147B">
        <w:rPr>
          <w:rFonts w:ascii="Calibri" w:hAnsi="Calibri"/>
          <w:color w:val="000000" w:themeColor="text1"/>
        </w:rPr>
        <w:t xml:space="preserve"> For example, Newsinger (2015) addresses how private sector values and practices have impacted on organisation and management within the cultural sector</w:t>
      </w:r>
      <w:r w:rsidR="00476E46">
        <w:rPr>
          <w:rFonts w:ascii="Calibri" w:hAnsi="Calibri"/>
          <w:color w:val="000000" w:themeColor="text1"/>
        </w:rPr>
        <w:t>,</w:t>
      </w:r>
      <w:r w:rsidR="0002147B">
        <w:rPr>
          <w:rFonts w:ascii="Calibri" w:hAnsi="Calibri"/>
          <w:color w:val="000000" w:themeColor="text1"/>
        </w:rPr>
        <w:t xml:space="preserve"> and </w:t>
      </w:r>
      <w:r w:rsidR="0002147B" w:rsidRPr="005002F0">
        <w:rPr>
          <w:rFonts w:ascii="Calibri" w:hAnsi="Calibri" w:cs="Arial"/>
          <w:color w:val="000000"/>
        </w:rPr>
        <w:t>Luckman’s (2018) research shows how Australian government creative industries policy justifi</w:t>
      </w:r>
      <w:r w:rsidR="0002147B">
        <w:rPr>
          <w:rFonts w:ascii="Calibri" w:hAnsi="Calibri" w:cs="Arial"/>
          <w:color w:val="000000"/>
        </w:rPr>
        <w:t xml:space="preserve">es funding cuts to the </w:t>
      </w:r>
      <w:r w:rsidR="0002147B" w:rsidRPr="005002F0">
        <w:rPr>
          <w:rFonts w:ascii="Calibri" w:hAnsi="Calibri" w:cs="Arial"/>
          <w:color w:val="000000"/>
        </w:rPr>
        <w:t>cultural sector by emphasi</w:t>
      </w:r>
      <w:r w:rsidR="00662B8A">
        <w:rPr>
          <w:rFonts w:ascii="Calibri" w:hAnsi="Calibri" w:cs="Arial"/>
          <w:color w:val="000000"/>
        </w:rPr>
        <w:t>s</w:t>
      </w:r>
      <w:r w:rsidR="0002147B" w:rsidRPr="005002F0">
        <w:rPr>
          <w:rFonts w:ascii="Calibri" w:hAnsi="Calibri" w:cs="Arial"/>
          <w:color w:val="000000"/>
        </w:rPr>
        <w:t>ing the need</w:t>
      </w:r>
      <w:r w:rsidR="0002147B">
        <w:rPr>
          <w:rFonts w:ascii="Calibri" w:hAnsi="Calibri" w:cs="Arial"/>
          <w:color w:val="000000"/>
        </w:rPr>
        <w:t xml:space="preserve"> to become more entrepreneurial.</w:t>
      </w:r>
      <w:r w:rsidR="008726D2">
        <w:rPr>
          <w:rFonts w:ascii="Calibri" w:hAnsi="Calibri" w:cs="Arial"/>
          <w:color w:val="000000"/>
        </w:rPr>
        <w:t xml:space="preserve"> </w:t>
      </w:r>
    </w:p>
    <w:p w14:paraId="2D8803E7" w14:textId="720FC959" w:rsidR="0002147B" w:rsidRDefault="0002147B" w:rsidP="007D5FFC">
      <w:pPr>
        <w:spacing w:line="360" w:lineRule="auto"/>
        <w:jc w:val="both"/>
        <w:rPr>
          <w:rFonts w:ascii="Calibri" w:hAnsi="Calibri"/>
          <w:color w:val="000000"/>
        </w:rPr>
      </w:pPr>
    </w:p>
    <w:p w14:paraId="57F15DA9" w14:textId="4060014A" w:rsidR="0095133D" w:rsidRDefault="006E2DB7" w:rsidP="007D5FFC">
      <w:pPr>
        <w:spacing w:line="360" w:lineRule="auto"/>
        <w:jc w:val="both"/>
        <w:rPr>
          <w:rFonts w:ascii="Calibri" w:hAnsi="Calibri"/>
          <w:color w:val="000000"/>
        </w:rPr>
      </w:pPr>
      <w:r w:rsidRPr="005002F0">
        <w:rPr>
          <w:rFonts w:ascii="Calibri" w:hAnsi="Calibri"/>
          <w:color w:val="000000"/>
        </w:rPr>
        <w:t>McCullagh</w:t>
      </w:r>
      <w:r>
        <w:rPr>
          <w:rFonts w:ascii="Calibri" w:hAnsi="Calibri"/>
          <w:color w:val="000000"/>
        </w:rPr>
        <w:t>’s</w:t>
      </w:r>
      <w:r w:rsidRPr="005002F0">
        <w:rPr>
          <w:rFonts w:ascii="Calibri" w:hAnsi="Calibri"/>
          <w:color w:val="000000"/>
        </w:rPr>
        <w:t xml:space="preserve"> (2017) </w:t>
      </w:r>
      <w:r w:rsidR="007D5FFC" w:rsidRPr="005002F0">
        <w:rPr>
          <w:rFonts w:ascii="Calibri" w:hAnsi="Calibri"/>
          <w:color w:val="000000"/>
        </w:rPr>
        <w:t xml:space="preserve">essay for </w:t>
      </w:r>
      <w:r w:rsidR="007D5FFC" w:rsidRPr="005002F0">
        <w:rPr>
          <w:rFonts w:ascii="Calibri" w:hAnsi="Calibri"/>
          <w:i/>
          <w:color w:val="000000"/>
        </w:rPr>
        <w:t>Art Fundraising &amp; Philanthropy</w:t>
      </w:r>
      <w:r w:rsidR="007D5FFC" w:rsidRPr="005002F0">
        <w:rPr>
          <w:rFonts w:ascii="Calibri" w:hAnsi="Calibri"/>
          <w:color w:val="000000"/>
        </w:rPr>
        <w:t xml:space="preserve">, </w:t>
      </w:r>
      <w:r w:rsidR="007D5FFC">
        <w:rPr>
          <w:rFonts w:ascii="Calibri" w:hAnsi="Calibri"/>
          <w:color w:val="000000"/>
        </w:rPr>
        <w:t xml:space="preserve">an ACE sector support organisation, </w:t>
      </w:r>
      <w:r>
        <w:rPr>
          <w:rFonts w:ascii="Calibri" w:hAnsi="Calibri"/>
          <w:color w:val="000000"/>
        </w:rPr>
        <w:t>identifies</w:t>
      </w:r>
      <w:r w:rsidR="007D5FFC" w:rsidRPr="005002F0">
        <w:rPr>
          <w:rFonts w:ascii="Calibri" w:hAnsi="Calibri"/>
          <w:color w:val="000000"/>
        </w:rPr>
        <w:t xml:space="preserve"> th</w:t>
      </w:r>
      <w:r>
        <w:rPr>
          <w:rFonts w:ascii="Calibri" w:hAnsi="Calibri"/>
          <w:color w:val="000000"/>
        </w:rPr>
        <w:t>is</w:t>
      </w:r>
      <w:r w:rsidR="007D5FFC" w:rsidRPr="005002F0">
        <w:rPr>
          <w:rFonts w:ascii="Calibri" w:hAnsi="Calibri"/>
          <w:color w:val="000000"/>
        </w:rPr>
        <w:t xml:space="preserve"> encouragement for art fundraisers to adopt an entrepreneurial approach. McCullagh (2017</w:t>
      </w:r>
      <w:r w:rsidR="007D5FFC">
        <w:rPr>
          <w:rFonts w:ascii="Calibri" w:hAnsi="Calibri"/>
          <w:color w:val="000000"/>
        </w:rPr>
        <w:t xml:space="preserve">, p. </w:t>
      </w:r>
      <w:r w:rsidR="007D5FFC" w:rsidRPr="005002F0">
        <w:rPr>
          <w:rFonts w:ascii="Calibri" w:hAnsi="Calibri"/>
          <w:color w:val="000000"/>
        </w:rPr>
        <w:t>6) conside</w:t>
      </w:r>
      <w:r w:rsidR="007D5FFC">
        <w:rPr>
          <w:rFonts w:ascii="Calibri" w:hAnsi="Calibri"/>
          <w:color w:val="000000"/>
        </w:rPr>
        <w:t>rs entrepreneurship as both a ‘</w:t>
      </w:r>
      <w:r w:rsidR="007D5FFC" w:rsidRPr="005002F0">
        <w:rPr>
          <w:rFonts w:ascii="Calibri" w:hAnsi="Calibri"/>
          <w:color w:val="000000"/>
        </w:rPr>
        <w:t>survival tactic in difficult times</w:t>
      </w:r>
      <w:r w:rsidR="007D5FFC">
        <w:rPr>
          <w:rFonts w:ascii="Calibri" w:hAnsi="Calibri"/>
          <w:color w:val="000000"/>
        </w:rPr>
        <w:t>’</w:t>
      </w:r>
      <w:r w:rsidR="007D5FFC" w:rsidRPr="005002F0">
        <w:rPr>
          <w:rFonts w:ascii="Calibri" w:hAnsi="Calibri"/>
          <w:color w:val="000000"/>
        </w:rPr>
        <w:t xml:space="preserve"> and as a </w:t>
      </w:r>
      <w:r w:rsidR="007D5FFC">
        <w:rPr>
          <w:rFonts w:ascii="Calibri" w:hAnsi="Calibri"/>
          <w:color w:val="000000"/>
        </w:rPr>
        <w:t>way to ‘</w:t>
      </w:r>
      <w:r w:rsidR="007D5FFC" w:rsidRPr="005002F0">
        <w:rPr>
          <w:rFonts w:ascii="Calibri" w:hAnsi="Calibri"/>
          <w:color w:val="000000"/>
        </w:rPr>
        <w:t>keep up with innovative changes.</w:t>
      </w:r>
      <w:r w:rsidR="007D5FFC">
        <w:rPr>
          <w:rFonts w:ascii="Calibri" w:hAnsi="Calibri"/>
          <w:color w:val="000000"/>
        </w:rPr>
        <w:t xml:space="preserve">’ As Fenwick (2008, p. </w:t>
      </w:r>
      <w:r w:rsidR="007D5FFC" w:rsidRPr="005002F0">
        <w:rPr>
          <w:rFonts w:ascii="Calibri" w:hAnsi="Calibri"/>
          <w:color w:val="000000"/>
        </w:rPr>
        <w:t>327) cautions, en</w:t>
      </w:r>
      <w:r w:rsidR="007D5FFC">
        <w:rPr>
          <w:rFonts w:ascii="Calibri" w:hAnsi="Calibri"/>
          <w:color w:val="000000"/>
        </w:rPr>
        <w:t>terprise is a fluid object and ‘</w:t>
      </w:r>
      <w:r w:rsidR="007D5FFC" w:rsidRPr="005002F0">
        <w:rPr>
          <w:rFonts w:ascii="Calibri" w:hAnsi="Calibri"/>
          <w:color w:val="000000"/>
        </w:rPr>
        <w:t xml:space="preserve">what appears to be an object such as the enactment of enterprise is held stable in a network of relations only </w:t>
      </w:r>
      <w:r w:rsidR="007D5FFC">
        <w:rPr>
          <w:rFonts w:ascii="Calibri" w:hAnsi="Calibri"/>
          <w:color w:val="000000"/>
        </w:rPr>
        <w:t xml:space="preserve">through a great deal of effort.’ Fenwick (2008, p. </w:t>
      </w:r>
      <w:r w:rsidR="007D5FFC" w:rsidRPr="005002F0">
        <w:rPr>
          <w:rFonts w:ascii="Calibri" w:hAnsi="Calibri"/>
          <w:color w:val="000000"/>
        </w:rPr>
        <w:t>326) elaborates on the ways in which enterpri</w:t>
      </w:r>
      <w:r w:rsidR="007D5FFC">
        <w:rPr>
          <w:rFonts w:ascii="Calibri" w:hAnsi="Calibri"/>
          <w:color w:val="000000"/>
        </w:rPr>
        <w:t xml:space="preserve">se has been used and </w:t>
      </w:r>
      <w:r w:rsidR="00476E46">
        <w:rPr>
          <w:rFonts w:ascii="Calibri" w:hAnsi="Calibri"/>
          <w:color w:val="000000"/>
        </w:rPr>
        <w:t>stabili</w:t>
      </w:r>
      <w:r w:rsidR="00DF3D26">
        <w:rPr>
          <w:rFonts w:ascii="Calibri" w:hAnsi="Calibri"/>
          <w:color w:val="000000"/>
        </w:rPr>
        <w:t>s</w:t>
      </w:r>
      <w:r w:rsidR="00476E46">
        <w:rPr>
          <w:rFonts w:ascii="Calibri" w:hAnsi="Calibri"/>
          <w:color w:val="000000"/>
        </w:rPr>
        <w:t>ed</w:t>
      </w:r>
      <w:r w:rsidR="007D5FFC">
        <w:rPr>
          <w:rFonts w:ascii="Calibri" w:hAnsi="Calibri"/>
          <w:color w:val="000000"/>
        </w:rPr>
        <w:t xml:space="preserve"> as ‘</w:t>
      </w:r>
      <w:r w:rsidR="007D5FFC" w:rsidRPr="005002F0">
        <w:rPr>
          <w:rFonts w:ascii="Calibri" w:hAnsi="Calibri"/>
          <w:color w:val="000000"/>
        </w:rPr>
        <w:t>an economic arrangement</w:t>
      </w:r>
      <w:r w:rsidR="007D5FFC">
        <w:rPr>
          <w:rFonts w:ascii="Calibri" w:hAnsi="Calibri"/>
          <w:color w:val="000000"/>
        </w:rPr>
        <w:t>’</w:t>
      </w:r>
      <w:r w:rsidR="007D5FFC" w:rsidRPr="005002F0">
        <w:rPr>
          <w:rFonts w:ascii="Calibri" w:hAnsi="Calibri"/>
          <w:color w:val="000000"/>
        </w:rPr>
        <w:t xml:space="preserve"> and as a ‘work structure </w:t>
      </w:r>
      <w:r w:rsidR="007D5FFC">
        <w:rPr>
          <w:rFonts w:ascii="Calibri" w:hAnsi="Calibri"/>
          <w:color w:val="000000"/>
        </w:rPr>
        <w:t>and process.’ For this article, becom</w:t>
      </w:r>
      <w:r w:rsidR="00476E46">
        <w:rPr>
          <w:rFonts w:ascii="Calibri" w:hAnsi="Calibri"/>
          <w:color w:val="000000"/>
        </w:rPr>
        <w:t>ing</w:t>
      </w:r>
      <w:r w:rsidR="007D5FFC">
        <w:rPr>
          <w:rFonts w:ascii="Calibri" w:hAnsi="Calibri"/>
          <w:color w:val="000000"/>
        </w:rPr>
        <w:t xml:space="preserve"> entrepreneurial is conceptuali</w:t>
      </w:r>
      <w:r w:rsidR="00662B8A">
        <w:rPr>
          <w:rFonts w:ascii="Calibri" w:hAnsi="Calibri"/>
          <w:color w:val="000000"/>
        </w:rPr>
        <w:t>s</w:t>
      </w:r>
      <w:r w:rsidR="007D5FFC">
        <w:rPr>
          <w:rFonts w:ascii="Calibri" w:hAnsi="Calibri"/>
          <w:color w:val="000000"/>
        </w:rPr>
        <w:t xml:space="preserve">ed through bringing together Fenwick’s (2008) wider reflections on enterprise and McCullagh’s (2017) specific reflections on arts fundraising. Becoming entrepreneurial involves changes in work structure and processes (innovative change) to facilitate an economic arrangement centred on diversifying income (survival tactic). </w:t>
      </w:r>
    </w:p>
    <w:p w14:paraId="66ED8AB7" w14:textId="71A76AED" w:rsidR="008D4705" w:rsidRDefault="008D4705" w:rsidP="00E06C40">
      <w:pPr>
        <w:spacing w:line="360" w:lineRule="auto"/>
        <w:jc w:val="both"/>
        <w:rPr>
          <w:rFonts w:ascii="Calibri" w:hAnsi="Calibri"/>
          <w:color w:val="000000" w:themeColor="text1"/>
        </w:rPr>
      </w:pPr>
    </w:p>
    <w:p w14:paraId="0EEC142A" w14:textId="346F5202" w:rsidR="008726D2" w:rsidRPr="00A12C4B" w:rsidRDefault="00A00B50" w:rsidP="00E06C40">
      <w:pPr>
        <w:spacing w:line="360" w:lineRule="auto"/>
        <w:jc w:val="both"/>
        <w:rPr>
          <w:rFonts w:ascii="Calibri" w:hAnsi="Calibri"/>
        </w:rPr>
      </w:pPr>
      <w:r>
        <w:rPr>
          <w:rFonts w:ascii="Calibri" w:hAnsi="Calibri"/>
          <w:color w:val="000000" w:themeColor="text1"/>
        </w:rPr>
        <w:t xml:space="preserve">To pursue these activities, </w:t>
      </w:r>
      <w:r w:rsidR="0091795B">
        <w:rPr>
          <w:rFonts w:ascii="Calibri" w:hAnsi="Calibri"/>
          <w:color w:val="000000"/>
        </w:rPr>
        <w:t>cultural workers</w:t>
      </w:r>
      <w:r w:rsidR="007D5FFC" w:rsidRPr="005002F0">
        <w:rPr>
          <w:rFonts w:ascii="Calibri" w:hAnsi="Calibri"/>
          <w:color w:val="000000"/>
        </w:rPr>
        <w:t xml:space="preserve"> and cultural organisations</w:t>
      </w:r>
      <w:r w:rsidR="007D5FFC">
        <w:rPr>
          <w:rFonts w:ascii="Calibri" w:hAnsi="Calibri"/>
          <w:color w:val="000000"/>
        </w:rPr>
        <w:t xml:space="preserve"> </w:t>
      </w:r>
      <w:r>
        <w:rPr>
          <w:rFonts w:ascii="Calibri" w:hAnsi="Calibri"/>
          <w:color w:val="000000"/>
        </w:rPr>
        <w:t>must</w:t>
      </w:r>
      <w:r w:rsidR="007D5FFC" w:rsidRPr="005002F0">
        <w:rPr>
          <w:rFonts w:ascii="Calibri" w:hAnsi="Calibri"/>
          <w:color w:val="000000"/>
        </w:rPr>
        <w:t xml:space="preserve"> develop new competencies and build working knowledge and experiences</w:t>
      </w:r>
      <w:r w:rsidR="007D5FFC">
        <w:rPr>
          <w:rFonts w:ascii="Calibri" w:hAnsi="Calibri"/>
          <w:color w:val="000000"/>
        </w:rPr>
        <w:t xml:space="preserve"> of entrepreneurialism (</w:t>
      </w:r>
      <w:r w:rsidR="00A74252">
        <w:rPr>
          <w:rFonts w:ascii="Calibri" w:hAnsi="Calibri"/>
          <w:color w:val="000000"/>
        </w:rPr>
        <w:t>ACE, 2020a;</w:t>
      </w:r>
      <w:r w:rsidR="00002729">
        <w:rPr>
          <w:rFonts w:ascii="Calibri" w:hAnsi="Calibri"/>
          <w:color w:val="000000"/>
        </w:rPr>
        <w:t xml:space="preserve"> </w:t>
      </w:r>
      <w:r w:rsidR="00002729" w:rsidRPr="005002F0">
        <w:rPr>
          <w:rFonts w:ascii="Calibri" w:hAnsi="Calibri"/>
        </w:rPr>
        <w:t>McCullagh, 2017; Sood, and Pharoah, 2011;</w:t>
      </w:r>
      <w:r w:rsidR="00A74252">
        <w:rPr>
          <w:rFonts w:ascii="Calibri" w:hAnsi="Calibri"/>
          <w:color w:val="000000"/>
        </w:rPr>
        <w:t xml:space="preserve"> </w:t>
      </w:r>
      <w:r w:rsidR="00A74252" w:rsidRPr="00575510">
        <w:rPr>
          <w:rFonts w:ascii="Calibri" w:hAnsi="Calibri"/>
          <w:color w:val="000000" w:themeColor="text1"/>
        </w:rPr>
        <w:t>Walmsley and Harrop, 2015</w:t>
      </w:r>
      <w:r w:rsidR="00A74252">
        <w:rPr>
          <w:rFonts w:ascii="Calibri" w:hAnsi="Calibri"/>
          <w:color w:val="000000" w:themeColor="text1"/>
        </w:rPr>
        <w:t xml:space="preserve">; </w:t>
      </w:r>
      <w:r w:rsidR="007D5FFC">
        <w:rPr>
          <w:rFonts w:ascii="Calibri" w:hAnsi="Calibri"/>
          <w:color w:val="000000"/>
        </w:rPr>
        <w:t>Warwick Commission, 2015</w:t>
      </w:r>
      <w:r w:rsidR="00A74252">
        <w:rPr>
          <w:rFonts w:ascii="Calibri" w:hAnsi="Calibri"/>
          <w:color w:val="000000"/>
        </w:rPr>
        <w:t xml:space="preserve">). </w:t>
      </w:r>
      <w:r w:rsidR="00C44A75">
        <w:rPr>
          <w:rFonts w:ascii="Calibri" w:hAnsi="Calibri"/>
          <w:color w:val="000000" w:themeColor="text1"/>
        </w:rPr>
        <w:t>In response to</w:t>
      </w:r>
      <w:r w:rsidR="002F3083" w:rsidRPr="005002F0">
        <w:rPr>
          <w:rFonts w:ascii="Calibri" w:hAnsi="Calibri"/>
          <w:color w:val="000000" w:themeColor="text1"/>
        </w:rPr>
        <w:t xml:space="preserve"> </w:t>
      </w:r>
      <w:r w:rsidR="00476E46">
        <w:rPr>
          <w:rFonts w:ascii="Calibri" w:hAnsi="Calibri"/>
          <w:color w:val="000000" w:themeColor="text1"/>
        </w:rPr>
        <w:t>cultural policy</w:t>
      </w:r>
      <w:r w:rsidR="0091795B">
        <w:rPr>
          <w:rFonts w:ascii="Calibri" w:hAnsi="Calibri"/>
          <w:color w:val="000000" w:themeColor="text1"/>
        </w:rPr>
        <w:t xml:space="preserve"> </w:t>
      </w:r>
      <w:r w:rsidR="008726D2">
        <w:rPr>
          <w:rFonts w:ascii="Calibri" w:hAnsi="Calibri"/>
          <w:color w:val="000000" w:themeColor="text1"/>
        </w:rPr>
        <w:t>that</w:t>
      </w:r>
      <w:r w:rsidR="00FD69FF">
        <w:rPr>
          <w:rFonts w:ascii="Calibri" w:hAnsi="Calibri"/>
          <w:color w:val="000000" w:themeColor="text1"/>
        </w:rPr>
        <w:t xml:space="preserve"> enact</w:t>
      </w:r>
      <w:r w:rsidR="00C44A75">
        <w:rPr>
          <w:rFonts w:ascii="Calibri" w:hAnsi="Calibri"/>
          <w:color w:val="000000" w:themeColor="text1"/>
        </w:rPr>
        <w:t>s</w:t>
      </w:r>
      <w:r w:rsidR="00FD69FF">
        <w:rPr>
          <w:rFonts w:ascii="Calibri" w:hAnsi="Calibri"/>
          <w:color w:val="000000" w:themeColor="text1"/>
        </w:rPr>
        <w:t xml:space="preserve"> and </w:t>
      </w:r>
      <w:r w:rsidR="00476E46">
        <w:rPr>
          <w:rFonts w:ascii="Calibri" w:hAnsi="Calibri"/>
          <w:color w:val="000000" w:themeColor="text1"/>
        </w:rPr>
        <w:t>stabili</w:t>
      </w:r>
      <w:r w:rsidR="00662B8A">
        <w:rPr>
          <w:rFonts w:ascii="Calibri" w:hAnsi="Calibri"/>
          <w:color w:val="000000" w:themeColor="text1"/>
        </w:rPr>
        <w:t>s</w:t>
      </w:r>
      <w:r w:rsidR="00476E46">
        <w:rPr>
          <w:rFonts w:ascii="Calibri" w:hAnsi="Calibri"/>
          <w:color w:val="000000" w:themeColor="text1"/>
        </w:rPr>
        <w:t>e</w:t>
      </w:r>
      <w:r w:rsidR="00C44A75">
        <w:rPr>
          <w:rFonts w:ascii="Calibri" w:hAnsi="Calibri"/>
          <w:color w:val="000000" w:themeColor="text1"/>
        </w:rPr>
        <w:t>s</w:t>
      </w:r>
      <w:r w:rsidR="00FD69FF">
        <w:rPr>
          <w:rFonts w:ascii="Calibri" w:hAnsi="Calibri"/>
          <w:color w:val="000000" w:themeColor="text1"/>
        </w:rPr>
        <w:t xml:space="preserve"> (Fenwick, 2008) an entrepreneurial orientation</w:t>
      </w:r>
      <w:r w:rsidR="002F3083" w:rsidRPr="005002F0">
        <w:rPr>
          <w:rFonts w:ascii="Calibri" w:hAnsi="Calibri"/>
          <w:color w:val="000000" w:themeColor="text1"/>
        </w:rPr>
        <w:t xml:space="preserve">, </w:t>
      </w:r>
      <w:r w:rsidR="0091795B" w:rsidRPr="005002F0">
        <w:rPr>
          <w:rFonts w:ascii="Calibri" w:hAnsi="Calibri"/>
          <w:color w:val="000000" w:themeColor="text1"/>
        </w:rPr>
        <w:t>such as</w:t>
      </w:r>
      <w:r w:rsidR="0091795B">
        <w:rPr>
          <w:rFonts w:ascii="Calibri" w:hAnsi="Calibri"/>
          <w:color w:val="000000" w:themeColor="text1"/>
        </w:rPr>
        <w:t xml:space="preserve"> </w:t>
      </w:r>
      <w:r w:rsidR="0091795B" w:rsidRPr="005002F0">
        <w:rPr>
          <w:rFonts w:ascii="Calibri" w:hAnsi="Calibri"/>
          <w:i/>
          <w:color w:val="000000" w:themeColor="text1"/>
        </w:rPr>
        <w:t>Let</w:t>
      </w:r>
      <w:r w:rsidR="0091795B">
        <w:rPr>
          <w:rFonts w:ascii="Calibri" w:hAnsi="Calibri"/>
          <w:i/>
          <w:color w:val="000000" w:themeColor="text1"/>
        </w:rPr>
        <w:t>’s</w:t>
      </w:r>
      <w:r w:rsidR="0091795B" w:rsidRPr="005002F0">
        <w:rPr>
          <w:rFonts w:ascii="Calibri" w:hAnsi="Calibri"/>
          <w:i/>
          <w:color w:val="000000" w:themeColor="text1"/>
        </w:rPr>
        <w:t xml:space="preserve"> Create </w:t>
      </w:r>
      <w:r w:rsidR="0091795B">
        <w:rPr>
          <w:rFonts w:ascii="Calibri" w:hAnsi="Calibri"/>
          <w:color w:val="000000" w:themeColor="text1"/>
        </w:rPr>
        <w:t xml:space="preserve">(ACE, 2020a), </w:t>
      </w:r>
      <w:r w:rsidR="002F3083" w:rsidRPr="005002F0">
        <w:rPr>
          <w:rFonts w:ascii="Calibri" w:hAnsi="Calibri"/>
          <w:color w:val="000000" w:themeColor="text1"/>
        </w:rPr>
        <w:t>t</w:t>
      </w:r>
      <w:r w:rsidR="0068429C" w:rsidRPr="005002F0">
        <w:rPr>
          <w:rFonts w:ascii="Calibri" w:hAnsi="Calibri"/>
          <w:color w:val="000000" w:themeColor="text1"/>
        </w:rPr>
        <w:t>here is a</w:t>
      </w:r>
      <w:r w:rsidR="002F3083" w:rsidRPr="005002F0">
        <w:rPr>
          <w:rFonts w:ascii="Calibri" w:hAnsi="Calibri"/>
          <w:color w:val="000000" w:themeColor="text1"/>
        </w:rPr>
        <w:t xml:space="preserve"> pressing</w:t>
      </w:r>
      <w:r w:rsidR="0068429C" w:rsidRPr="005002F0">
        <w:rPr>
          <w:rFonts w:ascii="Calibri" w:hAnsi="Calibri"/>
          <w:color w:val="000000" w:themeColor="text1"/>
        </w:rPr>
        <w:t xml:space="preserve"> need to </w:t>
      </w:r>
      <w:r w:rsidR="0068429C" w:rsidRPr="005002F0">
        <w:rPr>
          <w:rFonts w:ascii="Calibri" w:hAnsi="Calibri"/>
          <w:color w:val="000000" w:themeColor="text1"/>
        </w:rPr>
        <w:lastRenderedPageBreak/>
        <w:t xml:space="preserve">understand and critically reflect on what is implied and required in </w:t>
      </w:r>
      <w:r w:rsidR="00C0104F" w:rsidRPr="005002F0">
        <w:rPr>
          <w:rFonts w:ascii="Calibri" w:hAnsi="Calibri"/>
          <w:color w:val="000000" w:themeColor="text1"/>
        </w:rPr>
        <w:t>cultural organisations</w:t>
      </w:r>
      <w:r w:rsidR="00C75079">
        <w:rPr>
          <w:rFonts w:ascii="Calibri" w:hAnsi="Calibri"/>
          <w:color w:val="000000" w:themeColor="text1"/>
        </w:rPr>
        <w:t xml:space="preserve"> </w:t>
      </w:r>
      <w:r w:rsidR="0068429C" w:rsidRPr="005002F0">
        <w:rPr>
          <w:rFonts w:ascii="Calibri" w:hAnsi="Calibri"/>
          <w:color w:val="000000" w:themeColor="text1"/>
        </w:rPr>
        <w:t>becoming entrepreneurial.</w:t>
      </w:r>
      <w:r w:rsidR="00A11A5E">
        <w:rPr>
          <w:rFonts w:ascii="Calibri" w:hAnsi="Calibri"/>
          <w:color w:val="000000" w:themeColor="text1"/>
        </w:rPr>
        <w:t xml:space="preserve"> </w:t>
      </w:r>
      <w:r w:rsidR="0088586F" w:rsidRPr="005002F0">
        <w:rPr>
          <w:rFonts w:ascii="Calibri" w:hAnsi="Calibri"/>
        </w:rPr>
        <w:t xml:space="preserve">The emphasis on diversifying income and entrepreneurialism found in </w:t>
      </w:r>
      <w:r w:rsidR="00476E46">
        <w:rPr>
          <w:rFonts w:ascii="Calibri" w:hAnsi="Calibri"/>
        </w:rPr>
        <w:t xml:space="preserve">cultural </w:t>
      </w:r>
      <w:r w:rsidR="0088586F" w:rsidRPr="005002F0">
        <w:rPr>
          <w:rFonts w:ascii="Calibri" w:hAnsi="Calibri"/>
        </w:rPr>
        <w:t xml:space="preserve">policy reports are now everyday matters for cultural organisations. </w:t>
      </w:r>
      <w:r w:rsidR="0088586F" w:rsidRPr="005002F0">
        <w:rPr>
          <w:rFonts w:ascii="Calibri" w:hAnsi="Calibri" w:cs="Arial"/>
          <w:color w:val="000000"/>
        </w:rPr>
        <w:t>The task remains however to address</w:t>
      </w:r>
      <w:r w:rsidR="0088586F">
        <w:rPr>
          <w:rFonts w:ascii="Calibri" w:hAnsi="Calibri" w:cs="Arial"/>
          <w:color w:val="000000"/>
        </w:rPr>
        <w:t xml:space="preserve"> </w:t>
      </w:r>
      <w:r w:rsidR="0088586F" w:rsidRPr="005002F0">
        <w:rPr>
          <w:rFonts w:ascii="Calibri" w:hAnsi="Calibri" w:cs="Arial"/>
          <w:color w:val="000000"/>
        </w:rPr>
        <w:t>the</w:t>
      </w:r>
      <w:r w:rsidR="0088586F">
        <w:rPr>
          <w:rFonts w:ascii="Calibri" w:hAnsi="Calibri" w:cs="Arial"/>
          <w:color w:val="000000"/>
        </w:rPr>
        <w:t xml:space="preserve"> specifics of what</w:t>
      </w:r>
      <w:r w:rsidR="0088586F" w:rsidRPr="005002F0">
        <w:rPr>
          <w:rFonts w:ascii="Calibri" w:hAnsi="Calibri" w:cs="Arial"/>
          <w:color w:val="000000"/>
        </w:rPr>
        <w:t xml:space="preserve"> becoming entrepreneurial involves and what the implications of this are for cultural organisations</w:t>
      </w:r>
      <w:r w:rsidR="0088586F">
        <w:rPr>
          <w:rFonts w:ascii="Calibri" w:hAnsi="Calibri" w:cs="Arial"/>
          <w:color w:val="000000"/>
        </w:rPr>
        <w:t xml:space="preserve"> </w:t>
      </w:r>
      <w:r w:rsidR="0088586F" w:rsidRPr="005002F0">
        <w:rPr>
          <w:rFonts w:ascii="Calibri" w:hAnsi="Calibri" w:cs="Arial"/>
          <w:color w:val="000000"/>
        </w:rPr>
        <w:t>and their collaborators, audiences and participants</w:t>
      </w:r>
      <w:r w:rsidR="000101BF">
        <w:rPr>
          <w:rFonts w:ascii="Calibri" w:hAnsi="Calibri" w:cs="Arial"/>
          <w:color w:val="000000"/>
        </w:rPr>
        <w:t>.</w:t>
      </w:r>
      <w:r w:rsidR="00E06C40" w:rsidRPr="005002F0">
        <w:rPr>
          <w:rFonts w:ascii="Calibri" w:hAnsi="Calibri"/>
        </w:rPr>
        <w:t xml:space="preserve"> </w:t>
      </w:r>
    </w:p>
    <w:p w14:paraId="51F30480" w14:textId="77777777" w:rsidR="000101BF" w:rsidRDefault="000101BF" w:rsidP="009B37F4">
      <w:pPr>
        <w:spacing w:line="360" w:lineRule="auto"/>
        <w:jc w:val="both"/>
        <w:rPr>
          <w:rFonts w:ascii="Calibri" w:hAnsi="Calibri"/>
        </w:rPr>
      </w:pPr>
    </w:p>
    <w:p w14:paraId="7FFB40C8" w14:textId="2408B7A5" w:rsidR="00BA53B3" w:rsidRDefault="00BA53B3" w:rsidP="000101BF">
      <w:pPr>
        <w:spacing w:line="360" w:lineRule="auto"/>
        <w:jc w:val="both"/>
        <w:rPr>
          <w:rFonts w:ascii="Calibri" w:hAnsi="Calibri"/>
          <w:i/>
          <w:iCs/>
        </w:rPr>
      </w:pPr>
      <w:r>
        <w:rPr>
          <w:rFonts w:ascii="Calibri" w:hAnsi="Calibri"/>
          <w:i/>
          <w:iCs/>
        </w:rPr>
        <w:t>2.2 Emotional labour</w:t>
      </w:r>
      <w:r w:rsidR="003309CD">
        <w:rPr>
          <w:rFonts w:ascii="Calibri" w:hAnsi="Calibri"/>
          <w:i/>
          <w:iCs/>
        </w:rPr>
        <w:t xml:space="preserve"> </w:t>
      </w:r>
    </w:p>
    <w:p w14:paraId="00F1D61B" w14:textId="2C59A0D4" w:rsidR="00FD69FF" w:rsidRDefault="000101BF" w:rsidP="000101BF">
      <w:pPr>
        <w:spacing w:line="360" w:lineRule="auto"/>
        <w:jc w:val="both"/>
        <w:rPr>
          <w:rFonts w:ascii="Calibri" w:hAnsi="Calibri"/>
        </w:rPr>
      </w:pPr>
      <w:r w:rsidRPr="005002F0">
        <w:rPr>
          <w:rFonts w:ascii="Calibri" w:hAnsi="Calibri"/>
        </w:rPr>
        <w:t>As this article will show,</w:t>
      </w:r>
      <w:r>
        <w:rPr>
          <w:rFonts w:ascii="Calibri" w:hAnsi="Calibri"/>
        </w:rPr>
        <w:t xml:space="preserve"> </w:t>
      </w:r>
      <w:r w:rsidRPr="005002F0">
        <w:rPr>
          <w:rFonts w:ascii="Calibri" w:hAnsi="Calibri"/>
        </w:rPr>
        <w:t xml:space="preserve">emotions are essential for understanding </w:t>
      </w:r>
      <w:r>
        <w:rPr>
          <w:rFonts w:ascii="Calibri" w:hAnsi="Calibri"/>
        </w:rPr>
        <w:t xml:space="preserve">cultural organisations </w:t>
      </w:r>
      <w:r w:rsidR="00F60229">
        <w:rPr>
          <w:rFonts w:ascii="Calibri" w:hAnsi="Calibri"/>
        </w:rPr>
        <w:t xml:space="preserve">and the call to </w:t>
      </w:r>
      <w:r w:rsidRPr="005002F0">
        <w:rPr>
          <w:rFonts w:ascii="Calibri" w:hAnsi="Calibri"/>
        </w:rPr>
        <w:t>becom</w:t>
      </w:r>
      <w:r w:rsidR="00F60229">
        <w:rPr>
          <w:rFonts w:ascii="Calibri" w:hAnsi="Calibri"/>
        </w:rPr>
        <w:t>e</w:t>
      </w:r>
      <w:r w:rsidRPr="005002F0">
        <w:rPr>
          <w:rFonts w:ascii="Calibri" w:hAnsi="Calibri"/>
        </w:rPr>
        <w:t xml:space="preserve"> entrepreneurial</w:t>
      </w:r>
      <w:r w:rsidR="00F60229">
        <w:rPr>
          <w:rFonts w:ascii="Calibri" w:hAnsi="Calibri"/>
        </w:rPr>
        <w:t>. E</w:t>
      </w:r>
      <w:r w:rsidR="007B4416">
        <w:rPr>
          <w:rFonts w:ascii="Calibri" w:hAnsi="Calibri"/>
        </w:rPr>
        <w:t>motions can</w:t>
      </w:r>
      <w:r w:rsidR="007B4416" w:rsidRPr="005002F0">
        <w:rPr>
          <w:rFonts w:ascii="Calibri" w:hAnsi="Calibri"/>
        </w:rPr>
        <w:t xml:space="preserve"> be identified</w:t>
      </w:r>
      <w:r w:rsidR="00F60229">
        <w:rPr>
          <w:rFonts w:ascii="Calibri" w:hAnsi="Calibri"/>
        </w:rPr>
        <w:t xml:space="preserve"> in relation to cultural organisations</w:t>
      </w:r>
      <w:r w:rsidR="007B4416">
        <w:rPr>
          <w:rFonts w:ascii="Calibri" w:hAnsi="Calibri"/>
        </w:rPr>
        <w:t xml:space="preserve"> in the way </w:t>
      </w:r>
      <w:r w:rsidR="0091795B">
        <w:rPr>
          <w:rFonts w:ascii="Calibri" w:hAnsi="Calibri"/>
        </w:rPr>
        <w:t>cultural worker</w:t>
      </w:r>
      <w:r w:rsidR="007B4416">
        <w:rPr>
          <w:rFonts w:ascii="Calibri" w:hAnsi="Calibri"/>
        </w:rPr>
        <w:t>s express</w:t>
      </w:r>
      <w:r w:rsidR="007B4416" w:rsidRPr="005002F0">
        <w:rPr>
          <w:rFonts w:ascii="Calibri" w:hAnsi="Calibri"/>
        </w:rPr>
        <w:t xml:space="preserve"> belief in the transformative power of the arts (Du</w:t>
      </w:r>
      <w:r w:rsidR="007B4416">
        <w:rPr>
          <w:rFonts w:ascii="Calibri" w:hAnsi="Calibri"/>
        </w:rPr>
        <w:t xml:space="preserve">rrer and O’Brien, 2014) and how </w:t>
      </w:r>
      <w:r w:rsidR="0091795B">
        <w:rPr>
          <w:rFonts w:ascii="Calibri" w:hAnsi="Calibri"/>
        </w:rPr>
        <w:t>cultural worker</w:t>
      </w:r>
      <w:r w:rsidR="007B4416">
        <w:rPr>
          <w:rFonts w:ascii="Calibri" w:hAnsi="Calibri"/>
        </w:rPr>
        <w:t>s legitimate</w:t>
      </w:r>
      <w:r w:rsidR="007B4416" w:rsidRPr="005002F0">
        <w:rPr>
          <w:rFonts w:ascii="Calibri" w:hAnsi="Calibri"/>
        </w:rPr>
        <w:t xml:space="preserve"> working in the arts </w:t>
      </w:r>
      <w:r w:rsidR="007B4416">
        <w:rPr>
          <w:rFonts w:ascii="Calibri" w:hAnsi="Calibri"/>
        </w:rPr>
        <w:t>as a non</w:t>
      </w:r>
      <w:r w:rsidR="00662B8A">
        <w:rPr>
          <w:rFonts w:ascii="Calibri" w:hAnsi="Calibri"/>
        </w:rPr>
        <w:t>-</w:t>
      </w:r>
      <w:r w:rsidR="007B4416">
        <w:rPr>
          <w:rFonts w:ascii="Calibri" w:hAnsi="Calibri"/>
        </w:rPr>
        <w:t>profit career</w:t>
      </w:r>
      <w:r w:rsidR="007B4416" w:rsidRPr="005002F0">
        <w:rPr>
          <w:rFonts w:ascii="Calibri" w:hAnsi="Calibri"/>
        </w:rPr>
        <w:t xml:space="preserve"> (Mize-Smith et al., 2006).</w:t>
      </w:r>
      <w:r w:rsidR="007B4416">
        <w:rPr>
          <w:rFonts w:ascii="Calibri" w:hAnsi="Calibri"/>
        </w:rPr>
        <w:t xml:space="preserve"> A further example and perspective can be found in</w:t>
      </w:r>
      <w:r w:rsidR="007B4416" w:rsidRPr="005002F0">
        <w:rPr>
          <w:rFonts w:ascii="Calibri" w:hAnsi="Calibri"/>
        </w:rPr>
        <w:t xml:space="preserve"> research by Jones and Warren (2016) and</w:t>
      </w:r>
      <w:r w:rsidR="007B4416">
        <w:rPr>
          <w:rFonts w:ascii="Calibri" w:hAnsi="Calibri"/>
        </w:rPr>
        <w:t xml:space="preserve"> Newsinger and Green (2016) which identify the emotions expressed by </w:t>
      </w:r>
      <w:r w:rsidR="0091795B">
        <w:rPr>
          <w:rFonts w:ascii="Calibri" w:hAnsi="Calibri"/>
        </w:rPr>
        <w:t>cultural worker</w:t>
      </w:r>
      <w:r w:rsidR="007B4416">
        <w:rPr>
          <w:rFonts w:ascii="Calibri" w:hAnsi="Calibri"/>
        </w:rPr>
        <w:t>s</w:t>
      </w:r>
      <w:r w:rsidR="007B4416" w:rsidRPr="005002F0">
        <w:rPr>
          <w:rFonts w:ascii="Calibri" w:hAnsi="Calibri"/>
        </w:rPr>
        <w:t xml:space="preserve"> as they attempt to navigate funding</w:t>
      </w:r>
      <w:r w:rsidR="007B4416">
        <w:rPr>
          <w:rFonts w:ascii="Calibri" w:hAnsi="Calibri"/>
        </w:rPr>
        <w:t xml:space="preserve"> schemes</w:t>
      </w:r>
      <w:r w:rsidR="007B4416" w:rsidRPr="005002F0">
        <w:rPr>
          <w:rFonts w:ascii="Calibri" w:hAnsi="Calibri"/>
        </w:rPr>
        <w:t xml:space="preserve">. </w:t>
      </w:r>
      <w:r w:rsidR="00FD69FF">
        <w:rPr>
          <w:rFonts w:ascii="Calibri" w:hAnsi="Calibri"/>
        </w:rPr>
        <w:t xml:space="preserve">These existing perspectives </w:t>
      </w:r>
      <w:r w:rsidR="00991595">
        <w:rPr>
          <w:rFonts w:ascii="Calibri" w:hAnsi="Calibri"/>
        </w:rPr>
        <w:t xml:space="preserve">provide </w:t>
      </w:r>
      <w:r w:rsidR="00FD69FF">
        <w:rPr>
          <w:rFonts w:ascii="Calibri" w:hAnsi="Calibri"/>
        </w:rPr>
        <w:t>insight into the emotion and passion (Hermes, 201</w:t>
      </w:r>
      <w:r w:rsidR="009362D0">
        <w:rPr>
          <w:rFonts w:ascii="Calibri" w:hAnsi="Calibri"/>
        </w:rPr>
        <w:t>5</w:t>
      </w:r>
      <w:r w:rsidR="00FD69FF">
        <w:rPr>
          <w:rFonts w:ascii="Calibri" w:hAnsi="Calibri"/>
        </w:rPr>
        <w:t xml:space="preserve">) associated with working for cultural organisations and how these connect with questions of funding and an organisations’ survival and sustainability. </w:t>
      </w:r>
    </w:p>
    <w:p w14:paraId="6196B1F9" w14:textId="53424D4C" w:rsidR="00FD69FF" w:rsidRDefault="00FD69FF" w:rsidP="000101BF">
      <w:pPr>
        <w:spacing w:line="360" w:lineRule="auto"/>
        <w:jc w:val="both"/>
        <w:rPr>
          <w:rFonts w:ascii="Calibri" w:hAnsi="Calibri"/>
        </w:rPr>
      </w:pPr>
    </w:p>
    <w:p w14:paraId="0601560D" w14:textId="547B708C" w:rsidR="00E875B7" w:rsidRDefault="00FD69FF" w:rsidP="00B57C1A">
      <w:pPr>
        <w:spacing w:line="360" w:lineRule="auto"/>
        <w:jc w:val="both"/>
        <w:rPr>
          <w:rFonts w:ascii="Calibri" w:hAnsi="Calibri"/>
        </w:rPr>
      </w:pPr>
      <w:r>
        <w:rPr>
          <w:rFonts w:ascii="Calibri" w:hAnsi="Calibri"/>
        </w:rPr>
        <w:t>T</w:t>
      </w:r>
      <w:r w:rsidRPr="005002F0">
        <w:rPr>
          <w:rFonts w:ascii="Calibri" w:hAnsi="Calibri"/>
        </w:rPr>
        <w:t>his article engages with t</w:t>
      </w:r>
      <w:r>
        <w:rPr>
          <w:rFonts w:ascii="Calibri" w:hAnsi="Calibri"/>
        </w:rPr>
        <w:t>he concept of emotional labour t</w:t>
      </w:r>
      <w:r w:rsidR="000101BF" w:rsidRPr="005002F0">
        <w:rPr>
          <w:rFonts w:ascii="Calibri" w:hAnsi="Calibri"/>
        </w:rPr>
        <w:t>o advance a critical understanding of what becoming entrepreneurial means for cultural organisations, their employees and those they work with</w:t>
      </w:r>
      <w:r>
        <w:rPr>
          <w:rFonts w:ascii="Calibri" w:hAnsi="Calibri"/>
        </w:rPr>
        <w:t>.</w:t>
      </w:r>
      <w:r w:rsidR="000101BF" w:rsidRPr="005002F0">
        <w:rPr>
          <w:rFonts w:ascii="Calibri" w:hAnsi="Calibri"/>
        </w:rPr>
        <w:t xml:space="preserve"> </w:t>
      </w:r>
      <w:r w:rsidR="000101BF">
        <w:rPr>
          <w:rFonts w:ascii="Calibri" w:hAnsi="Calibri"/>
        </w:rPr>
        <w:t xml:space="preserve"> </w:t>
      </w:r>
      <w:r w:rsidR="00014C11" w:rsidRPr="005002F0">
        <w:rPr>
          <w:rFonts w:ascii="Calibri" w:hAnsi="Calibri"/>
        </w:rPr>
        <w:t>Emotional labour</w:t>
      </w:r>
      <w:r w:rsidR="00D96DB1" w:rsidRPr="005002F0">
        <w:rPr>
          <w:rFonts w:ascii="Calibri" w:hAnsi="Calibri"/>
        </w:rPr>
        <w:t xml:space="preserve"> was introduced by Hochschild</w:t>
      </w:r>
      <w:r w:rsidR="003D0014" w:rsidRPr="005002F0">
        <w:rPr>
          <w:rFonts w:ascii="Calibri" w:hAnsi="Calibri"/>
        </w:rPr>
        <w:t xml:space="preserve"> (1983)</w:t>
      </w:r>
      <w:r w:rsidR="004542CE" w:rsidRPr="005002F0">
        <w:rPr>
          <w:rFonts w:ascii="Calibri" w:hAnsi="Calibri"/>
        </w:rPr>
        <w:t xml:space="preserve"> to examine emotions as a commodity and the implications of this for a person’s sense of self as it is formed in workplace settings</w:t>
      </w:r>
      <w:r w:rsidR="00AA2047">
        <w:rPr>
          <w:rFonts w:ascii="Calibri" w:hAnsi="Calibri"/>
        </w:rPr>
        <w:t xml:space="preserve">. </w:t>
      </w:r>
      <w:r w:rsidR="00AB3645" w:rsidRPr="005002F0">
        <w:rPr>
          <w:rFonts w:ascii="Calibri" w:hAnsi="Calibri"/>
        </w:rPr>
        <w:t>For Hochschild (1983, p. 7), emotional</w:t>
      </w:r>
      <w:r w:rsidR="00796F6F">
        <w:rPr>
          <w:rFonts w:ascii="Calibri" w:hAnsi="Calibri"/>
        </w:rPr>
        <w:t xml:space="preserve"> labour ‘</w:t>
      </w:r>
      <w:r w:rsidR="00AB3645" w:rsidRPr="005002F0">
        <w:rPr>
          <w:rFonts w:ascii="Calibri" w:hAnsi="Calibri"/>
        </w:rPr>
        <w:t xml:space="preserve">requires one to induce or suppress feeling in order to sustain the outward countenance that produces the </w:t>
      </w:r>
      <w:r w:rsidR="00796F6F">
        <w:rPr>
          <w:rFonts w:ascii="Calibri" w:hAnsi="Calibri"/>
        </w:rPr>
        <w:t>proper state of mind in others.’</w:t>
      </w:r>
      <w:r w:rsidR="00AB3645" w:rsidRPr="005002F0">
        <w:rPr>
          <w:rFonts w:ascii="Calibri" w:hAnsi="Calibri"/>
        </w:rPr>
        <w:t xml:space="preserve"> </w:t>
      </w:r>
      <w:r w:rsidR="005321A4">
        <w:rPr>
          <w:rFonts w:ascii="Calibri" w:hAnsi="Calibri"/>
        </w:rPr>
        <w:t>As Kang (2003) notes, whilst Hochschild develops this concept with reference to flight attendants, it has become a widely generali</w:t>
      </w:r>
      <w:r w:rsidR="00662B8A">
        <w:rPr>
          <w:rFonts w:ascii="Calibri" w:hAnsi="Calibri"/>
        </w:rPr>
        <w:t>s</w:t>
      </w:r>
      <w:r w:rsidR="005321A4">
        <w:rPr>
          <w:rFonts w:ascii="Calibri" w:hAnsi="Calibri"/>
        </w:rPr>
        <w:t>ed definition for caring and attentive service.</w:t>
      </w:r>
      <w:r w:rsidR="00784DCE">
        <w:rPr>
          <w:rFonts w:ascii="Calibri" w:hAnsi="Calibri"/>
        </w:rPr>
        <w:t xml:space="preserve"> For this discussion of cultural organisations, it is important to then highlight s</w:t>
      </w:r>
      <w:r w:rsidR="00784DCE" w:rsidRPr="005002F0">
        <w:rPr>
          <w:rFonts w:ascii="Calibri" w:hAnsi="Calibri"/>
        </w:rPr>
        <w:t>tudies examining emotional labour in the cultural and creative industries</w:t>
      </w:r>
      <w:r w:rsidR="00784DCE">
        <w:rPr>
          <w:rFonts w:ascii="Calibri" w:hAnsi="Calibri"/>
        </w:rPr>
        <w:t>. These include</w:t>
      </w:r>
      <w:r w:rsidR="00784DCE" w:rsidRPr="005002F0">
        <w:rPr>
          <w:rFonts w:ascii="Calibri" w:hAnsi="Calibri"/>
        </w:rPr>
        <w:t xml:space="preserve"> talk show producers (Grindstaff, 2002), TV talent show workers (Hesmondhalgh</w:t>
      </w:r>
      <w:r w:rsidR="00784DCE">
        <w:rPr>
          <w:rFonts w:ascii="Calibri" w:hAnsi="Calibri"/>
        </w:rPr>
        <w:t xml:space="preserve"> and Baker</w:t>
      </w:r>
      <w:r w:rsidR="00784DCE" w:rsidRPr="005002F0">
        <w:rPr>
          <w:rFonts w:ascii="Calibri" w:hAnsi="Calibri"/>
        </w:rPr>
        <w:t xml:space="preserve">, </w:t>
      </w:r>
      <w:r w:rsidR="0005040E">
        <w:rPr>
          <w:rFonts w:ascii="Calibri" w:hAnsi="Calibri"/>
        </w:rPr>
        <w:t xml:space="preserve">2008; </w:t>
      </w:r>
      <w:r w:rsidR="00784DCE" w:rsidRPr="005002F0">
        <w:rPr>
          <w:rFonts w:ascii="Calibri" w:hAnsi="Calibri"/>
        </w:rPr>
        <w:t xml:space="preserve">2011), music studio </w:t>
      </w:r>
      <w:r w:rsidR="00784DCE">
        <w:rPr>
          <w:rFonts w:ascii="Calibri" w:hAnsi="Calibri"/>
        </w:rPr>
        <w:t>engineers (Watson and Ward, 2013</w:t>
      </w:r>
      <w:r w:rsidR="00784DCE" w:rsidRPr="005002F0">
        <w:rPr>
          <w:rFonts w:ascii="Calibri" w:hAnsi="Calibri"/>
        </w:rPr>
        <w:t xml:space="preserve">), and artists’ use of crowdfunding platforms (Davidson and Poor, 2015). </w:t>
      </w:r>
      <w:r w:rsidR="005321A4">
        <w:rPr>
          <w:rFonts w:ascii="Calibri" w:hAnsi="Calibri"/>
        </w:rPr>
        <w:t xml:space="preserve"> </w:t>
      </w:r>
      <w:r>
        <w:rPr>
          <w:rFonts w:ascii="Calibri" w:hAnsi="Calibri"/>
        </w:rPr>
        <w:t xml:space="preserve">To address the specific emotional labour </w:t>
      </w:r>
      <w:r>
        <w:rPr>
          <w:rFonts w:ascii="Calibri" w:hAnsi="Calibri"/>
        </w:rPr>
        <w:lastRenderedPageBreak/>
        <w:t>contexts, practices, and consequences relevant to cultural organisations, t</w:t>
      </w:r>
      <w:r w:rsidR="00CE4264">
        <w:rPr>
          <w:rFonts w:ascii="Calibri" w:hAnsi="Calibri"/>
        </w:rPr>
        <w:t xml:space="preserve">he </w:t>
      </w:r>
      <w:r w:rsidR="00784DCE">
        <w:rPr>
          <w:rFonts w:ascii="Calibri" w:hAnsi="Calibri"/>
        </w:rPr>
        <w:t>following review brings together analysis focus</w:t>
      </w:r>
      <w:r w:rsidR="00662B8A">
        <w:rPr>
          <w:rFonts w:ascii="Calibri" w:hAnsi="Calibri"/>
        </w:rPr>
        <w:t>ing</w:t>
      </w:r>
      <w:r w:rsidR="00784DCE">
        <w:rPr>
          <w:rFonts w:ascii="Calibri" w:hAnsi="Calibri"/>
        </w:rPr>
        <w:t xml:space="preserve"> on the cultural</w:t>
      </w:r>
      <w:r w:rsidR="00BB6A11">
        <w:rPr>
          <w:rFonts w:ascii="Calibri" w:hAnsi="Calibri"/>
        </w:rPr>
        <w:t xml:space="preserve"> and creative</w:t>
      </w:r>
      <w:r w:rsidR="00784DCE">
        <w:rPr>
          <w:rFonts w:ascii="Calibri" w:hAnsi="Calibri"/>
        </w:rPr>
        <w:t xml:space="preserve"> industries with reflections from other sectors (Olsen and Bone, 2009) and broader</w:t>
      </w:r>
      <w:r w:rsidR="00784DCE" w:rsidRPr="005002F0">
        <w:rPr>
          <w:rFonts w:ascii="Calibri" w:hAnsi="Calibri"/>
        </w:rPr>
        <w:t xml:space="preserve"> conceptual responses and revisions</w:t>
      </w:r>
      <w:r w:rsidR="00784DCE">
        <w:rPr>
          <w:rFonts w:ascii="Calibri" w:hAnsi="Calibri"/>
        </w:rPr>
        <w:t xml:space="preserve"> (Bolton 2005; 2009; Harding and Pribram, 2009). The</w:t>
      </w:r>
      <w:r>
        <w:rPr>
          <w:rFonts w:ascii="Calibri" w:hAnsi="Calibri"/>
        </w:rPr>
        <w:t xml:space="preserve"> following</w:t>
      </w:r>
      <w:r w:rsidR="00784DCE">
        <w:rPr>
          <w:rFonts w:ascii="Calibri" w:hAnsi="Calibri"/>
        </w:rPr>
        <w:t xml:space="preserve"> three se</w:t>
      </w:r>
      <w:r w:rsidR="003309CD">
        <w:rPr>
          <w:rFonts w:ascii="Calibri" w:hAnsi="Calibri"/>
        </w:rPr>
        <w:t>ctions</w:t>
      </w:r>
      <w:r>
        <w:rPr>
          <w:rFonts w:ascii="Calibri" w:hAnsi="Calibri"/>
        </w:rPr>
        <w:t xml:space="preserve"> on contexts, practices and consequences</w:t>
      </w:r>
      <w:r w:rsidR="003309CD">
        <w:rPr>
          <w:rFonts w:ascii="Calibri" w:hAnsi="Calibri"/>
        </w:rPr>
        <w:t xml:space="preserve"> provide the points of reference for the subsequent analysis.</w:t>
      </w:r>
    </w:p>
    <w:p w14:paraId="3B8F808C" w14:textId="2E518F1E" w:rsidR="00E875B7" w:rsidRDefault="00E875B7" w:rsidP="004E455E">
      <w:pPr>
        <w:spacing w:line="360" w:lineRule="auto"/>
        <w:jc w:val="both"/>
        <w:rPr>
          <w:rFonts w:ascii="Calibri" w:hAnsi="Calibri"/>
        </w:rPr>
      </w:pPr>
    </w:p>
    <w:p w14:paraId="09EC46F2" w14:textId="22250342" w:rsidR="00784DCE" w:rsidRPr="00A12C4B" w:rsidRDefault="003309CD" w:rsidP="004E455E">
      <w:pPr>
        <w:spacing w:line="360" w:lineRule="auto"/>
        <w:jc w:val="both"/>
        <w:rPr>
          <w:rFonts w:ascii="Calibri" w:hAnsi="Calibri"/>
          <w:i/>
          <w:iCs/>
        </w:rPr>
      </w:pPr>
      <w:r>
        <w:rPr>
          <w:rFonts w:ascii="Calibri" w:hAnsi="Calibri"/>
          <w:i/>
          <w:iCs/>
        </w:rPr>
        <w:t>2.3 E</w:t>
      </w:r>
      <w:r w:rsidR="00784DCE" w:rsidRPr="00A12C4B">
        <w:rPr>
          <w:rFonts w:ascii="Calibri" w:hAnsi="Calibri"/>
          <w:i/>
          <w:iCs/>
        </w:rPr>
        <w:t>motional labour</w:t>
      </w:r>
      <w:r>
        <w:rPr>
          <w:rFonts w:ascii="Calibri" w:hAnsi="Calibri"/>
          <w:i/>
          <w:iCs/>
        </w:rPr>
        <w:t xml:space="preserve"> contexts</w:t>
      </w:r>
      <w:r w:rsidR="006A1D3E">
        <w:rPr>
          <w:rFonts w:ascii="Calibri" w:hAnsi="Calibri"/>
          <w:i/>
          <w:iCs/>
        </w:rPr>
        <w:t xml:space="preserve"> </w:t>
      </w:r>
    </w:p>
    <w:p w14:paraId="0C0B4282" w14:textId="66594794" w:rsidR="00F60229" w:rsidRDefault="0082397F" w:rsidP="00784DCE">
      <w:pPr>
        <w:spacing w:line="360" w:lineRule="auto"/>
        <w:jc w:val="both"/>
        <w:rPr>
          <w:rFonts w:ascii="Calibri" w:hAnsi="Calibri"/>
        </w:rPr>
      </w:pPr>
      <w:r>
        <w:rPr>
          <w:rFonts w:ascii="Calibri" w:hAnsi="Calibri"/>
        </w:rPr>
        <w:t xml:space="preserve">Context, as Grossberg (1997, p.255) writes, ‘is not merely the background but the very conditions of possibility of something.’ </w:t>
      </w:r>
      <w:r w:rsidR="009979A8">
        <w:rPr>
          <w:rFonts w:ascii="Calibri" w:hAnsi="Calibri"/>
        </w:rPr>
        <w:t>Returning to the above point on the generali</w:t>
      </w:r>
      <w:r w:rsidR="00662B8A">
        <w:rPr>
          <w:rFonts w:ascii="Calibri" w:hAnsi="Calibri"/>
        </w:rPr>
        <w:t>s</w:t>
      </w:r>
      <w:r w:rsidR="009979A8">
        <w:rPr>
          <w:rFonts w:ascii="Calibri" w:hAnsi="Calibri"/>
        </w:rPr>
        <w:t xml:space="preserve">ing use of emotional labour, Kang’s (2003) analysis of nail salon services and body labour </w:t>
      </w:r>
      <w:r w:rsidR="0021100D">
        <w:rPr>
          <w:rFonts w:ascii="Calibri" w:hAnsi="Calibri"/>
        </w:rPr>
        <w:t>shows how</w:t>
      </w:r>
      <w:r w:rsidR="00F60229">
        <w:rPr>
          <w:rFonts w:ascii="Calibri" w:hAnsi="Calibri"/>
        </w:rPr>
        <w:t xml:space="preserve"> </w:t>
      </w:r>
      <w:r w:rsidR="009979A8">
        <w:rPr>
          <w:rFonts w:ascii="Calibri" w:hAnsi="Calibri"/>
        </w:rPr>
        <w:t xml:space="preserve">the specificity of context is essential. </w:t>
      </w:r>
      <w:r w:rsidR="00214C32">
        <w:rPr>
          <w:rFonts w:ascii="Calibri" w:hAnsi="Calibri"/>
        </w:rPr>
        <w:t xml:space="preserve">As Kang </w:t>
      </w:r>
      <w:r w:rsidR="0021100D">
        <w:rPr>
          <w:rFonts w:ascii="Calibri" w:hAnsi="Calibri"/>
        </w:rPr>
        <w:t>sets out</w:t>
      </w:r>
      <w:r w:rsidR="00214C32">
        <w:rPr>
          <w:rFonts w:ascii="Calibri" w:hAnsi="Calibri"/>
        </w:rPr>
        <w:t>, this can be the specific site of the emotional labour practices (e.g.</w:t>
      </w:r>
      <w:r w:rsidR="006368AF">
        <w:rPr>
          <w:rFonts w:ascii="Calibri" w:hAnsi="Calibri"/>
        </w:rPr>
        <w:t>,</w:t>
      </w:r>
      <w:r w:rsidR="00214C32">
        <w:rPr>
          <w:rFonts w:ascii="Calibri" w:hAnsi="Calibri"/>
        </w:rPr>
        <w:t xml:space="preserve"> the nail salon) and the wider relationships and contexts (e.g.</w:t>
      </w:r>
      <w:r w:rsidR="006368AF">
        <w:rPr>
          <w:rFonts w:ascii="Calibri" w:hAnsi="Calibri"/>
        </w:rPr>
        <w:t>,</w:t>
      </w:r>
      <w:r w:rsidR="003D67C6">
        <w:rPr>
          <w:rFonts w:ascii="Calibri" w:hAnsi="Calibri"/>
        </w:rPr>
        <w:t xml:space="preserve"> ‘low-wage service work performed by immigrant women of colour’, Kang, 2003, p. 836). </w:t>
      </w:r>
      <w:r w:rsidR="00214C32">
        <w:rPr>
          <w:rFonts w:ascii="Calibri" w:hAnsi="Calibri"/>
        </w:rPr>
        <w:t>L</w:t>
      </w:r>
      <w:r w:rsidR="00784DCE" w:rsidRPr="005002F0">
        <w:rPr>
          <w:rFonts w:ascii="Calibri" w:hAnsi="Calibri"/>
        </w:rPr>
        <w:t>ooking</w:t>
      </w:r>
      <w:r w:rsidR="00784DCE">
        <w:rPr>
          <w:rFonts w:ascii="Calibri" w:hAnsi="Calibri"/>
        </w:rPr>
        <w:t xml:space="preserve"> at how emotional labour has been used more generally in academic research</w:t>
      </w:r>
      <w:r w:rsidR="00784DCE" w:rsidRPr="005002F0">
        <w:rPr>
          <w:rFonts w:ascii="Calibri" w:hAnsi="Calibri"/>
        </w:rPr>
        <w:t xml:space="preserve"> helps to emphasi</w:t>
      </w:r>
      <w:r w:rsidR="00784DCE">
        <w:rPr>
          <w:rFonts w:ascii="Calibri" w:hAnsi="Calibri"/>
        </w:rPr>
        <w:t>s</w:t>
      </w:r>
      <w:r w:rsidR="00784DCE" w:rsidRPr="005002F0">
        <w:rPr>
          <w:rFonts w:ascii="Calibri" w:hAnsi="Calibri"/>
        </w:rPr>
        <w:t xml:space="preserve">e </w:t>
      </w:r>
      <w:r w:rsidR="00784DCE">
        <w:rPr>
          <w:rFonts w:ascii="Calibri" w:hAnsi="Calibri"/>
        </w:rPr>
        <w:t xml:space="preserve">its </w:t>
      </w:r>
      <w:r w:rsidR="009979A8">
        <w:rPr>
          <w:rFonts w:ascii="Calibri" w:hAnsi="Calibri"/>
        </w:rPr>
        <w:t>value</w:t>
      </w:r>
      <w:r w:rsidR="00784DCE">
        <w:rPr>
          <w:rFonts w:ascii="Calibri" w:hAnsi="Calibri"/>
        </w:rPr>
        <w:t xml:space="preserve"> for understanding broader trends and</w:t>
      </w:r>
      <w:r w:rsidR="00784DCE" w:rsidRPr="005002F0">
        <w:rPr>
          <w:rFonts w:ascii="Calibri" w:hAnsi="Calibri"/>
        </w:rPr>
        <w:t xml:space="preserve"> shared societal-wide contexts and factors</w:t>
      </w:r>
      <w:r w:rsidR="00784DCE">
        <w:rPr>
          <w:rFonts w:ascii="Calibri" w:hAnsi="Calibri"/>
        </w:rPr>
        <w:t xml:space="preserve"> </w:t>
      </w:r>
      <w:r w:rsidR="00662B8A">
        <w:rPr>
          <w:rFonts w:ascii="Calibri" w:hAnsi="Calibri"/>
        </w:rPr>
        <w:t>–</w:t>
      </w:r>
      <w:r w:rsidR="00784DCE" w:rsidRPr="005002F0">
        <w:rPr>
          <w:rFonts w:ascii="Calibri" w:hAnsi="Calibri"/>
        </w:rPr>
        <w:t xml:space="preserve"> namely</w:t>
      </w:r>
      <w:r w:rsidR="00662B8A">
        <w:rPr>
          <w:rFonts w:ascii="Calibri" w:hAnsi="Calibri"/>
        </w:rPr>
        <w:t xml:space="preserve"> for this discussion,</w:t>
      </w:r>
      <w:r w:rsidR="00784DCE" w:rsidRPr="005002F0">
        <w:rPr>
          <w:rFonts w:ascii="Calibri" w:hAnsi="Calibri"/>
        </w:rPr>
        <w:t xml:space="preserve"> austerity</w:t>
      </w:r>
      <w:r w:rsidR="00784DCE">
        <w:rPr>
          <w:rFonts w:ascii="Calibri" w:hAnsi="Calibri"/>
        </w:rPr>
        <w:t xml:space="preserve"> and entrepreneurship</w:t>
      </w:r>
      <w:r w:rsidR="00784DCE" w:rsidRPr="005002F0">
        <w:rPr>
          <w:rFonts w:ascii="Calibri" w:hAnsi="Calibri"/>
        </w:rPr>
        <w:t xml:space="preserve">. </w:t>
      </w:r>
    </w:p>
    <w:p w14:paraId="3FAA8E26" w14:textId="77777777" w:rsidR="00F60229" w:rsidRDefault="00F60229" w:rsidP="00784DCE">
      <w:pPr>
        <w:spacing w:line="360" w:lineRule="auto"/>
        <w:jc w:val="both"/>
        <w:rPr>
          <w:rFonts w:ascii="Calibri" w:hAnsi="Calibri"/>
        </w:rPr>
      </w:pPr>
    </w:p>
    <w:p w14:paraId="3D2455F9" w14:textId="4DE8947E" w:rsidR="00784DCE" w:rsidRDefault="00784DCE" w:rsidP="00784DCE">
      <w:pPr>
        <w:spacing w:line="360" w:lineRule="auto"/>
        <w:jc w:val="both"/>
        <w:rPr>
          <w:rFonts w:ascii="Calibri" w:hAnsi="Calibri"/>
        </w:rPr>
      </w:pPr>
      <w:r w:rsidRPr="005002F0">
        <w:rPr>
          <w:rFonts w:ascii="Calibri" w:hAnsi="Calibri"/>
        </w:rPr>
        <w:t xml:space="preserve">Olsen and Bone (2009) examine emotional labour in relation to health care, and their particular interest with </w:t>
      </w:r>
      <w:r>
        <w:rPr>
          <w:rFonts w:ascii="Calibri" w:hAnsi="Calibri"/>
        </w:rPr>
        <w:t>‘</w:t>
      </w:r>
      <w:r w:rsidRPr="005002F0">
        <w:rPr>
          <w:rFonts w:ascii="Calibri" w:hAnsi="Calibri"/>
        </w:rPr>
        <w:t>rationali</w:t>
      </w:r>
      <w:r>
        <w:rPr>
          <w:rFonts w:ascii="Calibri" w:hAnsi="Calibri"/>
        </w:rPr>
        <w:t>s</w:t>
      </w:r>
      <w:r w:rsidRPr="005002F0">
        <w:rPr>
          <w:rFonts w:ascii="Calibri" w:hAnsi="Calibri"/>
        </w:rPr>
        <w:t>ing organisations</w:t>
      </w:r>
      <w:r>
        <w:rPr>
          <w:rFonts w:ascii="Calibri" w:hAnsi="Calibri"/>
        </w:rPr>
        <w:t>’</w:t>
      </w:r>
      <w:r w:rsidRPr="005002F0">
        <w:rPr>
          <w:rFonts w:ascii="Calibri" w:hAnsi="Calibri"/>
        </w:rPr>
        <w:t xml:space="preserve"> and changes in ways of operating based on fiscal pressures</w:t>
      </w:r>
      <w:r>
        <w:rPr>
          <w:rFonts w:ascii="Calibri" w:hAnsi="Calibri"/>
        </w:rPr>
        <w:t xml:space="preserve"> resonate with the experiences of</w:t>
      </w:r>
      <w:r w:rsidRPr="005002F0">
        <w:rPr>
          <w:rFonts w:ascii="Calibri" w:hAnsi="Calibri"/>
        </w:rPr>
        <w:t xml:space="preserve"> cultural organisations. </w:t>
      </w:r>
      <w:r>
        <w:rPr>
          <w:rFonts w:ascii="Calibri" w:hAnsi="Calibri"/>
        </w:rPr>
        <w:t>As t</w:t>
      </w:r>
      <w:r w:rsidRPr="005002F0">
        <w:rPr>
          <w:rFonts w:ascii="Calibri" w:hAnsi="Calibri"/>
        </w:rPr>
        <w:t>hey go on to outline, Hochschild’s conce</w:t>
      </w:r>
      <w:r>
        <w:rPr>
          <w:rFonts w:ascii="Calibri" w:hAnsi="Calibri"/>
        </w:rPr>
        <w:t>pt of emotional labour, ‘</w:t>
      </w:r>
      <w:r w:rsidRPr="005002F0">
        <w:rPr>
          <w:rFonts w:ascii="Calibri" w:hAnsi="Calibri"/>
        </w:rPr>
        <w:t>empirically demonstrated and theoretically outlined the impact of culture and economic orientation on emotion and expression or lack thereof of emotions deemed appropriate to realise entrepreneurial economic interests</w:t>
      </w:r>
      <w:r>
        <w:rPr>
          <w:rFonts w:ascii="Calibri" w:hAnsi="Calibri"/>
        </w:rPr>
        <w:t>’</w:t>
      </w:r>
      <w:r w:rsidRPr="005002F0">
        <w:rPr>
          <w:rFonts w:ascii="Calibri" w:hAnsi="Calibri"/>
        </w:rPr>
        <w:t xml:space="preserve"> (Olsen and</w:t>
      </w:r>
      <w:r>
        <w:rPr>
          <w:rFonts w:ascii="Calibri" w:hAnsi="Calibri"/>
        </w:rPr>
        <w:t xml:space="preserve"> Bone, 2009, p. </w:t>
      </w:r>
      <w:r w:rsidRPr="005002F0">
        <w:rPr>
          <w:rFonts w:ascii="Calibri" w:hAnsi="Calibri"/>
        </w:rPr>
        <w:t xml:space="preserve">128). As the accounts </w:t>
      </w:r>
      <w:r w:rsidR="0021100D">
        <w:rPr>
          <w:rFonts w:ascii="Calibri" w:hAnsi="Calibri"/>
        </w:rPr>
        <w:t>from research participants discussed in this article will show</w:t>
      </w:r>
      <w:r w:rsidRPr="005002F0">
        <w:rPr>
          <w:rFonts w:ascii="Calibri" w:hAnsi="Calibri"/>
        </w:rPr>
        <w:t xml:space="preserve">, the entrepreneurial </w:t>
      </w:r>
      <w:r w:rsidR="003D67C6">
        <w:rPr>
          <w:rFonts w:ascii="Calibri" w:hAnsi="Calibri"/>
        </w:rPr>
        <w:t>orientation coming</w:t>
      </w:r>
      <w:r w:rsidRPr="005002F0">
        <w:rPr>
          <w:rFonts w:ascii="Calibri" w:hAnsi="Calibri"/>
        </w:rPr>
        <w:t xml:space="preserve"> from government and sector bodies intimately connects with the expression of emotions and emotional labour. </w:t>
      </w:r>
    </w:p>
    <w:p w14:paraId="35AF1444" w14:textId="72E304ED" w:rsidR="00784DCE" w:rsidRDefault="00784DCE" w:rsidP="004E455E">
      <w:pPr>
        <w:spacing w:line="360" w:lineRule="auto"/>
        <w:jc w:val="both"/>
        <w:rPr>
          <w:rFonts w:ascii="Calibri" w:hAnsi="Calibri"/>
        </w:rPr>
      </w:pPr>
    </w:p>
    <w:p w14:paraId="0A40F262" w14:textId="59177A8C" w:rsidR="00784DCE" w:rsidRDefault="00784DCE" w:rsidP="004E455E">
      <w:pPr>
        <w:spacing w:line="360" w:lineRule="auto"/>
        <w:jc w:val="both"/>
        <w:rPr>
          <w:rFonts w:ascii="Calibri" w:hAnsi="Calibri"/>
        </w:rPr>
      </w:pPr>
      <w:r w:rsidRPr="005002F0">
        <w:rPr>
          <w:rFonts w:ascii="Calibri" w:hAnsi="Calibri"/>
        </w:rPr>
        <w:t xml:space="preserve">Harding and Pribram’s (2009) summary of cultural studies approaches to emotion </w:t>
      </w:r>
      <w:r w:rsidR="00F60229">
        <w:rPr>
          <w:rFonts w:ascii="Calibri" w:hAnsi="Calibri"/>
        </w:rPr>
        <w:t xml:space="preserve">also </w:t>
      </w:r>
      <w:r>
        <w:rPr>
          <w:rFonts w:ascii="Calibri" w:hAnsi="Calibri"/>
        </w:rPr>
        <w:t xml:space="preserve">helps in locating </w:t>
      </w:r>
      <w:r w:rsidRPr="005002F0">
        <w:rPr>
          <w:rFonts w:ascii="Calibri" w:hAnsi="Calibri"/>
        </w:rPr>
        <w:t>individual expressions of emotion within social contexts. Harding and Pribram (2009) highlight the limitations in drawing a distinction between commodified emotion in a public job an</w:t>
      </w:r>
      <w:r>
        <w:rPr>
          <w:rFonts w:ascii="Calibri" w:hAnsi="Calibri"/>
        </w:rPr>
        <w:t>d a private, authentic self. Specifically, they</w:t>
      </w:r>
      <w:r w:rsidRPr="005002F0">
        <w:rPr>
          <w:rFonts w:ascii="Calibri" w:hAnsi="Calibri"/>
        </w:rPr>
        <w:t xml:space="preserve"> </w:t>
      </w:r>
      <w:r>
        <w:rPr>
          <w:rFonts w:ascii="Calibri" w:hAnsi="Calibri"/>
        </w:rPr>
        <w:t>critique</w:t>
      </w:r>
      <w:r w:rsidRPr="005002F0">
        <w:rPr>
          <w:rFonts w:ascii="Calibri" w:hAnsi="Calibri"/>
        </w:rPr>
        <w:t xml:space="preserve"> acc</w:t>
      </w:r>
      <w:r>
        <w:rPr>
          <w:rFonts w:ascii="Calibri" w:hAnsi="Calibri"/>
        </w:rPr>
        <w:t xml:space="preserve">ounts which retain a </w:t>
      </w:r>
      <w:r>
        <w:rPr>
          <w:rFonts w:ascii="Calibri" w:hAnsi="Calibri"/>
        </w:rPr>
        <w:lastRenderedPageBreak/>
        <w:t>notion of ‘</w:t>
      </w:r>
      <w:r w:rsidRPr="005002F0">
        <w:rPr>
          <w:rFonts w:ascii="Calibri" w:hAnsi="Calibri"/>
        </w:rPr>
        <w:t>authentic emotional experience in the individual</w:t>
      </w:r>
      <w:r>
        <w:rPr>
          <w:rFonts w:ascii="Calibri" w:hAnsi="Calibri"/>
        </w:rPr>
        <w:t xml:space="preserve">’ (Harding and Pribram, 2009, p. 11). They </w:t>
      </w:r>
      <w:r w:rsidRPr="005002F0">
        <w:rPr>
          <w:rFonts w:ascii="Calibri" w:hAnsi="Calibri"/>
        </w:rPr>
        <w:t>conclud</w:t>
      </w:r>
      <w:r>
        <w:rPr>
          <w:rFonts w:ascii="Calibri" w:hAnsi="Calibri"/>
        </w:rPr>
        <w:t>e by setting out their approach to ‘</w:t>
      </w:r>
      <w:r w:rsidRPr="005002F0">
        <w:rPr>
          <w:rFonts w:ascii="Calibri" w:hAnsi="Calibri"/>
        </w:rPr>
        <w:t>investigate emotions in the contexts of more widely felt, commonly shared collective spheres rather than in a realm in which only ind</w:t>
      </w:r>
      <w:r>
        <w:rPr>
          <w:rFonts w:ascii="Calibri" w:hAnsi="Calibri"/>
        </w:rPr>
        <w:t>ividual identities are produced’ (</w:t>
      </w:r>
      <w:r w:rsidRPr="005002F0">
        <w:rPr>
          <w:rFonts w:ascii="Calibri" w:hAnsi="Calibri"/>
        </w:rPr>
        <w:t>Harding and Pribram</w:t>
      </w:r>
      <w:r>
        <w:rPr>
          <w:rFonts w:ascii="Calibri" w:hAnsi="Calibri"/>
        </w:rPr>
        <w:t xml:space="preserve">, </w:t>
      </w:r>
      <w:r w:rsidRPr="005002F0">
        <w:rPr>
          <w:rFonts w:ascii="Calibri" w:hAnsi="Calibri"/>
        </w:rPr>
        <w:t>2009</w:t>
      </w:r>
      <w:r>
        <w:rPr>
          <w:rFonts w:ascii="Calibri" w:hAnsi="Calibri"/>
        </w:rPr>
        <w:t>,</w:t>
      </w:r>
      <w:r w:rsidRPr="005002F0">
        <w:rPr>
          <w:rFonts w:ascii="Calibri" w:hAnsi="Calibri"/>
        </w:rPr>
        <w:t xml:space="preserve"> </w:t>
      </w:r>
      <w:r>
        <w:rPr>
          <w:rFonts w:ascii="Calibri" w:hAnsi="Calibri"/>
        </w:rPr>
        <w:t xml:space="preserve">p. </w:t>
      </w:r>
      <w:r w:rsidRPr="005002F0">
        <w:rPr>
          <w:rFonts w:ascii="Calibri" w:hAnsi="Calibri"/>
        </w:rPr>
        <w:t>12)</w:t>
      </w:r>
      <w:r>
        <w:rPr>
          <w:rFonts w:ascii="Calibri" w:hAnsi="Calibri"/>
        </w:rPr>
        <w:t xml:space="preserve">. </w:t>
      </w:r>
      <w:r w:rsidR="006B63EB">
        <w:rPr>
          <w:rFonts w:ascii="Calibri" w:hAnsi="Calibri"/>
        </w:rPr>
        <w:t>I</w:t>
      </w:r>
      <w:r w:rsidR="0033721C">
        <w:rPr>
          <w:rFonts w:ascii="Calibri" w:hAnsi="Calibri"/>
        </w:rPr>
        <w:t>n the analysis of the emotional labour in</w:t>
      </w:r>
      <w:r w:rsidR="006B63EB">
        <w:rPr>
          <w:rFonts w:ascii="Calibri" w:hAnsi="Calibri"/>
        </w:rPr>
        <w:t>volved in</w:t>
      </w:r>
      <w:r w:rsidR="0033721C">
        <w:rPr>
          <w:rFonts w:ascii="Calibri" w:hAnsi="Calibri"/>
        </w:rPr>
        <w:t xml:space="preserve"> becoming entrepreneurial</w:t>
      </w:r>
      <w:r w:rsidR="006B63EB">
        <w:rPr>
          <w:rFonts w:ascii="Calibri" w:hAnsi="Calibri"/>
        </w:rPr>
        <w:t>, Harding and Pribram’s intervention is important</w:t>
      </w:r>
      <w:r w:rsidR="0033721C">
        <w:rPr>
          <w:rFonts w:ascii="Calibri" w:hAnsi="Calibri"/>
        </w:rPr>
        <w:t xml:space="preserve"> </w:t>
      </w:r>
      <w:r>
        <w:rPr>
          <w:rFonts w:ascii="Calibri" w:hAnsi="Calibri"/>
        </w:rPr>
        <w:t xml:space="preserve">for understanding </w:t>
      </w:r>
      <w:r w:rsidRPr="005002F0">
        <w:rPr>
          <w:rFonts w:ascii="Calibri" w:hAnsi="Calibri"/>
        </w:rPr>
        <w:t>how</w:t>
      </w:r>
      <w:r>
        <w:rPr>
          <w:rFonts w:ascii="Calibri" w:hAnsi="Calibri"/>
        </w:rPr>
        <w:t xml:space="preserve"> cultural workers’ </w:t>
      </w:r>
      <w:r w:rsidR="006B63EB">
        <w:rPr>
          <w:rFonts w:ascii="Calibri" w:hAnsi="Calibri"/>
        </w:rPr>
        <w:t>practices</w:t>
      </w:r>
      <w:r>
        <w:rPr>
          <w:rFonts w:ascii="Calibri" w:hAnsi="Calibri"/>
        </w:rPr>
        <w:t xml:space="preserve"> in generating income is constructed and constituted in relation with several social formations, including cultural organisations, the cultural sector, and local communities. </w:t>
      </w:r>
    </w:p>
    <w:p w14:paraId="1E62535A" w14:textId="77777777" w:rsidR="00784DCE" w:rsidRDefault="00784DCE" w:rsidP="004E455E">
      <w:pPr>
        <w:spacing w:line="360" w:lineRule="auto"/>
        <w:jc w:val="both"/>
        <w:rPr>
          <w:rFonts w:ascii="Calibri" w:hAnsi="Calibri"/>
        </w:rPr>
      </w:pPr>
    </w:p>
    <w:p w14:paraId="0BB5F2E6" w14:textId="00FABFD7" w:rsidR="009979A8" w:rsidRPr="00A12C4B" w:rsidRDefault="003309CD" w:rsidP="003309CD">
      <w:pPr>
        <w:spacing w:line="360" w:lineRule="auto"/>
        <w:jc w:val="both"/>
        <w:rPr>
          <w:rFonts w:ascii="Calibri" w:hAnsi="Calibri"/>
          <w:i/>
          <w:iCs/>
        </w:rPr>
      </w:pPr>
      <w:r>
        <w:rPr>
          <w:rFonts w:ascii="Calibri" w:hAnsi="Calibri"/>
          <w:i/>
          <w:iCs/>
        </w:rPr>
        <w:t>2.4 E</w:t>
      </w:r>
      <w:r w:rsidR="00784DCE" w:rsidRPr="00A12C4B">
        <w:rPr>
          <w:rFonts w:ascii="Calibri" w:hAnsi="Calibri"/>
          <w:i/>
          <w:iCs/>
        </w:rPr>
        <w:t>motional labour</w:t>
      </w:r>
      <w:r>
        <w:rPr>
          <w:rFonts w:ascii="Calibri" w:hAnsi="Calibri"/>
          <w:i/>
          <w:iCs/>
        </w:rPr>
        <w:t xml:space="preserve"> </w:t>
      </w:r>
      <w:r w:rsidR="006A1D3E">
        <w:rPr>
          <w:rFonts w:ascii="Calibri" w:hAnsi="Calibri"/>
          <w:i/>
          <w:iCs/>
        </w:rPr>
        <w:t>practices</w:t>
      </w:r>
    </w:p>
    <w:p w14:paraId="51DDC05C" w14:textId="539BF443" w:rsidR="0033721C" w:rsidRDefault="00784DCE" w:rsidP="003309CD">
      <w:pPr>
        <w:spacing w:line="360" w:lineRule="auto"/>
        <w:jc w:val="both"/>
        <w:rPr>
          <w:rFonts w:ascii="Calibri" w:hAnsi="Calibri"/>
        </w:rPr>
      </w:pPr>
      <w:r>
        <w:rPr>
          <w:rFonts w:ascii="Calibri" w:hAnsi="Calibri"/>
        </w:rPr>
        <w:t xml:space="preserve">Watson and Ward’s (2013) review </w:t>
      </w:r>
      <w:r w:rsidR="009E0FA1">
        <w:rPr>
          <w:rFonts w:ascii="Calibri" w:hAnsi="Calibri"/>
        </w:rPr>
        <w:t xml:space="preserve">of emotional labour </w:t>
      </w:r>
      <w:r>
        <w:rPr>
          <w:rFonts w:ascii="Calibri" w:hAnsi="Calibri"/>
        </w:rPr>
        <w:t xml:space="preserve">sets out how research interests have addressed </w:t>
      </w:r>
      <w:r w:rsidR="006B63EB">
        <w:rPr>
          <w:rFonts w:ascii="Calibri" w:hAnsi="Calibri"/>
        </w:rPr>
        <w:t xml:space="preserve">two broad approaches - </w:t>
      </w:r>
      <w:r>
        <w:rPr>
          <w:rFonts w:ascii="Calibri" w:hAnsi="Calibri"/>
        </w:rPr>
        <w:t xml:space="preserve">workers’ attempts to manage emotions and, as is the case </w:t>
      </w:r>
      <w:r w:rsidR="009E0FA1">
        <w:rPr>
          <w:rFonts w:ascii="Calibri" w:hAnsi="Calibri"/>
        </w:rPr>
        <w:t>for this article</w:t>
      </w:r>
      <w:r>
        <w:rPr>
          <w:rFonts w:ascii="Calibri" w:hAnsi="Calibri"/>
        </w:rPr>
        <w:t xml:space="preserve">, emotional labour and particular occupations. For this analysis of </w:t>
      </w:r>
      <w:r w:rsidRPr="005002F0">
        <w:rPr>
          <w:rFonts w:ascii="Calibri" w:hAnsi="Calibri"/>
        </w:rPr>
        <w:t>cultural organisations</w:t>
      </w:r>
      <w:r>
        <w:rPr>
          <w:rFonts w:ascii="Calibri" w:hAnsi="Calibri"/>
        </w:rPr>
        <w:t>’</w:t>
      </w:r>
      <w:r w:rsidRPr="005002F0">
        <w:rPr>
          <w:rFonts w:ascii="Calibri" w:hAnsi="Calibri"/>
        </w:rPr>
        <w:t xml:space="preserve"> entrepreneurial</w:t>
      </w:r>
      <w:r>
        <w:rPr>
          <w:rFonts w:ascii="Calibri" w:hAnsi="Calibri"/>
        </w:rPr>
        <w:t xml:space="preserve"> activities, emotional labour</w:t>
      </w:r>
      <w:r w:rsidRPr="005002F0">
        <w:rPr>
          <w:rFonts w:ascii="Calibri" w:hAnsi="Calibri"/>
        </w:rPr>
        <w:t xml:space="preserve"> </w:t>
      </w:r>
      <w:r>
        <w:rPr>
          <w:rFonts w:ascii="Calibri" w:hAnsi="Calibri"/>
        </w:rPr>
        <w:t>is used to emphasi</w:t>
      </w:r>
      <w:r w:rsidR="0021100D">
        <w:rPr>
          <w:rFonts w:ascii="Calibri" w:hAnsi="Calibri"/>
        </w:rPr>
        <w:t>z</w:t>
      </w:r>
      <w:r>
        <w:rPr>
          <w:rFonts w:ascii="Calibri" w:hAnsi="Calibri"/>
        </w:rPr>
        <w:t>e</w:t>
      </w:r>
      <w:r w:rsidRPr="005002F0">
        <w:rPr>
          <w:rFonts w:ascii="Calibri" w:hAnsi="Calibri"/>
        </w:rPr>
        <w:t xml:space="preserve"> </w:t>
      </w:r>
      <w:r w:rsidR="0021100D">
        <w:rPr>
          <w:rFonts w:ascii="Calibri" w:hAnsi="Calibri"/>
        </w:rPr>
        <w:t>the motivation</w:t>
      </w:r>
      <w:r w:rsidR="00991595">
        <w:rPr>
          <w:rFonts w:ascii="Calibri" w:hAnsi="Calibri"/>
        </w:rPr>
        <w:t>s</w:t>
      </w:r>
      <w:r w:rsidR="0021100D">
        <w:rPr>
          <w:rFonts w:ascii="Calibri" w:hAnsi="Calibri"/>
        </w:rPr>
        <w:t xml:space="preserve"> and practices </w:t>
      </w:r>
      <w:r w:rsidR="00991595">
        <w:rPr>
          <w:rFonts w:ascii="Calibri" w:hAnsi="Calibri"/>
        </w:rPr>
        <w:t>associated with</w:t>
      </w:r>
      <w:r w:rsidR="0021100D">
        <w:rPr>
          <w:rFonts w:ascii="Calibri" w:hAnsi="Calibri"/>
        </w:rPr>
        <w:t xml:space="preserve"> </w:t>
      </w:r>
      <w:r w:rsidRPr="005002F0">
        <w:rPr>
          <w:rFonts w:ascii="Calibri" w:hAnsi="Calibri"/>
        </w:rPr>
        <w:t>building relationships</w:t>
      </w:r>
      <w:r w:rsidR="006B63EB">
        <w:rPr>
          <w:rFonts w:ascii="Calibri" w:hAnsi="Calibri"/>
        </w:rPr>
        <w:t xml:space="preserve">. </w:t>
      </w:r>
      <w:r w:rsidR="00373480">
        <w:rPr>
          <w:rFonts w:ascii="Calibri" w:hAnsi="Calibri"/>
        </w:rPr>
        <w:t>F</w:t>
      </w:r>
      <w:r w:rsidR="0033721C">
        <w:rPr>
          <w:rFonts w:ascii="Calibri" w:hAnsi="Calibri"/>
        </w:rPr>
        <w:t xml:space="preserve">ollowing </w:t>
      </w:r>
      <w:r>
        <w:rPr>
          <w:rFonts w:ascii="Calibri" w:hAnsi="Calibri"/>
        </w:rPr>
        <w:t xml:space="preserve">Watson and Ward’s (2013, p.2905) engagement with </w:t>
      </w:r>
      <w:r w:rsidRPr="00542F42">
        <w:rPr>
          <w:rFonts w:ascii="Calibri" w:hAnsi="Calibri"/>
        </w:rPr>
        <w:t>Korczynski</w:t>
      </w:r>
      <w:r>
        <w:rPr>
          <w:rFonts w:ascii="Calibri" w:hAnsi="Calibri"/>
        </w:rPr>
        <w:t xml:space="preserve">’s classification (2003), </w:t>
      </w:r>
      <w:r w:rsidR="00373480">
        <w:rPr>
          <w:rFonts w:ascii="Calibri" w:hAnsi="Calibri"/>
        </w:rPr>
        <w:t>this emotional labour can be understood a</w:t>
      </w:r>
      <w:r>
        <w:rPr>
          <w:rFonts w:ascii="Calibri" w:hAnsi="Calibri"/>
        </w:rPr>
        <w:t>s ‘empathetic emotional labour […] intended to produce a positive emotional state in others’</w:t>
      </w:r>
      <w:r w:rsidR="006B63EB">
        <w:rPr>
          <w:rFonts w:ascii="Calibri" w:hAnsi="Calibri"/>
        </w:rPr>
        <w:t xml:space="preserve"> (compared to antipathetic/negative and neutral/suppression emotional labour – see Watson</w:t>
      </w:r>
      <w:r w:rsidR="00C7410C">
        <w:rPr>
          <w:rFonts w:ascii="Calibri" w:hAnsi="Calibri"/>
        </w:rPr>
        <w:t xml:space="preserve"> and Ward</w:t>
      </w:r>
      <w:r w:rsidR="006B63EB">
        <w:rPr>
          <w:rFonts w:ascii="Calibri" w:hAnsi="Calibri"/>
        </w:rPr>
        <w:t>, 2013)</w:t>
      </w:r>
      <w:r w:rsidR="00160A65">
        <w:rPr>
          <w:rFonts w:ascii="Calibri" w:hAnsi="Calibri"/>
        </w:rPr>
        <w:t>.</w:t>
      </w:r>
      <w:r w:rsidR="006B63EB">
        <w:rPr>
          <w:rFonts w:ascii="Calibri" w:hAnsi="Calibri"/>
        </w:rPr>
        <w:t xml:space="preserve"> </w:t>
      </w:r>
      <w:r>
        <w:rPr>
          <w:rFonts w:ascii="Calibri" w:hAnsi="Calibri"/>
        </w:rPr>
        <w:t xml:space="preserve"> </w:t>
      </w:r>
      <w:r w:rsidR="00160A65">
        <w:rPr>
          <w:rFonts w:ascii="Calibri" w:hAnsi="Calibri"/>
        </w:rPr>
        <w:t>T</w:t>
      </w:r>
      <w:r>
        <w:rPr>
          <w:rFonts w:ascii="Calibri" w:hAnsi="Calibri"/>
        </w:rPr>
        <w:t xml:space="preserve">he principal aim of emotional labour as it is entangled with the entrepreneurial orientation for cultural organisations </w:t>
      </w:r>
      <w:r w:rsidR="00160A65">
        <w:rPr>
          <w:rFonts w:ascii="Calibri" w:hAnsi="Calibri"/>
        </w:rPr>
        <w:t>is</w:t>
      </w:r>
      <w:r>
        <w:rPr>
          <w:rFonts w:ascii="Calibri" w:hAnsi="Calibri"/>
        </w:rPr>
        <w:t xml:space="preserve"> the diversification and growth of income through different funding sources involving specific relationships. </w:t>
      </w:r>
      <w:r w:rsidR="00373480">
        <w:rPr>
          <w:rFonts w:ascii="Calibri" w:hAnsi="Calibri"/>
        </w:rPr>
        <w:t>In their work for cultural org</w:t>
      </w:r>
      <w:r w:rsidR="005B4A41">
        <w:rPr>
          <w:rFonts w:ascii="Calibri" w:hAnsi="Calibri"/>
        </w:rPr>
        <w:t>a</w:t>
      </w:r>
      <w:r w:rsidR="00373480">
        <w:rPr>
          <w:rFonts w:ascii="Calibri" w:hAnsi="Calibri"/>
        </w:rPr>
        <w:t xml:space="preserve">nisations, cultural workers </w:t>
      </w:r>
      <w:r>
        <w:rPr>
          <w:rFonts w:ascii="Calibri" w:hAnsi="Calibri"/>
        </w:rPr>
        <w:t xml:space="preserve">use their emotional labour to cultivate the ‘proper state of mind in others’ to facilitate the generation of income. </w:t>
      </w:r>
    </w:p>
    <w:p w14:paraId="5B84B7B7" w14:textId="7859546B" w:rsidR="00784DCE" w:rsidRDefault="00784DCE" w:rsidP="004E455E">
      <w:pPr>
        <w:spacing w:line="360" w:lineRule="auto"/>
        <w:jc w:val="both"/>
        <w:rPr>
          <w:rFonts w:ascii="Calibri" w:hAnsi="Calibri"/>
        </w:rPr>
      </w:pPr>
    </w:p>
    <w:p w14:paraId="0614DA55" w14:textId="6D33DEE3" w:rsidR="00E02C26" w:rsidRDefault="00E02C26">
      <w:pPr>
        <w:spacing w:line="360" w:lineRule="auto"/>
        <w:jc w:val="both"/>
        <w:rPr>
          <w:rFonts w:ascii="Calibri" w:hAnsi="Calibri"/>
        </w:rPr>
      </w:pPr>
      <w:r>
        <w:rPr>
          <w:rFonts w:ascii="Calibri" w:hAnsi="Calibri"/>
        </w:rPr>
        <w:t xml:space="preserve">Central to the emotional labour practices that Hochschild (1983) describes are ‘feeling rules” that guide emotional exchanges. Wingfield (2010, p. 252) summarises feeling rules as ‘the norms and guidelines that govern emotion work or emotion management.’ They are ‘individual’s efforts to achieve the appropriate emotional state’ and are ‘structured by the environment in which they are enacted’ (Wingfield. 2010, p. 252). Wingfield’s specific analysis </w:t>
      </w:r>
      <w:r w:rsidR="00997266">
        <w:rPr>
          <w:rFonts w:ascii="Calibri" w:hAnsi="Calibri"/>
        </w:rPr>
        <w:t>addresses</w:t>
      </w:r>
      <w:r>
        <w:rPr>
          <w:rFonts w:ascii="Calibri" w:hAnsi="Calibri"/>
        </w:rPr>
        <w:t xml:space="preserve"> how black workers follow these rules in raciali</w:t>
      </w:r>
      <w:r w:rsidR="00662B8A">
        <w:rPr>
          <w:rFonts w:ascii="Calibri" w:hAnsi="Calibri"/>
        </w:rPr>
        <w:t>s</w:t>
      </w:r>
      <w:r>
        <w:rPr>
          <w:rFonts w:ascii="Calibri" w:hAnsi="Calibri"/>
        </w:rPr>
        <w:t>ed environments.</w:t>
      </w:r>
      <w:r w:rsidR="006B63EB">
        <w:rPr>
          <w:rFonts w:ascii="Calibri" w:hAnsi="Calibri"/>
        </w:rPr>
        <w:t xml:space="preserve"> </w:t>
      </w:r>
      <w:r w:rsidR="00160A65">
        <w:rPr>
          <w:rFonts w:ascii="Calibri" w:hAnsi="Calibri"/>
        </w:rPr>
        <w:t>I</w:t>
      </w:r>
      <w:r w:rsidR="006633E4">
        <w:rPr>
          <w:rFonts w:ascii="Calibri" w:hAnsi="Calibri"/>
        </w:rPr>
        <w:t>n</w:t>
      </w:r>
      <w:r w:rsidR="006B63EB">
        <w:rPr>
          <w:rFonts w:ascii="Calibri" w:hAnsi="Calibri"/>
        </w:rPr>
        <w:t xml:space="preserve"> </w:t>
      </w:r>
      <w:r w:rsidR="00160A65">
        <w:rPr>
          <w:rFonts w:ascii="Calibri" w:hAnsi="Calibri"/>
        </w:rPr>
        <w:t xml:space="preserve">relation to </w:t>
      </w:r>
      <w:r w:rsidR="006B63EB">
        <w:rPr>
          <w:rFonts w:ascii="Calibri" w:hAnsi="Calibri"/>
        </w:rPr>
        <w:t>cultural policy</w:t>
      </w:r>
      <w:r w:rsidR="006633E4">
        <w:rPr>
          <w:rFonts w:ascii="Calibri" w:hAnsi="Calibri"/>
        </w:rPr>
        <w:t xml:space="preserve"> </w:t>
      </w:r>
      <w:r w:rsidR="00160A65">
        <w:rPr>
          <w:rFonts w:ascii="Calibri" w:hAnsi="Calibri"/>
        </w:rPr>
        <w:t>contexts, the emphasis on</w:t>
      </w:r>
      <w:r w:rsidR="00997266">
        <w:rPr>
          <w:rFonts w:ascii="Calibri" w:hAnsi="Calibri"/>
        </w:rPr>
        <w:t xml:space="preserve"> entrepreneurship is precipitating</w:t>
      </w:r>
      <w:r w:rsidR="00160A65">
        <w:rPr>
          <w:rFonts w:ascii="Calibri" w:hAnsi="Calibri"/>
        </w:rPr>
        <w:t xml:space="preserve"> significant</w:t>
      </w:r>
      <w:r w:rsidR="00997266">
        <w:rPr>
          <w:rFonts w:ascii="Calibri" w:hAnsi="Calibri"/>
        </w:rPr>
        <w:t xml:space="preserve"> changes</w:t>
      </w:r>
      <w:r w:rsidR="00373480">
        <w:rPr>
          <w:rFonts w:ascii="Calibri" w:hAnsi="Calibri"/>
        </w:rPr>
        <w:t xml:space="preserve"> in the practices of</w:t>
      </w:r>
      <w:r w:rsidR="00160A65">
        <w:rPr>
          <w:rFonts w:ascii="Calibri" w:hAnsi="Calibri"/>
        </w:rPr>
        <w:t xml:space="preserve"> </w:t>
      </w:r>
      <w:r w:rsidR="00997266">
        <w:rPr>
          <w:rFonts w:ascii="Calibri" w:hAnsi="Calibri"/>
        </w:rPr>
        <w:t>cultural organisations and cultural worker</w:t>
      </w:r>
      <w:r w:rsidR="00373480">
        <w:rPr>
          <w:rFonts w:ascii="Calibri" w:hAnsi="Calibri"/>
        </w:rPr>
        <w:t>s</w:t>
      </w:r>
      <w:r w:rsidR="00160A65">
        <w:rPr>
          <w:rFonts w:ascii="Calibri" w:hAnsi="Calibri"/>
        </w:rPr>
        <w:t xml:space="preserve">. </w:t>
      </w:r>
      <w:r w:rsidR="00373480">
        <w:rPr>
          <w:rFonts w:ascii="Calibri" w:hAnsi="Calibri"/>
        </w:rPr>
        <w:t xml:space="preserve">To </w:t>
      </w:r>
      <w:r w:rsidR="003255D2">
        <w:rPr>
          <w:rFonts w:ascii="Calibri" w:hAnsi="Calibri"/>
        </w:rPr>
        <w:t>explore the</w:t>
      </w:r>
      <w:r w:rsidR="0021100D">
        <w:rPr>
          <w:rFonts w:ascii="Calibri" w:hAnsi="Calibri"/>
        </w:rPr>
        <w:t xml:space="preserve"> nuances of these</w:t>
      </w:r>
      <w:r w:rsidR="003255D2">
        <w:rPr>
          <w:rFonts w:ascii="Calibri" w:hAnsi="Calibri"/>
        </w:rPr>
        <w:t xml:space="preserve"> </w:t>
      </w:r>
      <w:r w:rsidR="009E0FA1">
        <w:rPr>
          <w:rFonts w:ascii="Calibri" w:hAnsi="Calibri"/>
        </w:rPr>
        <w:lastRenderedPageBreak/>
        <w:t xml:space="preserve">feeling rules and </w:t>
      </w:r>
      <w:r w:rsidR="003255D2">
        <w:rPr>
          <w:rFonts w:ascii="Calibri" w:hAnsi="Calibri"/>
        </w:rPr>
        <w:t xml:space="preserve">changes </w:t>
      </w:r>
      <w:r w:rsidR="009E0FA1">
        <w:rPr>
          <w:rFonts w:ascii="Calibri" w:hAnsi="Calibri"/>
        </w:rPr>
        <w:t>shaping cultural organisations and workers</w:t>
      </w:r>
      <w:r w:rsidR="003255D2">
        <w:rPr>
          <w:rFonts w:ascii="Calibri" w:hAnsi="Calibri"/>
        </w:rPr>
        <w:t>, the following draws on</w:t>
      </w:r>
      <w:r w:rsidR="00373480">
        <w:rPr>
          <w:rFonts w:ascii="Calibri" w:hAnsi="Calibri"/>
        </w:rPr>
        <w:t xml:space="preserve"> Bolton’s (2005; 2009)</w:t>
      </w:r>
      <w:r w:rsidR="003255D2">
        <w:rPr>
          <w:rFonts w:ascii="Calibri" w:hAnsi="Calibri"/>
        </w:rPr>
        <w:t xml:space="preserve"> typology of emotion management.</w:t>
      </w:r>
    </w:p>
    <w:p w14:paraId="60BC3126" w14:textId="150AC3A3" w:rsidR="00173017" w:rsidRPr="005002F0" w:rsidRDefault="00173017" w:rsidP="004E455E">
      <w:pPr>
        <w:spacing w:line="360" w:lineRule="auto"/>
        <w:jc w:val="both"/>
        <w:rPr>
          <w:rFonts w:ascii="Calibri" w:hAnsi="Calibri"/>
        </w:rPr>
      </w:pPr>
    </w:p>
    <w:p w14:paraId="7A853C32" w14:textId="30911255" w:rsidR="00BD75EA" w:rsidRDefault="009F73E2">
      <w:pPr>
        <w:spacing w:line="360" w:lineRule="auto"/>
        <w:jc w:val="both"/>
        <w:rPr>
          <w:rFonts w:ascii="Calibri" w:hAnsi="Calibri"/>
        </w:rPr>
      </w:pPr>
      <w:r>
        <w:rPr>
          <w:rFonts w:ascii="Calibri" w:hAnsi="Calibri"/>
        </w:rPr>
        <w:t xml:space="preserve">Bolton </w:t>
      </w:r>
      <w:r w:rsidR="001236E2" w:rsidRPr="005002F0">
        <w:rPr>
          <w:rFonts w:ascii="Calibri" w:hAnsi="Calibri"/>
        </w:rPr>
        <w:t>(2005;</w:t>
      </w:r>
      <w:r w:rsidR="00821296" w:rsidRPr="005002F0">
        <w:rPr>
          <w:rFonts w:ascii="Calibri" w:hAnsi="Calibri"/>
        </w:rPr>
        <w:t xml:space="preserve"> 2009) </w:t>
      </w:r>
      <w:r>
        <w:rPr>
          <w:rFonts w:ascii="Calibri" w:hAnsi="Calibri"/>
        </w:rPr>
        <w:t>looks</w:t>
      </w:r>
      <w:r w:rsidRPr="005002F0">
        <w:rPr>
          <w:rFonts w:ascii="Calibri" w:hAnsi="Calibri"/>
        </w:rPr>
        <w:t xml:space="preserve"> at how ideas of emotion has been employed in relation to a range of sectors</w:t>
      </w:r>
      <w:r>
        <w:rPr>
          <w:rFonts w:ascii="Calibri" w:hAnsi="Calibri"/>
        </w:rPr>
        <w:t xml:space="preserve"> and develops a </w:t>
      </w:r>
      <w:r w:rsidR="00821296" w:rsidRPr="005002F0">
        <w:rPr>
          <w:rFonts w:ascii="Calibri" w:hAnsi="Calibri"/>
        </w:rPr>
        <w:t xml:space="preserve">typology of emotion management in work. </w:t>
      </w:r>
      <w:r w:rsidR="00C508DF">
        <w:rPr>
          <w:rFonts w:ascii="Calibri" w:hAnsi="Calibri"/>
        </w:rPr>
        <w:t xml:space="preserve">As Bolton outlines (2009), </w:t>
      </w:r>
      <w:r w:rsidR="003255D2">
        <w:rPr>
          <w:rFonts w:ascii="Calibri" w:hAnsi="Calibri"/>
        </w:rPr>
        <w:t xml:space="preserve">Hochschild’s (1983) articulation of </w:t>
      </w:r>
      <w:r w:rsidR="00822583">
        <w:rPr>
          <w:rFonts w:ascii="Calibri" w:hAnsi="Calibri"/>
        </w:rPr>
        <w:t>emotional labour is valuable for understanding how emotion is used as a resource, but</w:t>
      </w:r>
      <w:r w:rsidR="003255D2">
        <w:rPr>
          <w:rFonts w:ascii="Calibri" w:hAnsi="Calibri"/>
        </w:rPr>
        <w:t xml:space="preserve"> it</w:t>
      </w:r>
      <w:r w:rsidR="00822583">
        <w:rPr>
          <w:rFonts w:ascii="Calibri" w:hAnsi="Calibri"/>
        </w:rPr>
        <w:t xml:space="preserve"> cannot capture the complexity of </w:t>
      </w:r>
      <w:r w:rsidR="00A00B50">
        <w:rPr>
          <w:rFonts w:ascii="Calibri" w:hAnsi="Calibri"/>
        </w:rPr>
        <w:t xml:space="preserve">all </w:t>
      </w:r>
      <w:r w:rsidR="00822583">
        <w:rPr>
          <w:rFonts w:ascii="Calibri" w:hAnsi="Calibri"/>
        </w:rPr>
        <w:t>emotion work.</w:t>
      </w:r>
      <w:r w:rsidR="00305A30">
        <w:rPr>
          <w:rFonts w:ascii="Calibri" w:hAnsi="Calibri"/>
        </w:rPr>
        <w:t xml:space="preserve"> </w:t>
      </w:r>
      <w:r w:rsidR="00334BB4">
        <w:rPr>
          <w:rFonts w:ascii="Calibri" w:hAnsi="Calibri"/>
        </w:rPr>
        <w:t>As Bolton and Boyd (2003, p. 296) establish, this typology ‘</w:t>
      </w:r>
      <w:r w:rsidR="00334BB4" w:rsidRPr="00334BB4">
        <w:rPr>
          <w:rFonts w:ascii="Calibri" w:hAnsi="Calibri"/>
        </w:rPr>
        <w:t>recognizes that only a small proportion of feeling rules and</w:t>
      </w:r>
      <w:r w:rsidR="00334BB4">
        <w:rPr>
          <w:rFonts w:ascii="Calibri" w:hAnsi="Calibri"/>
        </w:rPr>
        <w:t xml:space="preserve"> </w:t>
      </w:r>
      <w:r w:rsidR="00334BB4" w:rsidRPr="00334BB4">
        <w:rPr>
          <w:rFonts w:ascii="Calibri" w:hAnsi="Calibri"/>
        </w:rPr>
        <w:t xml:space="preserve">associated motivations come under the </w:t>
      </w:r>
      <w:r w:rsidR="00DF5960">
        <w:rPr>
          <w:rFonts w:ascii="Calibri" w:hAnsi="Calibri"/>
        </w:rPr>
        <w:t>“</w:t>
      </w:r>
      <w:r w:rsidR="00334BB4" w:rsidRPr="00334BB4">
        <w:rPr>
          <w:rFonts w:ascii="Calibri" w:hAnsi="Calibri"/>
        </w:rPr>
        <w:t>sway of large organizations</w:t>
      </w:r>
      <w:r w:rsidR="00DF5960">
        <w:rPr>
          <w:rFonts w:ascii="Calibri" w:hAnsi="Calibri"/>
        </w:rPr>
        <w:t>”</w:t>
      </w:r>
      <w:r w:rsidR="00334BB4" w:rsidRPr="00334BB4">
        <w:rPr>
          <w:rFonts w:ascii="Calibri" w:hAnsi="Calibri"/>
        </w:rPr>
        <w:t xml:space="preserve"> and are</w:t>
      </w:r>
      <w:r w:rsidR="00334BB4">
        <w:rPr>
          <w:rFonts w:ascii="Calibri" w:hAnsi="Calibri"/>
        </w:rPr>
        <w:t xml:space="preserve"> </w:t>
      </w:r>
      <w:r w:rsidR="00334BB4" w:rsidRPr="00334BB4">
        <w:rPr>
          <w:rFonts w:ascii="Calibri" w:hAnsi="Calibri"/>
        </w:rPr>
        <w:t>governed by a corporation’s profit motive</w:t>
      </w:r>
      <w:r w:rsidR="00334BB4">
        <w:rPr>
          <w:rFonts w:ascii="Calibri" w:hAnsi="Calibri"/>
        </w:rPr>
        <w:t>.’ This is particularly important for cultural organizations which ca</w:t>
      </w:r>
      <w:r w:rsidR="006E4953">
        <w:rPr>
          <w:rFonts w:ascii="Calibri" w:hAnsi="Calibri"/>
        </w:rPr>
        <w:t xml:space="preserve">n vary in size (Camarero, Garrido and Vicente, 2011; </w:t>
      </w:r>
      <w:r w:rsidR="005009E4">
        <w:rPr>
          <w:rFonts w:ascii="Calibri" w:hAnsi="Calibri"/>
        </w:rPr>
        <w:t>Chang, 2010)</w:t>
      </w:r>
      <w:r w:rsidR="00C738D1">
        <w:rPr>
          <w:rFonts w:ascii="Calibri" w:hAnsi="Calibri"/>
        </w:rPr>
        <w:t xml:space="preserve"> and where a range of motivations come to the fore </w:t>
      </w:r>
      <w:r w:rsidR="00C738D1" w:rsidRPr="005002F0">
        <w:rPr>
          <w:rFonts w:ascii="Calibri" w:hAnsi="Calibri"/>
        </w:rPr>
        <w:t>(Du</w:t>
      </w:r>
      <w:r w:rsidR="00C738D1">
        <w:rPr>
          <w:rFonts w:ascii="Calibri" w:hAnsi="Calibri"/>
        </w:rPr>
        <w:t xml:space="preserve">rrer and O’Brien, 2014; </w:t>
      </w:r>
      <w:r w:rsidR="00C738D1" w:rsidRPr="005002F0">
        <w:rPr>
          <w:rFonts w:ascii="Calibri" w:hAnsi="Calibri"/>
        </w:rPr>
        <w:t>Mize-Smith et al., 2006</w:t>
      </w:r>
      <w:r w:rsidR="00C738D1">
        <w:rPr>
          <w:rFonts w:ascii="Calibri" w:hAnsi="Calibri"/>
        </w:rPr>
        <w:t>)</w:t>
      </w:r>
      <w:r w:rsidR="005009E4">
        <w:rPr>
          <w:rFonts w:ascii="Calibri" w:hAnsi="Calibri"/>
        </w:rPr>
        <w:t xml:space="preserve">. </w:t>
      </w:r>
      <w:r w:rsidR="00822583">
        <w:rPr>
          <w:rFonts w:ascii="Calibri" w:hAnsi="Calibri"/>
        </w:rPr>
        <w:t xml:space="preserve">The typology that Bolton (2005) proposes </w:t>
      </w:r>
      <w:r w:rsidR="00A00B50">
        <w:rPr>
          <w:rFonts w:ascii="Calibri" w:hAnsi="Calibri"/>
        </w:rPr>
        <w:t>helps to address the issue raised by Kang (2003) around the generali</w:t>
      </w:r>
      <w:r w:rsidR="007536B0">
        <w:rPr>
          <w:rFonts w:ascii="Calibri" w:hAnsi="Calibri"/>
        </w:rPr>
        <w:t>s</w:t>
      </w:r>
      <w:r w:rsidR="00A00B50">
        <w:rPr>
          <w:rFonts w:ascii="Calibri" w:hAnsi="Calibri"/>
        </w:rPr>
        <w:t xml:space="preserve">ing use of emotional labour. </w:t>
      </w:r>
      <w:r w:rsidR="00A00B50" w:rsidRPr="00354DCD">
        <w:rPr>
          <w:rFonts w:ascii="Calibri" w:eastAsia="Calibri" w:hAnsi="Calibri" w:cs="Calibri"/>
          <w:color w:val="000000" w:themeColor="text1"/>
        </w:rPr>
        <w:t xml:space="preserve">Whilst some studies of emotional labour have addressed emotional labour </w:t>
      </w:r>
      <w:r w:rsidR="00A00B50" w:rsidRPr="00354DCD">
        <w:rPr>
          <w:rFonts w:ascii="Calibri" w:eastAsia="Calibri" w:hAnsi="Calibri" w:cs="Calibri"/>
          <w:i/>
          <w:iCs/>
          <w:color w:val="000000" w:themeColor="text1"/>
        </w:rPr>
        <w:t xml:space="preserve">within </w:t>
      </w:r>
      <w:r w:rsidR="00A00B50" w:rsidRPr="00354DCD">
        <w:rPr>
          <w:rFonts w:ascii="Calibri" w:eastAsia="Calibri" w:hAnsi="Calibri" w:cs="Calibri"/>
          <w:color w:val="000000" w:themeColor="text1"/>
        </w:rPr>
        <w:t xml:space="preserve">organisations (Wingfield, 2010) and relationships </w:t>
      </w:r>
      <w:r w:rsidR="00A00B50" w:rsidRPr="00A12C4B">
        <w:rPr>
          <w:rFonts w:ascii="Calibri" w:eastAsia="Calibri" w:hAnsi="Calibri" w:cs="Calibri"/>
          <w:i/>
          <w:iCs/>
          <w:color w:val="000000" w:themeColor="text1"/>
        </w:rPr>
        <w:t xml:space="preserve">with customers, </w:t>
      </w:r>
      <w:r w:rsidR="00A00B50" w:rsidRPr="00354DCD">
        <w:rPr>
          <w:rFonts w:ascii="Calibri" w:eastAsia="Calibri" w:hAnsi="Calibri" w:cs="Calibri"/>
          <w:color w:val="000000" w:themeColor="text1"/>
        </w:rPr>
        <w:t xml:space="preserve">the emphasis </w:t>
      </w:r>
      <w:r w:rsidR="00A00B50">
        <w:rPr>
          <w:rFonts w:ascii="Calibri" w:eastAsia="Calibri" w:hAnsi="Calibri" w:cs="Calibri"/>
          <w:color w:val="000000" w:themeColor="text1"/>
        </w:rPr>
        <w:t>for the cultural organisations in this study i</w:t>
      </w:r>
      <w:r w:rsidR="00A00B50" w:rsidRPr="00354DCD">
        <w:rPr>
          <w:rFonts w:ascii="Calibri" w:eastAsia="Calibri" w:hAnsi="Calibri" w:cs="Calibri"/>
          <w:color w:val="000000" w:themeColor="text1"/>
        </w:rPr>
        <w:t xml:space="preserve">s on developing existing and new relationships with </w:t>
      </w:r>
      <w:r w:rsidR="00A00B50" w:rsidRPr="00354DCD">
        <w:rPr>
          <w:rFonts w:ascii="Calibri" w:eastAsia="Calibri" w:hAnsi="Calibri" w:cs="Calibri"/>
          <w:i/>
          <w:iCs/>
          <w:color w:val="000000" w:themeColor="text1"/>
        </w:rPr>
        <w:t>external</w:t>
      </w:r>
      <w:r w:rsidR="00A00B50" w:rsidRPr="00354DCD">
        <w:rPr>
          <w:rFonts w:ascii="Calibri" w:eastAsia="Calibri" w:hAnsi="Calibri" w:cs="Calibri"/>
          <w:color w:val="000000" w:themeColor="text1"/>
        </w:rPr>
        <w:t xml:space="preserve"> individuals and organisations for the purposes of generating funding income</w:t>
      </w:r>
      <w:r w:rsidR="00A00B50">
        <w:rPr>
          <w:rFonts w:ascii="Calibri" w:hAnsi="Calibri"/>
        </w:rPr>
        <w:t>.</w:t>
      </w:r>
      <w:r w:rsidR="00FF57FA">
        <w:rPr>
          <w:rFonts w:ascii="Calibri" w:hAnsi="Calibri"/>
        </w:rPr>
        <w:t xml:space="preserve"> As Bolton (2009, p. 554) states, </w:t>
      </w:r>
      <w:r w:rsidR="00FF57FA" w:rsidRPr="00A00B50">
        <w:rPr>
          <w:rFonts w:ascii="Calibri" w:hAnsi="Calibri"/>
        </w:rPr>
        <w:t>motivation</w:t>
      </w:r>
      <w:r w:rsidR="00FF57FA">
        <w:rPr>
          <w:rFonts w:ascii="Calibri" w:hAnsi="Calibri"/>
        </w:rPr>
        <w:t>s</w:t>
      </w:r>
      <w:r w:rsidR="00FF57FA" w:rsidRPr="00A00B50">
        <w:rPr>
          <w:rFonts w:ascii="Calibri" w:hAnsi="Calibri"/>
        </w:rPr>
        <w:t xml:space="preserve"> are </w:t>
      </w:r>
      <w:r w:rsidR="00FF57FA">
        <w:rPr>
          <w:rFonts w:ascii="Calibri" w:hAnsi="Calibri"/>
        </w:rPr>
        <w:t>‘</w:t>
      </w:r>
      <w:r w:rsidR="00FF57FA" w:rsidRPr="00A00B50">
        <w:rPr>
          <w:rFonts w:ascii="Calibri" w:hAnsi="Calibri"/>
        </w:rPr>
        <w:t>firmly embedded in social situations and relationships which, in turn, are wedded to broader frameworks of</w:t>
      </w:r>
      <w:r w:rsidR="00FF57FA">
        <w:rPr>
          <w:rFonts w:ascii="Calibri" w:hAnsi="Calibri"/>
        </w:rPr>
        <w:t xml:space="preserve"> </w:t>
      </w:r>
      <w:r w:rsidR="00FF57FA" w:rsidRPr="00A00B50">
        <w:rPr>
          <w:rFonts w:ascii="Calibri" w:hAnsi="Calibri"/>
        </w:rPr>
        <w:t>action that include an acknowledgement of institutionalized practices, hierarchical power relationships and social positioning</w:t>
      </w:r>
      <w:r w:rsidR="00FF57FA">
        <w:rPr>
          <w:rFonts w:ascii="Calibri" w:hAnsi="Calibri"/>
        </w:rPr>
        <w:t xml:space="preserve">.’  </w:t>
      </w:r>
      <w:r w:rsidR="00A00B50">
        <w:rPr>
          <w:rFonts w:ascii="Calibri" w:hAnsi="Calibri"/>
        </w:rPr>
        <w:t>Rather than trying to understand the emotional labour of cultural workers in generating funding income in th</w:t>
      </w:r>
      <w:r w:rsidR="009E0FA1">
        <w:rPr>
          <w:rFonts w:ascii="Calibri" w:hAnsi="Calibri"/>
        </w:rPr>
        <w:t>e</w:t>
      </w:r>
      <w:r w:rsidR="00A00B50">
        <w:rPr>
          <w:rFonts w:ascii="Calibri" w:hAnsi="Calibri"/>
        </w:rPr>
        <w:t xml:space="preserve"> same way as </w:t>
      </w:r>
      <w:r w:rsidR="009E0FA1">
        <w:rPr>
          <w:rFonts w:ascii="Calibri" w:hAnsi="Calibri"/>
        </w:rPr>
        <w:t xml:space="preserve">trying to understand </w:t>
      </w:r>
      <w:r w:rsidR="00A00B50">
        <w:rPr>
          <w:rFonts w:ascii="Calibri" w:hAnsi="Calibri"/>
        </w:rPr>
        <w:t>workers interacting with customers in exchange for wages, Bolton’s (2005) typology opens up a range of motivations</w:t>
      </w:r>
      <w:r w:rsidR="00FF57FA">
        <w:rPr>
          <w:rFonts w:ascii="Calibri" w:hAnsi="Calibri"/>
        </w:rPr>
        <w:t xml:space="preserve"> that intersect with becoming entrepreneurial (as, to use Bolton’s phrase, a framework of action)</w:t>
      </w:r>
      <w:r w:rsidR="00A00B50">
        <w:rPr>
          <w:rFonts w:ascii="Calibri" w:hAnsi="Calibri"/>
        </w:rPr>
        <w:t xml:space="preserve">. </w:t>
      </w:r>
    </w:p>
    <w:p w14:paraId="4E2EE0A8" w14:textId="4A0CDF51" w:rsidR="00BD75EA" w:rsidRDefault="00BD75EA">
      <w:pPr>
        <w:spacing w:line="360" w:lineRule="auto"/>
        <w:jc w:val="both"/>
        <w:rPr>
          <w:rFonts w:ascii="Calibri" w:hAnsi="Calibri"/>
        </w:rPr>
      </w:pPr>
    </w:p>
    <w:p w14:paraId="2996F7A0" w14:textId="61DFBAA8" w:rsidR="00C508DF" w:rsidRDefault="0016008E" w:rsidP="00821296">
      <w:pPr>
        <w:spacing w:line="360" w:lineRule="auto"/>
        <w:jc w:val="both"/>
        <w:rPr>
          <w:rFonts w:ascii="Calibri" w:hAnsi="Calibri"/>
        </w:rPr>
      </w:pPr>
      <w:r w:rsidRPr="005002F0">
        <w:rPr>
          <w:rFonts w:ascii="Calibri" w:hAnsi="Calibri"/>
        </w:rPr>
        <w:t>Bolton (2005</w:t>
      </w:r>
      <w:r w:rsidR="00612447">
        <w:rPr>
          <w:rFonts w:ascii="Calibri" w:hAnsi="Calibri"/>
        </w:rPr>
        <w:t>, p. 93, table 5.1</w:t>
      </w:r>
      <w:r w:rsidRPr="005002F0">
        <w:rPr>
          <w:rFonts w:ascii="Calibri" w:hAnsi="Calibri"/>
        </w:rPr>
        <w:t>)</w:t>
      </w:r>
      <w:r>
        <w:rPr>
          <w:rFonts w:ascii="Calibri" w:hAnsi="Calibri"/>
        </w:rPr>
        <w:t xml:space="preserve"> identifies</w:t>
      </w:r>
      <w:r w:rsidRPr="005002F0">
        <w:rPr>
          <w:rFonts w:ascii="Calibri" w:hAnsi="Calibri"/>
        </w:rPr>
        <w:t xml:space="preserve"> four types of emotion management: pecuniary, presentational, prescriptive, and philanthropic.</w:t>
      </w:r>
      <w:r w:rsidR="001E326A">
        <w:rPr>
          <w:rFonts w:ascii="Calibri" w:hAnsi="Calibri"/>
        </w:rPr>
        <w:t xml:space="preserve"> </w:t>
      </w:r>
      <w:r w:rsidR="0008376E">
        <w:rPr>
          <w:rFonts w:ascii="Calibri" w:hAnsi="Calibri"/>
        </w:rPr>
        <w:t>Pecuniary emotion management refers to ‘imposed rules of conduct that that have been developed mainly out of commercial motivations</w:t>
      </w:r>
      <w:r w:rsidR="00991595">
        <w:rPr>
          <w:rFonts w:ascii="Calibri" w:hAnsi="Calibri"/>
        </w:rPr>
        <w:t>’</w:t>
      </w:r>
      <w:r w:rsidR="0008376E">
        <w:rPr>
          <w:rFonts w:ascii="Calibri" w:hAnsi="Calibri"/>
        </w:rPr>
        <w:t xml:space="preserve"> (Bolton, 2005, p. 100).</w:t>
      </w:r>
      <w:r w:rsidR="00397281">
        <w:rPr>
          <w:rFonts w:ascii="Calibri" w:hAnsi="Calibri"/>
        </w:rPr>
        <w:t xml:space="preserve"> Prescriptive emotion management</w:t>
      </w:r>
      <w:r w:rsidR="007536B0">
        <w:rPr>
          <w:rFonts w:ascii="Calibri" w:hAnsi="Calibri"/>
        </w:rPr>
        <w:t xml:space="preserve"> also</w:t>
      </w:r>
      <w:r w:rsidR="00397281">
        <w:rPr>
          <w:rFonts w:ascii="Calibri" w:hAnsi="Calibri"/>
        </w:rPr>
        <w:t xml:space="preserve"> </w:t>
      </w:r>
      <w:r w:rsidR="007536B0">
        <w:rPr>
          <w:rFonts w:ascii="Calibri" w:hAnsi="Calibri"/>
        </w:rPr>
        <w:t>relates to</w:t>
      </w:r>
      <w:r w:rsidR="00397281">
        <w:rPr>
          <w:rFonts w:ascii="Calibri" w:hAnsi="Calibri"/>
        </w:rPr>
        <w:t xml:space="preserve"> instrumental motivations but feeling rules are connected to membership of a professional body.</w:t>
      </w:r>
      <w:r w:rsidR="0008376E">
        <w:rPr>
          <w:rFonts w:ascii="Calibri" w:hAnsi="Calibri"/>
        </w:rPr>
        <w:t xml:space="preserve"> In contrast to </w:t>
      </w:r>
      <w:r w:rsidR="009A1E74">
        <w:rPr>
          <w:rFonts w:ascii="Calibri" w:hAnsi="Calibri"/>
        </w:rPr>
        <w:t>pecuniary</w:t>
      </w:r>
      <w:r w:rsidR="00397281">
        <w:rPr>
          <w:rFonts w:ascii="Calibri" w:hAnsi="Calibri"/>
        </w:rPr>
        <w:t xml:space="preserve"> and prescriptive</w:t>
      </w:r>
      <w:r w:rsidR="009A1E74">
        <w:rPr>
          <w:rFonts w:ascii="Calibri" w:hAnsi="Calibri"/>
        </w:rPr>
        <w:t xml:space="preserve"> emotion management as</w:t>
      </w:r>
      <w:r w:rsidR="0008376E">
        <w:rPr>
          <w:rFonts w:ascii="Calibri" w:hAnsi="Calibri"/>
        </w:rPr>
        <w:t xml:space="preserve"> instrumentally </w:t>
      </w:r>
      <w:r w:rsidR="0008376E">
        <w:rPr>
          <w:rFonts w:ascii="Calibri" w:hAnsi="Calibri"/>
        </w:rPr>
        <w:lastRenderedPageBreak/>
        <w:t xml:space="preserve">motivated </w:t>
      </w:r>
      <w:r w:rsidR="002C6F68">
        <w:rPr>
          <w:rFonts w:ascii="Calibri" w:hAnsi="Calibri"/>
        </w:rPr>
        <w:t>emotion management driven by commercial</w:t>
      </w:r>
      <w:r w:rsidR="0038035C">
        <w:rPr>
          <w:rFonts w:ascii="Calibri" w:hAnsi="Calibri"/>
        </w:rPr>
        <w:t xml:space="preserve"> and professional</w:t>
      </w:r>
      <w:r w:rsidR="002C6F68">
        <w:rPr>
          <w:rFonts w:ascii="Calibri" w:hAnsi="Calibri"/>
        </w:rPr>
        <w:t xml:space="preserve"> feeling rules, Bolton (2005) introduces philanthropic emotion management which is gift motivated and driven by social feeling rules.  </w:t>
      </w:r>
      <w:r w:rsidR="001E326A">
        <w:rPr>
          <w:rFonts w:ascii="Calibri" w:hAnsi="Calibri"/>
        </w:rPr>
        <w:t>Bo</w:t>
      </w:r>
      <w:r w:rsidR="00C707CF">
        <w:rPr>
          <w:rFonts w:ascii="Calibri" w:hAnsi="Calibri"/>
        </w:rPr>
        <w:t>lt</w:t>
      </w:r>
      <w:r w:rsidR="001E326A">
        <w:rPr>
          <w:rFonts w:ascii="Calibri" w:hAnsi="Calibri"/>
        </w:rPr>
        <w:t>on (2005, p. 139) defines philanthropic emotion management as the freedom to ‘give that little extra’ and a way to address how ‘extra effort has been invested into offering a sincere performance as a gift.’</w:t>
      </w:r>
      <w:r w:rsidR="00A96474">
        <w:rPr>
          <w:rFonts w:ascii="Calibri" w:hAnsi="Calibri"/>
        </w:rPr>
        <w:t xml:space="preserve"> Bolton (2005</w:t>
      </w:r>
      <w:r w:rsidR="00FF57FA">
        <w:rPr>
          <w:rFonts w:ascii="Calibri" w:hAnsi="Calibri"/>
        </w:rPr>
        <w:t>, p. 140</w:t>
      </w:r>
      <w:r w:rsidR="00A96474">
        <w:rPr>
          <w:rFonts w:ascii="Calibri" w:hAnsi="Calibri"/>
        </w:rPr>
        <w:t>)</w:t>
      </w:r>
      <w:r w:rsidR="00FF57FA">
        <w:rPr>
          <w:rFonts w:ascii="Calibri" w:hAnsi="Calibri"/>
        </w:rPr>
        <w:t xml:space="preserve"> suggests that caring professionals are the most obvious occupational group as they ‘allocate themselves the time to offer extra emotion work as a gift to consumers of care.’</w:t>
      </w:r>
      <w:r w:rsidR="00612447">
        <w:rPr>
          <w:rFonts w:ascii="Calibri" w:hAnsi="Calibri"/>
        </w:rPr>
        <w:t xml:space="preserve"> </w:t>
      </w:r>
      <w:r w:rsidR="00612447" w:rsidRPr="0038035C">
        <w:rPr>
          <w:rFonts w:ascii="Calibri" w:hAnsi="Calibri"/>
          <w:color w:val="000000" w:themeColor="text1"/>
        </w:rPr>
        <w:t>The final type</w:t>
      </w:r>
      <w:r w:rsidR="00C91CBD" w:rsidRPr="0038035C">
        <w:rPr>
          <w:rFonts w:ascii="Calibri" w:hAnsi="Calibri"/>
          <w:color w:val="000000" w:themeColor="text1"/>
        </w:rPr>
        <w:t>, presentational,</w:t>
      </w:r>
      <w:r w:rsidR="00F936F8" w:rsidRPr="0038035C">
        <w:rPr>
          <w:rFonts w:ascii="Calibri" w:hAnsi="Calibri"/>
          <w:color w:val="000000" w:themeColor="text1"/>
        </w:rPr>
        <w:t xml:space="preserve"> is also </w:t>
      </w:r>
      <w:r w:rsidR="0038035C" w:rsidRPr="0038035C">
        <w:rPr>
          <w:rFonts w:ascii="Calibri" w:hAnsi="Calibri"/>
          <w:color w:val="000000" w:themeColor="text1"/>
        </w:rPr>
        <w:t xml:space="preserve">associated with social feeling rules. Bolton (2005, p. 97) sets out the presentational emotion management </w:t>
      </w:r>
      <w:r w:rsidR="00C738D1">
        <w:rPr>
          <w:rFonts w:ascii="Calibri" w:hAnsi="Calibri"/>
          <w:color w:val="000000" w:themeColor="text1"/>
        </w:rPr>
        <w:t xml:space="preserve">stating </w:t>
      </w:r>
      <w:r w:rsidR="0038035C" w:rsidRPr="0038035C">
        <w:rPr>
          <w:rFonts w:ascii="Calibri" w:hAnsi="Calibri"/>
          <w:color w:val="000000" w:themeColor="text1"/>
        </w:rPr>
        <w:t>how workers can ‘establish new, or fit in with existing, ways of being in the organisation’ as a means to create a sense of security and stability.</w:t>
      </w:r>
      <w:r w:rsidR="00C91CBD" w:rsidRPr="0038035C">
        <w:rPr>
          <w:rFonts w:ascii="Calibri" w:hAnsi="Calibri"/>
          <w:color w:val="000000" w:themeColor="text1"/>
        </w:rPr>
        <w:t xml:space="preserve"> </w:t>
      </w:r>
      <w:r w:rsidR="00612447" w:rsidRPr="0038035C">
        <w:rPr>
          <w:rFonts w:ascii="Calibri" w:hAnsi="Calibri"/>
          <w:color w:val="000000" w:themeColor="text1"/>
        </w:rPr>
        <w:t xml:space="preserve"> </w:t>
      </w:r>
      <w:r w:rsidR="00612447">
        <w:rPr>
          <w:rFonts w:ascii="Calibri" w:hAnsi="Calibri"/>
        </w:rPr>
        <w:t xml:space="preserve">As Bolton (2005) makes clear, </w:t>
      </w:r>
      <w:r w:rsidR="00C91CBD">
        <w:rPr>
          <w:rFonts w:ascii="Calibri" w:hAnsi="Calibri"/>
        </w:rPr>
        <w:t>all forms of emotion management can be performed and effortlessly moved between.</w:t>
      </w:r>
      <w:r w:rsidR="00FF57FA">
        <w:rPr>
          <w:rFonts w:ascii="Calibri" w:hAnsi="Calibri"/>
        </w:rPr>
        <w:t xml:space="preserve"> </w:t>
      </w:r>
      <w:r w:rsidR="00BD75EA">
        <w:rPr>
          <w:rFonts w:ascii="Calibri" w:hAnsi="Calibri"/>
        </w:rPr>
        <w:t xml:space="preserve">For this article, Bolton’s typology helps for understanding the issues of context (section 2.3 above) and the specific </w:t>
      </w:r>
      <w:r w:rsidR="00C738D1">
        <w:rPr>
          <w:rFonts w:ascii="Calibri" w:hAnsi="Calibri"/>
        </w:rPr>
        <w:t xml:space="preserve">practices, </w:t>
      </w:r>
      <w:r w:rsidR="00BD75EA">
        <w:rPr>
          <w:rFonts w:ascii="Calibri" w:hAnsi="Calibri"/>
        </w:rPr>
        <w:t xml:space="preserve">motivations and feeling rules distinctive to cultural workers as they undertake different types of emotional labour. </w:t>
      </w:r>
    </w:p>
    <w:p w14:paraId="7BC445A5" w14:textId="68B51ABA" w:rsidR="00336BDF" w:rsidRDefault="00336BDF" w:rsidP="00821296">
      <w:pPr>
        <w:spacing w:line="360" w:lineRule="auto"/>
        <w:jc w:val="both"/>
        <w:rPr>
          <w:rFonts w:ascii="Calibri" w:hAnsi="Calibri"/>
        </w:rPr>
      </w:pPr>
    </w:p>
    <w:p w14:paraId="06CF4663" w14:textId="4C404B19" w:rsidR="00784DCE" w:rsidRDefault="003309CD" w:rsidP="00821296">
      <w:pPr>
        <w:spacing w:line="360" w:lineRule="auto"/>
        <w:jc w:val="both"/>
        <w:rPr>
          <w:rFonts w:ascii="Calibri" w:hAnsi="Calibri"/>
          <w:i/>
          <w:iCs/>
        </w:rPr>
      </w:pPr>
      <w:r>
        <w:rPr>
          <w:rFonts w:ascii="Calibri" w:hAnsi="Calibri"/>
          <w:i/>
          <w:iCs/>
        </w:rPr>
        <w:t>2.5</w:t>
      </w:r>
      <w:r w:rsidR="00784DCE">
        <w:rPr>
          <w:rFonts w:ascii="Calibri" w:hAnsi="Calibri"/>
          <w:i/>
          <w:iCs/>
        </w:rPr>
        <w:t xml:space="preserve"> </w:t>
      </w:r>
      <w:r>
        <w:rPr>
          <w:rFonts w:ascii="Calibri" w:hAnsi="Calibri"/>
          <w:i/>
          <w:iCs/>
        </w:rPr>
        <w:t>E</w:t>
      </w:r>
      <w:r w:rsidR="00784DCE">
        <w:rPr>
          <w:rFonts w:ascii="Calibri" w:hAnsi="Calibri"/>
          <w:i/>
          <w:iCs/>
        </w:rPr>
        <w:t>motional labour</w:t>
      </w:r>
      <w:r>
        <w:rPr>
          <w:rFonts w:ascii="Calibri" w:hAnsi="Calibri"/>
          <w:i/>
          <w:iCs/>
        </w:rPr>
        <w:t xml:space="preserve"> consequences</w:t>
      </w:r>
    </w:p>
    <w:p w14:paraId="379624A3" w14:textId="6299CB41" w:rsidR="0021100D" w:rsidRDefault="009E0FA1" w:rsidP="00821296">
      <w:pPr>
        <w:spacing w:line="360" w:lineRule="auto"/>
        <w:jc w:val="both"/>
        <w:rPr>
          <w:rFonts w:ascii="Calibri" w:hAnsi="Calibri"/>
          <w:color w:val="000000" w:themeColor="text1"/>
        </w:rPr>
      </w:pPr>
      <w:r>
        <w:rPr>
          <w:rFonts w:ascii="Calibri" w:hAnsi="Calibri"/>
        </w:rPr>
        <w:t>Existing analysis</w:t>
      </w:r>
      <w:r w:rsidR="00327C04">
        <w:rPr>
          <w:rFonts w:ascii="Calibri" w:hAnsi="Calibri"/>
        </w:rPr>
        <w:t xml:space="preserve"> </w:t>
      </w:r>
      <w:r>
        <w:rPr>
          <w:rFonts w:ascii="Calibri" w:hAnsi="Calibri"/>
        </w:rPr>
        <w:t>that focuses</w:t>
      </w:r>
      <w:r w:rsidR="00327C04">
        <w:rPr>
          <w:rFonts w:ascii="Calibri" w:hAnsi="Calibri"/>
        </w:rPr>
        <w:t xml:space="preserve"> on emotional labour and the cultural</w:t>
      </w:r>
      <w:r>
        <w:rPr>
          <w:rFonts w:ascii="Calibri" w:hAnsi="Calibri"/>
        </w:rPr>
        <w:t xml:space="preserve"> and creative</w:t>
      </w:r>
      <w:r w:rsidR="00327C04">
        <w:rPr>
          <w:rFonts w:ascii="Calibri" w:hAnsi="Calibri"/>
        </w:rPr>
        <w:t xml:space="preserve"> industries</w:t>
      </w:r>
      <w:r w:rsidR="00784DCE">
        <w:rPr>
          <w:rFonts w:ascii="Calibri" w:hAnsi="Calibri"/>
        </w:rPr>
        <w:t xml:space="preserve"> </w:t>
      </w:r>
      <w:r>
        <w:rPr>
          <w:rFonts w:ascii="Calibri" w:hAnsi="Calibri"/>
        </w:rPr>
        <w:t>is</w:t>
      </w:r>
      <w:r w:rsidR="00784DCE">
        <w:rPr>
          <w:rFonts w:ascii="Calibri" w:hAnsi="Calibri"/>
        </w:rPr>
        <w:t xml:space="preserve"> </w:t>
      </w:r>
      <w:r w:rsidR="00327C04">
        <w:rPr>
          <w:rFonts w:ascii="Calibri" w:hAnsi="Calibri"/>
        </w:rPr>
        <w:t xml:space="preserve">particularly </w:t>
      </w:r>
      <w:r>
        <w:rPr>
          <w:rFonts w:ascii="Calibri" w:hAnsi="Calibri"/>
        </w:rPr>
        <w:t>relevant</w:t>
      </w:r>
      <w:r w:rsidR="00784DCE">
        <w:rPr>
          <w:rFonts w:ascii="Calibri" w:hAnsi="Calibri"/>
        </w:rPr>
        <w:t xml:space="preserve"> for </w:t>
      </w:r>
      <w:r>
        <w:rPr>
          <w:rFonts w:ascii="Calibri" w:hAnsi="Calibri"/>
        </w:rPr>
        <w:t>examining the</w:t>
      </w:r>
      <w:r w:rsidR="00784DCE" w:rsidRPr="005002F0">
        <w:rPr>
          <w:rFonts w:ascii="Calibri" w:hAnsi="Calibri"/>
        </w:rPr>
        <w:t xml:space="preserve"> working practices and relationships</w:t>
      </w:r>
      <w:r>
        <w:rPr>
          <w:rFonts w:ascii="Calibri" w:hAnsi="Calibri"/>
        </w:rPr>
        <w:t xml:space="preserve"> of cultural organisations and workers</w:t>
      </w:r>
      <w:r w:rsidR="00784DCE">
        <w:rPr>
          <w:rFonts w:ascii="Calibri" w:hAnsi="Calibri"/>
        </w:rPr>
        <w:t xml:space="preserve">, and </w:t>
      </w:r>
      <w:r>
        <w:rPr>
          <w:rFonts w:ascii="Calibri" w:hAnsi="Calibri"/>
        </w:rPr>
        <w:t xml:space="preserve">for </w:t>
      </w:r>
      <w:r w:rsidR="00784DCE">
        <w:rPr>
          <w:rFonts w:ascii="Calibri" w:hAnsi="Calibri"/>
        </w:rPr>
        <w:t xml:space="preserve">highlighting the implications and consequences that researchers, practitioners and policymakers should be alert to. Firstly, Grindstaff’s (2002, p. 133) analysis </w:t>
      </w:r>
      <w:r w:rsidR="0021100D">
        <w:rPr>
          <w:rFonts w:ascii="Calibri" w:hAnsi="Calibri"/>
        </w:rPr>
        <w:t>identifies</w:t>
      </w:r>
      <w:r w:rsidR="00784DCE">
        <w:rPr>
          <w:rFonts w:ascii="Calibri" w:hAnsi="Calibri"/>
        </w:rPr>
        <w:t xml:space="preserve"> </w:t>
      </w:r>
      <w:r w:rsidR="00784DCE" w:rsidRPr="00354DCD">
        <w:rPr>
          <w:rFonts w:ascii="Calibri" w:hAnsi="Calibri"/>
          <w:color w:val="000000" w:themeColor="text1"/>
        </w:rPr>
        <w:t>workers ‘performing emotional labor while simultaneously struggling to distance themselves from its emotional effects</w:t>
      </w:r>
      <w:r>
        <w:rPr>
          <w:rFonts w:ascii="Calibri" w:hAnsi="Calibri"/>
          <w:color w:val="000000" w:themeColor="text1"/>
        </w:rPr>
        <w:t xml:space="preserve"> [and]</w:t>
      </w:r>
      <w:r w:rsidR="00784DCE" w:rsidRPr="00354DCD">
        <w:rPr>
          <w:rFonts w:ascii="Calibri" w:hAnsi="Calibri"/>
          <w:color w:val="000000" w:themeColor="text1"/>
        </w:rPr>
        <w:t xml:space="preserve"> to make it just another aspect of the job.’</w:t>
      </w:r>
      <w:r w:rsidR="00784DCE">
        <w:rPr>
          <w:rFonts w:ascii="Calibri" w:hAnsi="Calibri"/>
          <w:color w:val="000000" w:themeColor="text1"/>
        </w:rPr>
        <w:t xml:space="preserve"> Secondly, Hesmondhalgh and Baker’s (2008, p.114) findings </w:t>
      </w:r>
      <w:r w:rsidR="0021100D">
        <w:rPr>
          <w:rFonts w:ascii="Calibri" w:hAnsi="Calibri"/>
          <w:color w:val="000000" w:themeColor="text1"/>
        </w:rPr>
        <w:t xml:space="preserve">suggest </w:t>
      </w:r>
      <w:r w:rsidR="00784DCE">
        <w:rPr>
          <w:rFonts w:ascii="Calibri" w:hAnsi="Calibri"/>
          <w:color w:val="000000" w:themeColor="text1"/>
        </w:rPr>
        <w:t xml:space="preserve">that emotional labour be understood as part of the ‘precariousness and insecurity faced by cultural workers.’ Thirdly, Watson and Ward’s (2013) emphasis on the importance of context for understanding the particular performances of emotional labour (Watson and Ward focus on spatial context; see also Kang, 2003, in relation to racial and class context). </w:t>
      </w:r>
    </w:p>
    <w:p w14:paraId="58DF222A" w14:textId="72764DEC" w:rsidR="0021100D" w:rsidRDefault="0021100D" w:rsidP="00821296">
      <w:pPr>
        <w:spacing w:line="360" w:lineRule="auto"/>
        <w:jc w:val="both"/>
        <w:rPr>
          <w:rFonts w:ascii="Calibri" w:hAnsi="Calibri"/>
          <w:color w:val="000000" w:themeColor="text1"/>
        </w:rPr>
      </w:pPr>
    </w:p>
    <w:p w14:paraId="19519879" w14:textId="1D188AE2" w:rsidR="00F55210" w:rsidRDefault="009F0FDC" w:rsidP="00ED0EE9">
      <w:pPr>
        <w:spacing w:line="360" w:lineRule="auto"/>
        <w:jc w:val="both"/>
        <w:rPr>
          <w:rFonts w:ascii="Calibri" w:hAnsi="Calibri"/>
          <w:color w:val="000000" w:themeColor="text1"/>
        </w:rPr>
      </w:pPr>
      <w:r>
        <w:rPr>
          <w:rFonts w:ascii="Calibri" w:hAnsi="Calibri"/>
          <w:color w:val="000000" w:themeColor="text1"/>
        </w:rPr>
        <w:t>These three points</w:t>
      </w:r>
      <w:r w:rsidR="009A1E74">
        <w:rPr>
          <w:rFonts w:ascii="Calibri" w:hAnsi="Calibri"/>
          <w:color w:val="000000" w:themeColor="text1"/>
        </w:rPr>
        <w:t xml:space="preserve"> on contexts, practices and consequences</w:t>
      </w:r>
      <w:r>
        <w:rPr>
          <w:rFonts w:ascii="Calibri" w:hAnsi="Calibri"/>
          <w:color w:val="000000" w:themeColor="text1"/>
        </w:rPr>
        <w:t xml:space="preserve"> set up the examination of cultural workers and organisations in relation to emotional labour. The two themes </w:t>
      </w:r>
      <w:r w:rsidR="00DA2DC5">
        <w:rPr>
          <w:rFonts w:ascii="Calibri" w:hAnsi="Calibri"/>
          <w:color w:val="000000" w:themeColor="text1"/>
        </w:rPr>
        <w:t>examined in this article,</w:t>
      </w:r>
      <w:r>
        <w:rPr>
          <w:rFonts w:ascii="Calibri" w:hAnsi="Calibri"/>
          <w:color w:val="000000" w:themeColor="text1"/>
        </w:rPr>
        <w:t xml:space="preserve"> sponsor relationships and audience relationship</w:t>
      </w:r>
      <w:r w:rsidR="00DA2DC5">
        <w:rPr>
          <w:rFonts w:ascii="Calibri" w:hAnsi="Calibri"/>
          <w:color w:val="000000" w:themeColor="text1"/>
        </w:rPr>
        <w:t>,</w:t>
      </w:r>
      <w:r>
        <w:rPr>
          <w:rFonts w:ascii="Calibri" w:hAnsi="Calibri"/>
          <w:color w:val="000000" w:themeColor="text1"/>
        </w:rPr>
        <w:t xml:space="preserve"> have</w:t>
      </w:r>
      <w:r w:rsidR="00DA2DC5">
        <w:rPr>
          <w:rFonts w:ascii="Calibri" w:hAnsi="Calibri"/>
          <w:color w:val="000000" w:themeColor="text1"/>
        </w:rPr>
        <w:t xml:space="preserve"> to some extent</w:t>
      </w:r>
      <w:r>
        <w:rPr>
          <w:rFonts w:ascii="Calibri" w:hAnsi="Calibri"/>
          <w:color w:val="000000" w:themeColor="text1"/>
        </w:rPr>
        <w:t xml:space="preserve"> </w:t>
      </w:r>
      <w:r w:rsidR="002C6F68">
        <w:rPr>
          <w:rFonts w:ascii="Calibri" w:hAnsi="Calibri"/>
          <w:color w:val="000000" w:themeColor="text1"/>
        </w:rPr>
        <w:t>featured in existing analysis</w:t>
      </w:r>
      <w:r>
        <w:rPr>
          <w:rFonts w:ascii="Calibri" w:hAnsi="Calibri"/>
          <w:color w:val="000000" w:themeColor="text1"/>
        </w:rPr>
        <w:t xml:space="preserve">. </w:t>
      </w:r>
      <w:r w:rsidR="00DA2DC5">
        <w:rPr>
          <w:rFonts w:ascii="Calibri" w:hAnsi="Calibri"/>
          <w:color w:val="000000" w:themeColor="text1"/>
        </w:rPr>
        <w:t>For example, r</w:t>
      </w:r>
      <w:r w:rsidR="00784DCE">
        <w:rPr>
          <w:rFonts w:ascii="Calibri" w:hAnsi="Calibri"/>
          <w:color w:val="000000" w:themeColor="text1"/>
        </w:rPr>
        <w:t xml:space="preserve">elationships between cultural producers and sponsors can </w:t>
      </w:r>
      <w:r w:rsidR="004503DC">
        <w:rPr>
          <w:rFonts w:ascii="Calibri" w:hAnsi="Calibri"/>
          <w:color w:val="000000" w:themeColor="text1"/>
        </w:rPr>
        <w:lastRenderedPageBreak/>
        <w:t xml:space="preserve">be </w:t>
      </w:r>
      <w:r w:rsidR="009E0FA1">
        <w:rPr>
          <w:rFonts w:ascii="Calibri" w:hAnsi="Calibri"/>
          <w:color w:val="000000" w:themeColor="text1"/>
        </w:rPr>
        <w:t>considered through</w:t>
      </w:r>
      <w:r w:rsidR="00784DCE">
        <w:rPr>
          <w:rFonts w:ascii="Calibri" w:hAnsi="Calibri"/>
          <w:color w:val="000000" w:themeColor="text1"/>
        </w:rPr>
        <w:t xml:space="preserve"> long existing dynamics of patronage (</w:t>
      </w:r>
      <w:r w:rsidR="00784DCE" w:rsidRPr="00354DCD">
        <w:rPr>
          <w:rFonts w:ascii="Calibri" w:hAnsi="Calibri"/>
          <w:color w:val="000000" w:themeColor="text1"/>
        </w:rPr>
        <w:t>Swords, 2017</w:t>
      </w:r>
      <w:r w:rsidR="007A3317">
        <w:rPr>
          <w:rFonts w:ascii="Calibri" w:hAnsi="Calibri"/>
          <w:color w:val="000000" w:themeColor="text1"/>
        </w:rPr>
        <w:t>,</w:t>
      </w:r>
      <w:r w:rsidR="00784DCE" w:rsidRPr="00354DCD">
        <w:rPr>
          <w:rFonts w:ascii="Calibri" w:hAnsi="Calibri"/>
          <w:color w:val="000000" w:themeColor="text1"/>
        </w:rPr>
        <w:t xml:space="preserve"> in this journal for an overview</w:t>
      </w:r>
      <w:r w:rsidR="007A3317">
        <w:rPr>
          <w:rFonts w:ascii="Calibri" w:hAnsi="Calibri"/>
          <w:color w:val="000000" w:themeColor="text1"/>
        </w:rPr>
        <w:t xml:space="preserve">; see Banks, 2019, in relation </w:t>
      </w:r>
      <w:r w:rsidR="0021100D">
        <w:rPr>
          <w:rFonts w:ascii="Calibri" w:hAnsi="Calibri"/>
          <w:color w:val="000000" w:themeColor="text1"/>
        </w:rPr>
        <w:t xml:space="preserve">to </w:t>
      </w:r>
      <w:r w:rsidR="007A3317">
        <w:rPr>
          <w:rFonts w:ascii="Calibri" w:hAnsi="Calibri"/>
          <w:color w:val="000000" w:themeColor="text1"/>
        </w:rPr>
        <w:t>philanthropy and diversity</w:t>
      </w:r>
      <w:r w:rsidR="00784DCE">
        <w:rPr>
          <w:rFonts w:ascii="Calibri" w:hAnsi="Calibri"/>
          <w:color w:val="000000" w:themeColor="text1"/>
        </w:rPr>
        <w:t xml:space="preserve">). Likewise, the relationships with audiences </w:t>
      </w:r>
      <w:r w:rsidR="004503DC">
        <w:rPr>
          <w:rFonts w:ascii="Calibri" w:hAnsi="Calibri"/>
          <w:color w:val="000000" w:themeColor="text1"/>
        </w:rPr>
        <w:t>are</w:t>
      </w:r>
      <w:r w:rsidR="00784DCE">
        <w:rPr>
          <w:rFonts w:ascii="Calibri" w:hAnsi="Calibri"/>
          <w:color w:val="000000" w:themeColor="text1"/>
        </w:rPr>
        <w:t xml:space="preserve"> a long-standing aspect of how many cultural organisations operat</w:t>
      </w:r>
      <w:r w:rsidR="004503DC">
        <w:rPr>
          <w:rFonts w:ascii="Calibri" w:hAnsi="Calibri"/>
          <w:color w:val="000000" w:themeColor="text1"/>
        </w:rPr>
        <w:t>e</w:t>
      </w:r>
      <w:r w:rsidR="00784DCE">
        <w:rPr>
          <w:rFonts w:ascii="Calibri" w:hAnsi="Calibri"/>
          <w:color w:val="000000" w:themeColor="text1"/>
        </w:rPr>
        <w:t xml:space="preserve"> (see Walmsley, 2016 in this journal for an overview). </w:t>
      </w:r>
      <w:r>
        <w:rPr>
          <w:rFonts w:ascii="Calibri" w:hAnsi="Calibri"/>
          <w:color w:val="000000" w:themeColor="text1"/>
        </w:rPr>
        <w:t>This article argues that in responding to and meeting the call to become entrepreneurial</w:t>
      </w:r>
      <w:r w:rsidR="004503DC">
        <w:rPr>
          <w:rFonts w:ascii="Calibri" w:hAnsi="Calibri"/>
          <w:color w:val="000000" w:themeColor="text1"/>
        </w:rPr>
        <w:t>,</w:t>
      </w:r>
      <w:r w:rsidR="00784DCE">
        <w:rPr>
          <w:rFonts w:ascii="Calibri" w:hAnsi="Calibri"/>
          <w:color w:val="000000" w:themeColor="text1"/>
        </w:rPr>
        <w:t xml:space="preserve"> relationships with sponsors and audiences are pursued and developed through emotional labour</w:t>
      </w:r>
      <w:r w:rsidR="002C6F68">
        <w:rPr>
          <w:rFonts w:ascii="Calibri" w:hAnsi="Calibri"/>
          <w:color w:val="000000" w:themeColor="text1"/>
        </w:rPr>
        <w:t>.</w:t>
      </w:r>
    </w:p>
    <w:p w14:paraId="50EAD909" w14:textId="77777777" w:rsidR="002C6F68" w:rsidRPr="005002F0" w:rsidRDefault="002C6F68" w:rsidP="00ED0EE9">
      <w:pPr>
        <w:spacing w:line="360" w:lineRule="auto"/>
        <w:jc w:val="both"/>
        <w:rPr>
          <w:rFonts w:ascii="Calibri" w:hAnsi="Calibri"/>
        </w:rPr>
      </w:pPr>
    </w:p>
    <w:p w14:paraId="29B3D7E2" w14:textId="6FA26956" w:rsidR="00241374" w:rsidRPr="005002F0" w:rsidRDefault="00F348D7" w:rsidP="00F8741B">
      <w:pPr>
        <w:outlineLvl w:val="0"/>
        <w:rPr>
          <w:rFonts w:ascii="Calibri" w:hAnsi="Calibri"/>
          <w:b/>
        </w:rPr>
      </w:pPr>
      <w:r>
        <w:rPr>
          <w:rFonts w:ascii="Calibri" w:hAnsi="Calibri"/>
          <w:b/>
          <w:color w:val="000000" w:themeColor="text1"/>
        </w:rPr>
        <w:t>3</w:t>
      </w:r>
      <w:r w:rsidR="0072091B">
        <w:rPr>
          <w:rFonts w:ascii="Calibri" w:hAnsi="Calibri"/>
          <w:b/>
          <w:color w:val="000000" w:themeColor="text1"/>
        </w:rPr>
        <w:t xml:space="preserve">. </w:t>
      </w:r>
      <w:r w:rsidR="00DC3A35" w:rsidRPr="005002F0">
        <w:rPr>
          <w:rFonts w:ascii="Calibri" w:hAnsi="Calibri"/>
          <w:b/>
          <w:color w:val="000000" w:themeColor="text1"/>
        </w:rPr>
        <w:t>Methodology</w:t>
      </w:r>
    </w:p>
    <w:p w14:paraId="2C57F9B4" w14:textId="609C45BA" w:rsidR="008C0A67" w:rsidRDefault="008C0A67" w:rsidP="008C0A67">
      <w:pPr>
        <w:spacing w:line="360" w:lineRule="auto"/>
        <w:jc w:val="both"/>
        <w:rPr>
          <w:rFonts w:ascii="Calibri" w:hAnsi="Calibri"/>
        </w:rPr>
      </w:pPr>
      <w:r w:rsidRPr="005002F0">
        <w:rPr>
          <w:rFonts w:ascii="Calibri" w:hAnsi="Calibri"/>
        </w:rPr>
        <w:t>Understanding what is involved in</w:t>
      </w:r>
      <w:r w:rsidR="003A3B12">
        <w:rPr>
          <w:rFonts w:ascii="Calibri" w:hAnsi="Calibri"/>
        </w:rPr>
        <w:t xml:space="preserve"> </w:t>
      </w:r>
      <w:r w:rsidRPr="005002F0">
        <w:rPr>
          <w:rFonts w:ascii="Calibri" w:hAnsi="Calibri"/>
        </w:rPr>
        <w:t>becom</w:t>
      </w:r>
      <w:r w:rsidR="003A3B12">
        <w:rPr>
          <w:rFonts w:ascii="Calibri" w:hAnsi="Calibri"/>
        </w:rPr>
        <w:t>ing</w:t>
      </w:r>
      <w:r w:rsidRPr="005002F0">
        <w:rPr>
          <w:rFonts w:ascii="Calibri" w:hAnsi="Calibri"/>
        </w:rPr>
        <w:t xml:space="preserve"> entrepreneurial requires going beyond </w:t>
      </w:r>
      <w:r w:rsidR="003A3B12">
        <w:rPr>
          <w:rFonts w:ascii="Calibri" w:hAnsi="Calibri"/>
        </w:rPr>
        <w:t>looking at policy</w:t>
      </w:r>
      <w:r w:rsidRPr="005002F0">
        <w:rPr>
          <w:rFonts w:ascii="Calibri" w:hAnsi="Calibri"/>
        </w:rPr>
        <w:t>, training and workshops. As the following empirical research with cultural organisations</w:t>
      </w:r>
      <w:r w:rsidR="003A3B12">
        <w:rPr>
          <w:rFonts w:ascii="Calibri" w:hAnsi="Calibri"/>
        </w:rPr>
        <w:t xml:space="preserve"> will explore,</w:t>
      </w:r>
      <w:r w:rsidRPr="005002F0">
        <w:rPr>
          <w:rFonts w:ascii="Calibri" w:hAnsi="Calibri"/>
        </w:rPr>
        <w:t xml:space="preserve"> entrepreneurship </w:t>
      </w:r>
      <w:r w:rsidR="003A3B12">
        <w:rPr>
          <w:rFonts w:ascii="Calibri" w:hAnsi="Calibri"/>
        </w:rPr>
        <w:t>(understood as</w:t>
      </w:r>
      <w:r w:rsidRPr="005002F0">
        <w:rPr>
          <w:rFonts w:ascii="Calibri" w:hAnsi="Calibri"/>
        </w:rPr>
        <w:t xml:space="preserve"> </w:t>
      </w:r>
      <w:r w:rsidRPr="005002F0">
        <w:rPr>
          <w:rFonts w:ascii="Calibri" w:hAnsi="Calibri"/>
          <w:color w:val="000000"/>
        </w:rPr>
        <w:t>diversifying income sources</w:t>
      </w:r>
      <w:r w:rsidR="003A3B12">
        <w:rPr>
          <w:rFonts w:ascii="Calibri" w:hAnsi="Calibri"/>
          <w:color w:val="000000"/>
        </w:rPr>
        <w:t xml:space="preserve"> as a </w:t>
      </w:r>
      <w:r w:rsidR="003A3B12" w:rsidRPr="005002F0">
        <w:rPr>
          <w:rFonts w:ascii="Calibri" w:hAnsi="Calibri"/>
          <w:color w:val="000000"/>
        </w:rPr>
        <w:t>survival tactic</w:t>
      </w:r>
      <w:r w:rsidR="003A3B12">
        <w:rPr>
          <w:rFonts w:ascii="Calibri" w:hAnsi="Calibri"/>
          <w:color w:val="000000"/>
        </w:rPr>
        <w:t xml:space="preserve"> </w:t>
      </w:r>
      <w:r w:rsidRPr="005002F0">
        <w:rPr>
          <w:rFonts w:ascii="Calibri" w:hAnsi="Calibri"/>
          <w:color w:val="000000"/>
        </w:rPr>
        <w:t xml:space="preserve">and innovative change </w:t>
      </w:r>
      <w:r w:rsidR="003A3B12">
        <w:rPr>
          <w:rFonts w:ascii="Calibri" w:hAnsi="Calibri"/>
          <w:color w:val="000000"/>
        </w:rPr>
        <w:t xml:space="preserve">in </w:t>
      </w:r>
      <w:r w:rsidRPr="005002F0">
        <w:rPr>
          <w:rFonts w:ascii="Calibri" w:hAnsi="Calibri"/>
          <w:color w:val="000000"/>
        </w:rPr>
        <w:t>work structure and processes)</w:t>
      </w:r>
      <w:r w:rsidR="003A3B12">
        <w:rPr>
          <w:rFonts w:ascii="Calibri" w:hAnsi="Calibri"/>
          <w:color w:val="000000"/>
        </w:rPr>
        <w:t xml:space="preserve"> relies on </w:t>
      </w:r>
      <w:r w:rsidR="003A3B12" w:rsidRPr="005002F0">
        <w:rPr>
          <w:rFonts w:ascii="Calibri" w:hAnsi="Calibri"/>
        </w:rPr>
        <w:t>emotional labour</w:t>
      </w:r>
      <w:r w:rsidR="003A3B12">
        <w:rPr>
          <w:rFonts w:ascii="Calibri" w:hAnsi="Calibri"/>
        </w:rPr>
        <w:t>.</w:t>
      </w:r>
      <w:r w:rsidRPr="005002F0">
        <w:rPr>
          <w:rFonts w:ascii="Calibri" w:hAnsi="Calibri"/>
          <w:color w:val="000000"/>
        </w:rPr>
        <w:t xml:space="preserve"> </w:t>
      </w:r>
      <w:r>
        <w:rPr>
          <w:rFonts w:ascii="Calibri" w:hAnsi="Calibri"/>
        </w:rPr>
        <w:t>Wa</w:t>
      </w:r>
      <w:r w:rsidR="00C7410C">
        <w:rPr>
          <w:rFonts w:ascii="Calibri" w:hAnsi="Calibri"/>
        </w:rPr>
        <w:t xml:space="preserve">tson and </w:t>
      </w:r>
      <w:r>
        <w:rPr>
          <w:rFonts w:ascii="Calibri" w:hAnsi="Calibri"/>
        </w:rPr>
        <w:t>Wa</w:t>
      </w:r>
      <w:r w:rsidR="00C7410C">
        <w:rPr>
          <w:rFonts w:ascii="Calibri" w:hAnsi="Calibri"/>
        </w:rPr>
        <w:t>rd</w:t>
      </w:r>
      <w:r>
        <w:rPr>
          <w:rFonts w:ascii="Calibri" w:hAnsi="Calibri"/>
        </w:rPr>
        <w:t xml:space="preserve"> (2013) in their article on emotional labour and music studio engineers </w:t>
      </w:r>
      <w:r w:rsidR="003A3B12">
        <w:rPr>
          <w:rFonts w:ascii="Calibri" w:hAnsi="Calibri"/>
        </w:rPr>
        <w:t xml:space="preserve">offer helpful </w:t>
      </w:r>
      <w:r w:rsidR="00A431A7">
        <w:rPr>
          <w:rFonts w:ascii="Calibri" w:hAnsi="Calibri"/>
        </w:rPr>
        <w:t>reflections</w:t>
      </w:r>
      <w:r w:rsidR="003A3B12">
        <w:rPr>
          <w:rFonts w:ascii="Calibri" w:hAnsi="Calibri"/>
        </w:rPr>
        <w:t xml:space="preserve"> </w:t>
      </w:r>
      <w:r w:rsidR="009463B7">
        <w:rPr>
          <w:rFonts w:ascii="Calibri" w:hAnsi="Calibri"/>
        </w:rPr>
        <w:t xml:space="preserve">on designing and undertaking </w:t>
      </w:r>
      <w:r w:rsidR="003A3B12">
        <w:rPr>
          <w:rFonts w:ascii="Calibri" w:hAnsi="Calibri"/>
        </w:rPr>
        <w:t>analysis,</w:t>
      </w:r>
      <w:r>
        <w:rPr>
          <w:rFonts w:ascii="Calibri" w:hAnsi="Calibri"/>
        </w:rPr>
        <w:t xml:space="preserve"> not</w:t>
      </w:r>
      <w:r w:rsidR="003A3B12">
        <w:rPr>
          <w:rFonts w:ascii="Calibri" w:hAnsi="Calibri"/>
        </w:rPr>
        <w:t>ing</w:t>
      </w:r>
      <w:r>
        <w:rPr>
          <w:rFonts w:ascii="Calibri" w:hAnsi="Calibri"/>
        </w:rPr>
        <w:t xml:space="preserve"> how emotions and feelings can be messy and tricky to work with (see also </w:t>
      </w:r>
      <w:r w:rsidRPr="000101BF">
        <w:rPr>
          <w:rFonts w:ascii="Calibri" w:hAnsi="Calibri"/>
        </w:rPr>
        <w:t>Bondi and Davidson, 2011</w:t>
      </w:r>
      <w:r>
        <w:rPr>
          <w:rFonts w:ascii="Calibri" w:hAnsi="Calibri"/>
        </w:rPr>
        <w:t>) and requires careful attention in finding clues about emotional content in exchanges with research participants (see also Anderson and Smith, 2001).</w:t>
      </w:r>
    </w:p>
    <w:p w14:paraId="6A17D003" w14:textId="77777777" w:rsidR="008C0A67" w:rsidRDefault="008C0A67" w:rsidP="009B37F4">
      <w:pPr>
        <w:spacing w:line="360" w:lineRule="auto"/>
        <w:jc w:val="both"/>
        <w:rPr>
          <w:rFonts w:ascii="Calibri" w:hAnsi="Calibri"/>
          <w:color w:val="000000" w:themeColor="text1"/>
        </w:rPr>
      </w:pPr>
    </w:p>
    <w:p w14:paraId="780E628E" w14:textId="407C3E3B" w:rsidR="007256AF" w:rsidRPr="00575510" w:rsidRDefault="001D0292" w:rsidP="009B37F4">
      <w:pPr>
        <w:spacing w:line="360" w:lineRule="auto"/>
        <w:jc w:val="both"/>
        <w:rPr>
          <w:rFonts w:ascii="Calibri" w:hAnsi="Calibri"/>
          <w:color w:val="000000" w:themeColor="text1"/>
        </w:rPr>
      </w:pPr>
      <w:r w:rsidRPr="00575510">
        <w:rPr>
          <w:rFonts w:ascii="Calibri" w:hAnsi="Calibri"/>
          <w:color w:val="000000" w:themeColor="text1"/>
        </w:rPr>
        <w:t xml:space="preserve">This article presents findings from a </w:t>
      </w:r>
      <w:r w:rsidR="0002677E" w:rsidRPr="00575510">
        <w:rPr>
          <w:rFonts w:ascii="Calibri" w:hAnsi="Calibri"/>
          <w:color w:val="000000" w:themeColor="text1"/>
        </w:rPr>
        <w:t>study with</w:t>
      </w:r>
      <w:r w:rsidR="00137173" w:rsidRPr="00575510">
        <w:rPr>
          <w:rFonts w:ascii="Calibri" w:hAnsi="Calibri"/>
          <w:color w:val="000000" w:themeColor="text1"/>
        </w:rPr>
        <w:t xml:space="preserve"> </w:t>
      </w:r>
      <w:r w:rsidR="00C0104F" w:rsidRPr="00575510">
        <w:rPr>
          <w:rFonts w:ascii="Calibri" w:hAnsi="Calibri"/>
          <w:color w:val="000000" w:themeColor="text1"/>
        </w:rPr>
        <w:t>cultural organisations</w:t>
      </w:r>
      <w:r w:rsidR="0002677E" w:rsidRPr="00575510">
        <w:rPr>
          <w:rFonts w:ascii="Calibri" w:hAnsi="Calibri"/>
          <w:color w:val="000000" w:themeColor="text1"/>
        </w:rPr>
        <w:t xml:space="preserve"> examining experiences </w:t>
      </w:r>
      <w:r w:rsidR="004B3075">
        <w:rPr>
          <w:rFonts w:ascii="Calibri" w:hAnsi="Calibri"/>
          <w:color w:val="000000" w:themeColor="text1"/>
        </w:rPr>
        <w:t xml:space="preserve">of </w:t>
      </w:r>
      <w:r w:rsidR="0002677E" w:rsidRPr="00575510">
        <w:rPr>
          <w:rFonts w:ascii="Calibri" w:hAnsi="Calibri"/>
          <w:color w:val="000000" w:themeColor="text1"/>
        </w:rPr>
        <w:t>and</w:t>
      </w:r>
      <w:r w:rsidR="004B3075">
        <w:rPr>
          <w:rFonts w:ascii="Calibri" w:hAnsi="Calibri"/>
          <w:color w:val="000000" w:themeColor="text1"/>
        </w:rPr>
        <w:t xml:space="preserve"> </w:t>
      </w:r>
      <w:r w:rsidR="00596974">
        <w:rPr>
          <w:rFonts w:ascii="Calibri" w:hAnsi="Calibri"/>
          <w:color w:val="000000" w:themeColor="text1"/>
        </w:rPr>
        <w:t>approaches to generating</w:t>
      </w:r>
      <w:r w:rsidR="0002677E" w:rsidRPr="00575510">
        <w:rPr>
          <w:rFonts w:ascii="Calibri" w:hAnsi="Calibri"/>
          <w:color w:val="000000" w:themeColor="text1"/>
        </w:rPr>
        <w:t xml:space="preserve"> funding</w:t>
      </w:r>
      <w:r w:rsidR="00596974">
        <w:rPr>
          <w:rFonts w:ascii="Calibri" w:hAnsi="Calibri"/>
          <w:color w:val="000000" w:themeColor="text1"/>
        </w:rPr>
        <w:t xml:space="preserve"> income</w:t>
      </w:r>
      <w:r w:rsidRPr="00575510">
        <w:rPr>
          <w:rFonts w:ascii="Calibri" w:hAnsi="Calibri"/>
          <w:color w:val="000000" w:themeColor="text1"/>
        </w:rPr>
        <w:t>. Focusing</w:t>
      </w:r>
      <w:r w:rsidR="00813107" w:rsidRPr="00575510">
        <w:rPr>
          <w:rFonts w:ascii="Calibri" w:hAnsi="Calibri"/>
          <w:color w:val="000000" w:themeColor="text1"/>
        </w:rPr>
        <w:t xml:space="preserve"> on</w:t>
      </w:r>
      <w:r w:rsidRPr="00575510">
        <w:rPr>
          <w:rFonts w:ascii="Calibri" w:hAnsi="Calibri"/>
          <w:color w:val="000000" w:themeColor="text1"/>
        </w:rPr>
        <w:t xml:space="preserve"> a rang</w:t>
      </w:r>
      <w:r w:rsidR="001A4A28" w:rsidRPr="00575510">
        <w:rPr>
          <w:rFonts w:ascii="Calibri" w:hAnsi="Calibri"/>
          <w:color w:val="000000" w:themeColor="text1"/>
        </w:rPr>
        <w:t xml:space="preserve">e of </w:t>
      </w:r>
      <w:r w:rsidR="00C0104F" w:rsidRPr="00575510">
        <w:rPr>
          <w:rFonts w:ascii="Calibri" w:hAnsi="Calibri"/>
          <w:color w:val="000000" w:themeColor="text1"/>
        </w:rPr>
        <w:t>cultural</w:t>
      </w:r>
      <w:r w:rsidR="001A4A28" w:rsidRPr="00575510">
        <w:rPr>
          <w:rFonts w:ascii="Calibri" w:hAnsi="Calibri"/>
          <w:color w:val="000000" w:themeColor="text1"/>
        </w:rPr>
        <w:t xml:space="preserve"> organisations in the South West</w:t>
      </w:r>
      <w:r w:rsidRPr="00575510">
        <w:rPr>
          <w:rFonts w:ascii="Calibri" w:hAnsi="Calibri"/>
          <w:color w:val="000000" w:themeColor="text1"/>
        </w:rPr>
        <w:t xml:space="preserve"> area</w:t>
      </w:r>
      <w:r w:rsidR="0002677E" w:rsidRPr="00575510">
        <w:rPr>
          <w:rFonts w:ascii="Calibri" w:hAnsi="Calibri"/>
          <w:color w:val="000000" w:themeColor="text1"/>
        </w:rPr>
        <w:t xml:space="preserve"> of Eng</w:t>
      </w:r>
      <w:r w:rsidR="002F7176">
        <w:rPr>
          <w:rFonts w:ascii="Calibri" w:hAnsi="Calibri"/>
          <w:color w:val="000000" w:themeColor="text1"/>
        </w:rPr>
        <w:t>l</w:t>
      </w:r>
      <w:r w:rsidR="0002677E" w:rsidRPr="00575510">
        <w:rPr>
          <w:rFonts w:ascii="Calibri" w:hAnsi="Calibri"/>
          <w:color w:val="000000" w:themeColor="text1"/>
        </w:rPr>
        <w:t>and</w:t>
      </w:r>
      <w:r w:rsidR="002F7176">
        <w:rPr>
          <w:rFonts w:ascii="Calibri" w:hAnsi="Calibri"/>
          <w:color w:val="000000" w:themeColor="text1"/>
        </w:rPr>
        <w:t xml:space="preserve"> area</w:t>
      </w:r>
      <w:r w:rsidRPr="00575510">
        <w:rPr>
          <w:rFonts w:ascii="Calibri" w:hAnsi="Calibri"/>
          <w:color w:val="000000" w:themeColor="text1"/>
        </w:rPr>
        <w:t xml:space="preserve"> as def</w:t>
      </w:r>
      <w:r w:rsidR="0052767C" w:rsidRPr="00575510">
        <w:rPr>
          <w:rFonts w:ascii="Calibri" w:hAnsi="Calibri"/>
          <w:color w:val="000000" w:themeColor="text1"/>
        </w:rPr>
        <w:t xml:space="preserve">ined by </w:t>
      </w:r>
      <w:r w:rsidR="00A16768" w:rsidRPr="00575510">
        <w:rPr>
          <w:rFonts w:ascii="Calibri" w:hAnsi="Calibri"/>
          <w:color w:val="000000" w:themeColor="text1"/>
        </w:rPr>
        <w:t>ACE</w:t>
      </w:r>
      <w:r w:rsidR="0052767C" w:rsidRPr="00575510">
        <w:rPr>
          <w:rFonts w:ascii="Calibri" w:hAnsi="Calibri"/>
          <w:color w:val="000000" w:themeColor="text1"/>
        </w:rPr>
        <w:t>,</w:t>
      </w:r>
      <w:r w:rsidRPr="00575510">
        <w:rPr>
          <w:rFonts w:ascii="Calibri" w:hAnsi="Calibri"/>
          <w:color w:val="000000" w:themeColor="text1"/>
        </w:rPr>
        <w:t xml:space="preserve"> the project was </w:t>
      </w:r>
      <w:r w:rsidRPr="00575510">
        <w:rPr>
          <w:rFonts w:ascii="Calibri" w:hAnsi="Calibri" w:cs="Helvetica"/>
          <w:color w:val="000000" w:themeColor="text1"/>
          <w:lang w:bidi="en-US"/>
        </w:rPr>
        <w:t xml:space="preserve">designed </w:t>
      </w:r>
      <w:r w:rsidRPr="00575510">
        <w:rPr>
          <w:rFonts w:ascii="Calibri" w:hAnsi="Calibri"/>
          <w:color w:val="000000" w:themeColor="text1"/>
        </w:rPr>
        <w:t xml:space="preserve">as a form of </w:t>
      </w:r>
      <w:r w:rsidR="001A4A28" w:rsidRPr="00575510">
        <w:rPr>
          <w:rFonts w:ascii="Calibri" w:hAnsi="Calibri"/>
          <w:color w:val="000000" w:themeColor="text1"/>
        </w:rPr>
        <w:t xml:space="preserve">intensive </w:t>
      </w:r>
      <w:r w:rsidR="0052793E">
        <w:rPr>
          <w:rFonts w:ascii="Calibri" w:hAnsi="Calibri"/>
          <w:color w:val="000000" w:themeColor="text1"/>
        </w:rPr>
        <w:t>research aiming to ‘</w:t>
      </w:r>
      <w:r w:rsidRPr="00575510">
        <w:rPr>
          <w:rFonts w:ascii="Calibri" w:hAnsi="Calibri"/>
          <w:color w:val="000000" w:themeColor="text1"/>
        </w:rPr>
        <w:t>investigate how processes work in a small number of cases, seeking explanation of the production of certain objects, events and experiences</w:t>
      </w:r>
      <w:r w:rsidR="0052793E">
        <w:rPr>
          <w:rFonts w:ascii="Calibri" w:hAnsi="Calibri"/>
          <w:color w:val="000000" w:themeColor="text1"/>
        </w:rPr>
        <w:t>’</w:t>
      </w:r>
      <w:r w:rsidR="005E0F5D" w:rsidRPr="00575510">
        <w:rPr>
          <w:rFonts w:ascii="Calibri" w:hAnsi="Calibri"/>
          <w:color w:val="000000" w:themeColor="text1"/>
        </w:rPr>
        <w:t xml:space="preserve"> (Hesmondhalgh and Baker, 2011, p. </w:t>
      </w:r>
      <w:r w:rsidR="003406BC" w:rsidRPr="00575510">
        <w:rPr>
          <w:rFonts w:ascii="Calibri" w:hAnsi="Calibri"/>
          <w:color w:val="000000" w:themeColor="text1"/>
        </w:rPr>
        <w:t>15)</w:t>
      </w:r>
      <w:r w:rsidR="00A84FCC" w:rsidRPr="00575510">
        <w:rPr>
          <w:rFonts w:ascii="Calibri" w:hAnsi="Calibri"/>
          <w:color w:val="000000" w:themeColor="text1"/>
        </w:rPr>
        <w:t xml:space="preserve">. </w:t>
      </w:r>
      <w:r w:rsidR="00B9640A" w:rsidRPr="00575510">
        <w:rPr>
          <w:rFonts w:ascii="Calibri" w:hAnsi="Calibri"/>
          <w:color w:val="000000" w:themeColor="text1"/>
        </w:rPr>
        <w:t xml:space="preserve">The macro </w:t>
      </w:r>
      <w:r w:rsidR="00446B5B">
        <w:rPr>
          <w:rFonts w:ascii="Calibri" w:hAnsi="Calibri"/>
          <w:color w:val="000000" w:themeColor="text1"/>
        </w:rPr>
        <w:t>level</w:t>
      </w:r>
      <w:r w:rsidR="00B9640A" w:rsidRPr="00575510">
        <w:rPr>
          <w:rFonts w:ascii="Calibri" w:hAnsi="Calibri"/>
          <w:color w:val="000000" w:themeColor="text1"/>
        </w:rPr>
        <w:t xml:space="preserve"> addres</w:t>
      </w:r>
      <w:r w:rsidR="003406BC" w:rsidRPr="00575510">
        <w:rPr>
          <w:rFonts w:ascii="Calibri" w:hAnsi="Calibri"/>
          <w:color w:val="000000" w:themeColor="text1"/>
        </w:rPr>
        <w:t>sed national p</w:t>
      </w:r>
      <w:r w:rsidR="00596974">
        <w:rPr>
          <w:rFonts w:ascii="Calibri" w:hAnsi="Calibri"/>
          <w:color w:val="000000" w:themeColor="text1"/>
        </w:rPr>
        <w:t xml:space="preserve">olicy, the meso </w:t>
      </w:r>
      <w:r w:rsidR="00446B5B">
        <w:rPr>
          <w:rFonts w:ascii="Calibri" w:hAnsi="Calibri"/>
          <w:color w:val="000000" w:themeColor="text1"/>
        </w:rPr>
        <w:t>level</w:t>
      </w:r>
      <w:r w:rsidR="00596974">
        <w:rPr>
          <w:rFonts w:ascii="Calibri" w:hAnsi="Calibri"/>
          <w:color w:val="000000" w:themeColor="text1"/>
        </w:rPr>
        <w:t xml:space="preserve"> focused on</w:t>
      </w:r>
      <w:r w:rsidR="003406BC" w:rsidRPr="00575510">
        <w:rPr>
          <w:rFonts w:ascii="Calibri" w:hAnsi="Calibri"/>
          <w:color w:val="000000" w:themeColor="text1"/>
        </w:rPr>
        <w:t xml:space="preserve"> cultural organisations</w:t>
      </w:r>
      <w:r w:rsidR="00B9640A" w:rsidRPr="00575510">
        <w:rPr>
          <w:rFonts w:ascii="Calibri" w:hAnsi="Calibri"/>
          <w:color w:val="000000" w:themeColor="text1"/>
        </w:rPr>
        <w:t xml:space="preserve">, and the micro </w:t>
      </w:r>
      <w:r w:rsidR="00446B5B">
        <w:rPr>
          <w:rFonts w:ascii="Calibri" w:hAnsi="Calibri"/>
          <w:color w:val="000000" w:themeColor="text1"/>
        </w:rPr>
        <w:t>level</w:t>
      </w:r>
      <w:r w:rsidR="003406BC" w:rsidRPr="00575510">
        <w:rPr>
          <w:rFonts w:ascii="Calibri" w:hAnsi="Calibri"/>
          <w:color w:val="000000" w:themeColor="text1"/>
        </w:rPr>
        <w:t xml:space="preserve"> focused on those working within cultural organisations.</w:t>
      </w:r>
      <w:r w:rsidR="007256AF" w:rsidRPr="00575510">
        <w:rPr>
          <w:rFonts w:ascii="Calibri" w:hAnsi="Calibri"/>
          <w:color w:val="000000" w:themeColor="text1"/>
        </w:rPr>
        <w:t xml:space="preserve"> </w:t>
      </w:r>
    </w:p>
    <w:p w14:paraId="278AFAD2" w14:textId="77777777" w:rsidR="00B9640A" w:rsidRPr="00575510" w:rsidRDefault="00B9640A" w:rsidP="009B37F4">
      <w:pPr>
        <w:spacing w:line="360" w:lineRule="auto"/>
        <w:jc w:val="both"/>
        <w:rPr>
          <w:rFonts w:ascii="Calibri" w:hAnsi="Calibri"/>
          <w:color w:val="000000" w:themeColor="text1"/>
        </w:rPr>
      </w:pPr>
    </w:p>
    <w:p w14:paraId="7A3B7AB1" w14:textId="25B0D94D" w:rsidR="00832624" w:rsidRPr="00575510" w:rsidRDefault="00DC1555" w:rsidP="009B37F4">
      <w:pPr>
        <w:spacing w:line="360" w:lineRule="auto"/>
        <w:jc w:val="both"/>
        <w:rPr>
          <w:rFonts w:ascii="Calibri" w:hAnsi="Calibri"/>
          <w:color w:val="000000" w:themeColor="text1"/>
          <w:szCs w:val="22"/>
        </w:rPr>
      </w:pPr>
      <w:r w:rsidRPr="00575510">
        <w:rPr>
          <w:rFonts w:ascii="Calibri" w:hAnsi="Calibri"/>
          <w:color w:val="000000" w:themeColor="text1"/>
        </w:rPr>
        <w:t xml:space="preserve">At the macro </w:t>
      </w:r>
      <w:r w:rsidR="00446B5B">
        <w:rPr>
          <w:rFonts w:ascii="Calibri" w:hAnsi="Calibri"/>
          <w:color w:val="000000" w:themeColor="text1"/>
        </w:rPr>
        <w:t>level</w:t>
      </w:r>
      <w:r w:rsidRPr="00575510">
        <w:rPr>
          <w:rFonts w:ascii="Calibri" w:hAnsi="Calibri"/>
          <w:color w:val="000000" w:themeColor="text1"/>
        </w:rPr>
        <w:t xml:space="preserve">, </w:t>
      </w:r>
      <w:r w:rsidR="009C5749" w:rsidRPr="00575510">
        <w:rPr>
          <w:rFonts w:ascii="Calibri" w:hAnsi="Calibri"/>
          <w:color w:val="000000" w:themeColor="text1"/>
        </w:rPr>
        <w:t>document analysis (Bowen, 2009) was undertaken</w:t>
      </w:r>
      <w:r w:rsidR="00832624" w:rsidRPr="00575510">
        <w:rPr>
          <w:rFonts w:ascii="Calibri" w:hAnsi="Calibri"/>
          <w:color w:val="000000" w:themeColor="text1"/>
        </w:rPr>
        <w:t xml:space="preserve"> of cultural sector reports and policy</w:t>
      </w:r>
      <w:r w:rsidR="00137173" w:rsidRPr="00575510">
        <w:rPr>
          <w:rFonts w:ascii="Calibri" w:hAnsi="Calibri"/>
          <w:color w:val="000000" w:themeColor="text1"/>
        </w:rPr>
        <w:t>, including those cited in</w:t>
      </w:r>
      <w:r w:rsidR="00B411A6" w:rsidRPr="00575510">
        <w:rPr>
          <w:rFonts w:ascii="Calibri" w:hAnsi="Calibri"/>
          <w:color w:val="000000" w:themeColor="text1"/>
        </w:rPr>
        <w:t xml:space="preserve"> part one</w:t>
      </w:r>
      <w:r w:rsidR="00A323F7" w:rsidRPr="00575510">
        <w:rPr>
          <w:rFonts w:ascii="Calibri" w:hAnsi="Calibri"/>
          <w:color w:val="000000" w:themeColor="text1"/>
        </w:rPr>
        <w:t xml:space="preserve"> (</w:t>
      </w:r>
      <w:r w:rsidR="00270871" w:rsidRPr="00575510">
        <w:rPr>
          <w:rFonts w:ascii="Calibri" w:hAnsi="Calibri"/>
          <w:color w:val="000000" w:themeColor="text1"/>
        </w:rPr>
        <w:t>ACE, 20</w:t>
      </w:r>
      <w:r w:rsidR="00C7410C">
        <w:rPr>
          <w:rFonts w:ascii="Calibri" w:hAnsi="Calibri"/>
          <w:color w:val="000000" w:themeColor="text1"/>
        </w:rPr>
        <w:t>2</w:t>
      </w:r>
      <w:r w:rsidR="004E2AD2">
        <w:rPr>
          <w:rFonts w:ascii="Calibri" w:hAnsi="Calibri"/>
          <w:color w:val="000000" w:themeColor="text1"/>
        </w:rPr>
        <w:t>0</w:t>
      </w:r>
      <w:r w:rsidR="00C7410C">
        <w:rPr>
          <w:rFonts w:ascii="Calibri" w:hAnsi="Calibri"/>
          <w:color w:val="000000" w:themeColor="text1"/>
        </w:rPr>
        <w:t>a</w:t>
      </w:r>
      <w:r w:rsidR="00A47466" w:rsidRPr="00575510">
        <w:rPr>
          <w:rFonts w:ascii="Calibri" w:hAnsi="Calibri"/>
          <w:color w:val="000000" w:themeColor="text1"/>
        </w:rPr>
        <w:t xml:space="preserve">; </w:t>
      </w:r>
      <w:r w:rsidR="00B411A6" w:rsidRPr="00575510">
        <w:rPr>
          <w:rFonts w:ascii="Calibri" w:hAnsi="Calibri"/>
          <w:color w:val="000000" w:themeColor="text1"/>
        </w:rPr>
        <w:t xml:space="preserve">Bazalgette, 2017; </w:t>
      </w:r>
      <w:r w:rsidR="00A323F7" w:rsidRPr="00575510">
        <w:rPr>
          <w:rFonts w:ascii="Calibri" w:hAnsi="Calibri"/>
          <w:color w:val="000000" w:themeColor="text1"/>
        </w:rPr>
        <w:t>DCMS, 2016; Harvey, 2016</w:t>
      </w:r>
      <w:r w:rsidR="00A47466" w:rsidRPr="00575510">
        <w:rPr>
          <w:rFonts w:ascii="Calibri" w:hAnsi="Calibri"/>
          <w:color w:val="000000" w:themeColor="text1"/>
        </w:rPr>
        <w:t xml:space="preserve">; </w:t>
      </w:r>
      <w:r w:rsidR="002F1B68" w:rsidRPr="005002F0">
        <w:rPr>
          <w:rFonts w:ascii="Calibri" w:hAnsi="Calibri"/>
        </w:rPr>
        <w:t xml:space="preserve">Sood, A. </w:t>
      </w:r>
      <w:r w:rsidR="00B810E0">
        <w:rPr>
          <w:rFonts w:ascii="Calibri" w:hAnsi="Calibri"/>
        </w:rPr>
        <w:t>and</w:t>
      </w:r>
      <w:r w:rsidR="002F1B68" w:rsidRPr="005002F0">
        <w:rPr>
          <w:rFonts w:ascii="Calibri" w:hAnsi="Calibri"/>
        </w:rPr>
        <w:t xml:space="preserve"> Pharoah</w:t>
      </w:r>
      <w:r w:rsidR="002F1B68">
        <w:rPr>
          <w:rFonts w:ascii="Calibri" w:hAnsi="Calibri"/>
          <w:color w:val="000000" w:themeColor="text1"/>
        </w:rPr>
        <w:t xml:space="preserve">, 2011; </w:t>
      </w:r>
      <w:r w:rsidR="00A47466" w:rsidRPr="00575510">
        <w:rPr>
          <w:rFonts w:ascii="Calibri" w:hAnsi="Calibri"/>
          <w:color w:val="000000" w:themeColor="text1"/>
        </w:rPr>
        <w:t>Walmsley and Harrop, 2015</w:t>
      </w:r>
      <w:r w:rsidR="00270871" w:rsidRPr="00575510">
        <w:rPr>
          <w:rFonts w:ascii="Calibri" w:hAnsi="Calibri"/>
          <w:color w:val="000000" w:themeColor="text1"/>
        </w:rPr>
        <w:t>; Warwick Commission, 2015</w:t>
      </w:r>
      <w:r w:rsidR="00A323F7" w:rsidRPr="00575510">
        <w:rPr>
          <w:rFonts w:ascii="Calibri" w:hAnsi="Calibri"/>
          <w:color w:val="000000" w:themeColor="text1"/>
        </w:rPr>
        <w:t>).</w:t>
      </w:r>
      <w:r w:rsidR="00B9640A" w:rsidRPr="00575510">
        <w:rPr>
          <w:rFonts w:ascii="Calibri" w:hAnsi="Calibri"/>
          <w:color w:val="000000" w:themeColor="text1"/>
        </w:rPr>
        <w:t xml:space="preserve"> Bowen (2009</w:t>
      </w:r>
      <w:r w:rsidR="007256AF" w:rsidRPr="00575510">
        <w:rPr>
          <w:rFonts w:ascii="Calibri" w:hAnsi="Calibri"/>
          <w:color w:val="000000" w:themeColor="text1"/>
        </w:rPr>
        <w:t>, p. 27</w:t>
      </w:r>
      <w:r w:rsidR="00B9640A" w:rsidRPr="00575510">
        <w:rPr>
          <w:rFonts w:ascii="Calibri" w:hAnsi="Calibri"/>
          <w:color w:val="000000" w:themeColor="text1"/>
        </w:rPr>
        <w:t xml:space="preserve">) </w:t>
      </w:r>
      <w:r w:rsidR="004E2AD2">
        <w:rPr>
          <w:rFonts w:ascii="Calibri" w:hAnsi="Calibri"/>
          <w:color w:val="000000" w:themeColor="text1"/>
        </w:rPr>
        <w:t>reflects on extant literature that sees</w:t>
      </w:r>
      <w:r w:rsidR="007256AF" w:rsidRPr="00575510">
        <w:rPr>
          <w:rFonts w:ascii="Calibri" w:hAnsi="Calibri"/>
          <w:color w:val="000000" w:themeColor="text1"/>
        </w:rPr>
        <w:t xml:space="preserve"> documen</w:t>
      </w:r>
      <w:r w:rsidR="00AE0C77">
        <w:rPr>
          <w:rFonts w:ascii="Calibri" w:hAnsi="Calibri"/>
          <w:color w:val="000000" w:themeColor="text1"/>
        </w:rPr>
        <w:t>ts as ‘social facts’ which are ‘</w:t>
      </w:r>
      <w:r w:rsidR="00B9640A" w:rsidRPr="00575510">
        <w:rPr>
          <w:rFonts w:ascii="Calibri" w:hAnsi="Calibri"/>
          <w:color w:val="000000" w:themeColor="text1"/>
        </w:rPr>
        <w:t xml:space="preserve">produced, shared and </w:t>
      </w:r>
      <w:r w:rsidR="007256AF" w:rsidRPr="00575510">
        <w:rPr>
          <w:rFonts w:ascii="Calibri" w:hAnsi="Calibri"/>
          <w:color w:val="000000" w:themeColor="text1"/>
        </w:rPr>
        <w:t>u</w:t>
      </w:r>
      <w:r w:rsidR="00AE0C77">
        <w:rPr>
          <w:rFonts w:ascii="Calibri" w:hAnsi="Calibri"/>
          <w:color w:val="000000" w:themeColor="text1"/>
        </w:rPr>
        <w:t>sed in socially organised ways.’</w:t>
      </w:r>
      <w:r w:rsidR="007256AF" w:rsidRPr="00575510">
        <w:rPr>
          <w:rFonts w:ascii="Calibri" w:hAnsi="Calibri"/>
          <w:color w:val="000000" w:themeColor="text1"/>
        </w:rPr>
        <w:t xml:space="preserve"> This </w:t>
      </w:r>
      <w:r w:rsidR="007256AF" w:rsidRPr="00575510">
        <w:rPr>
          <w:rFonts w:ascii="Calibri" w:hAnsi="Calibri"/>
          <w:color w:val="000000" w:themeColor="text1"/>
        </w:rPr>
        <w:lastRenderedPageBreak/>
        <w:t>perspective</w:t>
      </w:r>
      <w:r w:rsidR="00B9640A" w:rsidRPr="00575510">
        <w:rPr>
          <w:rFonts w:ascii="Calibri" w:hAnsi="Calibri"/>
          <w:color w:val="000000" w:themeColor="text1"/>
        </w:rPr>
        <w:t xml:space="preserve"> resonates well with accounts w</w:t>
      </w:r>
      <w:r w:rsidR="00813107" w:rsidRPr="00575510">
        <w:rPr>
          <w:rFonts w:ascii="Calibri" w:hAnsi="Calibri"/>
          <w:color w:val="000000" w:themeColor="text1"/>
        </w:rPr>
        <w:t>ithin cultural policy research</w:t>
      </w:r>
      <w:r w:rsidR="00B9640A" w:rsidRPr="00575510">
        <w:rPr>
          <w:rFonts w:ascii="Calibri" w:hAnsi="Calibri"/>
          <w:color w:val="000000" w:themeColor="text1"/>
        </w:rPr>
        <w:t xml:space="preserve">. </w:t>
      </w:r>
      <w:r w:rsidR="00B9640A" w:rsidRPr="00575510">
        <w:rPr>
          <w:rFonts w:ascii="Calibri" w:hAnsi="Calibri"/>
          <w:color w:val="000000" w:themeColor="text1"/>
          <w:szCs w:val="22"/>
        </w:rPr>
        <w:t>Bowen (2009</w:t>
      </w:r>
      <w:r w:rsidR="007256AF" w:rsidRPr="00575510">
        <w:rPr>
          <w:rFonts w:ascii="Calibri" w:hAnsi="Calibri"/>
          <w:color w:val="000000" w:themeColor="text1"/>
          <w:szCs w:val="22"/>
        </w:rPr>
        <w:t>, p.</w:t>
      </w:r>
      <w:r w:rsidR="00AE0C77">
        <w:rPr>
          <w:rFonts w:ascii="Calibri" w:hAnsi="Calibri"/>
          <w:color w:val="000000" w:themeColor="text1"/>
          <w:szCs w:val="22"/>
        </w:rPr>
        <w:t xml:space="preserve"> 30) summarises that documents ‘</w:t>
      </w:r>
      <w:r w:rsidR="00B9640A" w:rsidRPr="00575510">
        <w:rPr>
          <w:rFonts w:ascii="Calibri" w:hAnsi="Calibri"/>
          <w:color w:val="000000" w:themeColor="text1"/>
          <w:szCs w:val="22"/>
        </w:rPr>
        <w:t>provide background and context, additional questions to be asked, supplementary data, a means of tracking change and development, and verification of findings from other data sources.</w:t>
      </w:r>
      <w:r w:rsidR="00AE0C77">
        <w:rPr>
          <w:rFonts w:ascii="Calibri" w:hAnsi="Calibri"/>
          <w:color w:val="000000" w:themeColor="text1"/>
          <w:szCs w:val="22"/>
        </w:rPr>
        <w:t>’</w:t>
      </w:r>
      <w:r w:rsidR="007256AF" w:rsidRPr="00575510">
        <w:rPr>
          <w:rFonts w:ascii="Calibri" w:hAnsi="Calibri"/>
          <w:color w:val="000000" w:themeColor="text1"/>
          <w:szCs w:val="22"/>
        </w:rPr>
        <w:t xml:space="preserve"> Within this study</w:t>
      </w:r>
      <w:r w:rsidR="00B9640A" w:rsidRPr="00575510">
        <w:rPr>
          <w:rFonts w:ascii="Calibri" w:hAnsi="Calibri"/>
          <w:color w:val="000000" w:themeColor="text1"/>
          <w:szCs w:val="22"/>
        </w:rPr>
        <w:t xml:space="preserve">, documents were used for the first (context), second (questions) and fifth (verification) purposes. </w:t>
      </w:r>
    </w:p>
    <w:p w14:paraId="3EAC9988" w14:textId="77777777" w:rsidR="00996AD0" w:rsidRDefault="00996AD0" w:rsidP="009B37F4">
      <w:pPr>
        <w:spacing w:line="360" w:lineRule="auto"/>
        <w:jc w:val="both"/>
        <w:rPr>
          <w:rFonts w:ascii="Calibri" w:hAnsi="Calibri"/>
          <w:color w:val="000000" w:themeColor="text1"/>
          <w:szCs w:val="22"/>
        </w:rPr>
      </w:pPr>
    </w:p>
    <w:p w14:paraId="22C35947" w14:textId="25ADE2E9" w:rsidR="00451550" w:rsidRDefault="007256AF" w:rsidP="009B37F4">
      <w:pPr>
        <w:spacing w:line="360" w:lineRule="auto"/>
        <w:jc w:val="both"/>
        <w:rPr>
          <w:rFonts w:ascii="Calibri" w:hAnsi="Calibri"/>
          <w:color w:val="000000" w:themeColor="text1"/>
          <w:szCs w:val="22"/>
        </w:rPr>
      </w:pPr>
      <w:r w:rsidRPr="00575510">
        <w:rPr>
          <w:rFonts w:ascii="Calibri" w:hAnsi="Calibri"/>
          <w:color w:val="000000" w:themeColor="text1"/>
          <w:szCs w:val="22"/>
        </w:rPr>
        <w:t>The</w:t>
      </w:r>
      <w:r w:rsidR="00B9640A" w:rsidRPr="00575510">
        <w:rPr>
          <w:rFonts w:ascii="Calibri" w:hAnsi="Calibri"/>
          <w:color w:val="000000" w:themeColor="text1"/>
          <w:szCs w:val="22"/>
        </w:rPr>
        <w:t xml:space="preserve"> meso and micro </w:t>
      </w:r>
      <w:r w:rsidR="00446B5B">
        <w:rPr>
          <w:rFonts w:ascii="Calibri" w:hAnsi="Calibri"/>
          <w:color w:val="000000" w:themeColor="text1"/>
          <w:szCs w:val="22"/>
        </w:rPr>
        <w:t>level</w:t>
      </w:r>
      <w:r w:rsidR="00B9640A" w:rsidRPr="00575510">
        <w:rPr>
          <w:rFonts w:ascii="Calibri" w:hAnsi="Calibri"/>
          <w:color w:val="000000" w:themeColor="text1"/>
          <w:szCs w:val="22"/>
        </w:rPr>
        <w:t xml:space="preserve">s </w:t>
      </w:r>
      <w:r w:rsidRPr="00575510">
        <w:rPr>
          <w:rFonts w:ascii="Calibri" w:hAnsi="Calibri"/>
          <w:color w:val="000000" w:themeColor="text1"/>
          <w:szCs w:val="22"/>
        </w:rPr>
        <w:t xml:space="preserve">involved a series of a series of research visits with </w:t>
      </w:r>
      <w:r w:rsidRPr="00575510">
        <w:rPr>
          <w:rFonts w:ascii="Calibri" w:hAnsi="Calibri"/>
          <w:color w:val="000000" w:themeColor="text1"/>
        </w:rPr>
        <w:t xml:space="preserve">eleven </w:t>
      </w:r>
      <w:r w:rsidR="00C0104F" w:rsidRPr="00575510">
        <w:rPr>
          <w:rFonts w:ascii="Calibri" w:hAnsi="Calibri"/>
          <w:color w:val="000000" w:themeColor="text1"/>
        </w:rPr>
        <w:t>cultural organisations</w:t>
      </w:r>
      <w:r w:rsidR="003E4B08" w:rsidRPr="00575510">
        <w:rPr>
          <w:rFonts w:ascii="Calibri" w:hAnsi="Calibri"/>
          <w:color w:val="000000" w:themeColor="text1"/>
        </w:rPr>
        <w:t xml:space="preserve"> </w:t>
      </w:r>
      <w:r w:rsidRPr="00575510">
        <w:rPr>
          <w:rFonts w:ascii="Calibri" w:hAnsi="Calibri"/>
          <w:color w:val="000000" w:themeColor="text1"/>
        </w:rPr>
        <w:t>in the South West</w:t>
      </w:r>
      <w:r w:rsidRPr="00575510">
        <w:rPr>
          <w:rFonts w:ascii="Calibri" w:hAnsi="Calibri"/>
          <w:color w:val="000000" w:themeColor="text1"/>
          <w:szCs w:val="22"/>
        </w:rPr>
        <w:t xml:space="preserve"> of England</w:t>
      </w:r>
      <w:r w:rsidR="000371CE" w:rsidRPr="00575510">
        <w:rPr>
          <w:rFonts w:ascii="Calibri" w:hAnsi="Calibri"/>
          <w:color w:val="000000" w:themeColor="text1"/>
        </w:rPr>
        <w:t xml:space="preserve">. </w:t>
      </w:r>
      <w:r w:rsidRPr="00575510">
        <w:rPr>
          <w:rFonts w:ascii="Calibri" w:hAnsi="Calibri"/>
          <w:color w:val="000000" w:themeColor="text1"/>
        </w:rPr>
        <w:t xml:space="preserve">The research took place between February 2017 and August 2018 </w:t>
      </w:r>
      <w:r w:rsidR="003E4B08" w:rsidRPr="00575510">
        <w:rPr>
          <w:rFonts w:ascii="Calibri" w:hAnsi="Calibri"/>
          <w:color w:val="000000" w:themeColor="text1"/>
        </w:rPr>
        <w:t xml:space="preserve">and </w:t>
      </w:r>
      <w:r w:rsidRPr="00575510">
        <w:rPr>
          <w:rFonts w:ascii="Calibri" w:hAnsi="Calibri"/>
          <w:color w:val="000000" w:themeColor="text1"/>
        </w:rPr>
        <w:t xml:space="preserve">overlapped with the application and decision stages for the ACE </w:t>
      </w:r>
      <w:r w:rsidR="009A5262" w:rsidRPr="00575510">
        <w:rPr>
          <w:rFonts w:ascii="Calibri" w:hAnsi="Calibri"/>
          <w:color w:val="000000" w:themeColor="text1"/>
        </w:rPr>
        <w:t xml:space="preserve">National Portfolio Organisation (NPO) </w:t>
      </w:r>
      <w:r w:rsidRPr="00575510">
        <w:rPr>
          <w:rFonts w:ascii="Calibri" w:hAnsi="Calibri"/>
          <w:color w:val="000000" w:themeColor="text1"/>
        </w:rPr>
        <w:t xml:space="preserve">2018-2022 stage. </w:t>
      </w:r>
      <w:r w:rsidR="00DC1555" w:rsidRPr="00575510">
        <w:rPr>
          <w:rFonts w:ascii="Calibri" w:hAnsi="Calibri"/>
          <w:color w:val="000000" w:themeColor="text1"/>
        </w:rPr>
        <w:t>The status of all partic</w:t>
      </w:r>
      <w:r w:rsidR="00DB13D1" w:rsidRPr="00575510">
        <w:rPr>
          <w:rFonts w:ascii="Calibri" w:hAnsi="Calibri"/>
          <w:color w:val="000000" w:themeColor="text1"/>
        </w:rPr>
        <w:t>ipat</w:t>
      </w:r>
      <w:r w:rsidR="00057613" w:rsidRPr="00575510">
        <w:rPr>
          <w:rFonts w:ascii="Calibri" w:hAnsi="Calibri"/>
          <w:color w:val="000000" w:themeColor="text1"/>
        </w:rPr>
        <w:t xml:space="preserve">ing </w:t>
      </w:r>
      <w:r w:rsidR="00F8741B" w:rsidRPr="00575510">
        <w:rPr>
          <w:rFonts w:ascii="Calibri" w:hAnsi="Calibri"/>
          <w:color w:val="000000" w:themeColor="text1"/>
        </w:rPr>
        <w:t>organisation</w:t>
      </w:r>
      <w:r w:rsidR="00057613" w:rsidRPr="00575510">
        <w:rPr>
          <w:rFonts w:ascii="Calibri" w:hAnsi="Calibri"/>
          <w:color w:val="000000" w:themeColor="text1"/>
        </w:rPr>
        <w:t>s was established with reference</w:t>
      </w:r>
      <w:r w:rsidR="00DC1555" w:rsidRPr="00575510">
        <w:rPr>
          <w:rFonts w:ascii="Calibri" w:hAnsi="Calibri"/>
          <w:color w:val="000000" w:themeColor="text1"/>
        </w:rPr>
        <w:t xml:space="preserve"> to </w:t>
      </w:r>
      <w:r w:rsidR="00A16768" w:rsidRPr="00575510">
        <w:rPr>
          <w:rFonts w:ascii="Calibri" w:hAnsi="Calibri"/>
          <w:color w:val="000000" w:themeColor="text1"/>
        </w:rPr>
        <w:t>ACE’s</w:t>
      </w:r>
      <w:r w:rsidR="00DC1555" w:rsidRPr="00575510">
        <w:rPr>
          <w:rFonts w:ascii="Calibri" w:hAnsi="Calibri"/>
          <w:color w:val="000000" w:themeColor="text1"/>
        </w:rPr>
        <w:t xml:space="preserve"> </w:t>
      </w:r>
      <w:r w:rsidR="009A5262" w:rsidRPr="00575510">
        <w:rPr>
          <w:rFonts w:ascii="Calibri" w:hAnsi="Calibri"/>
          <w:color w:val="000000" w:themeColor="text1"/>
        </w:rPr>
        <w:t>NPO</w:t>
      </w:r>
      <w:r w:rsidR="00057613" w:rsidRPr="00575510">
        <w:rPr>
          <w:rFonts w:ascii="Calibri" w:hAnsi="Calibri"/>
          <w:color w:val="000000" w:themeColor="text1"/>
        </w:rPr>
        <w:t xml:space="preserve"> scheme</w:t>
      </w:r>
      <w:r w:rsidR="00DC1555" w:rsidRPr="00575510">
        <w:rPr>
          <w:rFonts w:ascii="Calibri" w:hAnsi="Calibri"/>
          <w:color w:val="000000" w:themeColor="text1"/>
        </w:rPr>
        <w:t xml:space="preserve">.  Six organisations had been funded in the 2015-18 round. Three organisations were NPO funded for the first time in the 2018-22 round. One </w:t>
      </w:r>
      <w:r w:rsidR="00F8741B" w:rsidRPr="00575510">
        <w:rPr>
          <w:rFonts w:ascii="Calibri" w:hAnsi="Calibri"/>
          <w:color w:val="000000" w:themeColor="text1"/>
        </w:rPr>
        <w:t>organisation</w:t>
      </w:r>
      <w:r w:rsidR="00DC1555" w:rsidRPr="00575510">
        <w:rPr>
          <w:rFonts w:ascii="Calibri" w:hAnsi="Calibri"/>
          <w:color w:val="000000" w:themeColor="text1"/>
        </w:rPr>
        <w:t xml:space="preserve"> had applied for funding from 2018-22 but was not funded, and one </w:t>
      </w:r>
      <w:r w:rsidR="00F8741B" w:rsidRPr="00575510">
        <w:rPr>
          <w:rFonts w:ascii="Calibri" w:hAnsi="Calibri"/>
          <w:color w:val="000000" w:themeColor="text1"/>
        </w:rPr>
        <w:t>organisation</w:t>
      </w:r>
      <w:r w:rsidR="00DC1555" w:rsidRPr="00575510">
        <w:rPr>
          <w:rFonts w:ascii="Calibri" w:hAnsi="Calibri"/>
          <w:color w:val="000000" w:themeColor="text1"/>
        </w:rPr>
        <w:t xml:space="preserve"> had not applied for the 2018-22 round but intended to in the future.</w:t>
      </w:r>
      <w:r w:rsidRPr="00575510">
        <w:rPr>
          <w:rFonts w:ascii="Calibri" w:hAnsi="Calibri"/>
          <w:color w:val="000000" w:themeColor="text1"/>
        </w:rPr>
        <w:t xml:space="preserve"> </w:t>
      </w:r>
      <w:r w:rsidR="00996AD0" w:rsidRPr="00575510">
        <w:rPr>
          <w:rFonts w:ascii="Calibri" w:hAnsi="Calibri"/>
          <w:color w:val="000000" w:themeColor="text1"/>
        </w:rPr>
        <w:t>Whilst undertaking research within a specific period of time, the research design and analytical process considered the longer histories that emerged via participants’ accounts.</w:t>
      </w:r>
      <w:r w:rsidR="00996AD0">
        <w:rPr>
          <w:rFonts w:ascii="Calibri" w:hAnsi="Calibri"/>
          <w:color w:val="000000" w:themeColor="text1"/>
          <w:szCs w:val="22"/>
        </w:rPr>
        <w:t xml:space="preserve"> </w:t>
      </w:r>
    </w:p>
    <w:p w14:paraId="5643B136" w14:textId="77777777" w:rsidR="00451550" w:rsidRDefault="00451550" w:rsidP="009B37F4">
      <w:pPr>
        <w:spacing w:line="360" w:lineRule="auto"/>
        <w:jc w:val="both"/>
        <w:rPr>
          <w:rFonts w:ascii="Calibri" w:hAnsi="Calibri"/>
          <w:color w:val="000000" w:themeColor="text1"/>
          <w:szCs w:val="22"/>
        </w:rPr>
      </w:pPr>
    </w:p>
    <w:p w14:paraId="3E2CF80D" w14:textId="788E0D52" w:rsidR="00FB6AD5" w:rsidRDefault="007256AF" w:rsidP="009B37F4">
      <w:pPr>
        <w:spacing w:line="360" w:lineRule="auto"/>
        <w:jc w:val="both"/>
        <w:rPr>
          <w:rFonts w:ascii="Calibri" w:hAnsi="Calibri"/>
          <w:color w:val="000000" w:themeColor="text1"/>
        </w:rPr>
      </w:pPr>
      <w:r w:rsidRPr="00575510">
        <w:rPr>
          <w:rFonts w:ascii="Calibri" w:hAnsi="Calibri"/>
          <w:color w:val="000000" w:themeColor="text1"/>
        </w:rPr>
        <w:t xml:space="preserve">The sample involved variety in terms of different </w:t>
      </w:r>
      <w:r w:rsidR="009A5262" w:rsidRPr="00575510">
        <w:rPr>
          <w:rFonts w:ascii="Calibri" w:hAnsi="Calibri"/>
          <w:color w:val="000000" w:themeColor="text1"/>
        </w:rPr>
        <w:t>disciplines</w:t>
      </w:r>
      <w:r w:rsidRPr="00575510">
        <w:rPr>
          <w:rFonts w:ascii="Calibri" w:hAnsi="Calibri"/>
          <w:color w:val="000000" w:themeColor="text1"/>
        </w:rPr>
        <w:t>: music, theatre, visual arts, and combined arts.</w:t>
      </w:r>
      <w:r w:rsidR="00FB1C44" w:rsidRPr="00575510">
        <w:rPr>
          <w:rFonts w:ascii="Calibri" w:hAnsi="Calibri"/>
          <w:color w:val="000000" w:themeColor="text1"/>
        </w:rPr>
        <w:t xml:space="preserve"> Whilst the term “cultural organisations” has been adopted in line with ACE’s (2020</w:t>
      </w:r>
      <w:r w:rsidR="009105CF">
        <w:rPr>
          <w:rFonts w:ascii="Calibri" w:hAnsi="Calibri"/>
          <w:color w:val="000000" w:themeColor="text1"/>
        </w:rPr>
        <w:t>a</w:t>
      </w:r>
      <w:r w:rsidR="00FB1C44" w:rsidRPr="00575510">
        <w:rPr>
          <w:rFonts w:ascii="Calibri" w:hAnsi="Calibri"/>
          <w:color w:val="000000" w:themeColor="text1"/>
        </w:rPr>
        <w:t>) collective refere</w:t>
      </w:r>
      <w:r w:rsidR="00596974">
        <w:rPr>
          <w:rFonts w:ascii="Calibri" w:hAnsi="Calibri"/>
          <w:color w:val="000000" w:themeColor="text1"/>
        </w:rPr>
        <w:t>nce to</w:t>
      </w:r>
      <w:r w:rsidR="00FB1C44" w:rsidRPr="00575510">
        <w:rPr>
          <w:rFonts w:ascii="Calibri" w:hAnsi="Calibri"/>
          <w:color w:val="000000" w:themeColor="text1"/>
        </w:rPr>
        <w:t xml:space="preserve"> “culture”, it should be noted that research visits were not undertaken with libraries and museums. </w:t>
      </w:r>
      <w:r w:rsidR="00DC1555" w:rsidRPr="00575510">
        <w:rPr>
          <w:rFonts w:ascii="Calibri" w:hAnsi="Calibri"/>
          <w:color w:val="000000" w:themeColor="text1"/>
        </w:rPr>
        <w:t>The sample</w:t>
      </w:r>
      <w:r w:rsidRPr="00575510">
        <w:rPr>
          <w:rFonts w:ascii="Calibri" w:hAnsi="Calibri"/>
          <w:color w:val="000000" w:themeColor="text1"/>
        </w:rPr>
        <w:t xml:space="preserve"> also</w:t>
      </w:r>
      <w:r w:rsidR="00DC1555" w:rsidRPr="00575510">
        <w:rPr>
          <w:rFonts w:ascii="Calibri" w:hAnsi="Calibri"/>
          <w:color w:val="000000" w:themeColor="text1"/>
        </w:rPr>
        <w:t xml:space="preserve"> involved </w:t>
      </w:r>
      <w:r w:rsidR="00FC3204" w:rsidRPr="00575510">
        <w:rPr>
          <w:rFonts w:ascii="Calibri" w:hAnsi="Calibri"/>
          <w:color w:val="000000" w:themeColor="text1"/>
        </w:rPr>
        <w:t xml:space="preserve">a variety </w:t>
      </w:r>
      <w:r w:rsidR="003066B1" w:rsidRPr="00575510">
        <w:rPr>
          <w:rFonts w:ascii="Calibri" w:hAnsi="Calibri"/>
          <w:color w:val="000000" w:themeColor="text1"/>
        </w:rPr>
        <w:t>funding</w:t>
      </w:r>
      <w:r w:rsidR="00FC3204" w:rsidRPr="00575510">
        <w:rPr>
          <w:rFonts w:ascii="Calibri" w:hAnsi="Calibri"/>
          <w:color w:val="000000" w:themeColor="text1"/>
        </w:rPr>
        <w:t xml:space="preserve"> levels</w:t>
      </w:r>
      <w:r w:rsidR="003066B1" w:rsidRPr="00575510">
        <w:rPr>
          <w:rFonts w:ascii="Calibri" w:hAnsi="Calibri"/>
          <w:color w:val="000000" w:themeColor="text1"/>
        </w:rPr>
        <w:t xml:space="preserve">. </w:t>
      </w:r>
      <w:r w:rsidR="00DC1555" w:rsidRPr="00575510">
        <w:rPr>
          <w:rFonts w:ascii="Calibri" w:hAnsi="Calibri"/>
          <w:color w:val="000000" w:themeColor="text1"/>
        </w:rPr>
        <w:t>This sample ensured that the different organisational structures</w:t>
      </w:r>
      <w:r w:rsidR="00781F3D" w:rsidRPr="00575510">
        <w:rPr>
          <w:rFonts w:ascii="Calibri" w:hAnsi="Calibri"/>
          <w:color w:val="000000" w:themeColor="text1"/>
        </w:rPr>
        <w:t xml:space="preserve"> and dynamics could be exami</w:t>
      </w:r>
      <w:r w:rsidR="00A26D0D" w:rsidRPr="00575510">
        <w:rPr>
          <w:rFonts w:ascii="Calibri" w:hAnsi="Calibri"/>
          <w:color w:val="000000" w:themeColor="text1"/>
        </w:rPr>
        <w:t>ned.</w:t>
      </w:r>
      <w:r w:rsidR="00451550">
        <w:rPr>
          <w:rFonts w:ascii="Calibri" w:hAnsi="Calibri"/>
          <w:color w:val="000000" w:themeColor="text1"/>
        </w:rPr>
        <w:t xml:space="preserve"> </w:t>
      </w:r>
      <w:r w:rsidR="002F5263">
        <w:rPr>
          <w:rFonts w:ascii="Calibri" w:hAnsi="Calibri"/>
          <w:color w:val="000000" w:themeColor="text1"/>
        </w:rPr>
        <w:t xml:space="preserve">From the eleven cultural organisations, thirteen cultural workers were interviewed. This included </w:t>
      </w:r>
      <w:r w:rsidR="001F2D3B">
        <w:rPr>
          <w:rFonts w:ascii="Calibri" w:hAnsi="Calibri"/>
          <w:color w:val="000000" w:themeColor="text1"/>
        </w:rPr>
        <w:t xml:space="preserve">a mix of: creative director/chief executive for established </w:t>
      </w:r>
      <w:r w:rsidR="00002729">
        <w:rPr>
          <w:rFonts w:ascii="Calibri" w:hAnsi="Calibri"/>
          <w:color w:val="000000" w:themeColor="text1"/>
        </w:rPr>
        <w:t>organisations</w:t>
      </w:r>
      <w:r w:rsidR="001F2D3B">
        <w:rPr>
          <w:rFonts w:ascii="Calibri" w:hAnsi="Calibri"/>
          <w:color w:val="000000" w:themeColor="text1"/>
        </w:rPr>
        <w:t xml:space="preserve"> (5/1</w:t>
      </w:r>
      <w:r w:rsidR="00F55210">
        <w:rPr>
          <w:rFonts w:ascii="Calibri" w:hAnsi="Calibri"/>
          <w:color w:val="000000" w:themeColor="text1"/>
        </w:rPr>
        <w:t>3</w:t>
      </w:r>
      <w:r w:rsidR="001F2D3B">
        <w:rPr>
          <w:rFonts w:ascii="Calibri" w:hAnsi="Calibri"/>
          <w:color w:val="000000" w:themeColor="text1"/>
        </w:rPr>
        <w:t xml:space="preserve">); creative director/chief executive </w:t>
      </w:r>
      <w:r w:rsidR="00002729">
        <w:rPr>
          <w:rFonts w:ascii="Calibri" w:hAnsi="Calibri"/>
          <w:color w:val="000000" w:themeColor="text1"/>
        </w:rPr>
        <w:t>that</w:t>
      </w:r>
      <w:r w:rsidR="001F2D3B">
        <w:rPr>
          <w:rFonts w:ascii="Calibri" w:hAnsi="Calibri"/>
          <w:color w:val="000000" w:themeColor="text1"/>
        </w:rPr>
        <w:t xml:space="preserve"> founded the organisation (4/1</w:t>
      </w:r>
      <w:r w:rsidR="00F55210">
        <w:rPr>
          <w:rFonts w:ascii="Calibri" w:hAnsi="Calibri"/>
          <w:color w:val="000000" w:themeColor="text1"/>
        </w:rPr>
        <w:t>3</w:t>
      </w:r>
      <w:r w:rsidR="001F2D3B">
        <w:rPr>
          <w:rFonts w:ascii="Calibri" w:hAnsi="Calibri"/>
          <w:color w:val="000000" w:themeColor="text1"/>
        </w:rPr>
        <w:t>); and specialist fundraising/development managers (4/1</w:t>
      </w:r>
      <w:r w:rsidR="00F55210">
        <w:rPr>
          <w:rFonts w:ascii="Calibri" w:hAnsi="Calibri"/>
          <w:color w:val="000000" w:themeColor="text1"/>
        </w:rPr>
        <w:t>3</w:t>
      </w:r>
      <w:r w:rsidR="001F2D3B">
        <w:rPr>
          <w:rFonts w:ascii="Calibri" w:hAnsi="Calibri"/>
          <w:color w:val="000000" w:themeColor="text1"/>
        </w:rPr>
        <w:t>). There were 7 male participants and 6 female participants. There were 1</w:t>
      </w:r>
      <w:r w:rsidR="00F55210">
        <w:rPr>
          <w:rFonts w:ascii="Calibri" w:hAnsi="Calibri"/>
          <w:color w:val="000000" w:themeColor="text1"/>
        </w:rPr>
        <w:t>2</w:t>
      </w:r>
      <w:r w:rsidR="001F2D3B">
        <w:rPr>
          <w:rFonts w:ascii="Calibri" w:hAnsi="Calibri"/>
          <w:color w:val="000000" w:themeColor="text1"/>
        </w:rPr>
        <w:t xml:space="preserve"> White participants and 1 Black Minority Ethnic (BME) participant (following the demographic categories used by ACE).</w:t>
      </w:r>
      <w:r w:rsidR="00BE0ECC" w:rsidRPr="00575510">
        <w:rPr>
          <w:rFonts w:ascii="Calibri" w:hAnsi="Calibri"/>
          <w:color w:val="000000" w:themeColor="text1"/>
        </w:rPr>
        <w:t xml:space="preserve"> </w:t>
      </w:r>
      <w:r w:rsidR="0046279B">
        <w:rPr>
          <w:rFonts w:ascii="Calibri" w:hAnsi="Calibri"/>
          <w:color w:val="000000" w:themeColor="text1"/>
        </w:rPr>
        <w:t>Whilst opening up significant insights into cultural organisations and cultural work in England, this sample has limitations.</w:t>
      </w:r>
    </w:p>
    <w:p w14:paraId="2B097E54" w14:textId="64EC7192" w:rsidR="00FB6AD5" w:rsidRDefault="00FB6AD5" w:rsidP="009B37F4">
      <w:pPr>
        <w:spacing w:line="360" w:lineRule="auto"/>
        <w:jc w:val="both"/>
        <w:rPr>
          <w:rFonts w:ascii="Calibri" w:hAnsi="Calibri"/>
          <w:color w:val="000000" w:themeColor="text1"/>
        </w:rPr>
      </w:pPr>
    </w:p>
    <w:p w14:paraId="4E654091" w14:textId="739EFDB8" w:rsidR="00A84FCC" w:rsidRPr="00510E2F" w:rsidRDefault="00B419CC" w:rsidP="009B37F4">
      <w:pPr>
        <w:spacing w:line="360" w:lineRule="auto"/>
        <w:jc w:val="both"/>
        <w:rPr>
          <w:rFonts w:ascii="Calibri" w:hAnsi="Calibri"/>
          <w:color w:val="000000" w:themeColor="text1"/>
        </w:rPr>
      </w:pPr>
      <w:r>
        <w:rPr>
          <w:rFonts w:ascii="Calibri" w:hAnsi="Calibri"/>
          <w:color w:val="000000" w:themeColor="text1"/>
        </w:rPr>
        <w:t>The composition of the sample reflect</w:t>
      </w:r>
      <w:r w:rsidR="00215B68">
        <w:rPr>
          <w:rFonts w:ascii="Calibri" w:hAnsi="Calibri"/>
          <w:color w:val="000000" w:themeColor="text1"/>
        </w:rPr>
        <w:t>s</w:t>
      </w:r>
      <w:r>
        <w:rPr>
          <w:rFonts w:ascii="Calibri" w:hAnsi="Calibri"/>
          <w:color w:val="000000" w:themeColor="text1"/>
        </w:rPr>
        <w:t xml:space="preserve"> wider issues around diversity in the </w:t>
      </w:r>
      <w:r w:rsidR="009105CF">
        <w:rPr>
          <w:rFonts w:ascii="Calibri" w:hAnsi="Calibri"/>
          <w:color w:val="000000" w:themeColor="text1"/>
        </w:rPr>
        <w:t xml:space="preserve">cultural </w:t>
      </w:r>
      <w:r w:rsidR="003A3B12">
        <w:rPr>
          <w:rFonts w:ascii="Calibri" w:hAnsi="Calibri"/>
          <w:color w:val="000000" w:themeColor="text1"/>
        </w:rPr>
        <w:t xml:space="preserve">and creative </w:t>
      </w:r>
      <w:r w:rsidR="009105CF">
        <w:rPr>
          <w:rFonts w:ascii="Calibri" w:hAnsi="Calibri"/>
          <w:color w:val="000000" w:themeColor="text1"/>
        </w:rPr>
        <w:t>industries (Saha, 2018) and within cultural organisations (ACE, 2020b).</w:t>
      </w:r>
      <w:r w:rsidR="00215B68">
        <w:rPr>
          <w:rFonts w:ascii="Calibri" w:hAnsi="Calibri"/>
          <w:color w:val="000000" w:themeColor="text1"/>
        </w:rPr>
        <w:t xml:space="preserve"> A related </w:t>
      </w:r>
      <w:r w:rsidR="0046279B">
        <w:rPr>
          <w:rFonts w:ascii="Calibri" w:hAnsi="Calibri"/>
          <w:color w:val="000000" w:themeColor="text1"/>
        </w:rPr>
        <w:lastRenderedPageBreak/>
        <w:t>limitation then i</w:t>
      </w:r>
      <w:r w:rsidR="00215B68">
        <w:rPr>
          <w:rFonts w:ascii="Calibri" w:hAnsi="Calibri"/>
          <w:color w:val="000000" w:themeColor="text1"/>
        </w:rPr>
        <w:t>s the extent to which ‘racial imbalances’ (Wingfield, 2010, p. 265)</w:t>
      </w:r>
      <w:r w:rsidR="0046279B">
        <w:rPr>
          <w:rFonts w:ascii="Calibri" w:hAnsi="Calibri"/>
          <w:color w:val="000000" w:themeColor="text1"/>
        </w:rPr>
        <w:t xml:space="preserve"> can be examined. Future research extending </w:t>
      </w:r>
      <w:r w:rsidR="009463B7">
        <w:rPr>
          <w:rFonts w:ascii="Calibri" w:hAnsi="Calibri"/>
          <w:color w:val="000000" w:themeColor="text1"/>
        </w:rPr>
        <w:t>the sample (</w:t>
      </w:r>
      <w:r w:rsidR="0046279B">
        <w:rPr>
          <w:rFonts w:ascii="Calibri" w:hAnsi="Calibri"/>
          <w:color w:val="000000" w:themeColor="text1"/>
        </w:rPr>
        <w:t xml:space="preserve">geographic </w:t>
      </w:r>
      <w:r w:rsidR="009463B7">
        <w:rPr>
          <w:rFonts w:ascii="Calibri" w:hAnsi="Calibri"/>
          <w:color w:val="000000" w:themeColor="text1"/>
        </w:rPr>
        <w:t>area</w:t>
      </w:r>
      <w:r w:rsidR="0046279B">
        <w:rPr>
          <w:rFonts w:ascii="Calibri" w:hAnsi="Calibri"/>
          <w:color w:val="000000" w:themeColor="text1"/>
        </w:rPr>
        <w:t xml:space="preserve"> and the cultural organisations within</w:t>
      </w:r>
      <w:r w:rsidR="009463B7">
        <w:rPr>
          <w:rFonts w:ascii="Calibri" w:hAnsi="Calibri"/>
          <w:color w:val="000000" w:themeColor="text1"/>
        </w:rPr>
        <w:t xml:space="preserve"> this)</w:t>
      </w:r>
      <w:r w:rsidR="0046279B">
        <w:rPr>
          <w:rFonts w:ascii="Calibri" w:hAnsi="Calibri"/>
          <w:color w:val="000000" w:themeColor="text1"/>
        </w:rPr>
        <w:t xml:space="preserve"> would no doubt open up </w:t>
      </w:r>
      <w:r w:rsidR="009463B7">
        <w:rPr>
          <w:rFonts w:ascii="Calibri" w:hAnsi="Calibri"/>
          <w:color w:val="000000" w:themeColor="text1"/>
        </w:rPr>
        <w:t>the possibilities for</w:t>
      </w:r>
      <w:r w:rsidR="0046279B">
        <w:rPr>
          <w:rFonts w:ascii="Calibri" w:hAnsi="Calibri"/>
          <w:color w:val="000000" w:themeColor="text1"/>
        </w:rPr>
        <w:t xml:space="preserve"> a much fuller engagement with the intersectional analysis of emotional labour in terms of race, gender and class</w:t>
      </w:r>
      <w:r w:rsidR="009463B7">
        <w:rPr>
          <w:rFonts w:ascii="Calibri" w:hAnsi="Calibri"/>
          <w:color w:val="000000" w:themeColor="text1"/>
        </w:rPr>
        <w:t xml:space="preserve"> (Kang, 2003; Wingfield, 2010)</w:t>
      </w:r>
      <w:r w:rsidR="0046279B">
        <w:rPr>
          <w:rFonts w:ascii="Calibri" w:hAnsi="Calibri"/>
          <w:color w:val="000000" w:themeColor="text1"/>
        </w:rPr>
        <w:t xml:space="preserve">. </w:t>
      </w:r>
      <w:r w:rsidR="00832624" w:rsidRPr="00575510">
        <w:rPr>
          <w:rFonts w:ascii="Calibri" w:hAnsi="Calibri"/>
          <w:color w:val="000000" w:themeColor="text1"/>
        </w:rPr>
        <w:t xml:space="preserve">A </w:t>
      </w:r>
      <w:r w:rsidR="0046279B">
        <w:rPr>
          <w:rFonts w:ascii="Calibri" w:hAnsi="Calibri"/>
          <w:color w:val="000000" w:themeColor="text1"/>
        </w:rPr>
        <w:t xml:space="preserve">second </w:t>
      </w:r>
      <w:r w:rsidR="003E4B08" w:rsidRPr="00575510">
        <w:rPr>
          <w:rFonts w:ascii="Calibri" w:hAnsi="Calibri"/>
          <w:color w:val="000000" w:themeColor="text1"/>
        </w:rPr>
        <w:t xml:space="preserve">limitation was the focus on </w:t>
      </w:r>
      <w:r w:rsidR="00C0104F" w:rsidRPr="00575510">
        <w:rPr>
          <w:rFonts w:ascii="Calibri" w:hAnsi="Calibri"/>
          <w:color w:val="000000" w:themeColor="text1"/>
        </w:rPr>
        <w:t>organisations</w:t>
      </w:r>
      <w:r w:rsidR="003E4B08" w:rsidRPr="00575510">
        <w:rPr>
          <w:rFonts w:ascii="Calibri" w:hAnsi="Calibri"/>
          <w:color w:val="000000" w:themeColor="text1"/>
        </w:rPr>
        <w:t xml:space="preserve"> </w:t>
      </w:r>
      <w:r w:rsidR="00832624" w:rsidRPr="00575510">
        <w:rPr>
          <w:rFonts w:ascii="Calibri" w:hAnsi="Calibri"/>
          <w:color w:val="000000" w:themeColor="text1"/>
        </w:rPr>
        <w:t>compared to the experiences</w:t>
      </w:r>
      <w:r w:rsidR="00DB13D1" w:rsidRPr="00575510">
        <w:rPr>
          <w:rFonts w:ascii="Calibri" w:hAnsi="Calibri"/>
          <w:color w:val="000000" w:themeColor="text1"/>
        </w:rPr>
        <w:t xml:space="preserve"> of </w:t>
      </w:r>
      <w:r w:rsidR="004E2AD2">
        <w:rPr>
          <w:rFonts w:ascii="Calibri" w:hAnsi="Calibri"/>
          <w:color w:val="000000" w:themeColor="text1"/>
        </w:rPr>
        <w:t xml:space="preserve">freelance </w:t>
      </w:r>
      <w:r w:rsidR="0091795B">
        <w:rPr>
          <w:rFonts w:ascii="Calibri" w:hAnsi="Calibri"/>
          <w:color w:val="000000" w:themeColor="text1"/>
        </w:rPr>
        <w:t>cultural worker</w:t>
      </w:r>
      <w:r w:rsidR="003E4B08" w:rsidRPr="00575510">
        <w:rPr>
          <w:rFonts w:ascii="Calibri" w:hAnsi="Calibri"/>
          <w:color w:val="000000" w:themeColor="text1"/>
        </w:rPr>
        <w:t>s</w:t>
      </w:r>
      <w:r w:rsidR="00DB13D1" w:rsidRPr="00575510">
        <w:rPr>
          <w:rFonts w:ascii="Calibri" w:hAnsi="Calibri"/>
          <w:color w:val="000000" w:themeColor="text1"/>
        </w:rPr>
        <w:t>. T</w:t>
      </w:r>
      <w:r w:rsidR="00596974">
        <w:rPr>
          <w:rFonts w:ascii="Calibri" w:hAnsi="Calibri"/>
          <w:color w:val="000000" w:themeColor="text1"/>
        </w:rPr>
        <w:t>o gain some understanding in this perspective</w:t>
      </w:r>
      <w:r w:rsidR="00832624" w:rsidRPr="00575510">
        <w:rPr>
          <w:rFonts w:ascii="Calibri" w:hAnsi="Calibri"/>
          <w:color w:val="000000" w:themeColor="text1"/>
        </w:rPr>
        <w:t>, a wider range of observations were undertaken. These include</w:t>
      </w:r>
      <w:r w:rsidR="007256AF" w:rsidRPr="00575510">
        <w:rPr>
          <w:rFonts w:ascii="Calibri" w:hAnsi="Calibri"/>
          <w:color w:val="000000" w:themeColor="text1"/>
        </w:rPr>
        <w:t xml:space="preserve">d participating in </w:t>
      </w:r>
      <w:r w:rsidR="00832624" w:rsidRPr="00575510">
        <w:rPr>
          <w:rFonts w:ascii="Calibri" w:hAnsi="Calibri"/>
          <w:color w:val="000000" w:themeColor="text1"/>
        </w:rPr>
        <w:t>online course</w:t>
      </w:r>
      <w:r w:rsidR="00020395" w:rsidRPr="00575510">
        <w:rPr>
          <w:rFonts w:ascii="Calibri" w:hAnsi="Calibri"/>
          <w:color w:val="000000" w:themeColor="text1"/>
        </w:rPr>
        <w:t>s</w:t>
      </w:r>
      <w:r w:rsidR="00832624" w:rsidRPr="00575510">
        <w:rPr>
          <w:rFonts w:ascii="Calibri" w:hAnsi="Calibri"/>
          <w:color w:val="000000" w:themeColor="text1"/>
        </w:rPr>
        <w:t xml:space="preserve"> and training days</w:t>
      </w:r>
      <w:r w:rsidR="00020395" w:rsidRPr="00575510">
        <w:rPr>
          <w:rFonts w:ascii="Calibri" w:hAnsi="Calibri"/>
          <w:color w:val="000000" w:themeColor="text1"/>
        </w:rPr>
        <w:t xml:space="preserve">. </w:t>
      </w:r>
      <w:r w:rsidR="00313780" w:rsidRPr="00575510">
        <w:rPr>
          <w:rFonts w:ascii="Calibri" w:hAnsi="Calibri"/>
          <w:color w:val="000000" w:themeColor="text1"/>
        </w:rPr>
        <w:t>Also</w:t>
      </w:r>
      <w:r w:rsidR="007256AF" w:rsidRPr="00575510">
        <w:rPr>
          <w:rFonts w:ascii="Calibri" w:hAnsi="Calibri"/>
          <w:color w:val="000000" w:themeColor="text1"/>
        </w:rPr>
        <w:t xml:space="preserve">, </w:t>
      </w:r>
      <w:r w:rsidR="00020395" w:rsidRPr="00575510">
        <w:rPr>
          <w:rFonts w:ascii="Calibri" w:hAnsi="Calibri"/>
          <w:color w:val="000000" w:themeColor="text1"/>
        </w:rPr>
        <w:t xml:space="preserve">the </w:t>
      </w:r>
      <w:r w:rsidR="003E4B08" w:rsidRPr="00575510">
        <w:rPr>
          <w:rFonts w:ascii="Calibri" w:hAnsi="Calibri"/>
          <w:color w:val="000000" w:themeColor="text1"/>
        </w:rPr>
        <w:t xml:space="preserve">experiences of </w:t>
      </w:r>
      <w:r w:rsidR="0091795B">
        <w:rPr>
          <w:rFonts w:ascii="Calibri" w:hAnsi="Calibri"/>
          <w:color w:val="000000" w:themeColor="text1"/>
        </w:rPr>
        <w:t>cultural worker</w:t>
      </w:r>
      <w:r w:rsidR="003E4B08" w:rsidRPr="00575510">
        <w:rPr>
          <w:rFonts w:ascii="Calibri" w:hAnsi="Calibri"/>
          <w:color w:val="000000" w:themeColor="text1"/>
        </w:rPr>
        <w:t>s</w:t>
      </w:r>
      <w:r w:rsidR="00020395" w:rsidRPr="00575510">
        <w:rPr>
          <w:rFonts w:ascii="Calibri" w:hAnsi="Calibri"/>
          <w:color w:val="000000" w:themeColor="text1"/>
        </w:rPr>
        <w:t xml:space="preserve"> participating in funding courses were add</w:t>
      </w:r>
      <w:r w:rsidR="007256AF" w:rsidRPr="00575510">
        <w:rPr>
          <w:rFonts w:ascii="Calibri" w:hAnsi="Calibri"/>
          <w:color w:val="000000" w:themeColor="text1"/>
        </w:rPr>
        <w:t>ressed</w:t>
      </w:r>
      <w:r w:rsidR="00996AD0">
        <w:rPr>
          <w:rFonts w:ascii="Calibri" w:hAnsi="Calibri"/>
          <w:color w:val="000000" w:themeColor="text1"/>
        </w:rPr>
        <w:t xml:space="preserve"> through a parallel</w:t>
      </w:r>
      <w:r w:rsidR="00313780" w:rsidRPr="00575510">
        <w:rPr>
          <w:rFonts w:ascii="Calibri" w:hAnsi="Calibri"/>
          <w:color w:val="000000" w:themeColor="text1"/>
        </w:rPr>
        <w:t xml:space="preserve"> study</w:t>
      </w:r>
      <w:r w:rsidR="007256AF" w:rsidRPr="00575510">
        <w:rPr>
          <w:rFonts w:ascii="Calibri" w:hAnsi="Calibri"/>
          <w:color w:val="000000" w:themeColor="text1"/>
        </w:rPr>
        <w:t xml:space="preserve">. Whilst not part </w:t>
      </w:r>
      <w:r w:rsidR="009A5262" w:rsidRPr="00575510">
        <w:rPr>
          <w:rFonts w:ascii="Calibri" w:hAnsi="Calibri"/>
          <w:color w:val="000000" w:themeColor="text1"/>
        </w:rPr>
        <w:t xml:space="preserve">of the </w:t>
      </w:r>
      <w:r w:rsidR="007256AF" w:rsidRPr="00575510">
        <w:rPr>
          <w:rFonts w:ascii="Calibri" w:hAnsi="Calibri"/>
          <w:color w:val="000000" w:themeColor="text1"/>
        </w:rPr>
        <w:t xml:space="preserve">data examined in this </w:t>
      </w:r>
      <w:r w:rsidR="00996AD0">
        <w:rPr>
          <w:rFonts w:ascii="Calibri" w:hAnsi="Calibri"/>
          <w:color w:val="000000" w:themeColor="text1"/>
        </w:rPr>
        <w:t>article</w:t>
      </w:r>
      <w:r w:rsidR="00020395" w:rsidRPr="00575510">
        <w:rPr>
          <w:rFonts w:ascii="Calibri" w:hAnsi="Calibri"/>
          <w:color w:val="000000" w:themeColor="text1"/>
        </w:rPr>
        <w:t>, the observation</w:t>
      </w:r>
      <w:r w:rsidR="007256AF" w:rsidRPr="00575510">
        <w:rPr>
          <w:rFonts w:ascii="Calibri" w:hAnsi="Calibri"/>
          <w:color w:val="000000" w:themeColor="text1"/>
        </w:rPr>
        <w:t>s</w:t>
      </w:r>
      <w:r w:rsidR="00020395" w:rsidRPr="00575510">
        <w:rPr>
          <w:rFonts w:ascii="Calibri" w:hAnsi="Calibri"/>
          <w:color w:val="000000" w:themeColor="text1"/>
        </w:rPr>
        <w:t xml:space="preserve"> at</w:t>
      </w:r>
      <w:r w:rsidR="00996AD0">
        <w:rPr>
          <w:rFonts w:ascii="Calibri" w:hAnsi="Calibri"/>
          <w:color w:val="000000" w:themeColor="text1"/>
        </w:rPr>
        <w:t xml:space="preserve"> funding</w:t>
      </w:r>
      <w:r w:rsidR="00020395" w:rsidRPr="00575510">
        <w:rPr>
          <w:rFonts w:ascii="Calibri" w:hAnsi="Calibri"/>
          <w:color w:val="000000" w:themeColor="text1"/>
        </w:rPr>
        <w:t xml:space="preserve"> training and networking events helped to build an understanding of </w:t>
      </w:r>
      <w:r w:rsidR="0091795B">
        <w:rPr>
          <w:rFonts w:ascii="Calibri" w:hAnsi="Calibri"/>
          <w:color w:val="000000" w:themeColor="text1"/>
        </w:rPr>
        <w:t>cultural worker</w:t>
      </w:r>
      <w:r w:rsidR="003E4B08" w:rsidRPr="00575510">
        <w:rPr>
          <w:rFonts w:ascii="Calibri" w:hAnsi="Calibri"/>
          <w:color w:val="000000" w:themeColor="text1"/>
        </w:rPr>
        <w:t>s</w:t>
      </w:r>
      <w:r w:rsidR="00020395" w:rsidRPr="00575510">
        <w:rPr>
          <w:rFonts w:ascii="Calibri" w:hAnsi="Calibri"/>
          <w:color w:val="000000" w:themeColor="text1"/>
        </w:rPr>
        <w:t xml:space="preserve">’ </w:t>
      </w:r>
      <w:r w:rsidR="00596974">
        <w:rPr>
          <w:rFonts w:ascii="Calibri" w:hAnsi="Calibri"/>
          <w:color w:val="000000" w:themeColor="text1"/>
        </w:rPr>
        <w:t>experiences that help for understanding</w:t>
      </w:r>
      <w:r w:rsidR="00020395" w:rsidRPr="00575510">
        <w:rPr>
          <w:rFonts w:ascii="Calibri" w:hAnsi="Calibri"/>
          <w:color w:val="000000" w:themeColor="text1"/>
        </w:rPr>
        <w:t xml:space="preserve"> the data </w:t>
      </w:r>
      <w:r w:rsidR="004E2AD2">
        <w:rPr>
          <w:rFonts w:ascii="Calibri" w:hAnsi="Calibri"/>
          <w:color w:val="000000" w:themeColor="text1"/>
        </w:rPr>
        <w:t xml:space="preserve">that was </w:t>
      </w:r>
      <w:r w:rsidR="00020395" w:rsidRPr="00575510">
        <w:rPr>
          <w:rFonts w:ascii="Calibri" w:hAnsi="Calibri"/>
          <w:color w:val="000000" w:themeColor="text1"/>
        </w:rPr>
        <w:t xml:space="preserve">generated with </w:t>
      </w:r>
      <w:r w:rsidR="00F8741B" w:rsidRPr="00575510">
        <w:rPr>
          <w:rFonts w:ascii="Calibri" w:hAnsi="Calibri"/>
          <w:color w:val="000000" w:themeColor="text1"/>
        </w:rPr>
        <w:t>organisation</w:t>
      </w:r>
      <w:r w:rsidR="00020395" w:rsidRPr="00575510">
        <w:rPr>
          <w:rFonts w:ascii="Calibri" w:hAnsi="Calibri"/>
          <w:color w:val="000000" w:themeColor="text1"/>
        </w:rPr>
        <w:t xml:space="preserve">s. </w:t>
      </w:r>
    </w:p>
    <w:p w14:paraId="266D5D5E" w14:textId="77777777" w:rsidR="00A84FCC" w:rsidRPr="00575510" w:rsidRDefault="00A84FCC" w:rsidP="009B37F4">
      <w:pPr>
        <w:spacing w:line="360" w:lineRule="auto"/>
        <w:jc w:val="both"/>
        <w:rPr>
          <w:rFonts w:ascii="Calibri" w:hAnsi="Calibri"/>
          <w:color w:val="000000" w:themeColor="text1"/>
        </w:rPr>
      </w:pPr>
    </w:p>
    <w:p w14:paraId="0B666267" w14:textId="2A14B2E0" w:rsidR="00832624" w:rsidRPr="00575510" w:rsidRDefault="00313780" w:rsidP="009B37F4">
      <w:pPr>
        <w:spacing w:line="360" w:lineRule="auto"/>
        <w:jc w:val="both"/>
        <w:rPr>
          <w:rFonts w:ascii="Calibri" w:hAnsi="Calibri"/>
          <w:color w:val="000000" w:themeColor="text1"/>
        </w:rPr>
      </w:pPr>
      <w:r w:rsidRPr="00575510">
        <w:rPr>
          <w:rFonts w:ascii="Calibri" w:hAnsi="Calibri"/>
          <w:color w:val="000000" w:themeColor="text1"/>
        </w:rPr>
        <w:t>D</w:t>
      </w:r>
      <w:r w:rsidR="00063C1D" w:rsidRPr="00575510">
        <w:rPr>
          <w:rFonts w:ascii="Calibri" w:hAnsi="Calibri"/>
          <w:color w:val="000000" w:themeColor="text1"/>
        </w:rPr>
        <w:t xml:space="preserve">ialogue </w:t>
      </w:r>
      <w:r w:rsidR="004E2AD2" w:rsidRPr="00575510">
        <w:rPr>
          <w:rFonts w:ascii="Calibri" w:hAnsi="Calibri"/>
          <w:color w:val="000000" w:themeColor="text1"/>
        </w:rPr>
        <w:t>on the design, operation and outcomes of the study was sought from</w:t>
      </w:r>
      <w:r w:rsidRPr="00575510">
        <w:rPr>
          <w:rFonts w:ascii="Calibri" w:hAnsi="Calibri"/>
          <w:color w:val="000000" w:themeColor="text1"/>
        </w:rPr>
        <w:t xml:space="preserve"> </w:t>
      </w:r>
      <w:r w:rsidR="00C0104F" w:rsidRPr="00575510">
        <w:rPr>
          <w:rFonts w:ascii="Calibri" w:hAnsi="Calibri"/>
          <w:color w:val="000000" w:themeColor="text1"/>
        </w:rPr>
        <w:t>cultural organisations</w:t>
      </w:r>
      <w:r w:rsidR="004E2AD2">
        <w:rPr>
          <w:rFonts w:ascii="Calibri" w:hAnsi="Calibri"/>
          <w:color w:val="000000" w:themeColor="text1"/>
        </w:rPr>
        <w:t xml:space="preserve"> from</w:t>
      </w:r>
      <w:r w:rsidR="003E4B08" w:rsidRPr="00575510">
        <w:rPr>
          <w:rFonts w:ascii="Calibri" w:hAnsi="Calibri"/>
          <w:color w:val="000000" w:themeColor="text1"/>
        </w:rPr>
        <w:t xml:space="preserve"> </w:t>
      </w:r>
      <w:r w:rsidRPr="00575510">
        <w:rPr>
          <w:rFonts w:ascii="Calibri" w:hAnsi="Calibri"/>
          <w:color w:val="000000" w:themeColor="text1"/>
        </w:rPr>
        <w:t>the outset.</w:t>
      </w:r>
      <w:r w:rsidR="00063C1D" w:rsidRPr="00575510">
        <w:rPr>
          <w:rFonts w:ascii="Calibri" w:hAnsi="Calibri"/>
          <w:color w:val="000000" w:themeColor="text1"/>
        </w:rPr>
        <w:t xml:space="preserve"> </w:t>
      </w:r>
      <w:r w:rsidR="004E2AD2">
        <w:rPr>
          <w:rFonts w:ascii="Calibri" w:hAnsi="Calibri"/>
          <w:color w:val="000000" w:themeColor="text1"/>
        </w:rPr>
        <w:t>A</w:t>
      </w:r>
      <w:r w:rsidR="004958D7" w:rsidRPr="00575510">
        <w:rPr>
          <w:rFonts w:ascii="Calibri" w:hAnsi="Calibri"/>
          <w:color w:val="000000" w:themeColor="text1"/>
        </w:rPr>
        <w:t xml:space="preserve"> </w:t>
      </w:r>
      <w:r w:rsidR="00063C1D" w:rsidRPr="00575510">
        <w:rPr>
          <w:rFonts w:ascii="Calibri" w:hAnsi="Calibri"/>
          <w:color w:val="000000" w:themeColor="text1"/>
        </w:rPr>
        <w:t xml:space="preserve">focus group with five </w:t>
      </w:r>
      <w:r w:rsidRPr="00575510">
        <w:rPr>
          <w:rFonts w:ascii="Calibri" w:hAnsi="Calibri"/>
          <w:color w:val="000000" w:themeColor="text1"/>
        </w:rPr>
        <w:t xml:space="preserve">of the participating </w:t>
      </w:r>
      <w:r w:rsidR="00B411A6" w:rsidRPr="00575510">
        <w:rPr>
          <w:rFonts w:ascii="Calibri" w:hAnsi="Calibri"/>
          <w:color w:val="000000" w:themeColor="text1"/>
        </w:rPr>
        <w:t>organisations</w:t>
      </w:r>
      <w:r w:rsidR="00996AD0">
        <w:rPr>
          <w:rFonts w:ascii="Calibri" w:hAnsi="Calibri"/>
          <w:color w:val="000000" w:themeColor="text1"/>
        </w:rPr>
        <w:t xml:space="preserve"> was insightful for identifying</w:t>
      </w:r>
      <w:r w:rsidR="00063C1D" w:rsidRPr="00575510">
        <w:rPr>
          <w:rFonts w:ascii="Calibri" w:hAnsi="Calibri"/>
          <w:color w:val="000000" w:themeColor="text1"/>
        </w:rPr>
        <w:t xml:space="preserve"> the areas of enquiry relevant to the participants and</w:t>
      </w:r>
      <w:r w:rsidR="004E2AD2">
        <w:rPr>
          <w:rFonts w:ascii="Calibri" w:hAnsi="Calibri"/>
          <w:color w:val="000000" w:themeColor="text1"/>
        </w:rPr>
        <w:t>,</w:t>
      </w:r>
      <w:r w:rsidR="00063C1D" w:rsidRPr="00575510">
        <w:rPr>
          <w:rFonts w:ascii="Calibri" w:hAnsi="Calibri"/>
          <w:color w:val="000000" w:themeColor="text1"/>
        </w:rPr>
        <w:t xml:space="preserve"> assumedly</w:t>
      </w:r>
      <w:r w:rsidR="004E2AD2">
        <w:rPr>
          <w:rFonts w:ascii="Calibri" w:hAnsi="Calibri"/>
          <w:color w:val="000000" w:themeColor="text1"/>
        </w:rPr>
        <w:t>,</w:t>
      </w:r>
      <w:r w:rsidR="00063C1D" w:rsidRPr="00575510">
        <w:rPr>
          <w:rFonts w:ascii="Calibri" w:hAnsi="Calibri"/>
          <w:color w:val="000000" w:themeColor="text1"/>
        </w:rPr>
        <w:t xml:space="preserve"> elsewhere across </w:t>
      </w:r>
      <w:r w:rsidR="00C0104F" w:rsidRPr="00575510">
        <w:rPr>
          <w:rFonts w:ascii="Calibri" w:hAnsi="Calibri"/>
          <w:color w:val="000000" w:themeColor="text1"/>
        </w:rPr>
        <w:t>cultural organisations</w:t>
      </w:r>
      <w:r w:rsidR="003E4B08" w:rsidRPr="00575510">
        <w:rPr>
          <w:rFonts w:ascii="Calibri" w:hAnsi="Calibri"/>
          <w:color w:val="000000" w:themeColor="text1"/>
        </w:rPr>
        <w:t xml:space="preserve"> </w:t>
      </w:r>
      <w:r w:rsidR="00063C1D" w:rsidRPr="00575510">
        <w:rPr>
          <w:rFonts w:ascii="Calibri" w:hAnsi="Calibri"/>
          <w:color w:val="000000" w:themeColor="text1"/>
        </w:rPr>
        <w:t>in the UK.</w:t>
      </w:r>
      <w:r w:rsidR="006A2139" w:rsidRPr="00575510">
        <w:rPr>
          <w:rFonts w:ascii="Calibri" w:hAnsi="Calibri"/>
          <w:color w:val="000000" w:themeColor="text1"/>
        </w:rPr>
        <w:t xml:space="preserve"> The focus group discussion</w:t>
      </w:r>
      <w:r w:rsidR="00996AD0">
        <w:rPr>
          <w:rFonts w:ascii="Calibri" w:hAnsi="Calibri"/>
          <w:color w:val="000000" w:themeColor="text1"/>
        </w:rPr>
        <w:t>s were no</w:t>
      </w:r>
      <w:r w:rsidR="004E2AD2">
        <w:rPr>
          <w:rFonts w:ascii="Calibri" w:hAnsi="Calibri"/>
          <w:color w:val="000000" w:themeColor="text1"/>
        </w:rPr>
        <w:t>t</w:t>
      </w:r>
      <w:r w:rsidR="00996AD0">
        <w:rPr>
          <w:rFonts w:ascii="Calibri" w:hAnsi="Calibri"/>
          <w:color w:val="000000" w:themeColor="text1"/>
        </w:rPr>
        <w:t xml:space="preserve"> structured </w:t>
      </w:r>
      <w:r w:rsidR="004E2AD2">
        <w:rPr>
          <w:rFonts w:ascii="Calibri" w:hAnsi="Calibri"/>
          <w:color w:val="000000" w:themeColor="text1"/>
        </w:rPr>
        <w:t>to</w:t>
      </w:r>
      <w:r w:rsidR="00575510" w:rsidRPr="00575510">
        <w:rPr>
          <w:rFonts w:ascii="Calibri" w:hAnsi="Calibri"/>
          <w:color w:val="000000" w:themeColor="text1"/>
        </w:rPr>
        <w:t xml:space="preserve"> produc</w:t>
      </w:r>
      <w:r w:rsidR="004E2AD2">
        <w:rPr>
          <w:rFonts w:ascii="Calibri" w:hAnsi="Calibri"/>
          <w:color w:val="000000" w:themeColor="text1"/>
        </w:rPr>
        <w:t>e</w:t>
      </w:r>
      <w:r w:rsidR="00575510" w:rsidRPr="00575510">
        <w:rPr>
          <w:rFonts w:ascii="Calibri" w:hAnsi="Calibri"/>
          <w:color w:val="000000" w:themeColor="text1"/>
        </w:rPr>
        <w:t xml:space="preserve"> co-created</w:t>
      </w:r>
      <w:r w:rsidR="006A2139" w:rsidRPr="00575510">
        <w:rPr>
          <w:rFonts w:ascii="Calibri" w:hAnsi="Calibri"/>
          <w:color w:val="000000" w:themeColor="text1"/>
        </w:rPr>
        <w:t xml:space="preserve"> que</w:t>
      </w:r>
      <w:r w:rsidR="00596974">
        <w:rPr>
          <w:rFonts w:ascii="Calibri" w:hAnsi="Calibri"/>
          <w:color w:val="000000" w:themeColor="text1"/>
        </w:rPr>
        <w:t>stions, but they were</w:t>
      </w:r>
      <w:r w:rsidR="006A2139" w:rsidRPr="00575510">
        <w:rPr>
          <w:rFonts w:ascii="Calibri" w:hAnsi="Calibri"/>
          <w:color w:val="000000" w:themeColor="text1"/>
        </w:rPr>
        <w:t xml:space="preserve"> certainly important for understanding how to develop the later research</w:t>
      </w:r>
      <w:r w:rsidR="004E2AD2">
        <w:rPr>
          <w:rFonts w:ascii="Calibri" w:hAnsi="Calibri"/>
          <w:color w:val="000000" w:themeColor="text1"/>
        </w:rPr>
        <w:t xml:space="preserve"> questions and design</w:t>
      </w:r>
      <w:r w:rsidR="00A41F02">
        <w:rPr>
          <w:rFonts w:ascii="Calibri" w:hAnsi="Calibri"/>
          <w:color w:val="000000" w:themeColor="text1"/>
        </w:rPr>
        <w:t xml:space="preserve"> (see Greene et al., 2016)</w:t>
      </w:r>
      <w:r w:rsidR="006A2139" w:rsidRPr="00575510">
        <w:rPr>
          <w:rFonts w:ascii="Calibri" w:hAnsi="Calibri"/>
          <w:color w:val="000000" w:themeColor="text1"/>
        </w:rPr>
        <w:t>.</w:t>
      </w:r>
      <w:r w:rsidR="004E2AD2">
        <w:rPr>
          <w:rFonts w:ascii="Calibri" w:hAnsi="Calibri"/>
          <w:color w:val="000000" w:themeColor="text1"/>
        </w:rPr>
        <w:t xml:space="preserve"> F</w:t>
      </w:r>
      <w:r w:rsidR="004E2AD2" w:rsidRPr="00575510">
        <w:rPr>
          <w:rFonts w:ascii="Calibri" w:hAnsi="Calibri"/>
          <w:color w:val="000000" w:themeColor="text1"/>
        </w:rPr>
        <w:t xml:space="preserve">or each participating </w:t>
      </w:r>
      <w:r w:rsidR="004E2AD2">
        <w:rPr>
          <w:rFonts w:ascii="Calibri" w:hAnsi="Calibri"/>
          <w:color w:val="000000" w:themeColor="text1"/>
        </w:rPr>
        <w:t>organi</w:t>
      </w:r>
      <w:r w:rsidR="00BF4579">
        <w:rPr>
          <w:rFonts w:ascii="Calibri" w:hAnsi="Calibri"/>
          <w:color w:val="000000" w:themeColor="text1"/>
        </w:rPr>
        <w:t>s</w:t>
      </w:r>
      <w:r w:rsidR="004E2AD2">
        <w:rPr>
          <w:rFonts w:ascii="Calibri" w:hAnsi="Calibri"/>
          <w:color w:val="000000" w:themeColor="text1"/>
        </w:rPr>
        <w:t>ation, th</w:t>
      </w:r>
      <w:r w:rsidR="00532911" w:rsidRPr="00575510">
        <w:rPr>
          <w:rFonts w:ascii="Calibri" w:hAnsi="Calibri"/>
          <w:color w:val="000000" w:themeColor="text1"/>
        </w:rPr>
        <w:t xml:space="preserve">ere was a research visit </w:t>
      </w:r>
      <w:r w:rsidR="007256AF" w:rsidRPr="00575510">
        <w:rPr>
          <w:rFonts w:ascii="Calibri" w:hAnsi="Calibri"/>
          <w:color w:val="000000" w:themeColor="text1"/>
        </w:rPr>
        <w:t>consisting of two part</w:t>
      </w:r>
      <w:r w:rsidR="00532911" w:rsidRPr="00575510">
        <w:rPr>
          <w:rFonts w:ascii="Calibri" w:hAnsi="Calibri"/>
          <w:color w:val="000000" w:themeColor="text1"/>
        </w:rPr>
        <w:t>s</w:t>
      </w:r>
      <w:r w:rsidR="00DC1555" w:rsidRPr="00575510">
        <w:rPr>
          <w:rFonts w:ascii="Calibri" w:hAnsi="Calibri"/>
          <w:color w:val="000000" w:themeColor="text1"/>
        </w:rPr>
        <w:t>: the career biography int</w:t>
      </w:r>
      <w:r w:rsidR="00575510">
        <w:rPr>
          <w:rFonts w:ascii="Calibri" w:hAnsi="Calibri"/>
          <w:color w:val="000000" w:themeColor="text1"/>
        </w:rPr>
        <w:t>erview</w:t>
      </w:r>
      <w:r w:rsidR="00800702">
        <w:rPr>
          <w:rFonts w:ascii="Calibri" w:hAnsi="Calibri"/>
          <w:color w:val="000000" w:themeColor="text1"/>
        </w:rPr>
        <w:t xml:space="preserve"> (Gill, 2009; Taylor and Littleton, 2012)</w:t>
      </w:r>
      <w:r w:rsidR="00575510">
        <w:rPr>
          <w:rFonts w:ascii="Calibri" w:hAnsi="Calibri"/>
          <w:color w:val="000000" w:themeColor="text1"/>
        </w:rPr>
        <w:t xml:space="preserve"> and the object interview</w:t>
      </w:r>
      <w:r w:rsidR="00800702">
        <w:rPr>
          <w:rFonts w:ascii="Calibri" w:hAnsi="Calibri"/>
          <w:color w:val="000000" w:themeColor="text1"/>
        </w:rPr>
        <w:t xml:space="preserve"> (Woodward, 201</w:t>
      </w:r>
      <w:r w:rsidR="00900229">
        <w:rPr>
          <w:rFonts w:ascii="Calibri" w:hAnsi="Calibri"/>
          <w:color w:val="000000" w:themeColor="text1"/>
        </w:rPr>
        <w:t>6</w:t>
      </w:r>
      <w:r w:rsidR="00800702">
        <w:rPr>
          <w:rFonts w:ascii="Calibri" w:hAnsi="Calibri"/>
          <w:color w:val="000000" w:themeColor="text1"/>
        </w:rPr>
        <w:t>)</w:t>
      </w:r>
      <w:r w:rsidR="00B9640A" w:rsidRPr="00575510">
        <w:rPr>
          <w:rFonts w:ascii="Calibri" w:hAnsi="Calibri"/>
          <w:color w:val="000000" w:themeColor="text1"/>
        </w:rPr>
        <w:t xml:space="preserve">. </w:t>
      </w:r>
      <w:r w:rsidR="00DC1555" w:rsidRPr="00575510">
        <w:rPr>
          <w:rFonts w:ascii="Calibri" w:hAnsi="Calibri"/>
          <w:color w:val="000000" w:themeColor="text1"/>
        </w:rPr>
        <w:t>The career biography interview was a s</w:t>
      </w:r>
      <w:r w:rsidR="007256AF" w:rsidRPr="00575510">
        <w:rPr>
          <w:rFonts w:ascii="Calibri" w:hAnsi="Calibri"/>
          <w:color w:val="000000" w:themeColor="text1"/>
        </w:rPr>
        <w:t>emi-structured interview addressing</w:t>
      </w:r>
      <w:r w:rsidR="00DC1555" w:rsidRPr="00575510">
        <w:rPr>
          <w:rFonts w:ascii="Calibri" w:hAnsi="Calibri"/>
          <w:color w:val="000000" w:themeColor="text1"/>
        </w:rPr>
        <w:t xml:space="preserve">: career background; current role; organisational context; wider sector and policy context; and arts funding experiences and practices. The object interview was a semi-structured interview using a range of funding application forms as discussion prompts. </w:t>
      </w:r>
      <w:r w:rsidR="00B9640A" w:rsidRPr="00575510">
        <w:rPr>
          <w:rFonts w:ascii="Calibri" w:hAnsi="Calibri"/>
          <w:color w:val="000000" w:themeColor="text1"/>
        </w:rPr>
        <w:t>Alongside the requested funding forms, a variety o</w:t>
      </w:r>
      <w:r w:rsidR="00832624" w:rsidRPr="00575510">
        <w:rPr>
          <w:rFonts w:ascii="Calibri" w:hAnsi="Calibri"/>
          <w:color w:val="000000" w:themeColor="text1"/>
        </w:rPr>
        <w:t>f materials were</w:t>
      </w:r>
      <w:r w:rsidR="00B9640A" w:rsidRPr="00575510">
        <w:rPr>
          <w:rFonts w:ascii="Calibri" w:hAnsi="Calibri"/>
          <w:color w:val="000000" w:themeColor="text1"/>
        </w:rPr>
        <w:t xml:space="preserve"> introduced in an ad hoc way by participants. These included programme brochures; organisational diagrams; financial spreadsheets; partner letter</w:t>
      </w:r>
      <w:r w:rsidR="00575510" w:rsidRPr="00575510">
        <w:rPr>
          <w:rFonts w:ascii="Calibri" w:hAnsi="Calibri"/>
          <w:color w:val="000000" w:themeColor="text1"/>
        </w:rPr>
        <w:t>s</w:t>
      </w:r>
      <w:r w:rsidR="00B9640A" w:rsidRPr="00575510">
        <w:rPr>
          <w:rFonts w:ascii="Calibri" w:hAnsi="Calibri"/>
          <w:color w:val="000000" w:themeColor="text1"/>
        </w:rPr>
        <w:t>; funding letters; evaluation reports; project activity books</w:t>
      </w:r>
      <w:r w:rsidR="00036BE2" w:rsidRPr="00575510">
        <w:rPr>
          <w:rFonts w:ascii="Calibri" w:hAnsi="Calibri"/>
          <w:color w:val="000000" w:themeColor="text1"/>
        </w:rPr>
        <w:t xml:space="preserve"> (see also McDonnell and Tepper, 2014 on the value of examining </w:t>
      </w:r>
      <w:r w:rsidR="00B9640A" w:rsidRPr="00575510">
        <w:rPr>
          <w:rFonts w:ascii="Calibri" w:hAnsi="Calibri"/>
          <w:color w:val="000000" w:themeColor="text1"/>
        </w:rPr>
        <w:t>internal documents such as strategic plans, advocacy documents, fundrai</w:t>
      </w:r>
      <w:r w:rsidR="00036BE2" w:rsidRPr="00575510">
        <w:rPr>
          <w:rFonts w:ascii="Calibri" w:hAnsi="Calibri"/>
          <w:color w:val="000000" w:themeColor="text1"/>
        </w:rPr>
        <w:t>sing letters, and board minutes)</w:t>
      </w:r>
      <w:r w:rsidRPr="00575510">
        <w:rPr>
          <w:rFonts w:ascii="Calibri" w:hAnsi="Calibri"/>
          <w:color w:val="000000" w:themeColor="text1"/>
        </w:rPr>
        <w:t>. In this respect, access to ad hoc</w:t>
      </w:r>
      <w:r w:rsidR="00832624" w:rsidRPr="00575510">
        <w:rPr>
          <w:rFonts w:ascii="Calibri" w:hAnsi="Calibri"/>
          <w:color w:val="000000" w:themeColor="text1"/>
        </w:rPr>
        <w:t xml:space="preserve"> </w:t>
      </w:r>
      <w:r w:rsidR="00B9640A" w:rsidRPr="00575510">
        <w:rPr>
          <w:rFonts w:ascii="Calibri" w:hAnsi="Calibri"/>
          <w:color w:val="000000" w:themeColor="text1"/>
        </w:rPr>
        <w:t>documentation was beneficial in terms of fur</w:t>
      </w:r>
      <w:r w:rsidR="00575510" w:rsidRPr="00575510">
        <w:rPr>
          <w:rFonts w:ascii="Calibri" w:hAnsi="Calibri"/>
          <w:color w:val="000000" w:themeColor="text1"/>
        </w:rPr>
        <w:t xml:space="preserve">ther insights and working across macro, meso and micro </w:t>
      </w:r>
      <w:r w:rsidR="00446B5B">
        <w:rPr>
          <w:rFonts w:ascii="Calibri" w:hAnsi="Calibri"/>
          <w:color w:val="000000" w:themeColor="text1"/>
        </w:rPr>
        <w:t>levels</w:t>
      </w:r>
      <w:r w:rsidR="00B9640A" w:rsidRPr="00575510">
        <w:rPr>
          <w:rFonts w:ascii="Calibri" w:hAnsi="Calibri"/>
          <w:color w:val="000000" w:themeColor="text1"/>
        </w:rPr>
        <w:t xml:space="preserve">. </w:t>
      </w:r>
    </w:p>
    <w:p w14:paraId="067319B2" w14:textId="77777777" w:rsidR="0018511D" w:rsidRPr="005002F0" w:rsidRDefault="0018511D" w:rsidP="009B37F4">
      <w:pPr>
        <w:spacing w:line="360" w:lineRule="auto"/>
        <w:jc w:val="both"/>
        <w:rPr>
          <w:rFonts w:ascii="Calibri" w:hAnsi="Calibri"/>
          <w:color w:val="FF0000"/>
        </w:rPr>
      </w:pPr>
    </w:p>
    <w:p w14:paraId="7C1ECD9D" w14:textId="008F9CFD" w:rsidR="00E27F29" w:rsidRPr="00AD76A0" w:rsidRDefault="00020395" w:rsidP="009B37F4">
      <w:pPr>
        <w:spacing w:line="360" w:lineRule="auto"/>
        <w:jc w:val="both"/>
        <w:rPr>
          <w:rFonts w:ascii="Calibri" w:hAnsi="Calibri" w:cs="Helvetica"/>
          <w:color w:val="000000" w:themeColor="text1"/>
          <w:lang w:bidi="en-US"/>
        </w:rPr>
      </w:pPr>
      <w:r w:rsidRPr="00AD76A0">
        <w:rPr>
          <w:rFonts w:ascii="Calibri" w:hAnsi="Calibri" w:cs="Helvetica"/>
          <w:color w:val="000000" w:themeColor="text1"/>
          <w:lang w:bidi="en-US"/>
        </w:rPr>
        <w:t>For both types of interviews</w:t>
      </w:r>
      <w:r w:rsidR="00AD6EB7" w:rsidRPr="00AD76A0">
        <w:rPr>
          <w:rFonts w:ascii="Calibri" w:hAnsi="Calibri" w:cs="Helvetica"/>
          <w:color w:val="000000" w:themeColor="text1"/>
          <w:lang w:bidi="en-US"/>
        </w:rPr>
        <w:t xml:space="preserve"> conducted during the research visit</w:t>
      </w:r>
      <w:r w:rsidRPr="00AD76A0">
        <w:rPr>
          <w:rFonts w:ascii="Calibri" w:hAnsi="Calibri" w:cs="Helvetica"/>
          <w:color w:val="000000" w:themeColor="text1"/>
          <w:lang w:bidi="en-US"/>
        </w:rPr>
        <w:t>,</w:t>
      </w:r>
      <w:r w:rsidR="001D0292" w:rsidRPr="00AD76A0">
        <w:rPr>
          <w:rFonts w:ascii="Calibri" w:hAnsi="Calibri" w:cs="Helvetica"/>
          <w:color w:val="000000" w:themeColor="text1"/>
          <w:lang w:bidi="en-US"/>
        </w:rPr>
        <w:t xml:space="preserve"> data was recorded using a digital recording device. For t</w:t>
      </w:r>
      <w:r w:rsidR="00596974">
        <w:rPr>
          <w:rFonts w:ascii="Calibri" w:hAnsi="Calibri" w:cs="Helvetica"/>
          <w:color w:val="000000" w:themeColor="text1"/>
          <w:lang w:bidi="en-US"/>
        </w:rPr>
        <w:t>he object interview, analysis moved</w:t>
      </w:r>
      <w:r w:rsidR="001D0292" w:rsidRPr="00AD76A0">
        <w:rPr>
          <w:rFonts w:ascii="Calibri" w:hAnsi="Calibri" w:cs="Helvetica"/>
          <w:color w:val="000000" w:themeColor="text1"/>
          <w:lang w:bidi="en-US"/>
        </w:rPr>
        <w:t xml:space="preserve"> between the recorded voic</w:t>
      </w:r>
      <w:r w:rsidR="00057613" w:rsidRPr="00AD76A0">
        <w:rPr>
          <w:rFonts w:ascii="Calibri" w:hAnsi="Calibri" w:cs="Helvetica"/>
          <w:color w:val="000000" w:themeColor="text1"/>
          <w:lang w:bidi="en-US"/>
        </w:rPr>
        <w:t>e interview and</w:t>
      </w:r>
      <w:r w:rsidR="001D0292" w:rsidRPr="00AD76A0">
        <w:rPr>
          <w:rFonts w:ascii="Calibri" w:hAnsi="Calibri" w:cs="Helvetica"/>
          <w:color w:val="000000" w:themeColor="text1"/>
          <w:lang w:bidi="en-US"/>
        </w:rPr>
        <w:t xml:space="preserve"> annotations and notes on the forms.</w:t>
      </w:r>
      <w:r w:rsidR="00AD6EB7" w:rsidRPr="00AD76A0">
        <w:rPr>
          <w:rFonts w:ascii="Calibri" w:hAnsi="Calibri" w:cs="Helvetica"/>
          <w:color w:val="000000" w:themeColor="text1"/>
          <w:lang w:bidi="en-US"/>
        </w:rPr>
        <w:t xml:space="preserve"> </w:t>
      </w:r>
      <w:r w:rsidR="00900451" w:rsidRPr="00AD76A0">
        <w:rPr>
          <w:rFonts w:ascii="Calibri" w:hAnsi="Calibri"/>
          <w:color w:val="000000" w:themeColor="text1"/>
        </w:rPr>
        <w:t xml:space="preserve">In the presentation of findings within this article, each </w:t>
      </w:r>
      <w:r w:rsidR="00F8741B" w:rsidRPr="00AD76A0">
        <w:rPr>
          <w:rFonts w:ascii="Calibri" w:hAnsi="Calibri"/>
          <w:color w:val="000000" w:themeColor="text1"/>
        </w:rPr>
        <w:t>organisation</w:t>
      </w:r>
      <w:r w:rsidR="00900451" w:rsidRPr="00AD76A0">
        <w:rPr>
          <w:rFonts w:ascii="Calibri" w:hAnsi="Calibri"/>
          <w:color w:val="000000" w:themeColor="text1"/>
        </w:rPr>
        <w:t xml:space="preserve"> is given an identifying code (</w:t>
      </w:r>
      <w:r w:rsidR="00247B7B" w:rsidRPr="00AD76A0">
        <w:rPr>
          <w:rFonts w:ascii="Calibri" w:hAnsi="Calibri"/>
          <w:color w:val="000000" w:themeColor="text1"/>
        </w:rPr>
        <w:t>i.e.,</w:t>
      </w:r>
      <w:r w:rsidR="00247B7B">
        <w:rPr>
          <w:rFonts w:ascii="Calibri" w:hAnsi="Calibri"/>
          <w:color w:val="000000" w:themeColor="text1"/>
        </w:rPr>
        <w:t xml:space="preserve"> </w:t>
      </w:r>
      <w:r w:rsidR="00900451" w:rsidRPr="00AD76A0">
        <w:rPr>
          <w:rFonts w:ascii="Calibri" w:hAnsi="Calibri"/>
          <w:color w:val="000000" w:themeColor="text1"/>
        </w:rPr>
        <w:t xml:space="preserve">O1 to O11) and each speaker from that </w:t>
      </w:r>
      <w:r w:rsidR="00F8741B" w:rsidRPr="00AD76A0">
        <w:rPr>
          <w:rFonts w:ascii="Calibri" w:hAnsi="Calibri"/>
          <w:color w:val="000000" w:themeColor="text1"/>
        </w:rPr>
        <w:t>organisation</w:t>
      </w:r>
      <w:r w:rsidR="00384865" w:rsidRPr="00AD76A0">
        <w:rPr>
          <w:rFonts w:ascii="Calibri" w:hAnsi="Calibri"/>
          <w:color w:val="000000" w:themeColor="text1"/>
        </w:rPr>
        <w:t xml:space="preserve"> is given an identifying code </w:t>
      </w:r>
      <w:r w:rsidR="00AD6EB7" w:rsidRPr="00AD76A0">
        <w:rPr>
          <w:rFonts w:ascii="Calibri" w:hAnsi="Calibri"/>
          <w:color w:val="000000" w:themeColor="text1"/>
        </w:rPr>
        <w:t>(i.e.</w:t>
      </w:r>
      <w:r w:rsidR="00247B7B">
        <w:rPr>
          <w:rFonts w:ascii="Calibri" w:hAnsi="Calibri"/>
          <w:color w:val="000000" w:themeColor="text1"/>
        </w:rPr>
        <w:t>,</w:t>
      </w:r>
      <w:r w:rsidR="00AD6EB7" w:rsidRPr="00AD76A0">
        <w:rPr>
          <w:rFonts w:ascii="Calibri" w:hAnsi="Calibri"/>
          <w:color w:val="000000" w:themeColor="text1"/>
        </w:rPr>
        <w:t xml:space="preserve"> S1 or S2)</w:t>
      </w:r>
      <w:r w:rsidR="00AD6EB7" w:rsidRPr="00AD76A0">
        <w:rPr>
          <w:rFonts w:ascii="Calibri" w:hAnsi="Calibri" w:cs="Helvetica"/>
          <w:color w:val="000000" w:themeColor="text1"/>
          <w:lang w:bidi="en-US"/>
        </w:rPr>
        <w:t xml:space="preserve">. </w:t>
      </w:r>
      <w:r w:rsidR="00CD5EEA">
        <w:rPr>
          <w:rFonts w:ascii="Calibri" w:hAnsi="Calibri" w:cs="Helvetica"/>
          <w:color w:val="000000" w:themeColor="text1"/>
          <w:lang w:bidi="en-US"/>
        </w:rPr>
        <w:t xml:space="preserve">As </w:t>
      </w:r>
      <w:r w:rsidR="00CD5EEA">
        <w:rPr>
          <w:rFonts w:ascii="Calibri" w:eastAsia="Calibri" w:hAnsi="Calibri" w:cs="Calibri"/>
          <w:color w:val="000000" w:themeColor="text1"/>
        </w:rPr>
        <w:t>the selection of pseudonyms was not discussed with participants</w:t>
      </w:r>
      <w:r w:rsidR="00247B7B">
        <w:rPr>
          <w:rFonts w:ascii="Calibri" w:eastAsia="Calibri" w:hAnsi="Calibri" w:cs="Calibri"/>
          <w:color w:val="000000" w:themeColor="text1"/>
        </w:rPr>
        <w:t xml:space="preserve">, </w:t>
      </w:r>
      <w:r w:rsidR="0059095C">
        <w:rPr>
          <w:rFonts w:ascii="Calibri" w:eastAsia="Calibri" w:hAnsi="Calibri" w:cs="Calibri"/>
          <w:color w:val="000000" w:themeColor="text1"/>
        </w:rPr>
        <w:t xml:space="preserve">the more general identifying code “S” for speaker was deemed more appropriate than creating </w:t>
      </w:r>
      <w:r w:rsidR="00144B65">
        <w:rPr>
          <w:rFonts w:ascii="Calibri" w:eastAsia="Calibri" w:hAnsi="Calibri" w:cs="Calibri"/>
          <w:color w:val="000000" w:themeColor="text1"/>
        </w:rPr>
        <w:t xml:space="preserve">and exchanging </w:t>
      </w:r>
      <w:r w:rsidR="0059095C">
        <w:rPr>
          <w:rFonts w:ascii="Calibri" w:eastAsia="Calibri" w:hAnsi="Calibri" w:cs="Calibri"/>
          <w:color w:val="000000" w:themeColor="text1"/>
        </w:rPr>
        <w:t>names (see Allen and Wiles, 2016).</w:t>
      </w:r>
      <w:r w:rsidR="0059095C">
        <w:rPr>
          <w:rFonts w:ascii="Calibri" w:hAnsi="Calibri" w:cs="Helvetica"/>
          <w:color w:val="000000" w:themeColor="text1"/>
          <w:lang w:bidi="en-US"/>
        </w:rPr>
        <w:t xml:space="preserve"> </w:t>
      </w:r>
      <w:r w:rsidR="001D0292" w:rsidRPr="00AD76A0">
        <w:rPr>
          <w:rFonts w:ascii="Calibri" w:hAnsi="Calibri" w:cs="Helvetica"/>
          <w:color w:val="000000" w:themeColor="text1"/>
          <w:lang w:bidi="en-US"/>
        </w:rPr>
        <w:t>Thematic</w:t>
      </w:r>
      <w:r w:rsidRPr="00AD76A0">
        <w:rPr>
          <w:rFonts w:ascii="Calibri" w:hAnsi="Calibri" w:cs="Helvetica"/>
          <w:color w:val="000000" w:themeColor="text1"/>
          <w:lang w:bidi="en-US"/>
        </w:rPr>
        <w:t xml:space="preserve"> analysis</w:t>
      </w:r>
      <w:r w:rsidR="001D0292" w:rsidRPr="00AD76A0">
        <w:rPr>
          <w:rFonts w:ascii="Calibri" w:hAnsi="Calibri" w:cs="Helvetica"/>
          <w:color w:val="000000" w:themeColor="text1"/>
          <w:lang w:bidi="en-US"/>
        </w:rPr>
        <w:t xml:space="preserve"> was used for all the methods employed</w:t>
      </w:r>
      <w:r w:rsidR="006A5CB2" w:rsidRPr="00AD76A0">
        <w:rPr>
          <w:rFonts w:ascii="Calibri" w:hAnsi="Calibri" w:cs="Helvetica"/>
          <w:color w:val="000000" w:themeColor="text1"/>
          <w:lang w:bidi="en-US"/>
        </w:rPr>
        <w:t xml:space="preserve"> (</w:t>
      </w:r>
      <w:r w:rsidR="002E7282" w:rsidRPr="00AD76A0">
        <w:rPr>
          <w:rFonts w:ascii="Calibri" w:hAnsi="Calibri"/>
          <w:color w:val="000000" w:themeColor="text1"/>
        </w:rPr>
        <w:t>Fereday and Muir-Co</w:t>
      </w:r>
      <w:r w:rsidR="00B411A6" w:rsidRPr="00AD76A0">
        <w:rPr>
          <w:rFonts w:ascii="Calibri" w:hAnsi="Calibri"/>
          <w:color w:val="000000" w:themeColor="text1"/>
        </w:rPr>
        <w:t>chrane, 20</w:t>
      </w:r>
      <w:r w:rsidR="002E7282" w:rsidRPr="00AD76A0">
        <w:rPr>
          <w:rFonts w:ascii="Calibri" w:hAnsi="Calibri"/>
          <w:color w:val="000000" w:themeColor="text1"/>
        </w:rPr>
        <w:t xml:space="preserve">06). </w:t>
      </w:r>
      <w:r w:rsidR="00F85145" w:rsidRPr="00AD76A0">
        <w:rPr>
          <w:rFonts w:ascii="Calibri" w:hAnsi="Calibri" w:cs="Helvetica"/>
          <w:color w:val="000000" w:themeColor="text1"/>
          <w:lang w:bidi="en-US"/>
        </w:rPr>
        <w:t>T</w:t>
      </w:r>
      <w:r w:rsidR="001D0292" w:rsidRPr="00AD76A0">
        <w:rPr>
          <w:rFonts w:ascii="Calibri" w:hAnsi="Calibri" w:cs="Helvetica"/>
          <w:color w:val="000000" w:themeColor="text1"/>
          <w:lang w:bidi="en-US"/>
        </w:rPr>
        <w:t>he codes developed from the document analysis where a point of reference in the coding of the interviews</w:t>
      </w:r>
      <w:r w:rsidR="00900451" w:rsidRPr="00AD76A0">
        <w:rPr>
          <w:rFonts w:ascii="Calibri" w:hAnsi="Calibri" w:cs="Helvetica"/>
          <w:color w:val="000000" w:themeColor="text1"/>
          <w:lang w:bidi="en-US"/>
        </w:rPr>
        <w:t xml:space="preserve"> (</w:t>
      </w:r>
      <w:r w:rsidR="001D0292" w:rsidRPr="00AD76A0">
        <w:rPr>
          <w:rFonts w:ascii="Calibri" w:hAnsi="Calibri" w:cs="Helvetica"/>
          <w:color w:val="000000" w:themeColor="text1"/>
          <w:lang w:bidi="en-US"/>
        </w:rPr>
        <w:t>Bowen</w:t>
      </w:r>
      <w:r w:rsidR="00900451" w:rsidRPr="00AD76A0">
        <w:rPr>
          <w:rFonts w:ascii="Calibri" w:hAnsi="Calibri" w:cs="Helvetica"/>
          <w:color w:val="000000" w:themeColor="text1"/>
          <w:lang w:bidi="en-US"/>
        </w:rPr>
        <w:t>, 2009).</w:t>
      </w:r>
      <w:r w:rsidRPr="00AD76A0">
        <w:rPr>
          <w:rFonts w:ascii="Calibri" w:hAnsi="Calibri" w:cs="Helvetica"/>
          <w:color w:val="000000" w:themeColor="text1"/>
          <w:lang w:bidi="en-US"/>
        </w:rPr>
        <w:t xml:space="preserve"> </w:t>
      </w:r>
      <w:r w:rsidR="00A26D0D" w:rsidRPr="00AD76A0">
        <w:rPr>
          <w:rFonts w:ascii="Calibri" w:hAnsi="Calibri" w:cs="Helvetica"/>
          <w:color w:val="000000" w:themeColor="text1"/>
          <w:lang w:bidi="en-US"/>
        </w:rPr>
        <w:t>T</w:t>
      </w:r>
      <w:r w:rsidRPr="00AD76A0">
        <w:rPr>
          <w:rFonts w:ascii="Calibri" w:hAnsi="Calibri" w:cs="Helvetica"/>
          <w:color w:val="000000" w:themeColor="text1"/>
          <w:lang w:bidi="en-US"/>
        </w:rPr>
        <w:t>he following themes were identified</w:t>
      </w:r>
      <w:r w:rsidR="00A26D0D" w:rsidRPr="00AD76A0">
        <w:rPr>
          <w:rFonts w:ascii="Calibri" w:hAnsi="Calibri" w:cs="Helvetica"/>
          <w:color w:val="000000" w:themeColor="text1"/>
          <w:lang w:bidi="en-US"/>
        </w:rPr>
        <w:t xml:space="preserve"> in coding</w:t>
      </w:r>
      <w:r w:rsidR="00900451" w:rsidRPr="00AD76A0">
        <w:rPr>
          <w:rFonts w:ascii="Calibri" w:hAnsi="Calibri" w:cs="Helvetica"/>
          <w:color w:val="000000" w:themeColor="text1"/>
          <w:lang w:bidi="en-US"/>
        </w:rPr>
        <w:t xml:space="preserve"> the document analysis and research visits with cultural </w:t>
      </w:r>
      <w:r w:rsidR="00F8741B" w:rsidRPr="00AD76A0">
        <w:rPr>
          <w:rFonts w:ascii="Calibri" w:hAnsi="Calibri" w:cs="Helvetica"/>
          <w:color w:val="000000" w:themeColor="text1"/>
          <w:lang w:bidi="en-US"/>
        </w:rPr>
        <w:t>organisation</w:t>
      </w:r>
      <w:r w:rsidR="00900451" w:rsidRPr="00AD76A0">
        <w:rPr>
          <w:rFonts w:ascii="Calibri" w:hAnsi="Calibri" w:cs="Helvetica"/>
          <w:color w:val="000000" w:themeColor="text1"/>
          <w:lang w:bidi="en-US"/>
        </w:rPr>
        <w:t>s</w:t>
      </w:r>
      <w:r w:rsidRPr="00AD76A0">
        <w:rPr>
          <w:rFonts w:ascii="Calibri" w:hAnsi="Calibri" w:cs="Helvetica"/>
          <w:color w:val="000000" w:themeColor="text1"/>
          <w:lang w:bidi="en-US"/>
        </w:rPr>
        <w:t>: Contexts; Roles and responsibilities; Working practices; Application processes; Relationships with funders and sources of funding; Relationships with audiences and beneficiaries.</w:t>
      </w:r>
      <w:r w:rsidR="00A26D0D" w:rsidRPr="00AD76A0">
        <w:rPr>
          <w:rFonts w:ascii="Calibri" w:hAnsi="Calibri" w:cs="Helvetica"/>
          <w:color w:val="000000" w:themeColor="text1"/>
          <w:lang w:bidi="en-US"/>
        </w:rPr>
        <w:t xml:space="preserve"> The following sections engages with this data in examining </w:t>
      </w:r>
      <w:r w:rsidR="00B411A6" w:rsidRPr="00AD76A0">
        <w:rPr>
          <w:rFonts w:ascii="Calibri" w:hAnsi="Calibri"/>
          <w:color w:val="000000" w:themeColor="text1"/>
        </w:rPr>
        <w:t>the</w:t>
      </w:r>
      <w:r w:rsidR="00D8650E" w:rsidRPr="00AD76A0">
        <w:rPr>
          <w:rFonts w:ascii="Calibri" w:hAnsi="Calibri"/>
          <w:color w:val="000000" w:themeColor="text1"/>
        </w:rPr>
        <w:t xml:space="preserve"> call to become entrepreneurial</w:t>
      </w:r>
      <w:r w:rsidR="00E27F29" w:rsidRPr="00AD76A0">
        <w:rPr>
          <w:rFonts w:ascii="Calibri" w:hAnsi="Calibri"/>
          <w:color w:val="000000" w:themeColor="text1"/>
        </w:rPr>
        <w:t>.</w:t>
      </w:r>
    </w:p>
    <w:p w14:paraId="76769CCE" w14:textId="51531A25" w:rsidR="0018511D" w:rsidRPr="005002F0" w:rsidRDefault="0018511D" w:rsidP="00AD2130">
      <w:pPr>
        <w:jc w:val="both"/>
        <w:rPr>
          <w:rFonts w:ascii="Calibri" w:hAnsi="Calibri"/>
        </w:rPr>
      </w:pPr>
    </w:p>
    <w:p w14:paraId="3CC14842" w14:textId="77777777" w:rsidR="00AD2130" w:rsidRPr="005002F0" w:rsidRDefault="00AD2130" w:rsidP="004F7B58">
      <w:pPr>
        <w:jc w:val="both"/>
        <w:rPr>
          <w:rFonts w:ascii="Calibri" w:hAnsi="Calibri"/>
        </w:rPr>
      </w:pPr>
    </w:p>
    <w:p w14:paraId="72D3A74D" w14:textId="5CF80B49" w:rsidR="0072091B" w:rsidRPr="00A12C4B" w:rsidRDefault="00F348D7" w:rsidP="00F8741B">
      <w:pPr>
        <w:spacing w:line="360" w:lineRule="auto"/>
        <w:jc w:val="both"/>
        <w:outlineLvl w:val="0"/>
        <w:rPr>
          <w:rFonts w:ascii="Calibri" w:hAnsi="Calibri"/>
          <w:b/>
          <w:color w:val="000000" w:themeColor="text1"/>
        </w:rPr>
      </w:pPr>
      <w:r w:rsidRPr="00A12C4B">
        <w:rPr>
          <w:rFonts w:ascii="Calibri" w:hAnsi="Calibri"/>
          <w:b/>
          <w:color w:val="000000" w:themeColor="text1"/>
        </w:rPr>
        <w:t>4</w:t>
      </w:r>
      <w:r w:rsidR="0072091B" w:rsidRPr="00A12C4B">
        <w:rPr>
          <w:rFonts w:ascii="Calibri" w:hAnsi="Calibri"/>
          <w:b/>
          <w:color w:val="000000" w:themeColor="text1"/>
        </w:rPr>
        <w:t>. Findings</w:t>
      </w:r>
      <w:r w:rsidR="00327C04" w:rsidRPr="00A12C4B">
        <w:rPr>
          <w:rFonts w:ascii="Calibri" w:hAnsi="Calibri" w:cs="Calibri"/>
          <w:b/>
          <w:color w:val="000000" w:themeColor="text1"/>
        </w:rPr>
        <w:t xml:space="preserve">: The </w:t>
      </w:r>
      <w:r w:rsidR="00327C04" w:rsidRPr="00A12C4B">
        <w:rPr>
          <w:rFonts w:ascii="Calibri" w:hAnsi="Calibri"/>
          <w:b/>
          <w:color w:val="000000" w:themeColor="text1"/>
        </w:rPr>
        <w:t>emotional labour of sponsor and audience relationships</w:t>
      </w:r>
    </w:p>
    <w:p w14:paraId="33751E6E" w14:textId="350AF729" w:rsidR="00D36F5C" w:rsidRPr="00EE014F" w:rsidRDefault="00303368" w:rsidP="00F8741B">
      <w:pPr>
        <w:spacing w:line="360" w:lineRule="auto"/>
        <w:jc w:val="both"/>
        <w:outlineLvl w:val="0"/>
        <w:rPr>
          <w:rFonts w:ascii="Calibri" w:hAnsi="Calibri"/>
        </w:rPr>
      </w:pPr>
      <w:r w:rsidRPr="00A12C4B">
        <w:rPr>
          <w:rFonts w:ascii="Calibri" w:eastAsia="Calibri" w:hAnsi="Calibri" w:cs="Calibri"/>
          <w:color w:val="000000" w:themeColor="text1"/>
        </w:rPr>
        <w:t>The following findings section</w:t>
      </w:r>
      <w:r w:rsidR="00DE4336">
        <w:rPr>
          <w:rFonts w:ascii="Calibri" w:eastAsia="Calibri" w:hAnsi="Calibri" w:cs="Calibri"/>
          <w:color w:val="000000" w:themeColor="text1"/>
        </w:rPr>
        <w:t xml:space="preserve"> examine</w:t>
      </w:r>
      <w:r w:rsidR="00BE76E6">
        <w:rPr>
          <w:rFonts w:ascii="Calibri" w:eastAsia="Calibri" w:hAnsi="Calibri" w:cs="Calibri"/>
          <w:color w:val="000000" w:themeColor="text1"/>
        </w:rPr>
        <w:t>s</w:t>
      </w:r>
      <w:r w:rsidRPr="00A12C4B">
        <w:rPr>
          <w:rFonts w:ascii="Calibri" w:eastAsia="Calibri" w:hAnsi="Calibri" w:cs="Calibri"/>
          <w:color w:val="000000" w:themeColor="text1"/>
        </w:rPr>
        <w:t xml:space="preserve"> relationships with sponsors and relationships with audiences. Cultivating these relationships is integral for cultural organisations pursuing</w:t>
      </w:r>
      <w:r w:rsidR="00EE014F">
        <w:rPr>
          <w:rFonts w:ascii="Calibri" w:eastAsia="Calibri" w:hAnsi="Calibri" w:cs="Calibri"/>
          <w:color w:val="000000" w:themeColor="text1"/>
        </w:rPr>
        <w:t xml:space="preserve"> an </w:t>
      </w:r>
      <w:r w:rsidRPr="00A12C4B">
        <w:rPr>
          <w:rFonts w:ascii="Calibri" w:eastAsia="Calibri" w:hAnsi="Calibri" w:cs="Calibri"/>
          <w:color w:val="000000" w:themeColor="text1"/>
        </w:rPr>
        <w:t xml:space="preserve">entrepreneurial </w:t>
      </w:r>
      <w:r w:rsidR="00BE76E6">
        <w:rPr>
          <w:rFonts w:ascii="Calibri" w:eastAsia="Calibri" w:hAnsi="Calibri" w:cs="Calibri"/>
          <w:color w:val="000000" w:themeColor="text1"/>
        </w:rPr>
        <w:t>orientation</w:t>
      </w:r>
      <w:r w:rsidRPr="00A12C4B">
        <w:rPr>
          <w:rFonts w:ascii="Calibri" w:eastAsia="Calibri" w:hAnsi="Calibri" w:cs="Calibri"/>
          <w:color w:val="000000" w:themeColor="text1"/>
        </w:rPr>
        <w:t xml:space="preserve">. </w:t>
      </w:r>
      <w:r w:rsidR="00BE76E6">
        <w:rPr>
          <w:rFonts w:ascii="Calibri" w:eastAsia="Calibri" w:hAnsi="Calibri" w:cs="Calibri"/>
          <w:color w:val="000000" w:themeColor="text1"/>
        </w:rPr>
        <w:t xml:space="preserve">The dominance of this entrepreneurial orientation was highlighted </w:t>
      </w:r>
      <w:r w:rsidR="00DA2D5A">
        <w:rPr>
          <w:rFonts w:ascii="Calibri" w:eastAsia="Calibri" w:hAnsi="Calibri" w:cs="Calibri"/>
          <w:color w:val="000000" w:themeColor="text1"/>
        </w:rPr>
        <w:t xml:space="preserve">in </w:t>
      </w:r>
      <w:r w:rsidR="00DA2D5A" w:rsidRPr="005002F0">
        <w:rPr>
          <w:rFonts w:ascii="Calibri" w:hAnsi="Calibri" w:cs="Calibri"/>
        </w:rPr>
        <w:t>comments</w:t>
      </w:r>
      <w:r w:rsidR="00EE014F">
        <w:rPr>
          <w:rFonts w:ascii="Calibri" w:hAnsi="Calibri" w:cs="Calibri"/>
        </w:rPr>
        <w:t xml:space="preserve"> by a participant</w:t>
      </w:r>
      <w:r w:rsidR="00DA2D5A" w:rsidRPr="005002F0">
        <w:rPr>
          <w:rFonts w:ascii="Calibri" w:hAnsi="Calibri" w:cs="Calibri"/>
        </w:rPr>
        <w:t xml:space="preserve"> </w:t>
      </w:r>
      <w:r w:rsidR="00EE014F">
        <w:rPr>
          <w:rFonts w:ascii="Calibri" w:hAnsi="Calibri" w:cs="Calibri"/>
        </w:rPr>
        <w:t xml:space="preserve">questioning the </w:t>
      </w:r>
      <w:r w:rsidR="00DA2D5A" w:rsidRPr="005002F0">
        <w:rPr>
          <w:rFonts w:ascii="Calibri" w:hAnsi="Calibri" w:cs="Calibri"/>
        </w:rPr>
        <w:t xml:space="preserve">room for manoeuvre </w:t>
      </w:r>
      <w:r w:rsidR="00EE014F">
        <w:rPr>
          <w:rFonts w:ascii="Calibri" w:hAnsi="Calibri" w:cs="Calibri"/>
        </w:rPr>
        <w:t>they were left with in being able to respond</w:t>
      </w:r>
      <w:r w:rsidR="00DA2D5A">
        <w:rPr>
          <w:rFonts w:ascii="Calibri" w:eastAsia="Calibri" w:hAnsi="Calibri" w:cs="Calibri"/>
          <w:color w:val="000000" w:themeColor="text1"/>
        </w:rPr>
        <w:t xml:space="preserve">. </w:t>
      </w:r>
      <w:r w:rsidR="00D64E31" w:rsidRPr="005002F0">
        <w:rPr>
          <w:rFonts w:ascii="Calibri" w:hAnsi="Calibri" w:cs="Calibri"/>
        </w:rPr>
        <w:t xml:space="preserve">For </w:t>
      </w:r>
      <w:r w:rsidR="00EE014F">
        <w:rPr>
          <w:rFonts w:ascii="Calibri" w:hAnsi="Calibri" w:cs="Calibri"/>
        </w:rPr>
        <w:t>this</w:t>
      </w:r>
      <w:r w:rsidR="00D64E31" w:rsidRPr="005002F0">
        <w:rPr>
          <w:rFonts w:ascii="Calibri" w:hAnsi="Calibri" w:cs="Calibri"/>
        </w:rPr>
        <w:t xml:space="preserve"> participant, it was a case of foll</w:t>
      </w:r>
      <w:r w:rsidR="00D64E31">
        <w:rPr>
          <w:rFonts w:ascii="Calibri" w:hAnsi="Calibri" w:cs="Calibri"/>
        </w:rPr>
        <w:t>owing the preferred direction</w:t>
      </w:r>
      <w:r w:rsidR="00DA2D5A">
        <w:rPr>
          <w:rFonts w:ascii="Calibri" w:hAnsi="Calibri" w:cs="Calibri"/>
        </w:rPr>
        <w:t xml:space="preserve"> of funding bodies</w:t>
      </w:r>
      <w:r w:rsidR="00D64E31">
        <w:rPr>
          <w:rFonts w:ascii="Calibri" w:hAnsi="Calibri" w:cs="Calibri"/>
        </w:rPr>
        <w:t>: ‘</w:t>
      </w:r>
      <w:r w:rsidR="00D64E31" w:rsidRPr="005002F0">
        <w:rPr>
          <w:rFonts w:ascii="Calibri" w:hAnsi="Calibri" w:cs="Calibri"/>
        </w:rPr>
        <w:t>I</w:t>
      </w:r>
      <w:r w:rsidR="00D64E31">
        <w:rPr>
          <w:rFonts w:ascii="Calibri" w:hAnsi="Calibri" w:cs="Calibri"/>
        </w:rPr>
        <w:t>f the Arts Council are saying, “</w:t>
      </w:r>
      <w:r w:rsidR="00D64E31" w:rsidRPr="005002F0">
        <w:rPr>
          <w:rFonts w:ascii="Calibri" w:hAnsi="Calibri" w:cs="Calibri"/>
        </w:rPr>
        <w:t>we think that everyone s</w:t>
      </w:r>
      <w:r w:rsidR="00D64E31">
        <w:rPr>
          <w:rFonts w:ascii="Calibri" w:hAnsi="Calibri" w:cs="Calibri"/>
        </w:rPr>
        <w:t>hould go to an enterprise model”</w:t>
      </w:r>
      <w:r w:rsidR="00D64E31" w:rsidRPr="005002F0">
        <w:rPr>
          <w:rFonts w:ascii="Calibri" w:hAnsi="Calibri" w:cs="Calibri"/>
        </w:rPr>
        <w:t>, we would be stupid not to show them that we're trying to go to an enterprise model. So, there is strategic and political thinking wit</w:t>
      </w:r>
      <w:r w:rsidR="00D64E31">
        <w:rPr>
          <w:rFonts w:ascii="Calibri" w:hAnsi="Calibri" w:cs="Calibri"/>
        </w:rPr>
        <w:t>hin it as well’</w:t>
      </w:r>
      <w:r w:rsidR="00D64E31" w:rsidRPr="005002F0">
        <w:rPr>
          <w:rFonts w:ascii="Calibri" w:hAnsi="Calibri" w:cs="Calibri"/>
        </w:rPr>
        <w:t xml:space="preserve"> (O6; S1).</w:t>
      </w:r>
      <w:r w:rsidR="00EE014F">
        <w:rPr>
          <w:rFonts w:ascii="Calibri" w:hAnsi="Calibri" w:cs="Calibri"/>
        </w:rPr>
        <w:t xml:space="preserve"> </w:t>
      </w:r>
      <w:r w:rsidR="00EE014F" w:rsidRPr="005002F0">
        <w:rPr>
          <w:rFonts w:ascii="Calibri" w:hAnsi="Calibri" w:cs="Calibri"/>
        </w:rPr>
        <w:t xml:space="preserve">These comments echo with </w:t>
      </w:r>
      <w:r w:rsidR="00EE014F">
        <w:rPr>
          <w:rFonts w:ascii="Calibri" w:hAnsi="Calibri" w:cs="Calibri"/>
        </w:rPr>
        <w:t xml:space="preserve">the </w:t>
      </w:r>
      <w:r w:rsidR="00EE014F" w:rsidRPr="005002F0">
        <w:rPr>
          <w:rFonts w:ascii="Calibri" w:hAnsi="Calibri" w:cs="Calibri"/>
        </w:rPr>
        <w:t>earl</w:t>
      </w:r>
      <w:r w:rsidR="00EE014F">
        <w:rPr>
          <w:rFonts w:ascii="Calibri" w:hAnsi="Calibri" w:cs="Calibri"/>
        </w:rPr>
        <w:t>ier consideration of how</w:t>
      </w:r>
      <w:r w:rsidR="00EE014F" w:rsidRPr="005002F0">
        <w:rPr>
          <w:rFonts w:ascii="Calibri" w:hAnsi="Calibri" w:cs="Calibri"/>
        </w:rPr>
        <w:t xml:space="preserve"> </w:t>
      </w:r>
      <w:r w:rsidR="00EE014F">
        <w:rPr>
          <w:rFonts w:ascii="Calibri" w:hAnsi="Calibri"/>
        </w:rPr>
        <w:t>e</w:t>
      </w:r>
      <w:r w:rsidR="00EE014F" w:rsidRPr="005002F0">
        <w:rPr>
          <w:rFonts w:ascii="Calibri" w:hAnsi="Calibri"/>
        </w:rPr>
        <w:t>ntrepreneurship is increasingly positioned and stabili</w:t>
      </w:r>
      <w:r w:rsidR="00EE014F">
        <w:rPr>
          <w:rFonts w:ascii="Calibri" w:hAnsi="Calibri"/>
        </w:rPr>
        <w:t>s</w:t>
      </w:r>
      <w:r w:rsidR="00EE014F" w:rsidRPr="005002F0">
        <w:rPr>
          <w:rFonts w:ascii="Calibri" w:hAnsi="Calibri"/>
        </w:rPr>
        <w:t>ed in cultural sector policy and reports as a guiding principle</w:t>
      </w:r>
      <w:r w:rsidR="00EE014F">
        <w:rPr>
          <w:rFonts w:ascii="Calibri" w:hAnsi="Calibri"/>
        </w:rPr>
        <w:t xml:space="preserve"> (</w:t>
      </w:r>
      <w:r w:rsidR="00EE014F" w:rsidRPr="005002F0">
        <w:rPr>
          <w:rFonts w:ascii="Calibri" w:hAnsi="Calibri" w:cs="Calibri"/>
        </w:rPr>
        <w:t>Fenwick, 2008</w:t>
      </w:r>
      <w:r w:rsidR="00EE014F">
        <w:rPr>
          <w:rFonts w:ascii="Calibri" w:hAnsi="Calibri" w:cs="Calibri"/>
        </w:rPr>
        <w:t>)</w:t>
      </w:r>
      <w:r w:rsidR="00EE014F">
        <w:rPr>
          <w:rFonts w:ascii="Calibri" w:hAnsi="Calibri"/>
        </w:rPr>
        <w:t xml:space="preserve">. They also </w:t>
      </w:r>
      <w:r w:rsidR="00EE014F">
        <w:rPr>
          <w:rFonts w:ascii="Calibri" w:hAnsi="Calibri" w:cs="Calibri"/>
        </w:rPr>
        <w:t xml:space="preserve">resonate with a wider concern made by </w:t>
      </w:r>
      <w:r w:rsidR="00EE014F" w:rsidRPr="005002F0">
        <w:rPr>
          <w:rFonts w:ascii="Calibri" w:hAnsi="Calibri" w:cs="Calibri"/>
        </w:rPr>
        <w:t xml:space="preserve">participants </w:t>
      </w:r>
      <w:r w:rsidR="00EE014F">
        <w:rPr>
          <w:rFonts w:ascii="Calibri" w:hAnsi="Calibri" w:cs="Calibri"/>
        </w:rPr>
        <w:t>evaluating</w:t>
      </w:r>
      <w:r w:rsidR="00EE014F" w:rsidRPr="005002F0">
        <w:rPr>
          <w:rFonts w:ascii="Calibri" w:hAnsi="Calibri" w:cs="Calibri"/>
        </w:rPr>
        <w:t xml:space="preserve"> as limited their ability to negotiate, evaluate and explore alternatives to entrepreneurship.</w:t>
      </w:r>
      <w:r w:rsidR="00EE014F">
        <w:rPr>
          <w:rFonts w:ascii="Calibri" w:hAnsi="Calibri"/>
        </w:rPr>
        <w:t xml:space="preserve"> </w:t>
      </w:r>
      <w:r w:rsidR="00DE4336">
        <w:rPr>
          <w:rFonts w:ascii="Calibri" w:eastAsia="Calibri" w:hAnsi="Calibri" w:cs="Calibri"/>
          <w:color w:val="000000" w:themeColor="text1"/>
        </w:rPr>
        <w:t>T</w:t>
      </w:r>
      <w:r w:rsidR="00CA16CD">
        <w:rPr>
          <w:rFonts w:ascii="Calibri" w:eastAsia="Calibri" w:hAnsi="Calibri" w:cs="Calibri"/>
          <w:color w:val="000000" w:themeColor="text1"/>
        </w:rPr>
        <w:t>he following</w:t>
      </w:r>
      <w:r w:rsidR="00DE4336">
        <w:rPr>
          <w:rFonts w:ascii="Calibri" w:eastAsia="Calibri" w:hAnsi="Calibri" w:cs="Calibri"/>
          <w:color w:val="000000" w:themeColor="text1"/>
        </w:rPr>
        <w:t xml:space="preserve"> ex</w:t>
      </w:r>
      <w:r w:rsidR="00DA2D5A">
        <w:rPr>
          <w:rFonts w:ascii="Calibri" w:eastAsia="Calibri" w:hAnsi="Calibri" w:cs="Calibri"/>
          <w:color w:val="000000" w:themeColor="text1"/>
        </w:rPr>
        <w:t>plores</w:t>
      </w:r>
      <w:r w:rsidR="00DE4336">
        <w:rPr>
          <w:rFonts w:ascii="Calibri" w:eastAsia="Calibri" w:hAnsi="Calibri" w:cs="Calibri"/>
          <w:color w:val="000000" w:themeColor="text1"/>
        </w:rPr>
        <w:t xml:space="preserve"> the work of generating funding income </w:t>
      </w:r>
      <w:r w:rsidR="00D64E31">
        <w:rPr>
          <w:rFonts w:ascii="Calibri" w:eastAsia="Calibri" w:hAnsi="Calibri" w:cs="Calibri"/>
          <w:color w:val="000000" w:themeColor="text1"/>
        </w:rPr>
        <w:t>within this entrepreneurial context</w:t>
      </w:r>
      <w:r w:rsidR="00DA2D5A">
        <w:rPr>
          <w:rFonts w:ascii="Calibri" w:eastAsia="Calibri" w:hAnsi="Calibri" w:cs="Calibri"/>
          <w:color w:val="000000" w:themeColor="text1"/>
        </w:rPr>
        <w:t xml:space="preserve"> </w:t>
      </w:r>
      <w:r w:rsidR="00DA2D5A">
        <w:rPr>
          <w:rFonts w:ascii="Calibri" w:eastAsia="Calibri" w:hAnsi="Calibri" w:cs="Calibri"/>
          <w:color w:val="000000" w:themeColor="text1"/>
        </w:rPr>
        <w:lastRenderedPageBreak/>
        <w:t>and examines the specificities of the</w:t>
      </w:r>
      <w:r w:rsidR="00DA2D5A" w:rsidRPr="00A12C4B">
        <w:rPr>
          <w:rFonts w:ascii="Calibri" w:eastAsia="Calibri" w:hAnsi="Calibri" w:cs="Calibri"/>
          <w:color w:val="000000" w:themeColor="text1"/>
        </w:rPr>
        <w:t xml:space="preserve"> emotional labour</w:t>
      </w:r>
      <w:r w:rsidR="00DA2D5A">
        <w:rPr>
          <w:rFonts w:ascii="Calibri" w:eastAsia="Calibri" w:hAnsi="Calibri" w:cs="Calibri"/>
          <w:color w:val="000000" w:themeColor="text1"/>
        </w:rPr>
        <w:t xml:space="preserve"> required in becoming entrepreneurial through</w:t>
      </w:r>
      <w:r w:rsidR="00DE4336">
        <w:rPr>
          <w:rFonts w:ascii="Calibri" w:eastAsia="Calibri" w:hAnsi="Calibri" w:cs="Calibri"/>
          <w:color w:val="000000" w:themeColor="text1"/>
        </w:rPr>
        <w:t xml:space="preserve"> Bolton’s emotion management typology (2005, p. 93, table 5.1</w:t>
      </w:r>
      <w:r w:rsidR="00DA2D5A">
        <w:rPr>
          <w:rFonts w:ascii="Calibri" w:eastAsia="Calibri" w:hAnsi="Calibri" w:cs="Calibri"/>
          <w:color w:val="000000" w:themeColor="text1"/>
        </w:rPr>
        <w:t>)</w:t>
      </w:r>
      <w:r w:rsidR="00DE4336">
        <w:rPr>
          <w:rFonts w:ascii="Calibri" w:eastAsia="Calibri" w:hAnsi="Calibri" w:cs="Calibri"/>
          <w:color w:val="000000" w:themeColor="text1"/>
        </w:rPr>
        <w:t xml:space="preserve">.   </w:t>
      </w:r>
      <w:r w:rsidRPr="00A12C4B">
        <w:rPr>
          <w:rFonts w:ascii="Calibri" w:eastAsia="Calibri" w:hAnsi="Calibri" w:cs="Calibri"/>
          <w:color w:val="000000" w:themeColor="text1"/>
        </w:rPr>
        <w:t xml:space="preserve"> </w:t>
      </w:r>
    </w:p>
    <w:p w14:paraId="6AB4BA5E" w14:textId="77777777" w:rsidR="00690790" w:rsidRPr="00A12C4B" w:rsidRDefault="00690790" w:rsidP="00F8741B">
      <w:pPr>
        <w:spacing w:line="360" w:lineRule="auto"/>
        <w:jc w:val="both"/>
        <w:outlineLvl w:val="0"/>
        <w:rPr>
          <w:rFonts w:ascii="Calibri" w:hAnsi="Calibri"/>
          <w:bCs/>
          <w:color w:val="000000" w:themeColor="text1"/>
        </w:rPr>
      </w:pPr>
    </w:p>
    <w:p w14:paraId="732078DF" w14:textId="32D5D965" w:rsidR="009F1053" w:rsidRPr="0072091B" w:rsidRDefault="00F348D7" w:rsidP="00F8741B">
      <w:pPr>
        <w:spacing w:line="360" w:lineRule="auto"/>
        <w:jc w:val="both"/>
        <w:outlineLvl w:val="0"/>
        <w:rPr>
          <w:rFonts w:ascii="Calibri" w:hAnsi="Calibri"/>
          <w:i/>
        </w:rPr>
      </w:pPr>
      <w:r>
        <w:rPr>
          <w:rFonts w:ascii="Calibri" w:hAnsi="Calibri"/>
          <w:i/>
        </w:rPr>
        <w:t>4</w:t>
      </w:r>
      <w:r w:rsidR="0072091B" w:rsidRPr="0072091B">
        <w:rPr>
          <w:rFonts w:ascii="Calibri" w:hAnsi="Calibri"/>
          <w:i/>
        </w:rPr>
        <w:t xml:space="preserve">.1 </w:t>
      </w:r>
      <w:r w:rsidR="00536475" w:rsidRPr="0072091B">
        <w:rPr>
          <w:rFonts w:ascii="Calibri" w:hAnsi="Calibri"/>
          <w:i/>
        </w:rPr>
        <w:t xml:space="preserve">The emotional labour of </w:t>
      </w:r>
      <w:r w:rsidR="00D13DB8" w:rsidRPr="0072091B">
        <w:rPr>
          <w:rFonts w:ascii="Calibri" w:hAnsi="Calibri"/>
          <w:i/>
        </w:rPr>
        <w:t>sponsor relationships</w:t>
      </w:r>
    </w:p>
    <w:p w14:paraId="7E76512A" w14:textId="6415FE19" w:rsidR="001D3B7B" w:rsidRPr="00A12C4B" w:rsidRDefault="00FC5EAB" w:rsidP="009B37F4">
      <w:pPr>
        <w:spacing w:line="360" w:lineRule="auto"/>
        <w:jc w:val="both"/>
        <w:rPr>
          <w:rFonts w:ascii="Calibri" w:hAnsi="Calibri"/>
          <w:bCs/>
          <w:color w:val="000000" w:themeColor="text1"/>
        </w:rPr>
      </w:pPr>
      <w:r w:rsidRPr="005002F0">
        <w:rPr>
          <w:rFonts w:ascii="Calibri" w:hAnsi="Calibri"/>
        </w:rPr>
        <w:t>Sponsorship is</w:t>
      </w:r>
      <w:r w:rsidR="00CD031D" w:rsidRPr="005002F0">
        <w:rPr>
          <w:rFonts w:ascii="Calibri" w:hAnsi="Calibri"/>
        </w:rPr>
        <w:t xml:space="preserve"> increasingly im</w:t>
      </w:r>
      <w:r w:rsidRPr="005002F0">
        <w:rPr>
          <w:rFonts w:ascii="Calibri" w:hAnsi="Calibri"/>
        </w:rPr>
        <w:t>portant for</w:t>
      </w:r>
      <w:r w:rsidR="00CD031D" w:rsidRPr="005002F0">
        <w:rPr>
          <w:rFonts w:ascii="Calibri" w:hAnsi="Calibri"/>
        </w:rPr>
        <w:t xml:space="preserve"> </w:t>
      </w:r>
      <w:r w:rsidR="00C0104F" w:rsidRPr="005002F0">
        <w:rPr>
          <w:rFonts w:ascii="Calibri" w:hAnsi="Calibri"/>
        </w:rPr>
        <w:t>cultural organisations</w:t>
      </w:r>
      <w:r w:rsidR="00B91E1B">
        <w:rPr>
          <w:rFonts w:ascii="Calibri" w:hAnsi="Calibri"/>
        </w:rPr>
        <w:t xml:space="preserve"> </w:t>
      </w:r>
      <w:r w:rsidRPr="005002F0">
        <w:rPr>
          <w:rFonts w:ascii="Calibri" w:hAnsi="Calibri"/>
        </w:rPr>
        <w:t xml:space="preserve">as they attempt to develop </w:t>
      </w:r>
      <w:r w:rsidR="00596974">
        <w:rPr>
          <w:rFonts w:ascii="Calibri" w:hAnsi="Calibri"/>
        </w:rPr>
        <w:t xml:space="preserve">new </w:t>
      </w:r>
      <w:r w:rsidRPr="005002F0">
        <w:rPr>
          <w:rFonts w:ascii="Calibri" w:hAnsi="Calibri"/>
        </w:rPr>
        <w:t>business models and maximi</w:t>
      </w:r>
      <w:r w:rsidR="00527D69">
        <w:rPr>
          <w:rFonts w:ascii="Calibri" w:hAnsi="Calibri"/>
        </w:rPr>
        <w:t>s</w:t>
      </w:r>
      <w:r w:rsidRPr="005002F0">
        <w:rPr>
          <w:rFonts w:ascii="Calibri" w:hAnsi="Calibri"/>
        </w:rPr>
        <w:t>e inc</w:t>
      </w:r>
      <w:r w:rsidR="001D3B7B">
        <w:rPr>
          <w:rFonts w:ascii="Calibri" w:hAnsi="Calibri"/>
        </w:rPr>
        <w:t>ome. S</w:t>
      </w:r>
      <w:r w:rsidR="00521CEC" w:rsidRPr="005002F0">
        <w:rPr>
          <w:rFonts w:ascii="Calibri" w:hAnsi="Calibri"/>
        </w:rPr>
        <w:t xml:space="preserve">ponsorship </w:t>
      </w:r>
      <w:r w:rsidR="00596974">
        <w:rPr>
          <w:rFonts w:ascii="Calibri" w:hAnsi="Calibri"/>
        </w:rPr>
        <w:t xml:space="preserve">can involve </w:t>
      </w:r>
      <w:r w:rsidR="001D3B7B">
        <w:rPr>
          <w:rFonts w:ascii="Calibri" w:hAnsi="Calibri"/>
        </w:rPr>
        <w:t>the creation</w:t>
      </w:r>
      <w:r w:rsidR="00521CEC" w:rsidRPr="005002F0">
        <w:rPr>
          <w:rFonts w:ascii="Calibri" w:hAnsi="Calibri"/>
        </w:rPr>
        <w:t xml:space="preserve"> of </w:t>
      </w:r>
      <w:r w:rsidRPr="005002F0">
        <w:rPr>
          <w:rFonts w:ascii="Calibri" w:hAnsi="Calibri"/>
        </w:rPr>
        <w:t>income stream</w:t>
      </w:r>
      <w:r w:rsidR="00521CEC" w:rsidRPr="005002F0">
        <w:rPr>
          <w:rFonts w:ascii="Calibri" w:hAnsi="Calibri"/>
        </w:rPr>
        <w:t>s</w:t>
      </w:r>
      <w:r w:rsidRPr="005002F0">
        <w:rPr>
          <w:rFonts w:ascii="Calibri" w:hAnsi="Calibri"/>
        </w:rPr>
        <w:t xml:space="preserve"> </w:t>
      </w:r>
      <w:r w:rsidRPr="005002F0">
        <w:rPr>
          <w:rFonts w:ascii="Calibri" w:hAnsi="Calibri"/>
          <w:i/>
        </w:rPr>
        <w:t>and</w:t>
      </w:r>
      <w:r w:rsidR="00CD031D" w:rsidRPr="005002F0">
        <w:rPr>
          <w:rFonts w:ascii="Calibri" w:hAnsi="Calibri"/>
        </w:rPr>
        <w:t xml:space="preserve"> </w:t>
      </w:r>
      <w:r w:rsidR="00596974">
        <w:rPr>
          <w:rFonts w:ascii="Calibri" w:hAnsi="Calibri"/>
        </w:rPr>
        <w:t>a strategic reorientation across</w:t>
      </w:r>
      <w:r w:rsidR="00CD031D" w:rsidRPr="005002F0">
        <w:rPr>
          <w:rFonts w:ascii="Calibri" w:hAnsi="Calibri"/>
        </w:rPr>
        <w:t xml:space="preserve"> </w:t>
      </w:r>
      <w:r w:rsidR="00596974">
        <w:rPr>
          <w:rFonts w:ascii="Calibri" w:hAnsi="Calibri"/>
        </w:rPr>
        <w:t xml:space="preserve">an </w:t>
      </w:r>
      <w:r w:rsidR="00F8741B" w:rsidRPr="005002F0">
        <w:rPr>
          <w:rFonts w:ascii="Calibri" w:hAnsi="Calibri"/>
        </w:rPr>
        <w:t>organisation</w:t>
      </w:r>
      <w:r w:rsidR="00CD031D" w:rsidRPr="005002F0">
        <w:rPr>
          <w:rFonts w:ascii="Calibri" w:hAnsi="Calibri"/>
        </w:rPr>
        <w:t xml:space="preserve">. </w:t>
      </w:r>
      <w:r w:rsidR="004B599D" w:rsidRPr="005002F0">
        <w:rPr>
          <w:rFonts w:ascii="Calibri" w:hAnsi="Calibri"/>
        </w:rPr>
        <w:t xml:space="preserve">For one </w:t>
      </w:r>
      <w:r w:rsidR="00F8741B" w:rsidRPr="005002F0">
        <w:rPr>
          <w:rFonts w:ascii="Calibri" w:hAnsi="Calibri"/>
        </w:rPr>
        <w:t>organisation</w:t>
      </w:r>
      <w:r w:rsidR="00596974">
        <w:rPr>
          <w:rFonts w:ascii="Calibri" w:hAnsi="Calibri"/>
        </w:rPr>
        <w:t xml:space="preserve"> (O3; S1), this reorientation manifested in</w:t>
      </w:r>
      <w:r w:rsidR="00996AD0">
        <w:rPr>
          <w:rFonts w:ascii="Calibri" w:hAnsi="Calibri"/>
        </w:rPr>
        <w:t xml:space="preserve"> the ‘</w:t>
      </w:r>
      <w:r w:rsidR="004B599D" w:rsidRPr="005002F0">
        <w:rPr>
          <w:rFonts w:ascii="Calibri" w:hAnsi="Calibri" w:cs="Calibri"/>
        </w:rPr>
        <w:t>everyone's a fundraiser mantra</w:t>
      </w:r>
      <w:r w:rsidR="00996AD0">
        <w:rPr>
          <w:rFonts w:ascii="Calibri" w:hAnsi="Calibri" w:cs="Calibri"/>
        </w:rPr>
        <w:t>’ and ‘</w:t>
      </w:r>
      <w:r w:rsidR="004B599D" w:rsidRPr="005002F0">
        <w:rPr>
          <w:rFonts w:ascii="Calibri" w:hAnsi="Calibri" w:cs="Calibri"/>
        </w:rPr>
        <w:t xml:space="preserve">everybody advocating for the </w:t>
      </w:r>
      <w:r w:rsidR="00F8741B" w:rsidRPr="005002F0">
        <w:rPr>
          <w:rFonts w:ascii="Calibri" w:hAnsi="Calibri" w:cs="Calibri"/>
        </w:rPr>
        <w:t>organisation</w:t>
      </w:r>
      <w:r w:rsidR="004B599D" w:rsidRPr="005002F0">
        <w:rPr>
          <w:rFonts w:ascii="Calibri" w:hAnsi="Calibri" w:cs="Calibri"/>
        </w:rPr>
        <w:t>.</w:t>
      </w:r>
      <w:r w:rsidR="00996AD0">
        <w:rPr>
          <w:rFonts w:ascii="Calibri" w:hAnsi="Calibri" w:cs="Calibri"/>
        </w:rPr>
        <w:t>’</w:t>
      </w:r>
      <w:r w:rsidRPr="005002F0">
        <w:rPr>
          <w:rFonts w:ascii="Calibri" w:hAnsi="Calibri" w:cs="Calibri"/>
        </w:rPr>
        <w:t xml:space="preserve"> This meant</w:t>
      </w:r>
      <w:r w:rsidR="00375E92" w:rsidRPr="005002F0">
        <w:rPr>
          <w:rFonts w:ascii="Calibri" w:hAnsi="Calibri" w:cs="Calibri"/>
        </w:rPr>
        <w:t xml:space="preserve"> promoting an</w:t>
      </w:r>
      <w:r w:rsidR="004B599D" w:rsidRPr="005002F0">
        <w:rPr>
          <w:rFonts w:ascii="Calibri" w:hAnsi="Calibri" w:cs="Calibri"/>
        </w:rPr>
        <w:t xml:space="preserve"> understanding and ethos </w:t>
      </w:r>
      <w:r w:rsidR="00375E92" w:rsidRPr="005002F0">
        <w:rPr>
          <w:rFonts w:ascii="Calibri" w:hAnsi="Calibri" w:cs="Calibri"/>
        </w:rPr>
        <w:t>to</w:t>
      </w:r>
      <w:r w:rsidR="004B599D" w:rsidRPr="005002F0">
        <w:rPr>
          <w:rFonts w:ascii="Calibri" w:hAnsi="Calibri" w:cs="Calibri"/>
        </w:rPr>
        <w:t xml:space="preserve"> all members of the </w:t>
      </w:r>
      <w:r w:rsidR="00E27118" w:rsidRPr="005002F0">
        <w:rPr>
          <w:rFonts w:ascii="Calibri" w:hAnsi="Calibri" w:cs="Calibri"/>
        </w:rPr>
        <w:t xml:space="preserve">cultural </w:t>
      </w:r>
      <w:r w:rsidR="004B599D" w:rsidRPr="005002F0">
        <w:rPr>
          <w:rFonts w:ascii="Calibri" w:hAnsi="Calibri" w:cs="Calibri"/>
        </w:rPr>
        <w:t>organi</w:t>
      </w:r>
      <w:r w:rsidR="00F8741B" w:rsidRPr="005002F0">
        <w:rPr>
          <w:rFonts w:ascii="Calibri" w:hAnsi="Calibri" w:cs="Calibri"/>
        </w:rPr>
        <w:t>s</w:t>
      </w:r>
      <w:r w:rsidR="004B599D" w:rsidRPr="005002F0">
        <w:rPr>
          <w:rFonts w:ascii="Calibri" w:hAnsi="Calibri" w:cs="Calibri"/>
        </w:rPr>
        <w:t>ation so that a t</w:t>
      </w:r>
      <w:r w:rsidR="00F8741B" w:rsidRPr="005002F0">
        <w:rPr>
          <w:rFonts w:ascii="Calibri" w:hAnsi="Calibri" w:cs="Calibri"/>
        </w:rPr>
        <w:t>horough working knowledge of the organisation</w:t>
      </w:r>
      <w:r w:rsidR="008F7BFC">
        <w:rPr>
          <w:rFonts w:ascii="Calibri" w:hAnsi="Calibri" w:cs="Calibri"/>
        </w:rPr>
        <w:t>’</w:t>
      </w:r>
      <w:r w:rsidR="00F8741B" w:rsidRPr="005002F0">
        <w:rPr>
          <w:rFonts w:ascii="Calibri" w:hAnsi="Calibri" w:cs="Calibri"/>
        </w:rPr>
        <w:t>s</w:t>
      </w:r>
      <w:r w:rsidR="004B599D" w:rsidRPr="005002F0">
        <w:rPr>
          <w:rFonts w:ascii="Calibri" w:hAnsi="Calibri" w:cs="Calibri"/>
        </w:rPr>
        <w:t xml:space="preserve"> </w:t>
      </w:r>
      <w:r w:rsidR="00BC4885">
        <w:rPr>
          <w:rFonts w:ascii="Calibri" w:hAnsi="Calibri" w:cs="Calibri"/>
        </w:rPr>
        <w:t xml:space="preserve">funding </w:t>
      </w:r>
      <w:r w:rsidR="0077114A">
        <w:rPr>
          <w:rFonts w:ascii="Calibri" w:hAnsi="Calibri" w:cs="Calibri"/>
        </w:rPr>
        <w:t xml:space="preserve">income </w:t>
      </w:r>
      <w:r w:rsidR="004B599D" w:rsidRPr="005002F0">
        <w:rPr>
          <w:rFonts w:ascii="Calibri" w:hAnsi="Calibri" w:cs="Calibri"/>
        </w:rPr>
        <w:t xml:space="preserve">schemes and initiatives could be drawn </w:t>
      </w:r>
      <w:r w:rsidR="008B5420" w:rsidRPr="005002F0">
        <w:rPr>
          <w:rFonts w:ascii="Calibri" w:hAnsi="Calibri" w:cs="Calibri"/>
        </w:rPr>
        <w:t xml:space="preserve">on </w:t>
      </w:r>
      <w:r w:rsidR="004B599D" w:rsidRPr="005002F0">
        <w:rPr>
          <w:rFonts w:ascii="Calibri" w:hAnsi="Calibri" w:cs="Calibri"/>
        </w:rPr>
        <w:t>when needed</w:t>
      </w:r>
      <w:r w:rsidR="00CD031D" w:rsidRPr="005002F0">
        <w:rPr>
          <w:rFonts w:ascii="Calibri" w:hAnsi="Calibri" w:cs="Calibri"/>
        </w:rPr>
        <w:t xml:space="preserve"> in conversations with potential funders.</w:t>
      </w:r>
      <w:r w:rsidRPr="005002F0">
        <w:rPr>
          <w:rFonts w:ascii="Calibri" w:hAnsi="Calibri" w:cs="Calibri"/>
        </w:rPr>
        <w:t xml:space="preserve"> </w:t>
      </w:r>
      <w:r w:rsidR="00224682" w:rsidRPr="00354DCD">
        <w:rPr>
          <w:rFonts w:ascii="Calibri" w:hAnsi="Calibri"/>
          <w:bCs/>
          <w:color w:val="000000" w:themeColor="text1"/>
        </w:rPr>
        <w:t xml:space="preserve">As noted in the methodology section, there was a mix of job type and status. For those working in </w:t>
      </w:r>
      <w:r w:rsidR="00527D69">
        <w:rPr>
          <w:rFonts w:ascii="Calibri" w:hAnsi="Calibri"/>
          <w:bCs/>
          <w:color w:val="000000" w:themeColor="text1"/>
        </w:rPr>
        <w:t xml:space="preserve">specific </w:t>
      </w:r>
      <w:r w:rsidR="00224682" w:rsidRPr="00354DCD">
        <w:rPr>
          <w:rFonts w:ascii="Calibri" w:hAnsi="Calibri"/>
          <w:bCs/>
          <w:color w:val="000000" w:themeColor="text1"/>
        </w:rPr>
        <w:t>development roles, the engagement with sponsors was an explicit part of their role. For the other organisations, it was often the case that th</w:t>
      </w:r>
      <w:r w:rsidR="000B5993">
        <w:rPr>
          <w:rFonts w:ascii="Calibri" w:hAnsi="Calibri"/>
          <w:bCs/>
          <w:color w:val="000000" w:themeColor="text1"/>
        </w:rPr>
        <w:t xml:space="preserve">is </w:t>
      </w:r>
      <w:r w:rsidR="00224682" w:rsidRPr="00354DCD">
        <w:rPr>
          <w:rFonts w:ascii="Calibri" w:hAnsi="Calibri"/>
          <w:bCs/>
          <w:color w:val="000000" w:themeColor="text1"/>
        </w:rPr>
        <w:t>role was part of future plan</w:t>
      </w:r>
      <w:r w:rsidR="00A117FA">
        <w:rPr>
          <w:rFonts w:ascii="Calibri" w:hAnsi="Calibri"/>
          <w:bCs/>
          <w:color w:val="000000" w:themeColor="text1"/>
        </w:rPr>
        <w:t>s for recruitment</w:t>
      </w:r>
      <w:r w:rsidR="00224682" w:rsidRPr="00354DCD">
        <w:rPr>
          <w:rFonts w:ascii="Calibri" w:hAnsi="Calibri"/>
          <w:bCs/>
          <w:color w:val="000000" w:themeColor="text1"/>
        </w:rPr>
        <w:t xml:space="preserve">. </w:t>
      </w:r>
      <w:r w:rsidR="000B5993">
        <w:rPr>
          <w:rFonts w:ascii="Calibri" w:hAnsi="Calibri"/>
          <w:bCs/>
          <w:color w:val="000000" w:themeColor="text1"/>
        </w:rPr>
        <w:t xml:space="preserve">For the </w:t>
      </w:r>
      <w:r w:rsidR="005C6650">
        <w:rPr>
          <w:rFonts w:ascii="Calibri" w:hAnsi="Calibri"/>
          <w:bCs/>
          <w:color w:val="000000" w:themeColor="text1"/>
        </w:rPr>
        <w:t>four</w:t>
      </w:r>
      <w:r w:rsidR="000B5993">
        <w:rPr>
          <w:rFonts w:ascii="Calibri" w:hAnsi="Calibri"/>
          <w:bCs/>
          <w:color w:val="000000" w:themeColor="text1"/>
        </w:rPr>
        <w:t xml:space="preserve"> organisations where the</w:t>
      </w:r>
      <w:r w:rsidR="005C6650">
        <w:rPr>
          <w:rFonts w:ascii="Calibri" w:hAnsi="Calibri"/>
          <w:bCs/>
          <w:color w:val="000000" w:themeColor="text1"/>
        </w:rPr>
        <w:t xml:space="preserve"> research participant was the</w:t>
      </w:r>
      <w:r w:rsidR="000B5993">
        <w:rPr>
          <w:rFonts w:ascii="Calibri" w:hAnsi="Calibri"/>
          <w:bCs/>
          <w:color w:val="000000" w:themeColor="text1"/>
        </w:rPr>
        <w:t xml:space="preserve"> </w:t>
      </w:r>
      <w:r w:rsidR="000B5993">
        <w:rPr>
          <w:rFonts w:ascii="Calibri" w:hAnsi="Calibri"/>
          <w:color w:val="000000" w:themeColor="text1"/>
        </w:rPr>
        <w:t>creative director</w:t>
      </w:r>
      <w:r w:rsidR="005C6650">
        <w:rPr>
          <w:rFonts w:ascii="Calibri" w:hAnsi="Calibri"/>
          <w:color w:val="000000" w:themeColor="text1"/>
        </w:rPr>
        <w:t>/</w:t>
      </w:r>
      <w:r w:rsidR="000B5993">
        <w:rPr>
          <w:rFonts w:ascii="Calibri" w:hAnsi="Calibri"/>
          <w:color w:val="000000" w:themeColor="text1"/>
        </w:rPr>
        <w:t>chief executive</w:t>
      </w:r>
      <w:r w:rsidR="005C6650">
        <w:rPr>
          <w:rFonts w:ascii="Calibri" w:hAnsi="Calibri"/>
          <w:color w:val="000000" w:themeColor="text1"/>
        </w:rPr>
        <w:t xml:space="preserve"> that</w:t>
      </w:r>
      <w:r w:rsidR="000B5993">
        <w:rPr>
          <w:rFonts w:ascii="Calibri" w:hAnsi="Calibri"/>
          <w:color w:val="000000" w:themeColor="text1"/>
        </w:rPr>
        <w:t xml:space="preserve"> founded the organisation</w:t>
      </w:r>
      <w:r w:rsidR="00DC38EE">
        <w:rPr>
          <w:rFonts w:ascii="Calibri" w:hAnsi="Calibri"/>
          <w:color w:val="000000" w:themeColor="text1"/>
        </w:rPr>
        <w:t>,</w:t>
      </w:r>
      <w:r w:rsidR="000B5993">
        <w:rPr>
          <w:rFonts w:ascii="Calibri" w:hAnsi="Calibri"/>
          <w:color w:val="000000" w:themeColor="text1"/>
        </w:rPr>
        <w:t xml:space="preserve"> multi-tasking and multiple role-holding was the norm - </w:t>
      </w:r>
      <w:r w:rsidR="000B5993">
        <w:rPr>
          <w:rFonts w:ascii="Calibri" w:hAnsi="Calibri"/>
          <w:bCs/>
          <w:color w:val="000000" w:themeColor="text1"/>
        </w:rPr>
        <w:t xml:space="preserve">a finding that is in keeping with the general observation that cultural organisations have limited resources. </w:t>
      </w:r>
      <w:r w:rsidR="00EA365A">
        <w:rPr>
          <w:rFonts w:ascii="Calibri" w:hAnsi="Calibri"/>
          <w:bCs/>
          <w:color w:val="000000" w:themeColor="text1"/>
        </w:rPr>
        <w:t>Aside from this point on the size of organisations and the existence of different roles, there was no differen</w:t>
      </w:r>
      <w:r w:rsidR="00114876">
        <w:rPr>
          <w:rFonts w:ascii="Calibri" w:hAnsi="Calibri"/>
          <w:bCs/>
          <w:color w:val="000000" w:themeColor="text1"/>
        </w:rPr>
        <w:t>ce</w:t>
      </w:r>
      <w:r w:rsidR="00EA365A">
        <w:rPr>
          <w:rFonts w:ascii="Calibri" w:hAnsi="Calibri"/>
          <w:bCs/>
          <w:color w:val="000000" w:themeColor="text1"/>
        </w:rPr>
        <w:t xml:space="preserve"> based around seniority or status on who </w:t>
      </w:r>
      <w:r w:rsidR="00224682">
        <w:rPr>
          <w:rFonts w:ascii="Calibri" w:hAnsi="Calibri"/>
          <w:bCs/>
          <w:color w:val="000000" w:themeColor="text1"/>
        </w:rPr>
        <w:t>would and would not be expected to undertake the work of generating funding</w:t>
      </w:r>
      <w:r w:rsidR="00EA365A">
        <w:rPr>
          <w:rFonts w:ascii="Calibri" w:hAnsi="Calibri"/>
          <w:bCs/>
          <w:color w:val="000000" w:themeColor="text1"/>
        </w:rPr>
        <w:t xml:space="preserve"> (cf. </w:t>
      </w:r>
      <w:r w:rsidR="00B810E0">
        <w:rPr>
          <w:rFonts w:ascii="Calibri" w:hAnsi="Calibri"/>
          <w:bCs/>
          <w:color w:val="000000" w:themeColor="text1"/>
        </w:rPr>
        <w:t xml:space="preserve">Wingfield’s, 2010, account of </w:t>
      </w:r>
      <w:r w:rsidR="00EA365A">
        <w:rPr>
          <w:rFonts w:ascii="Calibri" w:hAnsi="Calibri"/>
          <w:bCs/>
          <w:color w:val="000000" w:themeColor="text1"/>
        </w:rPr>
        <w:t xml:space="preserve">Pierce, 1995, showing </w:t>
      </w:r>
      <w:r w:rsidR="00814785">
        <w:rPr>
          <w:rFonts w:ascii="Calibri" w:hAnsi="Calibri"/>
          <w:bCs/>
          <w:color w:val="000000" w:themeColor="text1"/>
        </w:rPr>
        <w:t>the gendered expectations associated with different roles in the legal profession)</w:t>
      </w:r>
      <w:r w:rsidR="000B5993">
        <w:rPr>
          <w:rFonts w:ascii="Calibri" w:hAnsi="Calibri"/>
          <w:bCs/>
          <w:color w:val="000000" w:themeColor="text1"/>
        </w:rPr>
        <w:t xml:space="preserve">. </w:t>
      </w:r>
      <w:r w:rsidR="00114876">
        <w:rPr>
          <w:rFonts w:ascii="Calibri" w:hAnsi="Calibri"/>
          <w:bCs/>
          <w:color w:val="000000" w:themeColor="text1"/>
        </w:rPr>
        <w:t>Similarly, the composition of the sample made it difficult to determine whether feeling rules and the demands of emotional labour are selectively applied in relation to race (Wingfield, 2010</w:t>
      </w:r>
      <w:r w:rsidR="00690790">
        <w:rPr>
          <w:rFonts w:ascii="Calibri" w:hAnsi="Calibri"/>
          <w:bCs/>
          <w:color w:val="000000" w:themeColor="text1"/>
        </w:rPr>
        <w:t>; Banks, 2019</w:t>
      </w:r>
      <w:r w:rsidR="00114876">
        <w:rPr>
          <w:rFonts w:ascii="Calibri" w:hAnsi="Calibri"/>
          <w:bCs/>
          <w:color w:val="000000" w:themeColor="text1"/>
        </w:rPr>
        <w:t xml:space="preserve">). </w:t>
      </w:r>
      <w:r w:rsidR="001D3B7B">
        <w:rPr>
          <w:rFonts w:ascii="Calibri" w:hAnsi="Calibri" w:cs="Calibri"/>
        </w:rPr>
        <w:t>The following findings</w:t>
      </w:r>
      <w:r w:rsidR="00114876">
        <w:rPr>
          <w:rFonts w:ascii="Calibri" w:hAnsi="Calibri" w:cs="Calibri"/>
        </w:rPr>
        <w:t xml:space="preserve"> do</w:t>
      </w:r>
      <w:r w:rsidR="001D3B7B">
        <w:rPr>
          <w:rFonts w:ascii="Calibri" w:hAnsi="Calibri" w:cs="Calibri"/>
        </w:rPr>
        <w:t xml:space="preserve"> show the emotional labour and emotion management</w:t>
      </w:r>
      <w:r w:rsidR="00996AD0">
        <w:rPr>
          <w:rFonts w:ascii="Calibri" w:hAnsi="Calibri" w:cs="Calibri"/>
        </w:rPr>
        <w:t xml:space="preserve"> undertaken for cultural organisations </w:t>
      </w:r>
      <w:r w:rsidR="00B9334A">
        <w:rPr>
          <w:rFonts w:ascii="Calibri" w:hAnsi="Calibri" w:cs="Calibri"/>
        </w:rPr>
        <w:t>as they build</w:t>
      </w:r>
      <w:r w:rsidR="001D3B7B">
        <w:rPr>
          <w:rFonts w:ascii="Calibri" w:hAnsi="Calibri" w:cs="Calibri"/>
        </w:rPr>
        <w:t xml:space="preserve"> sponso</w:t>
      </w:r>
      <w:r w:rsidR="005C6650">
        <w:rPr>
          <w:rFonts w:ascii="Calibri" w:hAnsi="Calibri" w:cs="Calibri"/>
        </w:rPr>
        <w:t>r</w:t>
      </w:r>
      <w:r w:rsidR="001D3B7B">
        <w:rPr>
          <w:rFonts w:ascii="Calibri" w:hAnsi="Calibri" w:cs="Calibri"/>
        </w:rPr>
        <w:t xml:space="preserve"> relationship</w:t>
      </w:r>
      <w:r w:rsidR="005C6650">
        <w:rPr>
          <w:rFonts w:ascii="Calibri" w:hAnsi="Calibri" w:cs="Calibri"/>
        </w:rPr>
        <w:t>s</w:t>
      </w:r>
      <w:r w:rsidR="001D3B7B">
        <w:rPr>
          <w:rFonts w:ascii="Calibri" w:hAnsi="Calibri" w:cs="Calibri"/>
        </w:rPr>
        <w:t>.</w:t>
      </w:r>
    </w:p>
    <w:p w14:paraId="6C6C9298" w14:textId="77777777" w:rsidR="00C63589" w:rsidRPr="005002F0" w:rsidRDefault="00C63589" w:rsidP="009B37F4">
      <w:pPr>
        <w:spacing w:line="360" w:lineRule="auto"/>
        <w:jc w:val="both"/>
        <w:rPr>
          <w:rFonts w:ascii="Calibri" w:hAnsi="Calibri" w:cs="Calibri"/>
        </w:rPr>
      </w:pPr>
    </w:p>
    <w:p w14:paraId="2DE59043" w14:textId="224388FB" w:rsidR="004B599D" w:rsidRPr="005002F0" w:rsidRDefault="001D3B7B" w:rsidP="009B37F4">
      <w:pPr>
        <w:spacing w:line="360" w:lineRule="auto"/>
        <w:jc w:val="both"/>
        <w:rPr>
          <w:rFonts w:ascii="Calibri" w:hAnsi="Calibri" w:cs="Calibri"/>
        </w:rPr>
      </w:pPr>
      <w:r>
        <w:rPr>
          <w:rFonts w:ascii="Calibri" w:hAnsi="Calibri" w:cs="Calibri"/>
        </w:rPr>
        <w:t xml:space="preserve">The development managers and creative directors </w:t>
      </w:r>
      <w:r w:rsidR="00C63589" w:rsidRPr="005002F0">
        <w:rPr>
          <w:rFonts w:ascii="Calibri" w:hAnsi="Calibri" w:cs="Calibri"/>
        </w:rPr>
        <w:t>whose work substantively involved generating income</w:t>
      </w:r>
      <w:r w:rsidR="00603F11" w:rsidRPr="005002F0">
        <w:rPr>
          <w:rFonts w:ascii="Calibri" w:hAnsi="Calibri" w:cs="Calibri"/>
        </w:rPr>
        <w:t xml:space="preserve"> shared a</w:t>
      </w:r>
      <w:r w:rsidR="00D11262">
        <w:rPr>
          <w:rFonts w:ascii="Calibri" w:hAnsi="Calibri" w:cs="Calibri"/>
        </w:rPr>
        <w:t xml:space="preserve"> range of scenarios demonstrating</w:t>
      </w:r>
      <w:r w:rsidR="00E27118" w:rsidRPr="005002F0">
        <w:rPr>
          <w:rFonts w:ascii="Calibri" w:hAnsi="Calibri" w:cs="Calibri"/>
        </w:rPr>
        <w:t xml:space="preserve"> their emotional labour</w:t>
      </w:r>
      <w:r w:rsidR="00C63589" w:rsidRPr="005002F0">
        <w:rPr>
          <w:rFonts w:ascii="Calibri" w:hAnsi="Calibri" w:cs="Calibri"/>
        </w:rPr>
        <w:t>. In the following, the participant</w:t>
      </w:r>
      <w:r w:rsidR="00FC5EAB" w:rsidRPr="005002F0">
        <w:rPr>
          <w:rFonts w:ascii="Calibri" w:hAnsi="Calibri" w:cs="Calibri"/>
        </w:rPr>
        <w:t xml:space="preserve"> (O</w:t>
      </w:r>
      <w:r w:rsidR="004B599D" w:rsidRPr="005002F0">
        <w:rPr>
          <w:rFonts w:ascii="Calibri" w:hAnsi="Calibri" w:cs="Calibri"/>
        </w:rPr>
        <w:t>2; S1</w:t>
      </w:r>
      <w:r w:rsidR="00C63589" w:rsidRPr="005002F0">
        <w:rPr>
          <w:rFonts w:ascii="Calibri" w:hAnsi="Calibri" w:cs="Calibri"/>
        </w:rPr>
        <w:t xml:space="preserve">) describes a general orientation </w:t>
      </w:r>
      <w:r w:rsidR="00603F11" w:rsidRPr="005002F0">
        <w:rPr>
          <w:rFonts w:ascii="Calibri" w:hAnsi="Calibri" w:cs="Calibri"/>
        </w:rPr>
        <w:t>and some specific scenarios and interactions:</w:t>
      </w:r>
    </w:p>
    <w:p w14:paraId="5ADC29FD" w14:textId="77777777" w:rsidR="004B599D" w:rsidRPr="005002F0" w:rsidRDefault="004B599D" w:rsidP="009B37F4">
      <w:pPr>
        <w:spacing w:line="360" w:lineRule="auto"/>
        <w:jc w:val="both"/>
        <w:rPr>
          <w:rFonts w:ascii="Calibri" w:hAnsi="Calibri" w:cs="Calibri"/>
        </w:rPr>
      </w:pPr>
    </w:p>
    <w:p w14:paraId="4B43ABF9" w14:textId="77777777" w:rsidR="004B599D" w:rsidRPr="005002F0" w:rsidRDefault="004B599D" w:rsidP="00E275A6">
      <w:pPr>
        <w:pStyle w:val="ListParagraph"/>
        <w:jc w:val="both"/>
        <w:rPr>
          <w:rFonts w:ascii="Calibri" w:hAnsi="Calibri" w:cs="Calibri"/>
        </w:rPr>
      </w:pPr>
      <w:r w:rsidRPr="005002F0">
        <w:rPr>
          <w:rFonts w:ascii="Calibri" w:hAnsi="Calibri" w:cs="Calibri"/>
        </w:rPr>
        <w:lastRenderedPageBreak/>
        <w:t xml:space="preserve">I’ve always said people need to like the fundraiser as much as they like the organisation </w:t>
      </w:r>
      <w:r w:rsidRPr="005002F0">
        <w:rPr>
          <w:rFonts w:ascii="Calibri" w:hAnsi="Calibri"/>
        </w:rPr>
        <w:t>(O2; S1)</w:t>
      </w:r>
    </w:p>
    <w:p w14:paraId="7E2939DB" w14:textId="77777777" w:rsidR="004B599D" w:rsidRPr="005002F0" w:rsidRDefault="004B599D" w:rsidP="009B37F4">
      <w:pPr>
        <w:spacing w:line="360" w:lineRule="auto"/>
        <w:jc w:val="both"/>
        <w:rPr>
          <w:rFonts w:ascii="Calibri" w:hAnsi="Calibri" w:cs="Calibri"/>
        </w:rPr>
      </w:pPr>
    </w:p>
    <w:p w14:paraId="0E9D94ED" w14:textId="0D05E60D" w:rsidR="004B599D" w:rsidRPr="005002F0" w:rsidRDefault="004B599D" w:rsidP="00E275A6">
      <w:pPr>
        <w:pStyle w:val="ListParagraph"/>
        <w:jc w:val="both"/>
        <w:rPr>
          <w:rFonts w:ascii="Calibri" w:hAnsi="Calibri" w:cs="Calibri"/>
        </w:rPr>
      </w:pPr>
      <w:r w:rsidRPr="005002F0">
        <w:rPr>
          <w:rFonts w:ascii="Calibri" w:hAnsi="Calibri" w:cs="Calibri"/>
        </w:rPr>
        <w:t>I will just pop in and have a co</w:t>
      </w:r>
      <w:r w:rsidR="00D41D28" w:rsidRPr="005002F0">
        <w:rPr>
          <w:rFonts w:ascii="Calibri" w:hAnsi="Calibri" w:cs="Calibri"/>
        </w:rPr>
        <w:t>ffee with them;</w:t>
      </w:r>
      <w:r w:rsidRPr="005002F0">
        <w:rPr>
          <w:rFonts w:ascii="Calibri" w:hAnsi="Calibri" w:cs="Calibri"/>
        </w:rPr>
        <w:t xml:space="preserve"> you go and see them in the sort of cafe beforehand, just say </w:t>
      </w:r>
      <w:r w:rsidR="00524345" w:rsidRPr="005002F0">
        <w:rPr>
          <w:rFonts w:ascii="Calibri" w:hAnsi="Calibri" w:cs="Calibri"/>
        </w:rPr>
        <w:t>‘</w:t>
      </w:r>
      <w:r w:rsidRPr="005002F0">
        <w:rPr>
          <w:rFonts w:ascii="Calibri" w:hAnsi="Calibri" w:cs="Calibri"/>
        </w:rPr>
        <w:t>hello</w:t>
      </w:r>
      <w:r w:rsidR="00524345" w:rsidRPr="005002F0">
        <w:rPr>
          <w:rFonts w:ascii="Calibri" w:hAnsi="Calibri" w:cs="Calibri"/>
        </w:rPr>
        <w:t>’</w:t>
      </w:r>
      <w:r w:rsidRPr="005002F0">
        <w:rPr>
          <w:rFonts w:ascii="Calibri" w:hAnsi="Calibri" w:cs="Calibri"/>
        </w:rPr>
        <w:t xml:space="preserve">, and just to try and make them feel special </w:t>
      </w:r>
      <w:r w:rsidRPr="005002F0">
        <w:rPr>
          <w:rFonts w:ascii="Calibri" w:hAnsi="Calibri"/>
        </w:rPr>
        <w:t>(O2; S1)</w:t>
      </w:r>
      <w:r w:rsidRPr="005002F0">
        <w:rPr>
          <w:rFonts w:ascii="Calibri" w:hAnsi="Calibri" w:cs="Calibri"/>
        </w:rPr>
        <w:t xml:space="preserve"> </w:t>
      </w:r>
    </w:p>
    <w:p w14:paraId="4E670012" w14:textId="77777777" w:rsidR="004B599D" w:rsidRPr="005002F0" w:rsidRDefault="004B599D" w:rsidP="009B37F4">
      <w:pPr>
        <w:pStyle w:val="ListParagraph"/>
        <w:spacing w:line="360" w:lineRule="auto"/>
        <w:jc w:val="both"/>
        <w:rPr>
          <w:rFonts w:ascii="Calibri" w:hAnsi="Calibri" w:cs="Calibri"/>
        </w:rPr>
      </w:pPr>
    </w:p>
    <w:p w14:paraId="607A8050" w14:textId="5A52B4A8" w:rsidR="004B599D" w:rsidRPr="005002F0" w:rsidRDefault="004B599D" w:rsidP="00E275A6">
      <w:pPr>
        <w:pStyle w:val="ListParagraph"/>
        <w:jc w:val="both"/>
        <w:rPr>
          <w:rFonts w:ascii="Calibri" w:hAnsi="Calibri" w:cs="Calibri"/>
        </w:rPr>
      </w:pPr>
      <w:r w:rsidRPr="005002F0">
        <w:rPr>
          <w:rFonts w:ascii="Calibri" w:hAnsi="Calibri"/>
        </w:rPr>
        <w:t>It’s all those little things where we sort of say</w:t>
      </w:r>
      <w:r w:rsidR="00524345" w:rsidRPr="005002F0">
        <w:rPr>
          <w:rFonts w:ascii="Calibri" w:hAnsi="Calibri"/>
        </w:rPr>
        <w:t>,</w:t>
      </w:r>
      <w:r w:rsidRPr="005002F0">
        <w:rPr>
          <w:rFonts w:ascii="Calibri" w:hAnsi="Calibri"/>
        </w:rPr>
        <w:t xml:space="preserve"> without sayi</w:t>
      </w:r>
      <w:r w:rsidR="00CD031D" w:rsidRPr="005002F0">
        <w:rPr>
          <w:rFonts w:ascii="Calibri" w:hAnsi="Calibri"/>
        </w:rPr>
        <w:t>ng</w:t>
      </w:r>
      <w:r w:rsidR="00524345" w:rsidRPr="005002F0">
        <w:rPr>
          <w:rFonts w:ascii="Calibri" w:hAnsi="Calibri"/>
        </w:rPr>
        <w:t>,</w:t>
      </w:r>
      <w:r w:rsidR="00CD031D" w:rsidRPr="005002F0">
        <w:rPr>
          <w:rFonts w:ascii="Calibri" w:hAnsi="Calibri"/>
        </w:rPr>
        <w:t xml:space="preserve"> that we care [and]</w:t>
      </w:r>
      <w:r w:rsidRPr="005002F0">
        <w:rPr>
          <w:rFonts w:ascii="Calibri" w:hAnsi="Calibri" w:cs="Calibri"/>
        </w:rPr>
        <w:t xml:space="preserve"> it’s those things that don’t necessarily cost a lot of money bu</w:t>
      </w:r>
      <w:r w:rsidR="00CD031D" w:rsidRPr="005002F0">
        <w:rPr>
          <w:rFonts w:ascii="Calibri" w:hAnsi="Calibri" w:cs="Calibri"/>
        </w:rPr>
        <w:t xml:space="preserve">t make people feel special […] </w:t>
      </w:r>
      <w:r w:rsidRPr="005002F0">
        <w:rPr>
          <w:rFonts w:ascii="Calibri" w:hAnsi="Calibri" w:cs="Calibri"/>
        </w:rPr>
        <w:t>making things as personalised as possib</w:t>
      </w:r>
      <w:r w:rsidR="00CD031D" w:rsidRPr="005002F0">
        <w:rPr>
          <w:rFonts w:ascii="Calibri" w:hAnsi="Calibri" w:cs="Calibri"/>
        </w:rPr>
        <w:t>le</w:t>
      </w:r>
      <w:r w:rsidRPr="005002F0">
        <w:rPr>
          <w:rFonts w:ascii="Calibri" w:hAnsi="Calibri" w:cs="Calibri"/>
        </w:rPr>
        <w:t xml:space="preserve"> (O2; S1)</w:t>
      </w:r>
    </w:p>
    <w:p w14:paraId="56996BBB" w14:textId="77777777" w:rsidR="004B599D" w:rsidRPr="005002F0" w:rsidRDefault="004B599D" w:rsidP="009B37F4">
      <w:pPr>
        <w:pStyle w:val="ListParagraph"/>
        <w:spacing w:line="360" w:lineRule="auto"/>
        <w:jc w:val="both"/>
        <w:rPr>
          <w:rFonts w:ascii="Calibri" w:hAnsi="Calibri" w:cs="Calibri"/>
        </w:rPr>
      </w:pPr>
    </w:p>
    <w:p w14:paraId="56C6C9A3" w14:textId="78DB1105" w:rsidR="004B599D" w:rsidRPr="005002F0" w:rsidRDefault="004B599D" w:rsidP="00E275A6">
      <w:pPr>
        <w:pStyle w:val="ListParagraph"/>
        <w:jc w:val="both"/>
        <w:rPr>
          <w:rFonts w:ascii="Calibri" w:hAnsi="Calibri"/>
        </w:rPr>
      </w:pPr>
      <w:r w:rsidRPr="005002F0">
        <w:rPr>
          <w:rFonts w:ascii="Calibri" w:hAnsi="Calibri" w:cs="Calibri"/>
        </w:rPr>
        <w:t xml:space="preserve">I just went along to offices with a big hot </w:t>
      </w:r>
      <w:r w:rsidR="00524345" w:rsidRPr="005002F0">
        <w:rPr>
          <w:rFonts w:ascii="Calibri" w:hAnsi="Calibri" w:cs="Calibri"/>
        </w:rPr>
        <w:t>chocolate, popped in and said, ‘</w:t>
      </w:r>
      <w:r w:rsidRPr="005002F0">
        <w:rPr>
          <w:rFonts w:ascii="Calibri" w:hAnsi="Calibri" w:cs="Calibri"/>
        </w:rPr>
        <w:t>I’m just passing.  I brought in your favourite dri</w:t>
      </w:r>
      <w:r w:rsidR="00524345" w:rsidRPr="005002F0">
        <w:rPr>
          <w:rFonts w:ascii="Calibri" w:hAnsi="Calibri" w:cs="Calibri"/>
        </w:rPr>
        <w:t>nk.  Did you have five minutes?’</w:t>
      </w:r>
      <w:r w:rsidRPr="005002F0">
        <w:rPr>
          <w:rFonts w:ascii="Calibri" w:hAnsi="Calibri" w:cs="Calibri"/>
        </w:rPr>
        <w:t xml:space="preserve">  (O2; S1)</w:t>
      </w:r>
    </w:p>
    <w:p w14:paraId="233250DA" w14:textId="77777777" w:rsidR="004B599D" w:rsidRPr="005002F0" w:rsidRDefault="004B599D" w:rsidP="009B37F4">
      <w:pPr>
        <w:spacing w:line="360" w:lineRule="auto"/>
        <w:jc w:val="both"/>
        <w:rPr>
          <w:rFonts w:ascii="Calibri" w:hAnsi="Calibri" w:cs="Calibri"/>
        </w:rPr>
      </w:pPr>
    </w:p>
    <w:p w14:paraId="727C1522" w14:textId="163B9361" w:rsidR="0077713F" w:rsidRDefault="00524345" w:rsidP="00C763A1">
      <w:pPr>
        <w:spacing w:line="360" w:lineRule="auto"/>
        <w:jc w:val="both"/>
        <w:rPr>
          <w:rFonts w:ascii="Calibri" w:hAnsi="Calibri" w:cs="Calibri"/>
        </w:rPr>
      </w:pPr>
      <w:r w:rsidRPr="005002F0">
        <w:rPr>
          <w:rFonts w:ascii="Calibri" w:hAnsi="Calibri" w:cs="Calibri"/>
        </w:rPr>
        <w:t>Similar points w</w:t>
      </w:r>
      <w:r w:rsidR="00D11262">
        <w:rPr>
          <w:rFonts w:ascii="Calibri" w:hAnsi="Calibri" w:cs="Calibri"/>
        </w:rPr>
        <w:t>ere made from</w:t>
      </w:r>
      <w:r w:rsidRPr="005002F0">
        <w:rPr>
          <w:rFonts w:ascii="Calibri" w:hAnsi="Calibri" w:cs="Calibri"/>
        </w:rPr>
        <w:t xml:space="preserve"> participant</w:t>
      </w:r>
      <w:r w:rsidR="00D11262">
        <w:rPr>
          <w:rFonts w:ascii="Calibri" w:hAnsi="Calibri" w:cs="Calibri"/>
        </w:rPr>
        <w:t xml:space="preserve">s from </w:t>
      </w:r>
      <w:r w:rsidRPr="005002F0">
        <w:rPr>
          <w:rFonts w:ascii="Calibri" w:hAnsi="Calibri" w:cs="Calibri"/>
        </w:rPr>
        <w:t>different organisation</w:t>
      </w:r>
      <w:r w:rsidR="00B9334A">
        <w:rPr>
          <w:rFonts w:ascii="Calibri" w:hAnsi="Calibri" w:cs="Calibri"/>
        </w:rPr>
        <w:t>s</w:t>
      </w:r>
      <w:r w:rsidRPr="005002F0">
        <w:rPr>
          <w:rFonts w:ascii="Calibri" w:hAnsi="Calibri" w:cs="Calibri"/>
        </w:rPr>
        <w:t xml:space="preserve"> </w:t>
      </w:r>
      <w:r w:rsidR="00D11262">
        <w:rPr>
          <w:rFonts w:ascii="Calibri" w:hAnsi="Calibri" w:cs="Calibri"/>
        </w:rPr>
        <w:t>in terms of ‘stewardship’ and</w:t>
      </w:r>
      <w:r w:rsidRPr="005002F0">
        <w:rPr>
          <w:rFonts w:ascii="Calibri" w:hAnsi="Calibri" w:cs="Calibri"/>
        </w:rPr>
        <w:t xml:space="preserve"> accompanying donors during programmed events (</w:t>
      </w:r>
      <w:r w:rsidR="00D11262" w:rsidRPr="005002F0">
        <w:rPr>
          <w:rFonts w:ascii="Calibri" w:hAnsi="Calibri" w:cs="Calibri"/>
        </w:rPr>
        <w:t>O1; S1</w:t>
      </w:r>
      <w:r w:rsidR="00B9334A">
        <w:rPr>
          <w:rFonts w:ascii="Calibri" w:hAnsi="Calibri" w:cs="Calibri"/>
        </w:rPr>
        <w:t xml:space="preserve"> and</w:t>
      </w:r>
      <w:r w:rsidR="00D11262">
        <w:rPr>
          <w:rFonts w:ascii="Calibri" w:hAnsi="Calibri" w:cs="Calibri"/>
        </w:rPr>
        <w:t xml:space="preserve"> </w:t>
      </w:r>
      <w:r w:rsidRPr="005002F0">
        <w:rPr>
          <w:rFonts w:ascii="Calibri" w:hAnsi="Calibri" w:cs="Calibri"/>
        </w:rPr>
        <w:t>O3; S1).</w:t>
      </w:r>
      <w:r w:rsidR="00F27AC3">
        <w:rPr>
          <w:rFonts w:ascii="Calibri" w:hAnsi="Calibri" w:cs="Calibri"/>
        </w:rPr>
        <w:t xml:space="preserve"> </w:t>
      </w:r>
      <w:r w:rsidR="005F269B">
        <w:rPr>
          <w:rFonts w:ascii="Calibri" w:hAnsi="Calibri" w:cs="Calibri"/>
        </w:rPr>
        <w:t>T</w:t>
      </w:r>
      <w:r w:rsidR="00E135D7" w:rsidRPr="005002F0">
        <w:rPr>
          <w:rFonts w:ascii="Calibri" w:hAnsi="Calibri" w:cs="Calibri"/>
        </w:rPr>
        <w:t>he experiences described</w:t>
      </w:r>
      <w:r w:rsidR="005F269B">
        <w:rPr>
          <w:rFonts w:ascii="Calibri" w:hAnsi="Calibri" w:cs="Calibri"/>
        </w:rPr>
        <w:t xml:space="preserve"> above</w:t>
      </w:r>
      <w:r w:rsidR="00E135D7" w:rsidRPr="005002F0">
        <w:rPr>
          <w:rFonts w:ascii="Calibri" w:hAnsi="Calibri" w:cs="Calibri"/>
        </w:rPr>
        <w:t xml:space="preserve"> feature</w:t>
      </w:r>
      <w:r w:rsidR="00B9334A">
        <w:rPr>
          <w:rFonts w:ascii="Calibri" w:hAnsi="Calibri" w:cs="Calibri"/>
        </w:rPr>
        <w:t xml:space="preserve"> within</w:t>
      </w:r>
      <w:r w:rsidR="00E135D7" w:rsidRPr="005002F0">
        <w:rPr>
          <w:rFonts w:ascii="Calibri" w:hAnsi="Calibri" w:cs="Calibri"/>
        </w:rPr>
        <w:t xml:space="preserve"> </w:t>
      </w:r>
      <w:r w:rsidR="00B9334A" w:rsidRPr="005002F0">
        <w:rPr>
          <w:rFonts w:ascii="Calibri" w:hAnsi="Calibri" w:cs="Calibri"/>
        </w:rPr>
        <w:t xml:space="preserve">sector guidance and training </w:t>
      </w:r>
      <w:r w:rsidR="00E135D7" w:rsidRPr="005002F0">
        <w:rPr>
          <w:rFonts w:ascii="Calibri" w:hAnsi="Calibri" w:cs="Calibri"/>
        </w:rPr>
        <w:t>and are recogni</w:t>
      </w:r>
      <w:r w:rsidR="00BE2D9E">
        <w:rPr>
          <w:rFonts w:ascii="Calibri" w:hAnsi="Calibri" w:cs="Calibri"/>
        </w:rPr>
        <w:t>s</w:t>
      </w:r>
      <w:r w:rsidR="00E135D7" w:rsidRPr="005002F0">
        <w:rPr>
          <w:rFonts w:ascii="Calibri" w:hAnsi="Calibri" w:cs="Calibri"/>
        </w:rPr>
        <w:t>ed and adva</w:t>
      </w:r>
      <w:r w:rsidR="00B9334A">
        <w:rPr>
          <w:rFonts w:ascii="Calibri" w:hAnsi="Calibri" w:cs="Calibri"/>
        </w:rPr>
        <w:t>nced as important techniques</w:t>
      </w:r>
      <w:r w:rsidR="00E135D7" w:rsidRPr="005002F0">
        <w:rPr>
          <w:rFonts w:ascii="Calibri" w:hAnsi="Calibri" w:cs="Calibri"/>
        </w:rPr>
        <w:t xml:space="preserve">. For example, the evaluation of the </w:t>
      </w:r>
      <w:r w:rsidR="00A16768">
        <w:rPr>
          <w:rFonts w:ascii="Calibri" w:hAnsi="Calibri" w:cs="Calibri"/>
        </w:rPr>
        <w:t>ACE</w:t>
      </w:r>
      <w:r w:rsidR="00996AD0">
        <w:rPr>
          <w:rFonts w:ascii="Calibri" w:hAnsi="Calibri" w:cs="Calibri"/>
        </w:rPr>
        <w:t xml:space="preserve"> </w:t>
      </w:r>
      <w:r w:rsidR="00E135D7" w:rsidRPr="00996AD0">
        <w:rPr>
          <w:rFonts w:ascii="Calibri" w:hAnsi="Calibri" w:cs="Calibri"/>
          <w:i/>
        </w:rPr>
        <w:t>Catalyst</w:t>
      </w:r>
      <w:r w:rsidR="001A2E4D" w:rsidRPr="005002F0">
        <w:rPr>
          <w:rFonts w:ascii="Calibri" w:hAnsi="Calibri" w:cs="Calibri"/>
        </w:rPr>
        <w:t xml:space="preserve"> scheme, </w:t>
      </w:r>
      <w:r w:rsidR="001A2E4D" w:rsidRPr="005002F0">
        <w:rPr>
          <w:rFonts w:ascii="Calibri" w:hAnsi="Calibri" w:cs="Arial"/>
        </w:rPr>
        <w:t xml:space="preserve">highlights ‘the importance of the personalised touch in fundraising’ and that ‘cultivating donors is more successful when relationship management is tailored to their individual interests and preferences’ (Traverso, Naylor and McCormick, 2017, p. 40). </w:t>
      </w:r>
      <w:r w:rsidR="005F269B">
        <w:rPr>
          <w:rFonts w:ascii="Calibri" w:hAnsi="Calibri" w:cs="Arial"/>
        </w:rPr>
        <w:t xml:space="preserve">This advice indicates how emotional labour is a growing part of what is expected </w:t>
      </w:r>
      <w:r w:rsidR="008C3BC8">
        <w:rPr>
          <w:rFonts w:ascii="Calibri" w:hAnsi="Calibri" w:cs="Arial"/>
        </w:rPr>
        <w:t xml:space="preserve">in the work of generating funding income. The findings from this study go further in presenting a number of examples in which emotional labour is </w:t>
      </w:r>
      <w:r w:rsidR="00A117FA">
        <w:rPr>
          <w:rFonts w:ascii="Calibri" w:hAnsi="Calibri" w:cs="Arial"/>
        </w:rPr>
        <w:t>evident</w:t>
      </w:r>
      <w:r w:rsidR="008C3BC8">
        <w:rPr>
          <w:rFonts w:ascii="Calibri" w:hAnsi="Calibri" w:cs="Arial"/>
        </w:rPr>
        <w:t>. For example, t</w:t>
      </w:r>
      <w:r w:rsidR="008C3BC8" w:rsidRPr="005002F0">
        <w:rPr>
          <w:rFonts w:ascii="Calibri" w:hAnsi="Calibri" w:cs="Calibri"/>
        </w:rPr>
        <w:t>hese e</w:t>
      </w:r>
      <w:r w:rsidR="008C3BC8">
        <w:rPr>
          <w:rFonts w:ascii="Calibri" w:hAnsi="Calibri" w:cs="Calibri"/>
        </w:rPr>
        <w:t>xperiences of buying drinks and accompanying potential donors show the kind of ‘warmth’</w:t>
      </w:r>
      <w:r w:rsidR="008C3BC8" w:rsidRPr="005002F0">
        <w:rPr>
          <w:rFonts w:ascii="Calibri" w:hAnsi="Calibri" w:cs="Calibri"/>
        </w:rPr>
        <w:t xml:space="preserve"> de</w:t>
      </w:r>
      <w:r w:rsidR="008C3BC8">
        <w:rPr>
          <w:rFonts w:ascii="Calibri" w:hAnsi="Calibri" w:cs="Calibri"/>
        </w:rPr>
        <w:t xml:space="preserve">scribed by Hochschild (1983). </w:t>
      </w:r>
      <w:r w:rsidR="002A19A7">
        <w:rPr>
          <w:rFonts w:ascii="Calibri" w:hAnsi="Calibri" w:cs="Calibri"/>
        </w:rPr>
        <w:t xml:space="preserve">Whilst there is no doubt </w:t>
      </w:r>
      <w:r w:rsidR="00A117FA">
        <w:rPr>
          <w:rFonts w:ascii="Calibri" w:hAnsi="Calibri" w:cs="Calibri"/>
        </w:rPr>
        <w:t>some</w:t>
      </w:r>
      <w:r w:rsidR="002A19A7">
        <w:rPr>
          <w:rFonts w:ascii="Calibri" w:hAnsi="Calibri" w:cs="Calibri"/>
        </w:rPr>
        <w:t xml:space="preserve"> degree of social rapport </w:t>
      </w:r>
      <w:r w:rsidR="00A117FA">
        <w:rPr>
          <w:rFonts w:ascii="Calibri" w:hAnsi="Calibri" w:cs="Calibri"/>
        </w:rPr>
        <w:t xml:space="preserve">going on </w:t>
      </w:r>
      <w:r w:rsidR="002A19A7">
        <w:rPr>
          <w:rFonts w:ascii="Calibri" w:hAnsi="Calibri" w:cs="Calibri"/>
        </w:rPr>
        <w:t xml:space="preserve">here, the timing and location of these encounters (weekends and evenings at performances and exhibitions) more </w:t>
      </w:r>
      <w:r w:rsidR="005C6650">
        <w:rPr>
          <w:rFonts w:ascii="Calibri" w:hAnsi="Calibri" w:cs="Calibri"/>
        </w:rPr>
        <w:t>clearly show</w:t>
      </w:r>
      <w:r w:rsidR="002A19A7">
        <w:rPr>
          <w:rFonts w:ascii="Calibri" w:hAnsi="Calibri" w:cs="Calibri"/>
        </w:rPr>
        <w:t xml:space="preserve"> </w:t>
      </w:r>
      <w:r w:rsidR="0077713F">
        <w:rPr>
          <w:rFonts w:ascii="Calibri" w:hAnsi="Calibri" w:cs="Calibri"/>
        </w:rPr>
        <w:t>it is not just a chance social meeting but a strategy connected to feeling rules</w:t>
      </w:r>
      <w:r w:rsidR="00A117FA">
        <w:rPr>
          <w:rFonts w:ascii="Calibri" w:hAnsi="Calibri" w:cs="Calibri"/>
        </w:rPr>
        <w:t xml:space="preserve"> relevant to generating funding income.</w:t>
      </w:r>
    </w:p>
    <w:p w14:paraId="489FE070" w14:textId="791B1E1D" w:rsidR="0077713F" w:rsidRDefault="0077713F" w:rsidP="00C763A1">
      <w:pPr>
        <w:spacing w:line="360" w:lineRule="auto"/>
        <w:jc w:val="both"/>
        <w:rPr>
          <w:rFonts w:ascii="Calibri" w:hAnsi="Calibri" w:cs="Calibri"/>
        </w:rPr>
      </w:pPr>
    </w:p>
    <w:p w14:paraId="00B76D42" w14:textId="3AC5B51E" w:rsidR="0077713F" w:rsidRPr="00CE658F" w:rsidRDefault="0077713F" w:rsidP="0077713F">
      <w:pPr>
        <w:spacing w:line="360" w:lineRule="auto"/>
        <w:jc w:val="both"/>
        <w:rPr>
          <w:rFonts w:ascii="Calibri" w:hAnsi="Calibri" w:cs="Calibri"/>
        </w:rPr>
      </w:pPr>
      <w:r>
        <w:rPr>
          <w:rFonts w:ascii="Calibri" w:hAnsi="Calibri" w:cs="Arial"/>
        </w:rPr>
        <w:t>E</w:t>
      </w:r>
      <w:r w:rsidRPr="005002F0">
        <w:rPr>
          <w:rFonts w:ascii="Calibri" w:hAnsi="Calibri" w:cs="Arial"/>
        </w:rPr>
        <w:t xml:space="preserve">xamining these interactions in terms of emotional labour and </w:t>
      </w:r>
      <w:r w:rsidR="004A53B4">
        <w:rPr>
          <w:rFonts w:ascii="Calibri" w:hAnsi="Calibri" w:cs="Arial"/>
        </w:rPr>
        <w:t xml:space="preserve">becoming </w:t>
      </w:r>
      <w:r w:rsidRPr="005002F0">
        <w:rPr>
          <w:rFonts w:ascii="Calibri" w:hAnsi="Calibri" w:cs="Arial"/>
        </w:rPr>
        <w:t>entrepreneur</w:t>
      </w:r>
      <w:r w:rsidR="004A53B4">
        <w:rPr>
          <w:rFonts w:ascii="Calibri" w:hAnsi="Calibri" w:cs="Arial"/>
        </w:rPr>
        <w:t>ial</w:t>
      </w:r>
      <w:r w:rsidRPr="005002F0">
        <w:rPr>
          <w:rFonts w:ascii="Calibri" w:hAnsi="Calibri" w:cs="Arial"/>
        </w:rPr>
        <w:t xml:space="preserve"> opens up the implications of the demands placed on cultural organisations</w:t>
      </w:r>
      <w:r>
        <w:rPr>
          <w:rFonts w:ascii="Calibri" w:hAnsi="Calibri" w:cs="Arial"/>
        </w:rPr>
        <w:t xml:space="preserve"> </w:t>
      </w:r>
      <w:r w:rsidRPr="005002F0">
        <w:rPr>
          <w:rFonts w:ascii="Calibri" w:hAnsi="Calibri" w:cs="Arial"/>
        </w:rPr>
        <w:t>through t</w:t>
      </w:r>
      <w:r>
        <w:rPr>
          <w:rFonts w:ascii="Calibri" w:hAnsi="Calibri" w:cs="Arial"/>
        </w:rPr>
        <w:t>hese seemingly straightforward top tips and best practice</w:t>
      </w:r>
      <w:r w:rsidR="005C6650">
        <w:rPr>
          <w:rFonts w:ascii="Calibri" w:hAnsi="Calibri" w:cs="Arial"/>
        </w:rPr>
        <w:t xml:space="preserve"> for offering a “personalised touch”</w:t>
      </w:r>
      <w:r w:rsidRPr="005002F0">
        <w:rPr>
          <w:rFonts w:ascii="Calibri" w:hAnsi="Calibri" w:cs="Arial"/>
        </w:rPr>
        <w:t>.</w:t>
      </w:r>
      <w:r>
        <w:rPr>
          <w:rFonts w:ascii="Calibri" w:hAnsi="Calibri" w:cs="Calibri"/>
        </w:rPr>
        <w:t xml:space="preserve"> T</w:t>
      </w:r>
      <w:r w:rsidRPr="005002F0">
        <w:rPr>
          <w:rFonts w:ascii="Calibri" w:hAnsi="Calibri" w:cs="Calibri"/>
        </w:rPr>
        <w:t>he succe</w:t>
      </w:r>
      <w:r>
        <w:rPr>
          <w:rFonts w:ascii="Calibri" w:hAnsi="Calibri" w:cs="Calibri"/>
        </w:rPr>
        <w:t xml:space="preserve">sses and failures of funding </w:t>
      </w:r>
      <w:r w:rsidR="004A53B4">
        <w:rPr>
          <w:rFonts w:ascii="Calibri" w:hAnsi="Calibri" w:cs="Calibri"/>
        </w:rPr>
        <w:t xml:space="preserve">can be understood as the personal successes or failures of cultural workers based around </w:t>
      </w:r>
      <w:r>
        <w:rPr>
          <w:rFonts w:ascii="Calibri" w:hAnsi="Calibri" w:cs="Calibri"/>
        </w:rPr>
        <w:t>the “warmth” that they generate</w:t>
      </w:r>
      <w:r w:rsidRPr="005002F0">
        <w:rPr>
          <w:rFonts w:ascii="Calibri" w:hAnsi="Calibri" w:cs="Calibri"/>
        </w:rPr>
        <w:t xml:space="preserve">. For cultural organisations, these interactions can be as important as the funding applications and matching of </w:t>
      </w:r>
      <w:r w:rsidRPr="005002F0">
        <w:rPr>
          <w:rFonts w:ascii="Calibri" w:hAnsi="Calibri" w:cs="Calibri"/>
        </w:rPr>
        <w:lastRenderedPageBreak/>
        <w:t xml:space="preserve">assessment criteria set out by ACE and charitable trusts and foundations. The enterprise context that directs efforts to private giving and donor relationships has implications for how </w:t>
      </w:r>
      <w:r>
        <w:rPr>
          <w:rFonts w:ascii="Calibri" w:hAnsi="Calibri" w:cs="Calibri"/>
        </w:rPr>
        <w:t xml:space="preserve">those working in the cultural sector </w:t>
      </w:r>
      <w:r w:rsidRPr="005002F0">
        <w:rPr>
          <w:rFonts w:ascii="Calibri" w:hAnsi="Calibri" w:cs="Calibri"/>
        </w:rPr>
        <w:t xml:space="preserve">must develop their skills and reserves of emotional labour. </w:t>
      </w:r>
      <w:r>
        <w:rPr>
          <w:rFonts w:ascii="Calibri" w:hAnsi="Calibri" w:cs="Calibri"/>
        </w:rPr>
        <w:t xml:space="preserve">To frame it another way, </w:t>
      </w:r>
      <w:r w:rsidRPr="005002F0">
        <w:rPr>
          <w:rFonts w:ascii="Calibri" w:hAnsi="Calibri" w:cs="Calibri"/>
        </w:rPr>
        <w:t>emotional labour is a significant but unrecogni</w:t>
      </w:r>
      <w:r>
        <w:rPr>
          <w:rFonts w:ascii="Calibri" w:hAnsi="Calibri" w:cs="Calibri"/>
        </w:rPr>
        <w:t>s</w:t>
      </w:r>
      <w:r w:rsidRPr="005002F0">
        <w:rPr>
          <w:rFonts w:ascii="Calibri" w:hAnsi="Calibri" w:cs="Calibri"/>
        </w:rPr>
        <w:t xml:space="preserve">ed part of the assessment criteria by which private and corporate sponsors may make their decision to support a cultural organisation. </w:t>
      </w:r>
    </w:p>
    <w:p w14:paraId="205F3D17" w14:textId="77777777" w:rsidR="0077713F" w:rsidRDefault="0077713F" w:rsidP="00C763A1">
      <w:pPr>
        <w:spacing w:line="360" w:lineRule="auto"/>
        <w:jc w:val="both"/>
        <w:rPr>
          <w:rFonts w:ascii="Calibri" w:hAnsi="Calibri" w:cs="Calibri"/>
        </w:rPr>
      </w:pPr>
    </w:p>
    <w:p w14:paraId="4EEBD1E2" w14:textId="1B14A2BC" w:rsidR="00DE4336" w:rsidRDefault="001D3B7B" w:rsidP="00C763A1">
      <w:pPr>
        <w:spacing w:line="360" w:lineRule="auto"/>
        <w:jc w:val="both"/>
        <w:rPr>
          <w:rFonts w:ascii="Calibri" w:hAnsi="Calibri" w:cs="Calibri"/>
        </w:rPr>
      </w:pPr>
      <w:r w:rsidRPr="005002F0">
        <w:rPr>
          <w:rFonts w:ascii="Calibri" w:hAnsi="Calibri" w:cs="Calibri"/>
        </w:rPr>
        <w:t xml:space="preserve">Focusing on </w:t>
      </w:r>
      <w:r w:rsidRPr="005002F0">
        <w:rPr>
          <w:rFonts w:ascii="Calibri" w:hAnsi="Calibri" w:cs="Calibri"/>
          <w:color w:val="000000" w:themeColor="text1"/>
        </w:rPr>
        <w:t xml:space="preserve">the work of generating </w:t>
      </w:r>
      <w:r w:rsidRPr="005002F0">
        <w:rPr>
          <w:rFonts w:ascii="Calibri" w:hAnsi="Calibri" w:cs="Calibri"/>
        </w:rPr>
        <w:t>funding income provides insights not just into the fundraising and development roles, but also how the emotional labour</w:t>
      </w:r>
      <w:r>
        <w:rPr>
          <w:rFonts w:ascii="Calibri" w:hAnsi="Calibri" w:cs="Calibri"/>
        </w:rPr>
        <w:t xml:space="preserve"> of creative practitioners</w:t>
      </w:r>
      <w:r w:rsidRPr="005002F0">
        <w:rPr>
          <w:rFonts w:ascii="Calibri" w:hAnsi="Calibri" w:cs="Calibri"/>
        </w:rPr>
        <w:t xml:space="preserve"> feed into this.  </w:t>
      </w:r>
      <w:r w:rsidR="00A0273A">
        <w:rPr>
          <w:rFonts w:ascii="Calibri" w:hAnsi="Calibri" w:cs="Calibri"/>
        </w:rPr>
        <w:t>For example, a</w:t>
      </w:r>
      <w:r w:rsidRPr="005002F0">
        <w:rPr>
          <w:rFonts w:ascii="Calibri" w:hAnsi="Calibri" w:cs="Calibri"/>
        </w:rPr>
        <w:t xml:space="preserve"> participant (O2; S1)</w:t>
      </w:r>
      <w:r w:rsidR="00EA5343">
        <w:rPr>
          <w:rFonts w:ascii="Calibri" w:hAnsi="Calibri" w:cs="Calibri"/>
        </w:rPr>
        <w:t xml:space="preserve"> shared their experience</w:t>
      </w:r>
      <w:r w:rsidRPr="005002F0">
        <w:rPr>
          <w:rFonts w:ascii="Calibri" w:hAnsi="Calibri" w:cs="Calibri"/>
        </w:rPr>
        <w:t xml:space="preserve"> of how artists/performers would participate in funding pitches</w:t>
      </w:r>
      <w:r w:rsidR="00B9334A">
        <w:rPr>
          <w:rFonts w:ascii="Calibri" w:hAnsi="Calibri" w:cs="Calibri"/>
        </w:rPr>
        <w:t xml:space="preserve"> to corporate sponsors</w:t>
      </w:r>
      <w:r w:rsidRPr="005002F0">
        <w:rPr>
          <w:rFonts w:ascii="Calibri" w:hAnsi="Calibri" w:cs="Calibri"/>
        </w:rPr>
        <w:t xml:space="preserve"> and interact with audiences as donors. The addition of “as donors” is significant because these interactions go beyond the behind-the-scenes visit designed to enhance audience experiences. Rather this </w:t>
      </w:r>
      <w:r w:rsidR="008A3C72">
        <w:rPr>
          <w:rFonts w:ascii="Calibri" w:hAnsi="Calibri" w:cs="Calibri"/>
        </w:rPr>
        <w:t>is emotional labour</w:t>
      </w:r>
      <w:r w:rsidRPr="005002F0">
        <w:rPr>
          <w:rFonts w:ascii="Calibri" w:hAnsi="Calibri" w:cs="Calibri"/>
        </w:rPr>
        <w:t xml:space="preserve"> whereby the experience facilitated by the organisation might translate into measures of enjoyment and </w:t>
      </w:r>
      <w:r w:rsidRPr="00450B47">
        <w:rPr>
          <w:rFonts w:ascii="Calibri" w:hAnsi="Calibri" w:cs="Calibri"/>
        </w:rPr>
        <w:t>satisfaction upon which future donations and recommendations to potential donors might hinge.</w:t>
      </w:r>
      <w:r w:rsidR="00450B47" w:rsidRPr="00450B47">
        <w:rPr>
          <w:rFonts w:ascii="Calibri" w:hAnsi="Calibri" w:cs="Calibri"/>
        </w:rPr>
        <w:t xml:space="preserve"> Bolton (2005, p. 151) notes how on ‘many occasions informal practices are adopted by organisations [and] what were once emotion management performances according to social feeling rules become dictated by organisational rules</w:t>
      </w:r>
      <w:r w:rsidR="00450B47">
        <w:rPr>
          <w:rFonts w:ascii="Calibri" w:hAnsi="Calibri" w:cs="Calibri"/>
        </w:rPr>
        <w:t>.’ The courting of donors exemplifies th</w:t>
      </w:r>
      <w:r w:rsidR="008A3C72">
        <w:rPr>
          <w:rFonts w:ascii="Calibri" w:hAnsi="Calibri" w:cs="Calibri"/>
        </w:rPr>
        <w:t>e</w:t>
      </w:r>
      <w:r w:rsidR="00450B47">
        <w:rPr>
          <w:rFonts w:ascii="Calibri" w:hAnsi="Calibri" w:cs="Calibri"/>
        </w:rPr>
        <w:t xml:space="preserve"> adoption</w:t>
      </w:r>
      <w:r w:rsidR="008A3C72">
        <w:rPr>
          <w:rFonts w:ascii="Calibri" w:hAnsi="Calibri" w:cs="Calibri"/>
        </w:rPr>
        <w:t xml:space="preserve"> by organi</w:t>
      </w:r>
      <w:r w:rsidR="00527D69">
        <w:rPr>
          <w:rFonts w:ascii="Calibri" w:hAnsi="Calibri" w:cs="Calibri"/>
        </w:rPr>
        <w:t>s</w:t>
      </w:r>
      <w:r w:rsidR="008A3C72">
        <w:rPr>
          <w:rFonts w:ascii="Calibri" w:hAnsi="Calibri" w:cs="Calibri"/>
        </w:rPr>
        <w:t xml:space="preserve">ations </w:t>
      </w:r>
      <w:r w:rsidR="00897A1D">
        <w:rPr>
          <w:rFonts w:ascii="Calibri" w:hAnsi="Calibri" w:cs="Calibri"/>
        </w:rPr>
        <w:t xml:space="preserve">of </w:t>
      </w:r>
      <w:r w:rsidR="008A3C72">
        <w:rPr>
          <w:rFonts w:ascii="Calibri" w:hAnsi="Calibri" w:cs="Calibri"/>
        </w:rPr>
        <w:t>informal practice</w:t>
      </w:r>
      <w:r w:rsidR="00897A1D">
        <w:rPr>
          <w:rFonts w:ascii="Calibri" w:hAnsi="Calibri" w:cs="Calibri"/>
        </w:rPr>
        <w:t>s</w:t>
      </w:r>
      <w:r w:rsidR="008A3C72">
        <w:rPr>
          <w:rFonts w:ascii="Calibri" w:hAnsi="Calibri" w:cs="Calibri"/>
        </w:rPr>
        <w:t xml:space="preserve"> and</w:t>
      </w:r>
      <w:r w:rsidR="00450B47">
        <w:rPr>
          <w:rFonts w:ascii="Calibri" w:hAnsi="Calibri" w:cs="Calibri"/>
        </w:rPr>
        <w:t xml:space="preserve"> relationships towards</w:t>
      </w:r>
      <w:r w:rsidR="008A3C72">
        <w:rPr>
          <w:rFonts w:ascii="Calibri" w:hAnsi="Calibri" w:cs="Calibri"/>
        </w:rPr>
        <w:t xml:space="preserve"> the goal of</w:t>
      </w:r>
      <w:r w:rsidR="00450B47">
        <w:rPr>
          <w:rFonts w:ascii="Calibri" w:hAnsi="Calibri" w:cs="Calibri"/>
        </w:rPr>
        <w:t xml:space="preserve"> generating income. </w:t>
      </w:r>
    </w:p>
    <w:p w14:paraId="6C2EA78B" w14:textId="77777777" w:rsidR="00DE4336" w:rsidRDefault="00DE4336" w:rsidP="00C763A1">
      <w:pPr>
        <w:spacing w:line="360" w:lineRule="auto"/>
        <w:jc w:val="both"/>
        <w:rPr>
          <w:rFonts w:ascii="Calibri" w:hAnsi="Calibri" w:cs="Calibri"/>
        </w:rPr>
      </w:pPr>
    </w:p>
    <w:p w14:paraId="3BF584AD" w14:textId="4F7D06D8" w:rsidR="008C6BD7" w:rsidRDefault="00450B47" w:rsidP="00884666">
      <w:pPr>
        <w:spacing w:line="360" w:lineRule="auto"/>
        <w:jc w:val="both"/>
        <w:rPr>
          <w:rFonts w:ascii="Calibri" w:hAnsi="Calibri" w:cs="Calibri"/>
        </w:rPr>
      </w:pPr>
      <w:r>
        <w:rPr>
          <w:rFonts w:ascii="Calibri" w:hAnsi="Calibri" w:cs="Calibri"/>
        </w:rPr>
        <w:t xml:space="preserve">Perhaps given the relative newness in undertaking this emotional labour </w:t>
      </w:r>
      <w:r w:rsidR="00897A1D">
        <w:rPr>
          <w:rFonts w:ascii="Calibri" w:hAnsi="Calibri" w:cs="Calibri"/>
        </w:rPr>
        <w:t>of</w:t>
      </w:r>
      <w:r>
        <w:rPr>
          <w:rFonts w:ascii="Calibri" w:hAnsi="Calibri" w:cs="Calibri"/>
        </w:rPr>
        <w:t xml:space="preserve"> interacting with sponsors and donors, th</w:t>
      </w:r>
      <w:r w:rsidR="008A3C72">
        <w:rPr>
          <w:rFonts w:ascii="Calibri" w:hAnsi="Calibri" w:cs="Calibri"/>
        </w:rPr>
        <w:t>e participants’ accounts and the findings</w:t>
      </w:r>
      <w:r>
        <w:rPr>
          <w:rFonts w:ascii="Calibri" w:hAnsi="Calibri" w:cs="Calibri"/>
        </w:rPr>
        <w:t xml:space="preserve"> did not show up issues of alienation, distancing or empty performances that Bolton (2005) identifies with pecuniary emotion management.</w:t>
      </w:r>
      <w:r w:rsidR="00DE4336">
        <w:rPr>
          <w:rFonts w:ascii="Calibri" w:hAnsi="Calibri" w:cs="Calibri"/>
        </w:rPr>
        <w:t xml:space="preserve"> The hot chocolate visits and exhibition tours were </w:t>
      </w:r>
      <w:r w:rsidR="00884666">
        <w:rPr>
          <w:rFonts w:ascii="Calibri" w:hAnsi="Calibri" w:cs="Calibri"/>
        </w:rPr>
        <w:t>recounted by participants as</w:t>
      </w:r>
      <w:r w:rsidR="00DE4336">
        <w:rPr>
          <w:rFonts w:ascii="Calibri" w:hAnsi="Calibri" w:cs="Calibri"/>
        </w:rPr>
        <w:t xml:space="preserve"> </w:t>
      </w:r>
      <w:r w:rsidR="00884666">
        <w:rPr>
          <w:rFonts w:ascii="Calibri" w:hAnsi="Calibri" w:cs="Calibri"/>
        </w:rPr>
        <w:t xml:space="preserve">sincere performances and were not established as organisational procedures and processes </w:t>
      </w:r>
      <w:r w:rsidR="00B61BCB">
        <w:rPr>
          <w:rFonts w:ascii="Calibri" w:hAnsi="Calibri" w:cs="Calibri"/>
        </w:rPr>
        <w:t xml:space="preserve">identifiable with </w:t>
      </w:r>
      <w:r w:rsidR="00884666">
        <w:rPr>
          <w:rFonts w:ascii="Calibri" w:hAnsi="Calibri" w:cs="Calibri"/>
        </w:rPr>
        <w:t xml:space="preserve">prescriptive emotion management. The data presented here can then be most accurately understood with reference to philanthropic emotion management in which workers are ‘giving that little bit extra’ (Bolton, 2005, p. 139). </w:t>
      </w:r>
      <w:r w:rsidR="008C6BD7">
        <w:rPr>
          <w:rFonts w:ascii="Calibri" w:hAnsi="Calibri" w:cs="Calibri"/>
        </w:rPr>
        <w:t>Moreover, Bolton (2005, p. 97) refers to Hochschild’s (1983) ‘economy of gratitude’ to suggest that ‘the giving and receiving of philanthropic emotion management helps to [establish] a precedent of reciprocity.’</w:t>
      </w:r>
      <w:r w:rsidR="00074B24">
        <w:rPr>
          <w:rFonts w:ascii="Calibri" w:hAnsi="Calibri" w:cs="Calibri"/>
        </w:rPr>
        <w:t xml:space="preserve"> Bolton’s highlighting of reciprocity further helps to </w:t>
      </w:r>
      <w:r w:rsidR="00074B24">
        <w:rPr>
          <w:rFonts w:ascii="Calibri" w:hAnsi="Calibri" w:cs="Calibri"/>
        </w:rPr>
        <w:lastRenderedPageBreak/>
        <w:t xml:space="preserve">draw out how the emotional labour taking place through hot chocolate visits and exhibition tours is imbricated in </w:t>
      </w:r>
      <w:r w:rsidR="00074B24" w:rsidRPr="005002F0">
        <w:rPr>
          <w:rFonts w:ascii="Calibri" w:hAnsi="Calibri"/>
        </w:rPr>
        <w:t>produc</w:t>
      </w:r>
      <w:r w:rsidR="00074B24">
        <w:rPr>
          <w:rFonts w:ascii="Calibri" w:hAnsi="Calibri"/>
        </w:rPr>
        <w:t>ing</w:t>
      </w:r>
      <w:r w:rsidR="00074B24" w:rsidRPr="005002F0">
        <w:rPr>
          <w:rFonts w:ascii="Calibri" w:hAnsi="Calibri"/>
        </w:rPr>
        <w:t xml:space="preserve"> </w:t>
      </w:r>
      <w:r w:rsidR="00074B24">
        <w:rPr>
          <w:rFonts w:ascii="Calibri" w:hAnsi="Calibri"/>
        </w:rPr>
        <w:t>‘</w:t>
      </w:r>
      <w:r w:rsidR="00074B24" w:rsidRPr="005002F0">
        <w:rPr>
          <w:rFonts w:ascii="Calibri" w:hAnsi="Calibri"/>
        </w:rPr>
        <w:t xml:space="preserve">the </w:t>
      </w:r>
      <w:r w:rsidR="00074B24">
        <w:rPr>
          <w:rFonts w:ascii="Calibri" w:hAnsi="Calibri"/>
        </w:rPr>
        <w:t xml:space="preserve">proper state of mind in others’ relevant to increasing income through donor and sponsorship relationships. </w:t>
      </w:r>
    </w:p>
    <w:p w14:paraId="0D6C3182" w14:textId="77777777" w:rsidR="008C6BD7" w:rsidRDefault="008C6BD7" w:rsidP="00884666">
      <w:pPr>
        <w:spacing w:line="360" w:lineRule="auto"/>
        <w:jc w:val="both"/>
        <w:rPr>
          <w:rFonts w:ascii="Calibri" w:hAnsi="Calibri" w:cs="Calibri"/>
        </w:rPr>
      </w:pPr>
    </w:p>
    <w:p w14:paraId="605D7E63" w14:textId="0AB3F9C2" w:rsidR="00884666" w:rsidRDefault="00884666" w:rsidP="00884666">
      <w:pPr>
        <w:spacing w:line="360" w:lineRule="auto"/>
        <w:jc w:val="both"/>
        <w:rPr>
          <w:rFonts w:ascii="Calibri" w:hAnsi="Calibri" w:cs="Calibri"/>
        </w:rPr>
      </w:pPr>
      <w:r>
        <w:rPr>
          <w:rFonts w:ascii="Calibri" w:hAnsi="Calibri" w:cs="Calibri"/>
        </w:rPr>
        <w:t>The significan</w:t>
      </w:r>
      <w:r w:rsidR="00B61BCB">
        <w:rPr>
          <w:rFonts w:ascii="Calibri" w:hAnsi="Calibri" w:cs="Calibri"/>
        </w:rPr>
        <w:t>ce</w:t>
      </w:r>
      <w:r>
        <w:rPr>
          <w:rFonts w:ascii="Calibri" w:hAnsi="Calibri" w:cs="Calibri"/>
        </w:rPr>
        <w:t xml:space="preserve"> of Bolton’s (2005) typology is </w:t>
      </w:r>
      <w:r w:rsidR="00B61BCB">
        <w:rPr>
          <w:rFonts w:ascii="Calibri" w:hAnsi="Calibri" w:cs="Calibri"/>
        </w:rPr>
        <w:t>twofold:</w:t>
      </w:r>
      <w:r>
        <w:rPr>
          <w:rFonts w:ascii="Calibri" w:hAnsi="Calibri" w:cs="Calibri"/>
        </w:rPr>
        <w:t xml:space="preserve"> understanding</w:t>
      </w:r>
      <w:r w:rsidR="00FA1903">
        <w:rPr>
          <w:rFonts w:ascii="Calibri" w:hAnsi="Calibri" w:cs="Calibri"/>
        </w:rPr>
        <w:t xml:space="preserve"> the specificities of</w:t>
      </w:r>
      <w:r>
        <w:rPr>
          <w:rFonts w:ascii="Calibri" w:hAnsi="Calibri" w:cs="Calibri"/>
        </w:rPr>
        <w:t xml:space="preserve"> emotional labour and in seeing the transition of workers’ </w:t>
      </w:r>
      <w:r w:rsidR="00FA1903">
        <w:rPr>
          <w:rFonts w:ascii="Calibri" w:hAnsi="Calibri" w:cs="Calibri"/>
        </w:rPr>
        <w:t xml:space="preserve">motivations and </w:t>
      </w:r>
      <w:r>
        <w:rPr>
          <w:rFonts w:ascii="Calibri" w:hAnsi="Calibri" w:cs="Calibri"/>
        </w:rPr>
        <w:t>practices between types. O</w:t>
      </w:r>
      <w:r w:rsidR="003E182B">
        <w:rPr>
          <w:rFonts w:ascii="Calibri" w:hAnsi="Calibri" w:cs="Calibri"/>
        </w:rPr>
        <w:t>ngoing</w:t>
      </w:r>
      <w:r w:rsidR="00450B47">
        <w:rPr>
          <w:rFonts w:ascii="Calibri" w:hAnsi="Calibri" w:cs="Calibri"/>
        </w:rPr>
        <w:t xml:space="preserve"> examin</w:t>
      </w:r>
      <w:r w:rsidR="003E182B">
        <w:rPr>
          <w:rFonts w:ascii="Calibri" w:hAnsi="Calibri" w:cs="Calibri"/>
        </w:rPr>
        <w:t>ation</w:t>
      </w:r>
      <w:r w:rsidR="00450B47">
        <w:rPr>
          <w:rFonts w:ascii="Calibri" w:hAnsi="Calibri" w:cs="Calibri"/>
        </w:rPr>
        <w:t xml:space="preserve"> </w:t>
      </w:r>
      <w:r>
        <w:rPr>
          <w:rFonts w:ascii="Calibri" w:hAnsi="Calibri" w:cs="Calibri"/>
        </w:rPr>
        <w:t xml:space="preserve">is required </w:t>
      </w:r>
      <w:r w:rsidR="00450B47">
        <w:rPr>
          <w:rFonts w:ascii="Calibri" w:hAnsi="Calibri" w:cs="Calibri"/>
        </w:rPr>
        <w:t>as</w:t>
      </w:r>
      <w:r w:rsidR="003E182B">
        <w:rPr>
          <w:rFonts w:ascii="Calibri" w:hAnsi="Calibri" w:cs="Calibri"/>
        </w:rPr>
        <w:t xml:space="preserve"> sector and organi</w:t>
      </w:r>
      <w:r w:rsidR="00FA1903">
        <w:rPr>
          <w:rFonts w:ascii="Calibri" w:hAnsi="Calibri" w:cs="Calibri"/>
        </w:rPr>
        <w:t>s</w:t>
      </w:r>
      <w:r w:rsidR="003E182B">
        <w:rPr>
          <w:rFonts w:ascii="Calibri" w:hAnsi="Calibri" w:cs="Calibri"/>
        </w:rPr>
        <w:t>ations’</w:t>
      </w:r>
      <w:r w:rsidR="00450B47">
        <w:rPr>
          <w:rFonts w:ascii="Calibri" w:hAnsi="Calibri" w:cs="Calibri"/>
        </w:rPr>
        <w:t xml:space="preserve"> expectations on </w:t>
      </w:r>
      <w:r w:rsidR="00597D61">
        <w:rPr>
          <w:rFonts w:ascii="Calibri" w:hAnsi="Calibri" w:cs="Calibri"/>
        </w:rPr>
        <w:t>cultivating sponsorship relationships increase</w:t>
      </w:r>
      <w:r w:rsidR="003E182B">
        <w:rPr>
          <w:rFonts w:ascii="Calibri" w:hAnsi="Calibri" w:cs="Calibri"/>
        </w:rPr>
        <w:t>,</w:t>
      </w:r>
      <w:r w:rsidR="00597D61">
        <w:rPr>
          <w:rFonts w:ascii="Calibri" w:hAnsi="Calibri" w:cs="Calibri"/>
        </w:rPr>
        <w:t xml:space="preserve"> and commercial feeling rules</w:t>
      </w:r>
      <w:r w:rsidR="003E182B">
        <w:rPr>
          <w:rFonts w:ascii="Calibri" w:hAnsi="Calibri" w:cs="Calibri"/>
        </w:rPr>
        <w:t xml:space="preserve"> grow to </w:t>
      </w:r>
      <w:r w:rsidR="00FA1903">
        <w:rPr>
          <w:rFonts w:ascii="Calibri" w:hAnsi="Calibri" w:cs="Calibri"/>
        </w:rPr>
        <w:t>influence</w:t>
      </w:r>
      <w:r w:rsidR="00597D61">
        <w:rPr>
          <w:rFonts w:ascii="Calibri" w:hAnsi="Calibri" w:cs="Calibri"/>
        </w:rPr>
        <w:t xml:space="preserve"> interactions</w:t>
      </w:r>
      <w:r w:rsidR="003E182B">
        <w:rPr>
          <w:rFonts w:ascii="Calibri" w:hAnsi="Calibri" w:cs="Calibri"/>
        </w:rPr>
        <w:t xml:space="preserve"> and relationships</w:t>
      </w:r>
      <w:r w:rsidR="00597D61">
        <w:rPr>
          <w:rFonts w:ascii="Calibri" w:hAnsi="Calibri" w:cs="Calibri"/>
        </w:rPr>
        <w:t>.</w:t>
      </w:r>
      <w:r w:rsidR="008A3C72">
        <w:rPr>
          <w:rFonts w:ascii="Calibri" w:hAnsi="Calibri" w:cs="Calibri"/>
        </w:rPr>
        <w:t xml:space="preserve"> </w:t>
      </w:r>
      <w:r>
        <w:rPr>
          <w:rFonts w:ascii="Calibri" w:hAnsi="Calibri" w:cs="Calibri"/>
        </w:rPr>
        <w:t>In this respect, future analysis of</w:t>
      </w:r>
      <w:r w:rsidR="00305A30">
        <w:rPr>
          <w:rFonts w:ascii="Calibri" w:hAnsi="Calibri" w:cs="Calibri"/>
        </w:rPr>
        <w:t xml:space="preserve"> the work of</w:t>
      </w:r>
      <w:r>
        <w:rPr>
          <w:rFonts w:ascii="Calibri" w:hAnsi="Calibri" w:cs="Calibri"/>
        </w:rPr>
        <w:t xml:space="preserve"> </w:t>
      </w:r>
      <w:r w:rsidR="00305A30">
        <w:rPr>
          <w:rFonts w:ascii="Calibri" w:hAnsi="Calibri" w:cs="Calibri"/>
        </w:rPr>
        <w:t>cultural organi</w:t>
      </w:r>
      <w:r w:rsidR="00FA1903">
        <w:rPr>
          <w:rFonts w:ascii="Calibri" w:hAnsi="Calibri" w:cs="Calibri"/>
        </w:rPr>
        <w:t>s</w:t>
      </w:r>
      <w:r w:rsidR="00305A30">
        <w:rPr>
          <w:rFonts w:ascii="Calibri" w:hAnsi="Calibri" w:cs="Calibri"/>
        </w:rPr>
        <w:t>ations</w:t>
      </w:r>
      <w:r>
        <w:rPr>
          <w:rFonts w:ascii="Calibri" w:hAnsi="Calibri" w:cs="Calibri"/>
        </w:rPr>
        <w:t xml:space="preserve"> </w:t>
      </w:r>
      <w:r w:rsidR="00305A30">
        <w:rPr>
          <w:rFonts w:ascii="Calibri" w:hAnsi="Calibri" w:cs="Calibri"/>
        </w:rPr>
        <w:t>in</w:t>
      </w:r>
      <w:r>
        <w:rPr>
          <w:rFonts w:ascii="Calibri" w:hAnsi="Calibri" w:cs="Calibri"/>
        </w:rPr>
        <w:t xml:space="preserve"> generating funding</w:t>
      </w:r>
      <w:r w:rsidR="00305A30">
        <w:rPr>
          <w:rFonts w:ascii="Calibri" w:hAnsi="Calibri" w:cs="Calibri"/>
        </w:rPr>
        <w:t xml:space="preserve"> should</w:t>
      </w:r>
      <w:r>
        <w:rPr>
          <w:rFonts w:ascii="Calibri" w:hAnsi="Calibri" w:cs="Calibri"/>
        </w:rPr>
        <w:t xml:space="preserve"> address how the emotion management of relationships with sponsors might shift from philanthropic (giving that little extra) to</w:t>
      </w:r>
      <w:r w:rsidR="00457D8E">
        <w:rPr>
          <w:rFonts w:ascii="Calibri" w:hAnsi="Calibri" w:cs="Calibri"/>
        </w:rPr>
        <w:t xml:space="preserve"> </w:t>
      </w:r>
      <w:r w:rsidR="00457D8E">
        <w:rPr>
          <w:rFonts w:ascii="Calibri" w:hAnsi="Calibri" w:cs="Arial"/>
        </w:rPr>
        <w:t>pecuniary (instrumentally motivated and cynically performed) or</w:t>
      </w:r>
      <w:r>
        <w:rPr>
          <w:rFonts w:ascii="Calibri" w:hAnsi="Calibri" w:cs="Calibri"/>
        </w:rPr>
        <w:t xml:space="preserve"> pres</w:t>
      </w:r>
      <w:r w:rsidR="00397281">
        <w:rPr>
          <w:rFonts w:ascii="Calibri" w:hAnsi="Calibri" w:cs="Calibri"/>
        </w:rPr>
        <w:t>criptive</w:t>
      </w:r>
      <w:r>
        <w:rPr>
          <w:rFonts w:ascii="Calibri" w:hAnsi="Calibri" w:cs="Calibri"/>
        </w:rPr>
        <w:t xml:space="preserve"> (as set out in </w:t>
      </w:r>
      <w:r w:rsidR="00457D8E">
        <w:rPr>
          <w:rFonts w:ascii="Calibri" w:hAnsi="Calibri" w:cs="Calibri"/>
        </w:rPr>
        <w:t xml:space="preserve">sector </w:t>
      </w:r>
      <w:r>
        <w:rPr>
          <w:rFonts w:ascii="Calibri" w:hAnsi="Calibri" w:cs="Calibri"/>
        </w:rPr>
        <w:t xml:space="preserve">guidance, as </w:t>
      </w:r>
      <w:r w:rsidRPr="005002F0">
        <w:rPr>
          <w:rFonts w:ascii="Calibri" w:hAnsi="Calibri" w:cs="Arial"/>
        </w:rPr>
        <w:t>Traverso, Naylor and McCormick, 2017</w:t>
      </w:r>
      <w:r>
        <w:rPr>
          <w:rFonts w:ascii="Calibri" w:hAnsi="Calibri" w:cs="Arial"/>
        </w:rPr>
        <w:t>, indicate</w:t>
      </w:r>
      <w:r w:rsidR="00397281">
        <w:rPr>
          <w:rFonts w:ascii="Calibri" w:hAnsi="Calibri" w:cs="Arial"/>
        </w:rPr>
        <w:t xml:space="preserve">; see also </w:t>
      </w:r>
      <w:r w:rsidR="00397281" w:rsidRPr="00575510">
        <w:rPr>
          <w:rFonts w:ascii="Calibri" w:hAnsi="Calibri"/>
          <w:color w:val="000000" w:themeColor="text1"/>
        </w:rPr>
        <w:t>Walmsley and Harrop, 2015</w:t>
      </w:r>
      <w:r w:rsidR="00397281">
        <w:rPr>
          <w:rFonts w:ascii="Calibri" w:hAnsi="Calibri"/>
          <w:color w:val="000000" w:themeColor="text1"/>
        </w:rPr>
        <w:t xml:space="preserve"> in relation to arts fundraising courses and organisations</w:t>
      </w:r>
      <w:r>
        <w:rPr>
          <w:rFonts w:ascii="Calibri" w:hAnsi="Calibri" w:cs="Arial"/>
        </w:rPr>
        <w:t>)</w:t>
      </w:r>
      <w:r w:rsidR="002D0A5C">
        <w:rPr>
          <w:rFonts w:ascii="Calibri" w:hAnsi="Calibri" w:cs="Arial"/>
        </w:rPr>
        <w:t>.</w:t>
      </w:r>
    </w:p>
    <w:p w14:paraId="053D6B5B" w14:textId="77777777" w:rsidR="00284231" w:rsidRPr="005002F0" w:rsidRDefault="00284231" w:rsidP="00C763A1">
      <w:pPr>
        <w:spacing w:line="360" w:lineRule="auto"/>
        <w:jc w:val="both"/>
        <w:rPr>
          <w:rFonts w:ascii="Calibri" w:hAnsi="Calibri"/>
        </w:rPr>
      </w:pPr>
    </w:p>
    <w:p w14:paraId="2877858F" w14:textId="5DA9108E" w:rsidR="006A6366" w:rsidRPr="00B61BCB" w:rsidRDefault="00F348D7" w:rsidP="00B61BCB">
      <w:pPr>
        <w:spacing w:line="360" w:lineRule="auto"/>
        <w:jc w:val="both"/>
        <w:outlineLvl w:val="0"/>
        <w:rPr>
          <w:rFonts w:ascii="Calibri" w:hAnsi="Calibri"/>
          <w:i/>
        </w:rPr>
      </w:pPr>
      <w:r>
        <w:rPr>
          <w:rFonts w:ascii="Calibri" w:hAnsi="Calibri"/>
          <w:i/>
        </w:rPr>
        <w:t>4</w:t>
      </w:r>
      <w:r w:rsidR="0072091B" w:rsidRPr="0072091B">
        <w:rPr>
          <w:rFonts w:ascii="Calibri" w:hAnsi="Calibri"/>
          <w:i/>
        </w:rPr>
        <w:t xml:space="preserve">.2 </w:t>
      </w:r>
      <w:r w:rsidR="00536475" w:rsidRPr="0072091B">
        <w:rPr>
          <w:rFonts w:ascii="Calibri" w:hAnsi="Calibri"/>
          <w:i/>
        </w:rPr>
        <w:t xml:space="preserve">The </w:t>
      </w:r>
      <w:r w:rsidR="00474548" w:rsidRPr="0072091B">
        <w:rPr>
          <w:rFonts w:ascii="Calibri" w:hAnsi="Calibri"/>
          <w:i/>
        </w:rPr>
        <w:t>emotional labour of</w:t>
      </w:r>
      <w:r w:rsidR="00536475" w:rsidRPr="0072091B">
        <w:rPr>
          <w:rFonts w:ascii="Calibri" w:hAnsi="Calibri"/>
          <w:i/>
        </w:rPr>
        <w:t xml:space="preserve"> </w:t>
      </w:r>
      <w:r w:rsidR="00D13DB8" w:rsidRPr="0072091B">
        <w:rPr>
          <w:rFonts w:ascii="Calibri" w:hAnsi="Calibri"/>
          <w:i/>
        </w:rPr>
        <w:t>audience relationships</w:t>
      </w:r>
    </w:p>
    <w:p w14:paraId="014C04E8" w14:textId="6D6767DC" w:rsidR="00305A30" w:rsidRDefault="00B8744E" w:rsidP="001B1723">
      <w:pPr>
        <w:spacing w:line="360" w:lineRule="auto"/>
        <w:jc w:val="both"/>
        <w:rPr>
          <w:rFonts w:ascii="Calibri" w:hAnsi="Calibri"/>
        </w:rPr>
      </w:pPr>
      <w:r w:rsidRPr="005002F0">
        <w:rPr>
          <w:rFonts w:ascii="Calibri" w:hAnsi="Calibri"/>
        </w:rPr>
        <w:t>Consultation with audiences and potential participants and beneficiaries was identified by participants from all organisations.</w:t>
      </w:r>
      <w:r w:rsidR="007941D7">
        <w:rPr>
          <w:rFonts w:ascii="Calibri" w:hAnsi="Calibri"/>
        </w:rPr>
        <w:t xml:space="preserve"> Typically, this would involve workshops, focus groups and consultations in which the aims and plans for potential projects were discussed with potential</w:t>
      </w:r>
      <w:r w:rsidR="006C7353">
        <w:rPr>
          <w:rFonts w:ascii="Calibri" w:hAnsi="Calibri"/>
        </w:rPr>
        <w:t xml:space="preserve"> audiences,</w:t>
      </w:r>
      <w:r w:rsidR="007941D7">
        <w:rPr>
          <w:rFonts w:ascii="Calibri" w:hAnsi="Calibri"/>
        </w:rPr>
        <w:t xml:space="preserve"> participants and beneficiaries. Details of this process and the feedback involved would then feature within the funding application.</w:t>
      </w:r>
      <w:r w:rsidRPr="005002F0">
        <w:rPr>
          <w:rFonts w:ascii="Calibri" w:hAnsi="Calibri"/>
        </w:rPr>
        <w:t xml:space="preserve"> </w:t>
      </w:r>
      <w:r w:rsidR="000C10DD" w:rsidRPr="005002F0">
        <w:rPr>
          <w:rFonts w:ascii="Calibri" w:hAnsi="Calibri"/>
        </w:rPr>
        <w:t xml:space="preserve">Emotional labour </w:t>
      </w:r>
      <w:r w:rsidR="00FA1903">
        <w:rPr>
          <w:rFonts w:ascii="Calibri" w:hAnsi="Calibri"/>
        </w:rPr>
        <w:t xml:space="preserve">is </w:t>
      </w:r>
      <w:r w:rsidR="000C10DD" w:rsidRPr="005002F0">
        <w:rPr>
          <w:rFonts w:ascii="Calibri" w:hAnsi="Calibri"/>
        </w:rPr>
        <w:t>employed</w:t>
      </w:r>
      <w:r w:rsidR="006A6366">
        <w:rPr>
          <w:rFonts w:ascii="Calibri" w:hAnsi="Calibri"/>
        </w:rPr>
        <w:t xml:space="preserve"> </w:t>
      </w:r>
      <w:r w:rsidR="009B3951" w:rsidRPr="005002F0">
        <w:rPr>
          <w:rFonts w:ascii="Calibri" w:hAnsi="Calibri"/>
        </w:rPr>
        <w:t>to</w:t>
      </w:r>
      <w:r w:rsidR="000C10DD" w:rsidRPr="005002F0">
        <w:rPr>
          <w:rFonts w:ascii="Calibri" w:hAnsi="Calibri"/>
        </w:rPr>
        <w:t xml:space="preserve"> </w:t>
      </w:r>
      <w:r w:rsidR="009B3951" w:rsidRPr="005002F0">
        <w:rPr>
          <w:rFonts w:ascii="Calibri" w:hAnsi="Calibri"/>
        </w:rPr>
        <w:t>establish</w:t>
      </w:r>
      <w:r w:rsidR="000C10DD" w:rsidRPr="005002F0">
        <w:rPr>
          <w:rFonts w:ascii="Calibri" w:hAnsi="Calibri"/>
        </w:rPr>
        <w:t xml:space="preserve"> meaningful relationships which can underpin funding applications. </w:t>
      </w:r>
    </w:p>
    <w:p w14:paraId="2847B10C" w14:textId="77777777" w:rsidR="00305A30" w:rsidRDefault="00305A30" w:rsidP="001B1723">
      <w:pPr>
        <w:spacing w:line="360" w:lineRule="auto"/>
        <w:jc w:val="both"/>
        <w:rPr>
          <w:rFonts w:ascii="Calibri" w:hAnsi="Calibri"/>
        </w:rPr>
      </w:pPr>
    </w:p>
    <w:p w14:paraId="48A25778" w14:textId="77777777" w:rsidR="00FA1903" w:rsidRDefault="001B1723" w:rsidP="009B37F4">
      <w:pPr>
        <w:spacing w:line="360" w:lineRule="auto"/>
        <w:jc w:val="both"/>
        <w:rPr>
          <w:rFonts w:ascii="Calibri" w:hAnsi="Calibri"/>
        </w:rPr>
      </w:pPr>
      <w:r>
        <w:rPr>
          <w:rFonts w:ascii="Calibri" w:hAnsi="Calibri" w:cs="Calibri"/>
        </w:rPr>
        <w:t>These</w:t>
      </w:r>
      <w:r w:rsidR="00305A30">
        <w:rPr>
          <w:rFonts w:ascii="Calibri" w:hAnsi="Calibri" w:cs="Calibri"/>
        </w:rPr>
        <w:t xml:space="preserve"> following</w:t>
      </w:r>
      <w:r>
        <w:rPr>
          <w:rFonts w:ascii="Calibri" w:hAnsi="Calibri" w:cs="Calibri"/>
        </w:rPr>
        <w:t xml:space="preserve"> comments highlight </w:t>
      </w:r>
      <w:r w:rsidR="0092286A">
        <w:rPr>
          <w:rFonts w:ascii="Calibri" w:hAnsi="Calibri" w:cs="Calibri"/>
        </w:rPr>
        <w:t xml:space="preserve">both the importance of audience relationships for these purposes and some of </w:t>
      </w:r>
      <w:r>
        <w:rPr>
          <w:rFonts w:ascii="Calibri" w:hAnsi="Calibri" w:cs="Calibri"/>
        </w:rPr>
        <w:t>the</w:t>
      </w:r>
      <w:r w:rsidR="0092286A">
        <w:rPr>
          <w:rFonts w:ascii="Calibri" w:hAnsi="Calibri" w:cs="Calibri"/>
        </w:rPr>
        <w:t xml:space="preserve"> inherent</w:t>
      </w:r>
      <w:r>
        <w:rPr>
          <w:rFonts w:ascii="Calibri" w:hAnsi="Calibri" w:cs="Calibri"/>
        </w:rPr>
        <w:t xml:space="preserve"> tensions</w:t>
      </w:r>
      <w:r w:rsidR="0092286A">
        <w:rPr>
          <w:rFonts w:ascii="Calibri" w:hAnsi="Calibri" w:cs="Calibri"/>
        </w:rPr>
        <w:t>.</w:t>
      </w:r>
      <w:r w:rsidR="00305A30">
        <w:rPr>
          <w:rFonts w:ascii="Calibri" w:hAnsi="Calibri"/>
        </w:rPr>
        <w:t xml:space="preserve"> </w:t>
      </w:r>
      <w:r w:rsidR="000C10DD" w:rsidRPr="005002F0">
        <w:rPr>
          <w:rFonts w:ascii="Calibri" w:hAnsi="Calibri"/>
        </w:rPr>
        <w:t xml:space="preserve">The </w:t>
      </w:r>
      <w:r w:rsidR="00373628" w:rsidRPr="005002F0">
        <w:rPr>
          <w:rFonts w:ascii="Calibri" w:hAnsi="Calibri"/>
        </w:rPr>
        <w:t>following participant addressed what</w:t>
      </w:r>
      <w:r w:rsidR="000C10DD" w:rsidRPr="005002F0">
        <w:rPr>
          <w:rFonts w:ascii="Calibri" w:hAnsi="Calibri"/>
        </w:rPr>
        <w:t xml:space="preserve"> consultation as part of a funding application</w:t>
      </w:r>
      <w:r w:rsidR="00373628" w:rsidRPr="005002F0">
        <w:rPr>
          <w:rFonts w:ascii="Calibri" w:hAnsi="Calibri"/>
        </w:rPr>
        <w:t xml:space="preserve"> might mean for </w:t>
      </w:r>
      <w:r w:rsidR="00AF7FBC" w:rsidRPr="005002F0">
        <w:rPr>
          <w:rFonts w:ascii="Calibri" w:hAnsi="Calibri"/>
        </w:rPr>
        <w:t>consultees:</w:t>
      </w:r>
      <w:r w:rsidR="00373628" w:rsidRPr="005002F0">
        <w:rPr>
          <w:rFonts w:ascii="Calibri" w:hAnsi="Calibri"/>
        </w:rPr>
        <w:t xml:space="preserve"> </w:t>
      </w:r>
      <w:r w:rsidR="00755112">
        <w:rPr>
          <w:rFonts w:ascii="Calibri" w:hAnsi="Calibri"/>
        </w:rPr>
        <w:t>‘</w:t>
      </w:r>
      <w:r w:rsidR="00061EBD" w:rsidRPr="005002F0">
        <w:rPr>
          <w:rFonts w:ascii="Calibri" w:hAnsi="Calibri" w:cs="Calibri"/>
        </w:rPr>
        <w:t>y</w:t>
      </w:r>
      <w:r w:rsidR="00373628" w:rsidRPr="005002F0">
        <w:rPr>
          <w:rFonts w:ascii="Calibri" w:hAnsi="Calibri" w:cs="Calibri"/>
        </w:rPr>
        <w:t>ou don’t want to disappoint them and you don’t want to have to take them through that very stre</w:t>
      </w:r>
      <w:r w:rsidR="00AF7FBC" w:rsidRPr="005002F0">
        <w:rPr>
          <w:rFonts w:ascii="Calibri" w:hAnsi="Calibri" w:cs="Calibri"/>
        </w:rPr>
        <w:t>ssful journey of fundraising. You have to find that balance</w:t>
      </w:r>
      <w:r w:rsidR="00755112">
        <w:rPr>
          <w:rFonts w:ascii="Calibri" w:hAnsi="Calibri" w:cs="Calibri"/>
        </w:rPr>
        <w:t>’</w:t>
      </w:r>
      <w:r w:rsidR="00373628" w:rsidRPr="005002F0">
        <w:rPr>
          <w:rFonts w:ascii="Calibri" w:hAnsi="Calibri" w:cs="Calibri"/>
        </w:rPr>
        <w:t xml:space="preserve"> (O6; S1)</w:t>
      </w:r>
      <w:r w:rsidR="00373628" w:rsidRPr="005002F0">
        <w:rPr>
          <w:rFonts w:ascii="Calibri" w:hAnsi="Calibri"/>
        </w:rPr>
        <w:t xml:space="preserve">. Another participant (O9; S1) </w:t>
      </w:r>
      <w:r w:rsidR="000C10DD" w:rsidRPr="005002F0">
        <w:rPr>
          <w:rFonts w:ascii="Calibri" w:hAnsi="Calibri"/>
        </w:rPr>
        <w:t xml:space="preserve">also </w:t>
      </w:r>
      <w:r w:rsidR="00373628" w:rsidRPr="005002F0">
        <w:rPr>
          <w:rFonts w:ascii="Calibri" w:hAnsi="Calibri"/>
        </w:rPr>
        <w:t>expresses what this might be like from the persp</w:t>
      </w:r>
      <w:r w:rsidR="00061EBD" w:rsidRPr="005002F0">
        <w:rPr>
          <w:rFonts w:ascii="Calibri" w:hAnsi="Calibri"/>
        </w:rPr>
        <w:t>ective of those being consulted:</w:t>
      </w:r>
      <w:r w:rsidR="00373628" w:rsidRPr="005002F0">
        <w:rPr>
          <w:rFonts w:ascii="Calibri" w:hAnsi="Calibri"/>
        </w:rPr>
        <w:t xml:space="preserve"> </w:t>
      </w:r>
      <w:r w:rsidR="00755112">
        <w:rPr>
          <w:rFonts w:ascii="Calibri" w:hAnsi="Calibri" w:cs="Calibri"/>
        </w:rPr>
        <w:t>‘</w:t>
      </w:r>
      <w:r w:rsidR="00373628" w:rsidRPr="005002F0">
        <w:rPr>
          <w:rFonts w:ascii="Calibri" w:hAnsi="Calibri" w:cs="Calibri"/>
        </w:rPr>
        <w:t>people are always asking what we want, an</w:t>
      </w:r>
      <w:r w:rsidR="00061EBD" w:rsidRPr="005002F0">
        <w:rPr>
          <w:rFonts w:ascii="Calibri" w:hAnsi="Calibri" w:cs="Calibri"/>
        </w:rPr>
        <w:t>d then we never see them again.</w:t>
      </w:r>
      <w:r w:rsidR="00755112">
        <w:rPr>
          <w:rFonts w:ascii="Calibri" w:hAnsi="Calibri" w:cs="Calibri"/>
        </w:rPr>
        <w:t>’</w:t>
      </w:r>
      <w:r w:rsidR="00061EBD" w:rsidRPr="005002F0">
        <w:rPr>
          <w:rFonts w:ascii="Calibri" w:hAnsi="Calibri" w:cs="Calibri"/>
        </w:rPr>
        <w:t xml:space="preserve"> They then go on to</w:t>
      </w:r>
      <w:r w:rsidR="000C10DD" w:rsidRPr="005002F0">
        <w:rPr>
          <w:rFonts w:ascii="Calibri" w:hAnsi="Calibri" w:cs="Calibri"/>
        </w:rPr>
        <w:t xml:space="preserve"> elaborate their position: </w:t>
      </w:r>
      <w:r w:rsidR="00755112">
        <w:rPr>
          <w:rFonts w:ascii="Calibri" w:hAnsi="Calibri" w:cs="Calibri"/>
        </w:rPr>
        <w:t>‘</w:t>
      </w:r>
      <w:r w:rsidR="00373628" w:rsidRPr="005002F0">
        <w:rPr>
          <w:rFonts w:ascii="Calibri" w:hAnsi="Calibri" w:cs="Calibri"/>
        </w:rPr>
        <w:t xml:space="preserve">I find that to be a real sort of bugbear; there’s a lot of consultation and then people go away, and then it might actually happen a year later, but people have </w:t>
      </w:r>
      <w:r w:rsidR="00373628" w:rsidRPr="005002F0">
        <w:rPr>
          <w:rFonts w:ascii="Calibri" w:hAnsi="Calibri" w:cs="Calibri"/>
        </w:rPr>
        <w:lastRenderedPageBreak/>
        <w:t>mo</w:t>
      </w:r>
      <w:r w:rsidR="00061EBD" w:rsidRPr="005002F0">
        <w:rPr>
          <w:rFonts w:ascii="Calibri" w:hAnsi="Calibri" w:cs="Calibri"/>
        </w:rPr>
        <w:t>ved on or it’s a different vibe</w:t>
      </w:r>
      <w:r w:rsidR="00755112">
        <w:rPr>
          <w:rFonts w:ascii="Calibri" w:hAnsi="Calibri" w:cs="Calibri"/>
        </w:rPr>
        <w:t>’</w:t>
      </w:r>
      <w:r w:rsidR="00061EBD" w:rsidRPr="005002F0">
        <w:rPr>
          <w:rFonts w:ascii="Calibri" w:hAnsi="Calibri" w:cs="Calibri"/>
        </w:rPr>
        <w:t xml:space="preserve"> (O9; S1</w:t>
      </w:r>
      <w:r w:rsidR="004568B5">
        <w:rPr>
          <w:rFonts w:ascii="Calibri" w:hAnsi="Calibri" w:cs="Calibri"/>
        </w:rPr>
        <w:t xml:space="preserve">). </w:t>
      </w:r>
      <w:r w:rsidR="005B035C">
        <w:rPr>
          <w:rFonts w:ascii="Calibri" w:hAnsi="Calibri"/>
        </w:rPr>
        <w:t xml:space="preserve">The highly valued, and sometimes required, </w:t>
      </w:r>
      <w:r w:rsidR="005B035C" w:rsidRPr="005002F0">
        <w:rPr>
          <w:rFonts w:ascii="Calibri" w:hAnsi="Calibri"/>
        </w:rPr>
        <w:t>input into funding applications</w:t>
      </w:r>
      <w:r w:rsidR="005B035C">
        <w:rPr>
          <w:rFonts w:ascii="Calibri" w:hAnsi="Calibri"/>
        </w:rPr>
        <w:t xml:space="preserve"> </w:t>
      </w:r>
      <w:r w:rsidR="006A34F0">
        <w:rPr>
          <w:rFonts w:ascii="Calibri" w:hAnsi="Calibri"/>
        </w:rPr>
        <w:t xml:space="preserve">to public funding bodies and charitable trusts and foundation is enabled and facilitated by the emotional labour of establishing and maintaining the consultation/relationship with audiences and </w:t>
      </w:r>
      <w:r w:rsidR="006A34F0" w:rsidRPr="005002F0">
        <w:rPr>
          <w:rFonts w:ascii="Calibri" w:hAnsi="Calibri"/>
        </w:rPr>
        <w:t>potential participants and beneficiaries</w:t>
      </w:r>
      <w:r w:rsidR="006A34F0">
        <w:rPr>
          <w:rFonts w:ascii="Calibri" w:hAnsi="Calibri"/>
        </w:rPr>
        <w:t xml:space="preserve">. </w:t>
      </w:r>
    </w:p>
    <w:p w14:paraId="54387D24" w14:textId="77777777" w:rsidR="00FA1903" w:rsidRDefault="00FA1903" w:rsidP="009B37F4">
      <w:pPr>
        <w:spacing w:line="360" w:lineRule="auto"/>
        <w:jc w:val="both"/>
        <w:rPr>
          <w:rFonts w:ascii="Calibri" w:hAnsi="Calibri"/>
        </w:rPr>
      </w:pPr>
    </w:p>
    <w:p w14:paraId="3A3BC89E" w14:textId="36BB1E81" w:rsidR="00743175" w:rsidRPr="00130B91" w:rsidRDefault="00FA1903" w:rsidP="009B37F4">
      <w:pPr>
        <w:spacing w:line="360" w:lineRule="auto"/>
        <w:jc w:val="both"/>
        <w:rPr>
          <w:rFonts w:ascii="Calibri" w:hAnsi="Calibri"/>
          <w:color w:val="000000" w:themeColor="text1"/>
        </w:rPr>
      </w:pPr>
      <w:r>
        <w:rPr>
          <w:rFonts w:ascii="Calibri" w:hAnsi="Calibri"/>
        </w:rPr>
        <w:t>T</w:t>
      </w:r>
      <w:r w:rsidR="006A34F0">
        <w:rPr>
          <w:rFonts w:ascii="Calibri" w:hAnsi="Calibri"/>
        </w:rPr>
        <w:t xml:space="preserve">hese </w:t>
      </w:r>
      <w:r>
        <w:rPr>
          <w:rFonts w:ascii="Calibri" w:hAnsi="Calibri"/>
        </w:rPr>
        <w:t xml:space="preserve">audience </w:t>
      </w:r>
      <w:r w:rsidR="006A34F0">
        <w:rPr>
          <w:rFonts w:ascii="Calibri" w:hAnsi="Calibri"/>
        </w:rPr>
        <w:t>relationships can be understood as p</w:t>
      </w:r>
      <w:r w:rsidR="00130B91">
        <w:rPr>
          <w:rFonts w:ascii="Calibri" w:hAnsi="Calibri"/>
        </w:rPr>
        <w:t>hilanthropic</w:t>
      </w:r>
      <w:r w:rsidR="006A34F0">
        <w:rPr>
          <w:rFonts w:ascii="Calibri" w:hAnsi="Calibri"/>
        </w:rPr>
        <w:t xml:space="preserve"> emotion management in which the </w:t>
      </w:r>
      <w:r w:rsidR="002A3D76">
        <w:rPr>
          <w:rFonts w:ascii="Calibri" w:hAnsi="Calibri"/>
        </w:rPr>
        <w:t>emotional labour performance is s</w:t>
      </w:r>
      <w:r w:rsidR="006A34F0">
        <w:rPr>
          <w:rFonts w:ascii="Calibri" w:hAnsi="Calibri"/>
        </w:rPr>
        <w:t>incer</w:t>
      </w:r>
      <w:r w:rsidR="002A3D76">
        <w:rPr>
          <w:rFonts w:ascii="Calibri" w:hAnsi="Calibri"/>
        </w:rPr>
        <w:t>e</w:t>
      </w:r>
      <w:r w:rsidR="006A34F0">
        <w:rPr>
          <w:rFonts w:ascii="Calibri" w:hAnsi="Calibri"/>
        </w:rPr>
        <w:t xml:space="preserve"> and cultural workers emphasi</w:t>
      </w:r>
      <w:r w:rsidR="002A3D76">
        <w:rPr>
          <w:rFonts w:ascii="Calibri" w:hAnsi="Calibri"/>
        </w:rPr>
        <w:t>s</w:t>
      </w:r>
      <w:r w:rsidR="006A34F0">
        <w:rPr>
          <w:rFonts w:ascii="Calibri" w:hAnsi="Calibri"/>
        </w:rPr>
        <w:t xml:space="preserve">e the artistic project and activity. There was no indication that the consultation involved </w:t>
      </w:r>
      <w:r w:rsidR="001A0AA2">
        <w:rPr>
          <w:rFonts w:ascii="Calibri" w:hAnsi="Calibri"/>
        </w:rPr>
        <w:t xml:space="preserve">explicit </w:t>
      </w:r>
      <w:r w:rsidR="005B1D47">
        <w:rPr>
          <w:rFonts w:ascii="Calibri" w:hAnsi="Calibri"/>
        </w:rPr>
        <w:t>appeal</w:t>
      </w:r>
      <w:r w:rsidR="001A0AA2">
        <w:rPr>
          <w:rFonts w:ascii="Calibri" w:hAnsi="Calibri"/>
        </w:rPr>
        <w:t>s</w:t>
      </w:r>
      <w:r w:rsidR="005B1D47">
        <w:rPr>
          <w:rFonts w:ascii="Calibri" w:hAnsi="Calibri"/>
        </w:rPr>
        <w:t xml:space="preserve"> for</w:t>
      </w:r>
      <w:r w:rsidR="006A34F0">
        <w:rPr>
          <w:rFonts w:ascii="Calibri" w:hAnsi="Calibri"/>
        </w:rPr>
        <w:t xml:space="preserve"> participation based on the importance of getting funding to meet the needs of the organi</w:t>
      </w:r>
      <w:r w:rsidR="001A0AA2">
        <w:rPr>
          <w:rFonts w:ascii="Calibri" w:hAnsi="Calibri"/>
        </w:rPr>
        <w:t>s</w:t>
      </w:r>
      <w:r w:rsidR="006A34F0">
        <w:rPr>
          <w:rFonts w:ascii="Calibri" w:hAnsi="Calibri"/>
        </w:rPr>
        <w:t xml:space="preserve">ation. </w:t>
      </w:r>
      <w:r w:rsidR="00130B91">
        <w:rPr>
          <w:rFonts w:ascii="Calibri" w:hAnsi="Calibri"/>
        </w:rPr>
        <w:t>Philanthropic emotion management</w:t>
      </w:r>
      <w:r w:rsidR="00130B91">
        <w:rPr>
          <w:rFonts w:ascii="Calibri" w:hAnsi="Calibri"/>
          <w:color w:val="FF0000"/>
        </w:rPr>
        <w:t xml:space="preserve"> </w:t>
      </w:r>
      <w:r w:rsidR="00130B91" w:rsidRPr="00130B91">
        <w:rPr>
          <w:rFonts w:ascii="Calibri" w:hAnsi="Calibri"/>
          <w:color w:val="000000" w:themeColor="text1"/>
        </w:rPr>
        <w:t xml:space="preserve">is evident </w:t>
      </w:r>
      <w:r w:rsidR="006A34F0" w:rsidRPr="00130B91">
        <w:rPr>
          <w:rFonts w:ascii="Calibri" w:hAnsi="Calibri"/>
          <w:color w:val="000000" w:themeColor="text1"/>
        </w:rPr>
        <w:t>in</w:t>
      </w:r>
      <w:r w:rsidR="00130B91" w:rsidRPr="00130B91">
        <w:rPr>
          <w:rFonts w:ascii="Calibri" w:hAnsi="Calibri"/>
          <w:color w:val="000000" w:themeColor="text1"/>
        </w:rPr>
        <w:t xml:space="preserve"> the way</w:t>
      </w:r>
      <w:r w:rsidR="006A34F0" w:rsidRPr="00130B91">
        <w:rPr>
          <w:rFonts w:ascii="Calibri" w:hAnsi="Calibri"/>
          <w:color w:val="000000" w:themeColor="text1"/>
        </w:rPr>
        <w:t xml:space="preserve"> </w:t>
      </w:r>
      <w:r w:rsidR="00130B91" w:rsidRPr="00130B91">
        <w:rPr>
          <w:rFonts w:ascii="Calibri" w:hAnsi="Calibri"/>
          <w:color w:val="000000" w:themeColor="text1"/>
        </w:rPr>
        <w:t xml:space="preserve">cultural </w:t>
      </w:r>
      <w:r w:rsidR="006A34F0" w:rsidRPr="00130B91">
        <w:rPr>
          <w:rFonts w:ascii="Calibri" w:hAnsi="Calibri"/>
          <w:color w:val="000000" w:themeColor="text1"/>
        </w:rPr>
        <w:t xml:space="preserve">workers </w:t>
      </w:r>
      <w:r w:rsidR="00814E6F" w:rsidRPr="00130B91">
        <w:rPr>
          <w:rFonts w:ascii="Calibri" w:hAnsi="Calibri"/>
          <w:color w:val="000000" w:themeColor="text1"/>
        </w:rPr>
        <w:t xml:space="preserve">are not negotiating an imposed identity or instrumental motivation </w:t>
      </w:r>
      <w:r w:rsidR="00305A30" w:rsidRPr="00130B91">
        <w:rPr>
          <w:rFonts w:ascii="Calibri" w:hAnsi="Calibri"/>
          <w:color w:val="000000" w:themeColor="text1"/>
        </w:rPr>
        <w:t>(</w:t>
      </w:r>
      <w:r w:rsidR="00814E6F" w:rsidRPr="00130B91">
        <w:rPr>
          <w:rFonts w:ascii="Calibri" w:hAnsi="Calibri"/>
          <w:color w:val="000000" w:themeColor="text1"/>
        </w:rPr>
        <w:t>as would be evident in pecuniary emotion management</w:t>
      </w:r>
      <w:r w:rsidR="00305A30" w:rsidRPr="00130B91">
        <w:rPr>
          <w:rFonts w:ascii="Calibri" w:hAnsi="Calibri"/>
          <w:color w:val="000000" w:themeColor="text1"/>
        </w:rPr>
        <w:t xml:space="preserve">) and </w:t>
      </w:r>
      <w:r w:rsidR="001A0AA2">
        <w:rPr>
          <w:rFonts w:ascii="Calibri" w:hAnsi="Calibri"/>
          <w:color w:val="000000" w:themeColor="text1"/>
        </w:rPr>
        <w:t xml:space="preserve">instead </w:t>
      </w:r>
      <w:r w:rsidR="00130B91" w:rsidRPr="00130B91">
        <w:rPr>
          <w:rFonts w:ascii="Calibri" w:hAnsi="Calibri"/>
          <w:color w:val="000000" w:themeColor="text1"/>
        </w:rPr>
        <w:t>seek to fold established methods and motivations for engaging participants</w:t>
      </w:r>
      <w:r w:rsidR="00722527" w:rsidRPr="00130B91">
        <w:rPr>
          <w:rFonts w:ascii="Calibri" w:hAnsi="Calibri"/>
          <w:color w:val="000000" w:themeColor="text1"/>
        </w:rPr>
        <w:t xml:space="preserve"> </w:t>
      </w:r>
      <w:r w:rsidR="00130B91" w:rsidRPr="00130B91">
        <w:rPr>
          <w:rFonts w:ascii="Calibri" w:hAnsi="Calibri"/>
          <w:color w:val="000000" w:themeColor="text1"/>
        </w:rPr>
        <w:t xml:space="preserve">into </w:t>
      </w:r>
      <w:r w:rsidR="00464D78">
        <w:rPr>
          <w:rFonts w:ascii="Calibri" w:hAnsi="Calibri"/>
          <w:color w:val="000000" w:themeColor="text1"/>
        </w:rPr>
        <w:t xml:space="preserve">changing </w:t>
      </w:r>
      <w:r w:rsidR="001A0AA2">
        <w:rPr>
          <w:rFonts w:ascii="Calibri" w:hAnsi="Calibri"/>
          <w:color w:val="000000" w:themeColor="text1"/>
        </w:rPr>
        <w:t xml:space="preserve">funding-related </w:t>
      </w:r>
      <w:r w:rsidR="00130B91" w:rsidRPr="00130B91">
        <w:rPr>
          <w:rFonts w:ascii="Calibri" w:hAnsi="Calibri"/>
          <w:color w:val="000000" w:themeColor="text1"/>
        </w:rPr>
        <w:t>a</w:t>
      </w:r>
      <w:r w:rsidR="001A0AA2">
        <w:rPr>
          <w:rFonts w:ascii="Calibri" w:hAnsi="Calibri"/>
          <w:color w:val="000000" w:themeColor="text1"/>
        </w:rPr>
        <w:t>ims</w:t>
      </w:r>
      <w:r w:rsidR="00130B91" w:rsidRPr="00130B91">
        <w:rPr>
          <w:rFonts w:ascii="Calibri" w:hAnsi="Calibri"/>
          <w:color w:val="000000" w:themeColor="text1"/>
        </w:rPr>
        <w:t>. The emotional labour in maintaining these relationships and undertaking these activities</w:t>
      </w:r>
      <w:r w:rsidR="00464D78">
        <w:rPr>
          <w:rFonts w:ascii="Calibri" w:hAnsi="Calibri"/>
          <w:color w:val="000000" w:themeColor="text1"/>
        </w:rPr>
        <w:t xml:space="preserve"> as related to funding</w:t>
      </w:r>
      <w:r w:rsidR="00130B91" w:rsidRPr="00130B91">
        <w:rPr>
          <w:rFonts w:ascii="Calibri" w:hAnsi="Calibri"/>
          <w:color w:val="000000" w:themeColor="text1"/>
        </w:rPr>
        <w:t xml:space="preserve"> seems to be commensurate with existing aims and motivations around engaging audiences and participants.</w:t>
      </w:r>
      <w:r w:rsidR="00130B91">
        <w:rPr>
          <w:rFonts w:ascii="Calibri" w:hAnsi="Calibri"/>
          <w:color w:val="000000" w:themeColor="text1"/>
        </w:rPr>
        <w:t xml:space="preserve"> That ‘little bit extra’, </w:t>
      </w:r>
      <w:r w:rsidR="001A0AA2">
        <w:rPr>
          <w:rFonts w:ascii="Calibri" w:hAnsi="Calibri"/>
          <w:color w:val="000000" w:themeColor="text1"/>
        </w:rPr>
        <w:t>which</w:t>
      </w:r>
      <w:r w:rsidR="00130B91">
        <w:rPr>
          <w:rFonts w:ascii="Calibri" w:hAnsi="Calibri"/>
          <w:color w:val="000000" w:themeColor="text1"/>
        </w:rPr>
        <w:t xml:space="preserve"> distinguishes philanthropic emotion management, is required by cultural workers to </w:t>
      </w:r>
      <w:r w:rsidR="009509F7">
        <w:rPr>
          <w:rFonts w:ascii="Calibri" w:hAnsi="Calibri"/>
          <w:color w:val="000000" w:themeColor="text1"/>
        </w:rPr>
        <w:t>ensure that these relationships are formed and maintained in the face of resource challenges</w:t>
      </w:r>
      <w:r w:rsidR="00743175">
        <w:rPr>
          <w:rFonts w:ascii="Calibri" w:hAnsi="Calibri"/>
          <w:color w:val="000000" w:themeColor="text1"/>
        </w:rPr>
        <w:t xml:space="preserve"> (more on this in the next paragraph)</w:t>
      </w:r>
      <w:r w:rsidR="009509F7">
        <w:rPr>
          <w:rFonts w:ascii="Calibri" w:hAnsi="Calibri"/>
          <w:color w:val="000000" w:themeColor="text1"/>
        </w:rPr>
        <w:t>.</w:t>
      </w:r>
      <w:r w:rsidR="00130B91" w:rsidRPr="00130B91">
        <w:rPr>
          <w:rFonts w:ascii="Calibri" w:hAnsi="Calibri"/>
          <w:color w:val="000000" w:themeColor="text1"/>
        </w:rPr>
        <w:t xml:space="preserve"> As with section 4.1 and the discussion of sponsor relationships, future attention should consider how emotional labour moves across</w:t>
      </w:r>
      <w:r w:rsidR="009509F7">
        <w:rPr>
          <w:rFonts w:ascii="Calibri" w:hAnsi="Calibri"/>
          <w:color w:val="000000" w:themeColor="text1"/>
        </w:rPr>
        <w:t xml:space="preserve"> </w:t>
      </w:r>
      <w:r w:rsidR="009509F7" w:rsidRPr="00130B91">
        <w:rPr>
          <w:rFonts w:ascii="Calibri" w:hAnsi="Calibri"/>
          <w:color w:val="000000" w:themeColor="text1"/>
        </w:rPr>
        <w:t>emotion management types</w:t>
      </w:r>
      <w:r w:rsidR="00130B91" w:rsidRPr="00130B91">
        <w:rPr>
          <w:rFonts w:ascii="Calibri" w:hAnsi="Calibri"/>
          <w:color w:val="000000" w:themeColor="text1"/>
        </w:rPr>
        <w:t xml:space="preserve"> </w:t>
      </w:r>
      <w:r w:rsidR="009509F7">
        <w:rPr>
          <w:rFonts w:ascii="Calibri" w:hAnsi="Calibri"/>
          <w:color w:val="000000" w:themeColor="text1"/>
        </w:rPr>
        <w:t>and/</w:t>
      </w:r>
      <w:r w:rsidR="00130B91" w:rsidRPr="00130B91">
        <w:rPr>
          <w:rFonts w:ascii="Calibri" w:hAnsi="Calibri"/>
          <w:color w:val="000000" w:themeColor="text1"/>
        </w:rPr>
        <w:t xml:space="preserve">or </w:t>
      </w:r>
      <w:r w:rsidR="009509F7">
        <w:rPr>
          <w:rFonts w:ascii="Calibri" w:hAnsi="Calibri"/>
          <w:color w:val="000000" w:themeColor="text1"/>
        </w:rPr>
        <w:t xml:space="preserve">is </w:t>
      </w:r>
      <w:r w:rsidR="00743175">
        <w:rPr>
          <w:rFonts w:ascii="Calibri" w:hAnsi="Calibri"/>
          <w:color w:val="000000" w:themeColor="text1"/>
        </w:rPr>
        <w:t>performed</w:t>
      </w:r>
      <w:r w:rsidR="009509F7">
        <w:rPr>
          <w:rFonts w:ascii="Calibri" w:hAnsi="Calibri"/>
          <w:color w:val="000000" w:themeColor="text1"/>
        </w:rPr>
        <w:t xml:space="preserve"> as</w:t>
      </w:r>
      <w:r w:rsidR="00130B91" w:rsidRPr="00130B91">
        <w:rPr>
          <w:rFonts w:ascii="Calibri" w:hAnsi="Calibri"/>
          <w:color w:val="000000" w:themeColor="text1"/>
        </w:rPr>
        <w:t xml:space="preserve"> </w:t>
      </w:r>
      <w:r w:rsidR="009509F7">
        <w:rPr>
          <w:rFonts w:ascii="Calibri" w:hAnsi="Calibri"/>
          <w:color w:val="000000" w:themeColor="text1"/>
        </w:rPr>
        <w:t>different</w:t>
      </w:r>
      <w:r w:rsidR="00130B91" w:rsidRPr="00130B91">
        <w:rPr>
          <w:rFonts w:ascii="Calibri" w:hAnsi="Calibri"/>
          <w:color w:val="000000" w:themeColor="text1"/>
        </w:rPr>
        <w:t xml:space="preserve"> emotion management types.</w:t>
      </w:r>
      <w:r w:rsidR="009509F7">
        <w:rPr>
          <w:rFonts w:ascii="Calibri" w:hAnsi="Calibri"/>
          <w:color w:val="000000" w:themeColor="text1"/>
        </w:rPr>
        <w:t xml:space="preserve"> Specifically, establishing multiple audience relationships for the purposes of several ongoing funding applications might shift these</w:t>
      </w:r>
      <w:r w:rsidR="00743175">
        <w:rPr>
          <w:rFonts w:ascii="Calibri" w:hAnsi="Calibri"/>
          <w:color w:val="000000" w:themeColor="text1"/>
        </w:rPr>
        <w:t xml:space="preserve"> </w:t>
      </w:r>
      <w:r w:rsidR="009509F7">
        <w:rPr>
          <w:rFonts w:ascii="Calibri" w:hAnsi="Calibri"/>
          <w:color w:val="000000" w:themeColor="text1"/>
        </w:rPr>
        <w:t xml:space="preserve">relationships and consultation activities into prescriptive emotion management shaped by more </w:t>
      </w:r>
      <w:r w:rsidR="00743175">
        <w:rPr>
          <w:rFonts w:ascii="Calibri" w:hAnsi="Calibri"/>
          <w:color w:val="000000" w:themeColor="text1"/>
        </w:rPr>
        <w:t xml:space="preserve">instrumental </w:t>
      </w:r>
      <w:r w:rsidR="009509F7">
        <w:rPr>
          <w:rFonts w:ascii="Calibri" w:hAnsi="Calibri"/>
          <w:color w:val="000000" w:themeColor="text1"/>
        </w:rPr>
        <w:t xml:space="preserve">funding and entrepreneurial motivations. </w:t>
      </w:r>
    </w:p>
    <w:p w14:paraId="2B81903C" w14:textId="77777777" w:rsidR="00130B91" w:rsidRDefault="00130B91" w:rsidP="009B37F4">
      <w:pPr>
        <w:spacing w:line="360" w:lineRule="auto"/>
        <w:jc w:val="both"/>
        <w:rPr>
          <w:rFonts w:ascii="Calibri" w:hAnsi="Calibri"/>
          <w:color w:val="FF0000"/>
        </w:rPr>
      </w:pPr>
    </w:p>
    <w:p w14:paraId="1D76EF5C" w14:textId="04630C28" w:rsidR="003F3D16" w:rsidRPr="00837D70" w:rsidRDefault="003F3D16" w:rsidP="009B37F4">
      <w:pPr>
        <w:spacing w:line="360" w:lineRule="auto"/>
        <w:jc w:val="both"/>
        <w:rPr>
          <w:rFonts w:ascii="Calibri" w:hAnsi="Calibri"/>
          <w:color w:val="000000" w:themeColor="text1"/>
        </w:rPr>
      </w:pPr>
      <w:r w:rsidRPr="00837D70">
        <w:rPr>
          <w:rFonts w:ascii="Calibri" w:hAnsi="Calibri"/>
          <w:color w:val="000000" w:themeColor="text1"/>
        </w:rPr>
        <w:t>A related point around</w:t>
      </w:r>
      <w:r w:rsidR="00130B91">
        <w:rPr>
          <w:rFonts w:ascii="Calibri" w:hAnsi="Calibri"/>
          <w:color w:val="000000" w:themeColor="text1"/>
        </w:rPr>
        <w:t xml:space="preserve"> the emotional labour of</w:t>
      </w:r>
      <w:r w:rsidRPr="00837D70">
        <w:rPr>
          <w:rFonts w:ascii="Calibri" w:hAnsi="Calibri"/>
          <w:color w:val="000000" w:themeColor="text1"/>
        </w:rPr>
        <w:t xml:space="preserve"> audience relationships concerns </w:t>
      </w:r>
      <w:r w:rsidR="002B2C92">
        <w:rPr>
          <w:rFonts w:ascii="Calibri" w:hAnsi="Calibri"/>
          <w:color w:val="000000" w:themeColor="text1"/>
        </w:rPr>
        <w:t xml:space="preserve">sustainability and </w:t>
      </w:r>
      <w:r w:rsidRPr="00837D70">
        <w:rPr>
          <w:rFonts w:ascii="Calibri" w:hAnsi="Calibri"/>
          <w:color w:val="000000" w:themeColor="text1"/>
        </w:rPr>
        <w:t xml:space="preserve">the failure to secure funding to </w:t>
      </w:r>
      <w:r w:rsidR="00743175">
        <w:rPr>
          <w:rFonts w:ascii="Calibri" w:hAnsi="Calibri"/>
          <w:color w:val="000000" w:themeColor="text1"/>
        </w:rPr>
        <w:t xml:space="preserve">maintain existing or </w:t>
      </w:r>
      <w:r w:rsidRPr="00837D70">
        <w:rPr>
          <w:rFonts w:ascii="Calibri" w:hAnsi="Calibri"/>
          <w:color w:val="000000" w:themeColor="text1"/>
        </w:rPr>
        <w:t>develop new project</w:t>
      </w:r>
      <w:r w:rsidR="00743175">
        <w:rPr>
          <w:rFonts w:ascii="Calibri" w:hAnsi="Calibri"/>
          <w:color w:val="000000" w:themeColor="text1"/>
        </w:rPr>
        <w:t>s</w:t>
      </w:r>
      <w:r w:rsidRPr="00837D70">
        <w:rPr>
          <w:rFonts w:ascii="Calibri" w:hAnsi="Calibri"/>
          <w:color w:val="000000" w:themeColor="text1"/>
        </w:rPr>
        <w:t>. As the cultural workers undertake emotional labour to generate audience input in</w:t>
      </w:r>
      <w:r w:rsidR="009509F7">
        <w:rPr>
          <w:rFonts w:ascii="Calibri" w:hAnsi="Calibri"/>
          <w:color w:val="000000" w:themeColor="text1"/>
        </w:rPr>
        <w:t>t</w:t>
      </w:r>
      <w:r w:rsidRPr="00837D70">
        <w:rPr>
          <w:rFonts w:ascii="Calibri" w:hAnsi="Calibri"/>
          <w:color w:val="000000" w:themeColor="text1"/>
        </w:rPr>
        <w:t xml:space="preserve">o funding applications, they also have to manage the decline </w:t>
      </w:r>
      <w:r w:rsidR="00130B91">
        <w:rPr>
          <w:rFonts w:ascii="Calibri" w:hAnsi="Calibri"/>
          <w:color w:val="000000" w:themeColor="text1"/>
        </w:rPr>
        <w:t xml:space="preserve">and end of </w:t>
      </w:r>
      <w:r w:rsidRPr="00837D70">
        <w:rPr>
          <w:rFonts w:ascii="Calibri" w:hAnsi="Calibri"/>
          <w:color w:val="000000" w:themeColor="text1"/>
        </w:rPr>
        <w:t>projects:</w:t>
      </w:r>
    </w:p>
    <w:p w14:paraId="6889E66E" w14:textId="0D5A0512" w:rsidR="003F3D16" w:rsidRDefault="003F3D16" w:rsidP="009B37F4">
      <w:pPr>
        <w:spacing w:line="360" w:lineRule="auto"/>
        <w:jc w:val="both"/>
        <w:rPr>
          <w:rFonts w:ascii="Calibri" w:hAnsi="Calibri"/>
          <w:color w:val="FF0000"/>
        </w:rPr>
      </w:pPr>
    </w:p>
    <w:p w14:paraId="6938F0A1" w14:textId="77777777" w:rsidR="003F3D16" w:rsidRPr="005002F0" w:rsidRDefault="003F3D16" w:rsidP="003F3D16">
      <w:pPr>
        <w:ind w:left="720"/>
        <w:jc w:val="both"/>
        <w:rPr>
          <w:rFonts w:ascii="Calibri" w:hAnsi="Calibri"/>
        </w:rPr>
      </w:pPr>
      <w:r w:rsidRPr="005002F0">
        <w:rPr>
          <w:rFonts w:ascii="Calibri" w:hAnsi="Calibri" w:cs="Calibri"/>
        </w:rPr>
        <w:t xml:space="preserve">I’m definitely over-stretched on stuff, but we’ll work with them for a year, that funding will run out, we’ve not got any other funding in, so we’ll kind of just keep working with </w:t>
      </w:r>
      <w:r w:rsidRPr="005002F0">
        <w:rPr>
          <w:rFonts w:ascii="Calibri" w:hAnsi="Calibri" w:cs="Calibri"/>
        </w:rPr>
        <w:lastRenderedPageBreak/>
        <w:t>them anyway, expecting to hopefully get some funding in because we know that kind of work is really important. If we were to pull it and people could literally die from not having something like that to engage in. It’s that important to people. So yeah, sometimes we just have to do stuff because we care about it, and we’re in a position where we can do it (O9; S1)</w:t>
      </w:r>
    </w:p>
    <w:p w14:paraId="518147B9" w14:textId="77777777" w:rsidR="003F3D16" w:rsidRDefault="003F3D16" w:rsidP="009B37F4">
      <w:pPr>
        <w:spacing w:line="360" w:lineRule="auto"/>
        <w:jc w:val="both"/>
        <w:rPr>
          <w:rFonts w:ascii="Calibri" w:hAnsi="Calibri"/>
        </w:rPr>
      </w:pPr>
    </w:p>
    <w:p w14:paraId="581136A3" w14:textId="2B76ACFE" w:rsidR="001B5699" w:rsidRPr="00D953C7" w:rsidRDefault="001B5699" w:rsidP="00D953C7">
      <w:pPr>
        <w:spacing w:line="360" w:lineRule="auto"/>
        <w:jc w:val="both"/>
        <w:outlineLvl w:val="0"/>
        <w:rPr>
          <w:rFonts w:ascii="Calibri" w:hAnsi="Calibri"/>
          <w:color w:val="000000" w:themeColor="text1"/>
        </w:rPr>
      </w:pPr>
      <w:r>
        <w:rPr>
          <w:rFonts w:ascii="Calibri" w:hAnsi="Calibri" w:cs="Calibri"/>
          <w:color w:val="000000" w:themeColor="text1"/>
        </w:rPr>
        <w:t>In this scenario, c</w:t>
      </w:r>
      <w:r w:rsidRPr="00B546EE">
        <w:rPr>
          <w:rFonts w:ascii="Calibri" w:hAnsi="Calibri" w:cs="Calibri"/>
          <w:color w:val="000000" w:themeColor="text1"/>
        </w:rPr>
        <w:t xml:space="preserve">ultural </w:t>
      </w:r>
      <w:r>
        <w:rPr>
          <w:rFonts w:ascii="Calibri" w:hAnsi="Calibri" w:cs="Calibri"/>
          <w:color w:val="000000" w:themeColor="text1"/>
        </w:rPr>
        <w:t>workers</w:t>
      </w:r>
      <w:r w:rsidRPr="009F313B">
        <w:rPr>
          <w:rFonts w:ascii="Calibri" w:hAnsi="Calibri" w:cs="Calibri"/>
          <w:color w:val="000000" w:themeColor="text1"/>
        </w:rPr>
        <w:t xml:space="preserve"> are at the interface between</w:t>
      </w:r>
      <w:r>
        <w:rPr>
          <w:rFonts w:ascii="Calibri" w:hAnsi="Calibri" w:cs="Calibri"/>
          <w:color w:val="000000" w:themeColor="text1"/>
        </w:rPr>
        <w:t>:</w:t>
      </w:r>
      <w:r w:rsidRPr="009F313B">
        <w:rPr>
          <w:rFonts w:ascii="Calibri" w:hAnsi="Calibri" w:cs="Calibri"/>
          <w:color w:val="000000" w:themeColor="text1"/>
        </w:rPr>
        <w:t xml:space="preserve"> their </w:t>
      </w:r>
      <w:r>
        <w:rPr>
          <w:rFonts w:ascii="Calibri" w:hAnsi="Calibri" w:cs="Calibri"/>
          <w:color w:val="000000" w:themeColor="text1"/>
        </w:rPr>
        <w:t xml:space="preserve">current and potential </w:t>
      </w:r>
      <w:r w:rsidRPr="009F313B">
        <w:rPr>
          <w:rFonts w:ascii="Calibri" w:hAnsi="Calibri" w:cs="Calibri"/>
          <w:color w:val="000000" w:themeColor="text1"/>
        </w:rPr>
        <w:t>audiences</w:t>
      </w:r>
      <w:r>
        <w:rPr>
          <w:rFonts w:ascii="Calibri" w:hAnsi="Calibri" w:cs="Calibri"/>
          <w:color w:val="000000" w:themeColor="text1"/>
        </w:rPr>
        <w:t>,</w:t>
      </w:r>
      <w:r w:rsidRPr="009F313B">
        <w:rPr>
          <w:rFonts w:ascii="Calibri" w:hAnsi="Calibri"/>
          <w:color w:val="000000" w:themeColor="text1"/>
        </w:rPr>
        <w:t xml:space="preserve"> participants and beneficiarie</w:t>
      </w:r>
      <w:r>
        <w:rPr>
          <w:rFonts w:ascii="Calibri" w:hAnsi="Calibri"/>
          <w:color w:val="000000" w:themeColor="text1"/>
        </w:rPr>
        <w:t xml:space="preserve">s; </w:t>
      </w:r>
      <w:r w:rsidRPr="009F313B">
        <w:rPr>
          <w:rFonts w:ascii="Calibri" w:hAnsi="Calibri"/>
          <w:color w:val="000000" w:themeColor="text1"/>
        </w:rPr>
        <w:t>the funding bodies</w:t>
      </w:r>
      <w:r>
        <w:rPr>
          <w:rFonts w:ascii="Calibri" w:hAnsi="Calibri"/>
          <w:color w:val="000000" w:themeColor="text1"/>
        </w:rPr>
        <w:t>;</w:t>
      </w:r>
      <w:r w:rsidRPr="009F313B">
        <w:rPr>
          <w:rFonts w:ascii="Calibri" w:hAnsi="Calibri"/>
          <w:color w:val="000000" w:themeColor="text1"/>
        </w:rPr>
        <w:t xml:space="preserve"> and the wider context of </w:t>
      </w:r>
      <w:r w:rsidRPr="009F313B">
        <w:rPr>
          <w:rFonts w:ascii="Calibri" w:hAnsi="Calibri" w:cs="Calibri"/>
          <w:color w:val="000000" w:themeColor="text1"/>
        </w:rPr>
        <w:t xml:space="preserve">austerity. </w:t>
      </w:r>
      <w:r w:rsidRPr="00A12C4B">
        <w:rPr>
          <w:rFonts w:ascii="Calibri" w:hAnsi="Calibri"/>
          <w:color w:val="000000" w:themeColor="text1"/>
        </w:rPr>
        <w:t xml:space="preserve">As England and Farkas (1986, p. 91 cited in Watson and Ward, 2013, p. 2910) assert, emotional labour involves </w:t>
      </w:r>
      <w:r>
        <w:rPr>
          <w:rFonts w:ascii="Calibri" w:hAnsi="Calibri"/>
          <w:color w:val="000000" w:themeColor="text1"/>
        </w:rPr>
        <w:t>‘</w:t>
      </w:r>
      <w:r w:rsidRPr="00A12C4B">
        <w:rPr>
          <w:rFonts w:ascii="Calibri" w:hAnsi="Calibri"/>
          <w:color w:val="000000" w:themeColor="text1"/>
        </w:rPr>
        <w:t xml:space="preserve">efforts made to understand others, to have empathy with their situation, to feel their feelings as part of one’s own.’ </w:t>
      </w:r>
      <w:r>
        <w:rPr>
          <w:rFonts w:ascii="Calibri" w:hAnsi="Calibri" w:cs="Calibri"/>
          <w:color w:val="000000" w:themeColor="text1"/>
        </w:rPr>
        <w:t>This is an undertaking that resonates with Bolton’s (2009, p. 556) finding that ‘</w:t>
      </w:r>
      <w:r w:rsidRPr="00CA520E">
        <w:rPr>
          <w:rFonts w:ascii="Calibri" w:hAnsi="Calibri"/>
          <w:color w:val="000000" w:themeColor="text1"/>
        </w:rPr>
        <w:t>nurses and teachers use their emotion work to paper over the cracks of failing public services</w:t>
      </w:r>
      <w:r>
        <w:rPr>
          <w:rFonts w:ascii="Calibri" w:hAnsi="Calibri"/>
          <w:color w:val="000000" w:themeColor="text1"/>
        </w:rPr>
        <w:t xml:space="preserve">.’ </w:t>
      </w:r>
      <w:r w:rsidR="001765C4">
        <w:rPr>
          <w:rFonts w:ascii="Calibri" w:hAnsi="Calibri"/>
          <w:color w:val="000000" w:themeColor="text1"/>
        </w:rPr>
        <w:t>T</w:t>
      </w:r>
      <w:r w:rsidRPr="00E72D52">
        <w:rPr>
          <w:rFonts w:ascii="Calibri" w:hAnsi="Calibri" w:cs="Calibri"/>
          <w:color w:val="000000" w:themeColor="text1"/>
        </w:rPr>
        <w:t xml:space="preserve">he emotional labour </w:t>
      </w:r>
      <w:r>
        <w:rPr>
          <w:rFonts w:ascii="Calibri" w:hAnsi="Calibri" w:cs="Calibri"/>
          <w:color w:val="000000" w:themeColor="text1"/>
        </w:rPr>
        <w:t xml:space="preserve">of cultural workers </w:t>
      </w:r>
      <w:r w:rsidRPr="00E72D52">
        <w:rPr>
          <w:rFonts w:ascii="Calibri" w:hAnsi="Calibri" w:cs="Calibri"/>
          <w:color w:val="000000" w:themeColor="text1"/>
        </w:rPr>
        <w:t>is required to explain and mend</w:t>
      </w:r>
      <w:r>
        <w:rPr>
          <w:rFonts w:ascii="Calibri" w:hAnsi="Calibri" w:cs="Calibri"/>
          <w:color w:val="000000" w:themeColor="text1"/>
        </w:rPr>
        <w:t xml:space="preserve"> relationships with audiences and participants </w:t>
      </w:r>
      <w:r w:rsidR="002B2C92">
        <w:rPr>
          <w:rFonts w:ascii="Calibri" w:hAnsi="Calibri" w:cs="Calibri"/>
          <w:color w:val="000000" w:themeColor="text1"/>
        </w:rPr>
        <w:t>when funding for proposed and discussed projects does not come through</w:t>
      </w:r>
      <w:r>
        <w:rPr>
          <w:rFonts w:ascii="Calibri" w:hAnsi="Calibri" w:cs="Calibri"/>
          <w:color w:val="000000" w:themeColor="text1"/>
        </w:rPr>
        <w:t xml:space="preserve">. </w:t>
      </w:r>
      <w:r>
        <w:rPr>
          <w:rFonts w:ascii="Calibri" w:hAnsi="Calibri"/>
          <w:color w:val="000000" w:themeColor="text1"/>
        </w:rPr>
        <w:t xml:space="preserve"> </w:t>
      </w:r>
      <w:r w:rsidR="003F3D16">
        <w:rPr>
          <w:rFonts w:ascii="Calibri" w:hAnsi="Calibri" w:cs="Calibri"/>
        </w:rPr>
        <w:t xml:space="preserve">These comments </w:t>
      </w:r>
      <w:r>
        <w:rPr>
          <w:rFonts w:ascii="Calibri" w:hAnsi="Calibri" w:cs="Calibri"/>
        </w:rPr>
        <w:t xml:space="preserve">also </w:t>
      </w:r>
      <w:r w:rsidR="003F3D16">
        <w:rPr>
          <w:rFonts w:ascii="Calibri" w:hAnsi="Calibri" w:cs="Calibri"/>
        </w:rPr>
        <w:t xml:space="preserve">show how the ‘giving a little extra’ of philanthropic emotion work </w:t>
      </w:r>
      <w:r w:rsidR="00D953C7">
        <w:rPr>
          <w:rFonts w:ascii="Calibri" w:hAnsi="Calibri" w:cs="Calibri"/>
        </w:rPr>
        <w:t xml:space="preserve">that was </w:t>
      </w:r>
      <w:r w:rsidR="003F3D16">
        <w:rPr>
          <w:rFonts w:ascii="Calibri" w:hAnsi="Calibri" w:cs="Calibri"/>
        </w:rPr>
        <w:t>expended in the consultation stage has ongoing implications. Th</w:t>
      </w:r>
      <w:r w:rsidR="00D953C7">
        <w:rPr>
          <w:rFonts w:ascii="Calibri" w:hAnsi="Calibri" w:cs="Calibri"/>
        </w:rPr>
        <w:t>ere is an</w:t>
      </w:r>
      <w:r w:rsidR="00BF700E">
        <w:rPr>
          <w:rFonts w:ascii="Calibri" w:hAnsi="Calibri" w:cs="Calibri"/>
        </w:rPr>
        <w:t xml:space="preserve"> ongoing</w:t>
      </w:r>
      <w:r w:rsidR="003F3D16">
        <w:rPr>
          <w:rFonts w:ascii="Calibri" w:hAnsi="Calibri" w:cs="Calibri"/>
        </w:rPr>
        <w:t xml:space="preserve"> commitment and obligation </w:t>
      </w:r>
      <w:r w:rsidR="00BF700E">
        <w:rPr>
          <w:rFonts w:ascii="Calibri" w:hAnsi="Calibri" w:cs="Calibri"/>
        </w:rPr>
        <w:t>which, in this instance, was met by overwork</w:t>
      </w:r>
      <w:r w:rsidR="004B3C11">
        <w:rPr>
          <w:rFonts w:ascii="Calibri" w:hAnsi="Calibri" w:cs="Calibri"/>
        </w:rPr>
        <w:t xml:space="preserve"> when the funding ended</w:t>
      </w:r>
      <w:r w:rsidR="00BF700E">
        <w:rPr>
          <w:rFonts w:ascii="Calibri" w:hAnsi="Calibri" w:cs="Calibri"/>
        </w:rPr>
        <w:t xml:space="preserve">. </w:t>
      </w:r>
      <w:r w:rsidR="001765C4">
        <w:rPr>
          <w:rFonts w:ascii="Calibri" w:hAnsi="Calibri"/>
        </w:rPr>
        <w:t>M</w:t>
      </w:r>
      <w:r w:rsidR="00BF700E" w:rsidRPr="005002F0">
        <w:rPr>
          <w:rFonts w:ascii="Calibri" w:hAnsi="Calibri"/>
        </w:rPr>
        <w:t>aintain</w:t>
      </w:r>
      <w:r w:rsidR="001765C4">
        <w:rPr>
          <w:rFonts w:ascii="Calibri" w:hAnsi="Calibri"/>
        </w:rPr>
        <w:t>ing</w:t>
      </w:r>
      <w:r w:rsidR="00BF700E" w:rsidRPr="005002F0">
        <w:rPr>
          <w:rFonts w:ascii="Calibri" w:hAnsi="Calibri"/>
        </w:rPr>
        <w:t xml:space="preserve"> support</w:t>
      </w:r>
      <w:r w:rsidR="00BF700E">
        <w:rPr>
          <w:rFonts w:ascii="Calibri" w:hAnsi="Calibri"/>
        </w:rPr>
        <w:t xml:space="preserve"> </w:t>
      </w:r>
      <w:r w:rsidR="00BF700E" w:rsidRPr="005002F0">
        <w:rPr>
          <w:rFonts w:ascii="Calibri" w:hAnsi="Calibri"/>
        </w:rPr>
        <w:t>was underpinned by a wider set of resources – partly using central and unrestricted funds (i.e.</w:t>
      </w:r>
      <w:r w:rsidR="00BF700E">
        <w:rPr>
          <w:rFonts w:ascii="Calibri" w:hAnsi="Calibri"/>
        </w:rPr>
        <w:t>,</w:t>
      </w:r>
      <w:r w:rsidR="00BF700E" w:rsidRPr="005002F0">
        <w:rPr>
          <w:rFonts w:ascii="Calibri" w:hAnsi="Calibri"/>
        </w:rPr>
        <w:t xml:space="preserve"> types of income not linked to a specific project, but coming from other forms of</w:t>
      </w:r>
      <w:r w:rsidR="00BF700E">
        <w:rPr>
          <w:rFonts w:ascii="Calibri" w:hAnsi="Calibri"/>
        </w:rPr>
        <w:t xml:space="preserve"> centrally held</w:t>
      </w:r>
      <w:r w:rsidR="00BF700E" w:rsidRPr="005002F0">
        <w:rPr>
          <w:rFonts w:ascii="Calibri" w:hAnsi="Calibri"/>
        </w:rPr>
        <w:t xml:space="preserve"> income </w:t>
      </w:r>
      <w:r w:rsidR="00BF700E">
        <w:rPr>
          <w:rFonts w:ascii="Calibri" w:hAnsi="Calibri"/>
        </w:rPr>
        <w:t>generated through, for example,</w:t>
      </w:r>
      <w:r w:rsidR="00BF700E" w:rsidRPr="005002F0">
        <w:rPr>
          <w:rFonts w:ascii="Calibri" w:hAnsi="Calibri"/>
        </w:rPr>
        <w:t xml:space="preserve"> donations) and partly through the unpaid time of those working for the organisation</w:t>
      </w:r>
      <w:r>
        <w:rPr>
          <w:rFonts w:ascii="Calibri" w:hAnsi="Calibri" w:cs="Calibri"/>
        </w:rPr>
        <w:t xml:space="preserve">. </w:t>
      </w:r>
      <w:r w:rsidR="003A7D68">
        <w:rPr>
          <w:rFonts w:ascii="Calibri" w:hAnsi="Calibri" w:cs="Calibri"/>
        </w:rPr>
        <w:t>As the following discussion now turns</w:t>
      </w:r>
      <w:r w:rsidR="009509F7">
        <w:rPr>
          <w:rFonts w:ascii="Calibri" w:hAnsi="Calibri" w:cs="Calibri"/>
        </w:rPr>
        <w:t xml:space="preserve"> to</w:t>
      </w:r>
      <w:r w:rsidR="003A7D68">
        <w:rPr>
          <w:rFonts w:ascii="Calibri" w:hAnsi="Calibri" w:cs="Calibri"/>
        </w:rPr>
        <w:t>, the emotional labour of becoming entrepreneurial has significant implications to understand and address.</w:t>
      </w:r>
    </w:p>
    <w:p w14:paraId="260EEA0B" w14:textId="77777777" w:rsidR="001B5699" w:rsidRDefault="001B5699" w:rsidP="009B37F4">
      <w:pPr>
        <w:spacing w:line="360" w:lineRule="auto"/>
        <w:jc w:val="both"/>
        <w:rPr>
          <w:rFonts w:ascii="Calibri" w:hAnsi="Calibri" w:cs="Calibri"/>
        </w:rPr>
      </w:pPr>
    </w:p>
    <w:p w14:paraId="302A2770" w14:textId="4E87BFBD" w:rsidR="00F348D7" w:rsidRDefault="006D78C6" w:rsidP="00A12C4B">
      <w:pPr>
        <w:rPr>
          <w:rFonts w:ascii="Calibri" w:hAnsi="Calibri" w:cs="Calibri"/>
          <w:b/>
          <w:bCs/>
        </w:rPr>
      </w:pPr>
      <w:r>
        <w:rPr>
          <w:rFonts w:ascii="Calibri" w:hAnsi="Calibri" w:cs="Calibri"/>
          <w:b/>
          <w:bCs/>
        </w:rPr>
        <w:t>5</w:t>
      </w:r>
      <w:r w:rsidR="00F348D7">
        <w:rPr>
          <w:rFonts w:ascii="Calibri" w:hAnsi="Calibri" w:cs="Calibri"/>
          <w:b/>
          <w:bCs/>
        </w:rPr>
        <w:t>. Discussion</w:t>
      </w:r>
      <w:r w:rsidR="00E4482D">
        <w:rPr>
          <w:rFonts w:ascii="Calibri" w:hAnsi="Calibri" w:cs="Calibri"/>
          <w:b/>
          <w:bCs/>
        </w:rPr>
        <w:t xml:space="preserve">: </w:t>
      </w:r>
      <w:r w:rsidR="00A17C83">
        <w:rPr>
          <w:rFonts w:ascii="Calibri" w:hAnsi="Calibri" w:cs="Calibri"/>
          <w:b/>
          <w:bCs/>
        </w:rPr>
        <w:t>Increasing</w:t>
      </w:r>
      <w:r w:rsidR="00E4482D">
        <w:rPr>
          <w:rFonts w:ascii="Calibri" w:hAnsi="Calibri" w:cs="Calibri"/>
          <w:b/>
          <w:bCs/>
        </w:rPr>
        <w:t xml:space="preserve"> income and </w:t>
      </w:r>
      <w:r w:rsidR="00A17C83">
        <w:rPr>
          <w:rFonts w:ascii="Calibri" w:hAnsi="Calibri" w:cs="Calibri"/>
          <w:b/>
          <w:bCs/>
        </w:rPr>
        <w:t>diversifying</w:t>
      </w:r>
      <w:r w:rsidR="00E4482D">
        <w:rPr>
          <w:rFonts w:ascii="Calibri" w:hAnsi="Calibri" w:cs="Calibri"/>
          <w:b/>
          <w:bCs/>
        </w:rPr>
        <w:t xml:space="preserve"> demands </w:t>
      </w:r>
      <w:r w:rsidR="00240D99">
        <w:rPr>
          <w:rFonts w:ascii="Calibri" w:hAnsi="Calibri" w:cs="Calibri"/>
          <w:b/>
          <w:bCs/>
        </w:rPr>
        <w:tab/>
      </w:r>
    </w:p>
    <w:p w14:paraId="5FB698D2" w14:textId="4D914368" w:rsidR="00CF3612" w:rsidRDefault="00F348D7" w:rsidP="00F348D7">
      <w:pPr>
        <w:spacing w:line="360" w:lineRule="auto"/>
        <w:jc w:val="both"/>
        <w:rPr>
          <w:rFonts w:ascii="Calibri" w:hAnsi="Calibri"/>
        </w:rPr>
      </w:pPr>
      <w:r>
        <w:rPr>
          <w:rFonts w:ascii="Calibri" w:hAnsi="Calibri" w:cs="Calibri"/>
        </w:rPr>
        <w:t>The above examples, and</w:t>
      </w:r>
      <w:r w:rsidRPr="005002F0">
        <w:rPr>
          <w:rFonts w:ascii="Calibri" w:hAnsi="Calibri" w:cs="Calibri"/>
        </w:rPr>
        <w:t xml:space="preserve"> the data generated more broadly</w:t>
      </w:r>
      <w:r>
        <w:rPr>
          <w:rFonts w:ascii="Calibri" w:hAnsi="Calibri" w:cs="Calibri"/>
        </w:rPr>
        <w:t>, show</w:t>
      </w:r>
      <w:r w:rsidRPr="005002F0">
        <w:rPr>
          <w:rFonts w:ascii="Calibri" w:hAnsi="Calibri" w:cs="Calibri"/>
        </w:rPr>
        <w:t xml:space="preserve"> </w:t>
      </w:r>
      <w:r>
        <w:rPr>
          <w:rFonts w:ascii="Calibri" w:hAnsi="Calibri" w:cs="Calibri"/>
        </w:rPr>
        <w:t>that the increasingly dominant</w:t>
      </w:r>
      <w:r w:rsidRPr="005002F0">
        <w:rPr>
          <w:rFonts w:ascii="Calibri" w:hAnsi="Calibri" w:cs="Calibri"/>
        </w:rPr>
        <w:t xml:space="preserve"> enterprise </w:t>
      </w:r>
      <w:r w:rsidR="006F5DE4">
        <w:rPr>
          <w:rFonts w:ascii="Calibri" w:hAnsi="Calibri" w:cs="Calibri"/>
        </w:rPr>
        <w:t>orientation</w:t>
      </w:r>
      <w:r w:rsidRPr="005002F0">
        <w:rPr>
          <w:rFonts w:ascii="Calibri" w:hAnsi="Calibri" w:cs="Calibri"/>
        </w:rPr>
        <w:t xml:space="preserve"> is leading to new but under-ev</w:t>
      </w:r>
      <w:r w:rsidRPr="0037024E">
        <w:rPr>
          <w:rFonts w:ascii="Calibri" w:hAnsi="Calibri" w:cs="Calibri"/>
          <w:color w:val="000000" w:themeColor="text1"/>
        </w:rPr>
        <w:t xml:space="preserve">aluated demands </w:t>
      </w:r>
      <w:r>
        <w:rPr>
          <w:rFonts w:ascii="Calibri" w:hAnsi="Calibri" w:cs="Calibri"/>
          <w:color w:val="000000" w:themeColor="text1"/>
        </w:rPr>
        <w:t>on</w:t>
      </w:r>
      <w:r w:rsidRPr="0037024E">
        <w:rPr>
          <w:rFonts w:ascii="Calibri" w:hAnsi="Calibri" w:cs="Calibri"/>
          <w:color w:val="000000" w:themeColor="text1"/>
        </w:rPr>
        <w:t xml:space="preserve"> cultural organisations</w:t>
      </w:r>
      <w:r w:rsidR="006F5DE4">
        <w:rPr>
          <w:rFonts w:ascii="Calibri" w:hAnsi="Calibri" w:cs="Calibri"/>
          <w:color w:val="000000" w:themeColor="text1"/>
        </w:rPr>
        <w:t xml:space="preserve"> and workers</w:t>
      </w:r>
      <w:r w:rsidRPr="0037024E">
        <w:rPr>
          <w:rFonts w:ascii="Calibri" w:hAnsi="Calibri" w:cs="Calibri"/>
          <w:color w:val="000000" w:themeColor="text1"/>
        </w:rPr>
        <w:t>. These findings reveal some of the changing work structures and processes. Whilst innovative change is an explicit part of the steer for cultural organisations as they diversify income, the analysis undertaken in this article shows that e</w:t>
      </w:r>
      <w:r w:rsidRPr="0037024E">
        <w:rPr>
          <w:rFonts w:ascii="Calibri" w:hAnsi="Calibri"/>
          <w:color w:val="000000" w:themeColor="text1"/>
        </w:rPr>
        <w:t>motional labour is a necessary but largely hidden</w:t>
      </w:r>
      <w:r>
        <w:rPr>
          <w:rFonts w:ascii="Calibri" w:hAnsi="Calibri"/>
          <w:color w:val="000000" w:themeColor="text1"/>
        </w:rPr>
        <w:t xml:space="preserve"> and </w:t>
      </w:r>
      <w:r w:rsidR="009509F7">
        <w:rPr>
          <w:rFonts w:ascii="Calibri" w:hAnsi="Calibri"/>
          <w:color w:val="000000" w:themeColor="text1"/>
        </w:rPr>
        <w:t>under recognised</w:t>
      </w:r>
      <w:r w:rsidRPr="0037024E">
        <w:rPr>
          <w:rFonts w:ascii="Calibri" w:hAnsi="Calibri"/>
          <w:color w:val="000000" w:themeColor="text1"/>
        </w:rPr>
        <w:t xml:space="preserve"> part of becoming entrepreneurial.</w:t>
      </w:r>
      <w:r w:rsidRPr="0037024E">
        <w:rPr>
          <w:rFonts w:ascii="Calibri" w:hAnsi="Calibri" w:cs="Calibri"/>
          <w:color w:val="000000" w:themeColor="text1"/>
        </w:rPr>
        <w:t xml:space="preserve"> </w:t>
      </w:r>
      <w:r>
        <w:rPr>
          <w:rFonts w:ascii="Calibri" w:hAnsi="Calibri"/>
          <w:color w:val="000000" w:themeColor="text1"/>
        </w:rPr>
        <w:t>In the above</w:t>
      </w:r>
      <w:r w:rsidRPr="0037024E">
        <w:rPr>
          <w:rFonts w:ascii="Calibri" w:hAnsi="Calibri"/>
          <w:color w:val="000000" w:themeColor="text1"/>
        </w:rPr>
        <w:t xml:space="preserve"> </w:t>
      </w:r>
      <w:r w:rsidR="001765C4">
        <w:rPr>
          <w:rFonts w:ascii="Calibri" w:hAnsi="Calibri"/>
          <w:color w:val="000000" w:themeColor="text1"/>
        </w:rPr>
        <w:t>findings</w:t>
      </w:r>
      <w:r>
        <w:rPr>
          <w:rFonts w:ascii="Calibri" w:hAnsi="Calibri"/>
          <w:color w:val="000000" w:themeColor="text1"/>
        </w:rPr>
        <w:t xml:space="preserve">, there are several </w:t>
      </w:r>
      <w:r w:rsidRPr="0037024E">
        <w:rPr>
          <w:rFonts w:ascii="Calibri" w:hAnsi="Calibri"/>
          <w:color w:val="000000" w:themeColor="text1"/>
        </w:rPr>
        <w:t xml:space="preserve">instances where the </w:t>
      </w:r>
      <w:r>
        <w:rPr>
          <w:rFonts w:ascii="Calibri" w:hAnsi="Calibri"/>
          <w:color w:val="000000" w:themeColor="text1"/>
        </w:rPr>
        <w:t>ethos of</w:t>
      </w:r>
      <w:r w:rsidRPr="0037024E">
        <w:rPr>
          <w:rFonts w:ascii="Calibri" w:hAnsi="Calibri"/>
          <w:color w:val="000000" w:themeColor="text1"/>
        </w:rPr>
        <w:t xml:space="preserve"> </w:t>
      </w:r>
      <w:r>
        <w:rPr>
          <w:rFonts w:ascii="Calibri" w:hAnsi="Calibri"/>
          <w:color w:val="000000" w:themeColor="text1"/>
        </w:rPr>
        <w:t xml:space="preserve">the </w:t>
      </w:r>
      <w:r w:rsidRPr="0037024E">
        <w:rPr>
          <w:rFonts w:ascii="Calibri" w:hAnsi="Calibri"/>
          <w:color w:val="000000" w:themeColor="text1"/>
        </w:rPr>
        <w:t xml:space="preserve">cultural </w:t>
      </w:r>
      <w:r w:rsidR="00DE3094">
        <w:rPr>
          <w:rFonts w:ascii="Calibri" w:hAnsi="Calibri"/>
          <w:color w:val="000000" w:themeColor="text1"/>
        </w:rPr>
        <w:t>organisation</w:t>
      </w:r>
      <w:r w:rsidR="006F5DE4" w:rsidRPr="0037024E">
        <w:rPr>
          <w:rFonts w:ascii="Calibri" w:hAnsi="Calibri"/>
          <w:color w:val="000000" w:themeColor="text1"/>
        </w:rPr>
        <w:t>s</w:t>
      </w:r>
      <w:r w:rsidRPr="0037024E">
        <w:rPr>
          <w:rFonts w:ascii="Calibri" w:hAnsi="Calibri"/>
          <w:color w:val="000000" w:themeColor="text1"/>
        </w:rPr>
        <w:t xml:space="preserve"> </w:t>
      </w:r>
      <w:r>
        <w:rPr>
          <w:rFonts w:ascii="Calibri" w:hAnsi="Calibri"/>
          <w:color w:val="000000" w:themeColor="text1"/>
        </w:rPr>
        <w:t xml:space="preserve">and their employees need to </w:t>
      </w:r>
      <w:r w:rsidRPr="0037024E">
        <w:rPr>
          <w:rFonts w:ascii="Calibri" w:hAnsi="Calibri"/>
          <w:color w:val="000000" w:themeColor="text1"/>
        </w:rPr>
        <w:t xml:space="preserve">coalesce. </w:t>
      </w:r>
      <w:r>
        <w:rPr>
          <w:rFonts w:ascii="Calibri" w:hAnsi="Calibri"/>
        </w:rPr>
        <w:t>These include</w:t>
      </w:r>
      <w:r w:rsidRPr="005002F0">
        <w:rPr>
          <w:rFonts w:ascii="Calibri" w:hAnsi="Calibri"/>
        </w:rPr>
        <w:t xml:space="preserve">: adopting the mantra the everyone is funder; performing in corporate pitches; meeting with audiences; sharing a gallery viewing; </w:t>
      </w:r>
      <w:r w:rsidRPr="005002F0">
        <w:rPr>
          <w:rFonts w:ascii="Calibri" w:hAnsi="Calibri"/>
        </w:rPr>
        <w:lastRenderedPageBreak/>
        <w:t>and buying hot chocolates and coffees. The emotional labour evident here cannot be explained by</w:t>
      </w:r>
      <w:r>
        <w:rPr>
          <w:rFonts w:ascii="Calibri" w:hAnsi="Calibri"/>
        </w:rPr>
        <w:t xml:space="preserve">, as Harding and Pribram argue (2009, p. </w:t>
      </w:r>
      <w:r w:rsidRPr="005002F0">
        <w:rPr>
          <w:rFonts w:ascii="Calibri" w:hAnsi="Calibri"/>
        </w:rPr>
        <w:t>12)</w:t>
      </w:r>
      <w:r>
        <w:rPr>
          <w:rFonts w:ascii="Calibri" w:hAnsi="Calibri"/>
        </w:rPr>
        <w:t xml:space="preserve">, </w:t>
      </w:r>
      <w:r w:rsidRPr="005002F0">
        <w:rPr>
          <w:rFonts w:ascii="Calibri" w:hAnsi="Calibri"/>
        </w:rPr>
        <w:t>focusing on</w:t>
      </w:r>
      <w:r>
        <w:rPr>
          <w:rFonts w:ascii="Calibri" w:hAnsi="Calibri"/>
        </w:rPr>
        <w:t xml:space="preserve"> the ‘</w:t>
      </w:r>
      <w:r w:rsidRPr="005002F0">
        <w:rPr>
          <w:rFonts w:ascii="Calibri" w:hAnsi="Calibri"/>
        </w:rPr>
        <w:t>interiority, depth and individuality of emotion.</w:t>
      </w:r>
      <w:r>
        <w:rPr>
          <w:rFonts w:ascii="Calibri" w:hAnsi="Calibri"/>
        </w:rPr>
        <w:t>’</w:t>
      </w:r>
      <w:r w:rsidRPr="005002F0">
        <w:rPr>
          <w:rFonts w:ascii="Calibri" w:hAnsi="Calibri"/>
        </w:rPr>
        <w:t xml:space="preserve"> </w:t>
      </w:r>
      <w:r>
        <w:rPr>
          <w:rFonts w:ascii="Calibri" w:hAnsi="Calibri"/>
        </w:rPr>
        <w:t>Rather, we need to look to the ‘</w:t>
      </w:r>
      <w:r w:rsidRPr="005002F0">
        <w:rPr>
          <w:rFonts w:ascii="Calibri" w:hAnsi="Calibri"/>
        </w:rPr>
        <w:t>shared collective spheres</w:t>
      </w:r>
      <w:r>
        <w:rPr>
          <w:rFonts w:ascii="Calibri" w:hAnsi="Calibri"/>
        </w:rPr>
        <w:t>’</w:t>
      </w:r>
      <w:r w:rsidRPr="005002F0">
        <w:rPr>
          <w:rFonts w:ascii="Calibri" w:hAnsi="Calibri"/>
        </w:rPr>
        <w:t xml:space="preserve"> </w:t>
      </w:r>
      <w:r>
        <w:rPr>
          <w:rFonts w:ascii="Calibri" w:hAnsi="Calibri"/>
        </w:rPr>
        <w:t xml:space="preserve">that Harding and Pribram (2009, p. </w:t>
      </w:r>
      <w:r w:rsidRPr="005002F0">
        <w:rPr>
          <w:rFonts w:ascii="Calibri" w:hAnsi="Calibri"/>
        </w:rPr>
        <w:t>12) emphasi</w:t>
      </w:r>
      <w:r w:rsidR="00CD1208">
        <w:rPr>
          <w:rFonts w:ascii="Calibri" w:hAnsi="Calibri"/>
        </w:rPr>
        <w:t>s</w:t>
      </w:r>
      <w:r w:rsidRPr="005002F0">
        <w:rPr>
          <w:rFonts w:ascii="Calibri" w:hAnsi="Calibri"/>
        </w:rPr>
        <w:t xml:space="preserve">e </w:t>
      </w:r>
      <w:r>
        <w:rPr>
          <w:rFonts w:ascii="Calibri" w:hAnsi="Calibri"/>
        </w:rPr>
        <w:t>when they suggest that emotions are ‘</w:t>
      </w:r>
      <w:r w:rsidRPr="005002F0">
        <w:rPr>
          <w:rFonts w:ascii="Calibri" w:hAnsi="Calibri"/>
        </w:rPr>
        <w:t xml:space="preserve">constitutive of individuals </w:t>
      </w:r>
      <w:r w:rsidRPr="005002F0">
        <w:rPr>
          <w:rFonts w:ascii="Calibri" w:hAnsi="Calibri"/>
          <w:i/>
        </w:rPr>
        <w:t xml:space="preserve">and </w:t>
      </w:r>
      <w:r w:rsidRPr="005002F0">
        <w:rPr>
          <w:rFonts w:ascii="Calibri" w:hAnsi="Calibri"/>
        </w:rPr>
        <w:t>cultural comm</w:t>
      </w:r>
      <w:r>
        <w:rPr>
          <w:rFonts w:ascii="Calibri" w:hAnsi="Calibri"/>
        </w:rPr>
        <w:t xml:space="preserve">unities, practices and beliefs.’ </w:t>
      </w:r>
      <w:r w:rsidRPr="005002F0">
        <w:rPr>
          <w:rFonts w:ascii="Calibri" w:hAnsi="Calibri"/>
        </w:rPr>
        <w:t>A</w:t>
      </w:r>
      <w:r>
        <w:rPr>
          <w:rFonts w:ascii="Calibri" w:hAnsi="Calibri"/>
        </w:rPr>
        <w:t>n understanding is required of ‘</w:t>
      </w:r>
      <w:r w:rsidRPr="005002F0">
        <w:rPr>
          <w:rFonts w:ascii="Calibri" w:hAnsi="Calibri"/>
        </w:rPr>
        <w:t>social formations – including social structures, patterns of o</w:t>
      </w:r>
      <w:r>
        <w:rPr>
          <w:rFonts w:ascii="Calibri" w:hAnsi="Calibri"/>
        </w:rPr>
        <w:t>rganisation and power relations’ (Harding and Pribram, 200, p.</w:t>
      </w:r>
      <w:r w:rsidRPr="005002F0">
        <w:rPr>
          <w:rFonts w:ascii="Calibri" w:hAnsi="Calibri"/>
        </w:rPr>
        <w:t xml:space="preserve"> 12). Th</w:t>
      </w:r>
      <w:r w:rsidR="002576A7">
        <w:rPr>
          <w:rFonts w:ascii="Calibri" w:hAnsi="Calibri"/>
        </w:rPr>
        <w:t>e examples of emotional labour shared</w:t>
      </w:r>
      <w:r w:rsidRPr="005002F0">
        <w:rPr>
          <w:rFonts w:ascii="Calibri" w:hAnsi="Calibri"/>
        </w:rPr>
        <w:t xml:space="preserve"> are not just quirky tec</w:t>
      </w:r>
      <w:r>
        <w:rPr>
          <w:rFonts w:ascii="Calibri" w:hAnsi="Calibri"/>
        </w:rPr>
        <w:t>hniques or extras at the margins</w:t>
      </w:r>
      <w:r w:rsidRPr="005002F0">
        <w:rPr>
          <w:rFonts w:ascii="Calibri" w:hAnsi="Calibri"/>
        </w:rPr>
        <w:t>.</w:t>
      </w:r>
      <w:r w:rsidR="001765C4">
        <w:rPr>
          <w:rFonts w:ascii="Calibri" w:hAnsi="Calibri"/>
        </w:rPr>
        <w:t xml:space="preserve"> They show the emerging expectations and ways of operating for cultural organisations.</w:t>
      </w:r>
      <w:r w:rsidRPr="005002F0">
        <w:rPr>
          <w:rFonts w:ascii="Calibri" w:hAnsi="Calibri"/>
        </w:rPr>
        <w:t xml:space="preserve"> </w:t>
      </w:r>
      <w:r w:rsidR="009509F7">
        <w:rPr>
          <w:rFonts w:ascii="Calibri" w:hAnsi="Calibri"/>
        </w:rPr>
        <w:t>Using Bolton’s (2005) typology helps in identifying</w:t>
      </w:r>
      <w:r w:rsidR="00CD1208">
        <w:rPr>
          <w:rFonts w:ascii="Calibri" w:hAnsi="Calibri"/>
        </w:rPr>
        <w:t>, firstly,</w:t>
      </w:r>
      <w:r w:rsidR="009509F7">
        <w:rPr>
          <w:rFonts w:ascii="Calibri" w:hAnsi="Calibri"/>
        </w:rPr>
        <w:t xml:space="preserve"> the emotional labour being undertaken </w:t>
      </w:r>
      <w:r w:rsidR="000A110C">
        <w:rPr>
          <w:rFonts w:ascii="Calibri" w:hAnsi="Calibri"/>
        </w:rPr>
        <w:t>and</w:t>
      </w:r>
      <w:r w:rsidR="00CD1208">
        <w:rPr>
          <w:rFonts w:ascii="Calibri" w:hAnsi="Calibri"/>
        </w:rPr>
        <w:t xml:space="preserve">, secondly, </w:t>
      </w:r>
      <w:r w:rsidR="009509F7">
        <w:rPr>
          <w:rFonts w:ascii="Calibri" w:hAnsi="Calibri"/>
        </w:rPr>
        <w:t xml:space="preserve">that </w:t>
      </w:r>
      <w:r w:rsidR="000A110C">
        <w:rPr>
          <w:rFonts w:ascii="Calibri" w:hAnsi="Calibri"/>
        </w:rPr>
        <w:t xml:space="preserve">the philanthropic emotion management and social feeling rules analysed in relation to the data might </w:t>
      </w:r>
      <w:r w:rsidR="00CD1208">
        <w:rPr>
          <w:rFonts w:ascii="Calibri" w:hAnsi="Calibri"/>
        </w:rPr>
        <w:t>shift or transform into</w:t>
      </w:r>
      <w:r w:rsidR="000A110C">
        <w:rPr>
          <w:rFonts w:ascii="Calibri" w:hAnsi="Calibri"/>
        </w:rPr>
        <w:t xml:space="preserve"> pecuniary and prescriptive emotion management as the demands of ‘becoming entrepreneurial’ increase.</w:t>
      </w:r>
    </w:p>
    <w:p w14:paraId="7AC38EBA" w14:textId="77777777" w:rsidR="00CF3612" w:rsidRDefault="00CF3612" w:rsidP="00F348D7">
      <w:pPr>
        <w:spacing w:line="360" w:lineRule="auto"/>
        <w:jc w:val="both"/>
        <w:rPr>
          <w:rFonts w:ascii="Calibri" w:hAnsi="Calibri"/>
        </w:rPr>
      </w:pPr>
    </w:p>
    <w:p w14:paraId="00E4E80A" w14:textId="7A88F986" w:rsidR="00F348D7" w:rsidRPr="00555667" w:rsidRDefault="0059234C" w:rsidP="00F348D7">
      <w:pPr>
        <w:spacing w:line="360" w:lineRule="auto"/>
        <w:jc w:val="both"/>
        <w:rPr>
          <w:rFonts w:ascii="Calibri" w:hAnsi="Calibri"/>
        </w:rPr>
      </w:pPr>
      <w:r>
        <w:rPr>
          <w:rFonts w:ascii="Calibri" w:hAnsi="Calibri"/>
        </w:rPr>
        <w:t xml:space="preserve">The prevalence of emotional labour in relation to organisational values and aims has been well-considered in relation to range of industries (for example, Wingfield, 2010; see also, Dowling, 2007, for a discussion of core values in restaurants). </w:t>
      </w:r>
      <w:r w:rsidR="00F348D7" w:rsidRPr="005002F0">
        <w:rPr>
          <w:rFonts w:ascii="Calibri" w:hAnsi="Calibri"/>
        </w:rPr>
        <w:t>Th</w:t>
      </w:r>
      <w:r>
        <w:rPr>
          <w:rFonts w:ascii="Calibri" w:hAnsi="Calibri"/>
        </w:rPr>
        <w:t>is article shows</w:t>
      </w:r>
      <w:r w:rsidR="00F348D7" w:rsidRPr="005002F0">
        <w:rPr>
          <w:rFonts w:ascii="Calibri" w:hAnsi="Calibri"/>
        </w:rPr>
        <w:t xml:space="preserve"> how becoming entrepreneurial is reconfiguring the relationships between </w:t>
      </w:r>
      <w:r w:rsidR="006F5DE4">
        <w:rPr>
          <w:rFonts w:ascii="Calibri" w:hAnsi="Calibri"/>
        </w:rPr>
        <w:t>cultural</w:t>
      </w:r>
      <w:r w:rsidR="00F348D7" w:rsidRPr="005002F0">
        <w:rPr>
          <w:rFonts w:ascii="Calibri" w:hAnsi="Calibri"/>
        </w:rPr>
        <w:t xml:space="preserve"> workers</w:t>
      </w:r>
      <w:r w:rsidR="006F5DE4">
        <w:rPr>
          <w:rFonts w:ascii="Calibri" w:hAnsi="Calibri"/>
        </w:rPr>
        <w:t xml:space="preserve">, </w:t>
      </w:r>
      <w:r w:rsidR="00F348D7" w:rsidRPr="005002F0">
        <w:rPr>
          <w:rFonts w:ascii="Calibri" w:hAnsi="Calibri"/>
        </w:rPr>
        <w:t>cultural organisations</w:t>
      </w:r>
      <w:r w:rsidR="006F5DE4">
        <w:rPr>
          <w:rFonts w:ascii="Calibri" w:hAnsi="Calibri"/>
        </w:rPr>
        <w:t>, potential sponsor</w:t>
      </w:r>
      <w:r w:rsidR="00CB5A5F">
        <w:rPr>
          <w:rFonts w:ascii="Calibri" w:hAnsi="Calibri"/>
        </w:rPr>
        <w:t>s</w:t>
      </w:r>
      <w:r w:rsidR="006F5DE4">
        <w:rPr>
          <w:rFonts w:ascii="Calibri" w:hAnsi="Calibri"/>
        </w:rPr>
        <w:t>, and project audiences and participants</w:t>
      </w:r>
      <w:r w:rsidR="00F348D7">
        <w:rPr>
          <w:rFonts w:ascii="Calibri" w:hAnsi="Calibri"/>
        </w:rPr>
        <w:t xml:space="preserve">. Becoming entrepreneurial may help a cultural organisation develop funding resilience to mitigate precarity and ensure </w:t>
      </w:r>
      <w:r w:rsidR="00412221">
        <w:rPr>
          <w:rFonts w:ascii="Calibri" w:hAnsi="Calibri"/>
        </w:rPr>
        <w:t xml:space="preserve">their </w:t>
      </w:r>
      <w:r w:rsidR="00F348D7">
        <w:rPr>
          <w:rFonts w:ascii="Calibri" w:hAnsi="Calibri"/>
        </w:rPr>
        <w:t>artistic</w:t>
      </w:r>
      <w:r w:rsidR="00412221">
        <w:rPr>
          <w:rFonts w:ascii="Calibri" w:hAnsi="Calibri"/>
        </w:rPr>
        <w:t xml:space="preserve"> mission and</w:t>
      </w:r>
      <w:r w:rsidR="00F348D7">
        <w:rPr>
          <w:rFonts w:ascii="Calibri" w:hAnsi="Calibri"/>
        </w:rPr>
        <w:t xml:space="preserve"> autonomy, but there are questions of sustainability that emerge when recognising the emotional labour involved.</w:t>
      </w:r>
      <w:r w:rsidR="00F348D7">
        <w:rPr>
          <w:rFonts w:ascii="Calibri" w:hAnsi="Calibri" w:cs="Calibri"/>
        </w:rPr>
        <w:t xml:space="preserve"> </w:t>
      </w:r>
    </w:p>
    <w:p w14:paraId="68A66DD8" w14:textId="77777777" w:rsidR="00F348D7" w:rsidRDefault="00F348D7" w:rsidP="00F348D7">
      <w:pPr>
        <w:spacing w:line="360" w:lineRule="auto"/>
        <w:jc w:val="both"/>
        <w:rPr>
          <w:rFonts w:ascii="Calibri" w:hAnsi="Calibri" w:cs="Calibri"/>
        </w:rPr>
      </w:pPr>
    </w:p>
    <w:p w14:paraId="590831ED" w14:textId="516BFFD2" w:rsidR="006F5DE4" w:rsidRDefault="00DE2478" w:rsidP="00F348D7">
      <w:pPr>
        <w:spacing w:line="360" w:lineRule="auto"/>
        <w:jc w:val="both"/>
        <w:rPr>
          <w:rFonts w:ascii="Calibri" w:hAnsi="Calibri"/>
        </w:rPr>
      </w:pPr>
      <w:r>
        <w:rPr>
          <w:rFonts w:ascii="Calibri" w:hAnsi="Calibri"/>
        </w:rPr>
        <w:t>The first issue to address is how</w:t>
      </w:r>
      <w:r w:rsidR="00920910">
        <w:rPr>
          <w:rFonts w:ascii="Calibri" w:hAnsi="Calibri"/>
        </w:rPr>
        <w:t xml:space="preserve"> </w:t>
      </w:r>
      <w:r w:rsidR="00F348D7">
        <w:rPr>
          <w:rFonts w:ascii="Calibri" w:hAnsi="Calibri"/>
        </w:rPr>
        <w:t xml:space="preserve">becoming entrepreneurial might lead to artistic autonomy, for example in the kinds of activities and programmes a cultural </w:t>
      </w:r>
      <w:r w:rsidR="00DE3094">
        <w:rPr>
          <w:rFonts w:ascii="Calibri" w:hAnsi="Calibri"/>
        </w:rPr>
        <w:t>organisation</w:t>
      </w:r>
      <w:r w:rsidR="00F348D7">
        <w:rPr>
          <w:rFonts w:ascii="Calibri" w:hAnsi="Calibri"/>
        </w:rPr>
        <w:t xml:space="preserve"> might pursue, </w:t>
      </w:r>
      <w:r w:rsidR="0059234C">
        <w:rPr>
          <w:rFonts w:ascii="Calibri" w:hAnsi="Calibri"/>
        </w:rPr>
        <w:t>and</w:t>
      </w:r>
      <w:r w:rsidR="00F348D7">
        <w:rPr>
          <w:rFonts w:ascii="Calibri" w:hAnsi="Calibri"/>
        </w:rPr>
        <w:t xml:space="preserve"> </w:t>
      </w:r>
      <w:r>
        <w:rPr>
          <w:rFonts w:ascii="Calibri" w:hAnsi="Calibri"/>
        </w:rPr>
        <w:t xml:space="preserve">how </w:t>
      </w:r>
      <w:r w:rsidR="00F348D7">
        <w:rPr>
          <w:rFonts w:ascii="Calibri" w:hAnsi="Calibri"/>
        </w:rPr>
        <w:t xml:space="preserve">emotional labour underpins this. In their research on German theatre, </w:t>
      </w:r>
      <w:r w:rsidR="00F348D7" w:rsidRPr="005002F0">
        <w:rPr>
          <w:rFonts w:ascii="Calibri" w:hAnsi="Calibri"/>
        </w:rPr>
        <w:t>Eikhof and Haunschild</w:t>
      </w:r>
      <w:r w:rsidR="00F348D7">
        <w:rPr>
          <w:rFonts w:ascii="Calibri" w:hAnsi="Calibri"/>
        </w:rPr>
        <w:t xml:space="preserve"> </w:t>
      </w:r>
      <w:r w:rsidR="00F348D7" w:rsidRPr="005002F0">
        <w:rPr>
          <w:rFonts w:ascii="Calibri" w:hAnsi="Calibri"/>
        </w:rPr>
        <w:t xml:space="preserve">(2007) </w:t>
      </w:r>
      <w:r w:rsidR="00F348D7">
        <w:rPr>
          <w:rFonts w:ascii="Calibri" w:hAnsi="Calibri"/>
        </w:rPr>
        <w:t>analyse how</w:t>
      </w:r>
      <w:r w:rsidR="00F348D7" w:rsidRPr="005002F0">
        <w:rPr>
          <w:rFonts w:ascii="Calibri" w:hAnsi="Calibri"/>
        </w:rPr>
        <w:t xml:space="preserve"> economic and artistic logics ope</w:t>
      </w:r>
      <w:r w:rsidR="00F348D7">
        <w:rPr>
          <w:rFonts w:ascii="Calibri" w:hAnsi="Calibri"/>
        </w:rPr>
        <w:t xml:space="preserve">rate in the </w:t>
      </w:r>
      <w:r w:rsidR="00ED72E7">
        <w:rPr>
          <w:rFonts w:ascii="Calibri" w:hAnsi="Calibri"/>
        </w:rPr>
        <w:t xml:space="preserve">cultural and </w:t>
      </w:r>
      <w:r w:rsidR="00F348D7">
        <w:rPr>
          <w:rFonts w:ascii="Calibri" w:hAnsi="Calibri"/>
        </w:rPr>
        <w:t>creative industries.</w:t>
      </w:r>
      <w:r w:rsidR="00F348D7" w:rsidRPr="005002F0">
        <w:rPr>
          <w:rFonts w:ascii="Calibri" w:hAnsi="Calibri"/>
        </w:rPr>
        <w:t xml:space="preserve"> </w:t>
      </w:r>
      <w:r w:rsidR="00F348D7">
        <w:rPr>
          <w:rFonts w:ascii="Calibri" w:hAnsi="Calibri"/>
        </w:rPr>
        <w:t xml:space="preserve">They </w:t>
      </w:r>
      <w:r w:rsidR="00F348D7" w:rsidRPr="005002F0">
        <w:rPr>
          <w:rFonts w:ascii="Calibri" w:hAnsi="Calibri"/>
        </w:rPr>
        <w:t xml:space="preserve">show how cuts in public funding have ‘stimulated discussions about efficacy and efficiency’ and that economic logics have become explicit at the </w:t>
      </w:r>
      <w:r w:rsidR="00DE3094">
        <w:rPr>
          <w:rFonts w:ascii="Calibri" w:hAnsi="Calibri"/>
        </w:rPr>
        <w:t>organisation</w:t>
      </w:r>
      <w:r w:rsidR="00F348D7" w:rsidRPr="005002F0">
        <w:rPr>
          <w:rFonts w:ascii="Calibri" w:hAnsi="Calibri"/>
        </w:rPr>
        <w:t>al level, but that ‘due to the public funding system German theatres still face little economic pressure fr</w:t>
      </w:r>
      <w:r w:rsidR="00F348D7">
        <w:rPr>
          <w:rFonts w:ascii="Calibri" w:hAnsi="Calibri"/>
        </w:rPr>
        <w:t>om the product markets’ (Eikhof</w:t>
      </w:r>
      <w:r w:rsidR="00F348D7" w:rsidRPr="005002F0">
        <w:rPr>
          <w:rFonts w:ascii="Calibri" w:hAnsi="Calibri"/>
        </w:rPr>
        <w:t xml:space="preserve"> and Haunsc</w:t>
      </w:r>
      <w:r w:rsidR="00F348D7">
        <w:rPr>
          <w:rFonts w:ascii="Calibri" w:hAnsi="Calibri"/>
        </w:rPr>
        <w:t>hild, 2007, p. 527-528). For</w:t>
      </w:r>
      <w:r w:rsidR="00F348D7" w:rsidRPr="005002F0">
        <w:rPr>
          <w:rFonts w:ascii="Calibri" w:hAnsi="Calibri"/>
        </w:rPr>
        <w:t xml:space="preserve"> several of the cultural </w:t>
      </w:r>
      <w:r w:rsidR="00DE3094">
        <w:rPr>
          <w:rFonts w:ascii="Calibri" w:hAnsi="Calibri"/>
        </w:rPr>
        <w:t>organisation</w:t>
      </w:r>
      <w:r w:rsidR="00F348D7" w:rsidRPr="005002F0">
        <w:rPr>
          <w:rFonts w:ascii="Calibri" w:hAnsi="Calibri"/>
        </w:rPr>
        <w:t xml:space="preserve">s participating in this study, the ACE NPO funding similarly provided </w:t>
      </w:r>
      <w:r w:rsidR="00F348D7" w:rsidRPr="005002F0">
        <w:rPr>
          <w:rFonts w:ascii="Calibri" w:hAnsi="Calibri"/>
        </w:rPr>
        <w:lastRenderedPageBreak/>
        <w:t xml:space="preserve">autonomy, most obviously through goal 1 of </w:t>
      </w:r>
      <w:r w:rsidR="00F348D7">
        <w:rPr>
          <w:rFonts w:ascii="Calibri" w:hAnsi="Calibri"/>
        </w:rPr>
        <w:t xml:space="preserve">the </w:t>
      </w:r>
      <w:r w:rsidR="00F348D7" w:rsidRPr="005002F0">
        <w:rPr>
          <w:rFonts w:ascii="Calibri" w:hAnsi="Calibri"/>
        </w:rPr>
        <w:t>2010-20 strategy - “excellence”</w:t>
      </w:r>
      <w:r w:rsidR="00C7410C">
        <w:rPr>
          <w:rFonts w:ascii="Calibri" w:hAnsi="Calibri"/>
        </w:rPr>
        <w:t xml:space="preserve"> (ACE, 2010)</w:t>
      </w:r>
      <w:r w:rsidR="00F348D7" w:rsidRPr="005002F0">
        <w:rPr>
          <w:rFonts w:ascii="Calibri" w:hAnsi="Calibri"/>
        </w:rPr>
        <w:t xml:space="preserve">. </w:t>
      </w:r>
      <w:r w:rsidR="00F348D7">
        <w:rPr>
          <w:rFonts w:ascii="Calibri" w:hAnsi="Calibri"/>
        </w:rPr>
        <w:t>As Eikhof and Haunschild (2007) argue, the</w:t>
      </w:r>
      <w:r w:rsidR="00F348D7" w:rsidRPr="005002F0">
        <w:rPr>
          <w:rFonts w:ascii="Calibri" w:hAnsi="Calibri"/>
        </w:rPr>
        <w:t xml:space="preserve"> autonomy relating to artistic logics is underpinned and enabled </w:t>
      </w:r>
      <w:r w:rsidR="00F348D7" w:rsidRPr="00A12C4B">
        <w:rPr>
          <w:rFonts w:ascii="Calibri" w:hAnsi="Calibri"/>
          <w:i/>
          <w:iCs/>
        </w:rPr>
        <w:t>by workers</w:t>
      </w:r>
      <w:r w:rsidR="00F348D7" w:rsidRPr="005002F0">
        <w:rPr>
          <w:rFonts w:ascii="Calibri" w:hAnsi="Calibri"/>
        </w:rPr>
        <w:t xml:space="preserve">. </w:t>
      </w:r>
      <w:r w:rsidR="00F348D7">
        <w:rPr>
          <w:rFonts w:ascii="Calibri" w:hAnsi="Calibri"/>
        </w:rPr>
        <w:t xml:space="preserve">Eikhof and Haunschild </w:t>
      </w:r>
      <w:r w:rsidR="00F348D7" w:rsidRPr="005002F0">
        <w:rPr>
          <w:rFonts w:ascii="Calibri" w:hAnsi="Calibri"/>
        </w:rPr>
        <w:t>(2007) make the important observation</w:t>
      </w:r>
      <w:r w:rsidR="006F5DE4">
        <w:rPr>
          <w:rFonts w:ascii="Calibri" w:hAnsi="Calibri"/>
        </w:rPr>
        <w:t xml:space="preserve"> that</w:t>
      </w:r>
      <w:r w:rsidR="00F348D7" w:rsidRPr="005002F0">
        <w:rPr>
          <w:rFonts w:ascii="Calibri" w:hAnsi="Calibri"/>
        </w:rPr>
        <w:t xml:space="preserve"> economic logics play out in the context of work and employment</w:t>
      </w:r>
      <w:r w:rsidR="006F5DE4">
        <w:rPr>
          <w:rFonts w:ascii="Calibri" w:hAnsi="Calibri"/>
        </w:rPr>
        <w:t>, even when the market and the production of market</w:t>
      </w:r>
      <w:r w:rsidR="006F5DE4" w:rsidRPr="005002F0">
        <w:rPr>
          <w:rFonts w:ascii="Calibri" w:hAnsi="Calibri"/>
        </w:rPr>
        <w:t>-orientated output</w:t>
      </w:r>
      <w:r w:rsidR="006F5DE4">
        <w:rPr>
          <w:rFonts w:ascii="Calibri" w:hAnsi="Calibri"/>
        </w:rPr>
        <w:t xml:space="preserve"> do not feature. </w:t>
      </w:r>
      <w:r w:rsidR="00F348D7">
        <w:rPr>
          <w:rFonts w:ascii="Calibri" w:hAnsi="Calibri"/>
        </w:rPr>
        <w:t xml:space="preserve">Specifically, the autonomy that the </w:t>
      </w:r>
      <w:r w:rsidR="00DE3094">
        <w:rPr>
          <w:rFonts w:ascii="Calibri" w:hAnsi="Calibri"/>
        </w:rPr>
        <w:t>organisation</w:t>
      </w:r>
      <w:r w:rsidR="00F348D7">
        <w:rPr>
          <w:rFonts w:ascii="Calibri" w:hAnsi="Calibri"/>
        </w:rPr>
        <w:t xml:space="preserve"> is able to enjoy is underpinned by the decision-making and actions of actors in their daily lives.</w:t>
      </w:r>
      <w:r w:rsidR="00F348D7" w:rsidRPr="005002F0">
        <w:rPr>
          <w:rFonts w:ascii="Calibri" w:hAnsi="Calibri"/>
        </w:rPr>
        <w:t xml:space="preserve"> </w:t>
      </w:r>
      <w:r w:rsidR="006F5DE4">
        <w:rPr>
          <w:rFonts w:ascii="Calibri" w:hAnsi="Calibri"/>
        </w:rPr>
        <w:t xml:space="preserve">In brief, </w:t>
      </w:r>
      <w:r w:rsidR="00F348D7" w:rsidRPr="005002F0">
        <w:rPr>
          <w:rFonts w:ascii="Calibri" w:hAnsi="Calibri"/>
        </w:rPr>
        <w:t>Eikhof and Haunchild’s (2007) analysis is important for suggesting how artistic logics are sustained by workers</w:t>
      </w:r>
      <w:r w:rsidR="00F348D7">
        <w:rPr>
          <w:rFonts w:ascii="Calibri" w:hAnsi="Calibri"/>
        </w:rPr>
        <w:t xml:space="preserve"> and their economic logics</w:t>
      </w:r>
      <w:r w:rsidR="00F348D7" w:rsidRPr="005002F0">
        <w:rPr>
          <w:rFonts w:ascii="Calibri" w:hAnsi="Calibri"/>
        </w:rPr>
        <w:t>.</w:t>
      </w:r>
    </w:p>
    <w:p w14:paraId="308758AF" w14:textId="77777777" w:rsidR="006F5DE4" w:rsidRDefault="006F5DE4" w:rsidP="00F348D7">
      <w:pPr>
        <w:spacing w:line="360" w:lineRule="auto"/>
        <w:jc w:val="both"/>
        <w:rPr>
          <w:rFonts w:ascii="Calibri" w:hAnsi="Calibri"/>
        </w:rPr>
      </w:pPr>
    </w:p>
    <w:p w14:paraId="53D0E9BC" w14:textId="01322F39" w:rsidR="00F348D7" w:rsidRDefault="00F348D7" w:rsidP="00F348D7">
      <w:pPr>
        <w:spacing w:line="360" w:lineRule="auto"/>
        <w:jc w:val="both"/>
        <w:rPr>
          <w:rFonts w:ascii="Calibri" w:hAnsi="Calibri" w:cs="Calibri"/>
        </w:rPr>
      </w:pPr>
      <w:r w:rsidRPr="005002F0">
        <w:rPr>
          <w:rFonts w:ascii="Calibri" w:hAnsi="Calibri"/>
        </w:rPr>
        <w:t>When it comes to the work of generating funding income explored in this study,</w:t>
      </w:r>
      <w:r>
        <w:rPr>
          <w:rFonts w:ascii="Calibri" w:hAnsi="Calibri"/>
        </w:rPr>
        <w:t xml:space="preserve"> I argue that</w:t>
      </w:r>
      <w:r w:rsidRPr="005002F0">
        <w:rPr>
          <w:rFonts w:ascii="Calibri" w:hAnsi="Calibri"/>
        </w:rPr>
        <w:t xml:space="preserve"> </w:t>
      </w:r>
      <w:r>
        <w:rPr>
          <w:rFonts w:ascii="Calibri" w:hAnsi="Calibri"/>
        </w:rPr>
        <w:t xml:space="preserve">the </w:t>
      </w:r>
      <w:r w:rsidRPr="005002F0">
        <w:rPr>
          <w:rFonts w:ascii="Calibri" w:hAnsi="Calibri"/>
        </w:rPr>
        <w:t xml:space="preserve">artistic logics and autonomy </w:t>
      </w:r>
      <w:r>
        <w:rPr>
          <w:rFonts w:ascii="Calibri" w:hAnsi="Calibri"/>
        </w:rPr>
        <w:t xml:space="preserve">of cultural organisations </w:t>
      </w:r>
      <w:r w:rsidRPr="005002F0">
        <w:rPr>
          <w:rFonts w:ascii="Calibri" w:hAnsi="Calibri"/>
        </w:rPr>
        <w:t>are</w:t>
      </w:r>
      <w:r>
        <w:rPr>
          <w:rFonts w:ascii="Calibri" w:hAnsi="Calibri"/>
        </w:rPr>
        <w:t xml:space="preserve"> </w:t>
      </w:r>
      <w:r w:rsidR="00412221">
        <w:rPr>
          <w:rFonts w:ascii="Calibri" w:hAnsi="Calibri"/>
        </w:rPr>
        <w:t xml:space="preserve">in-part </w:t>
      </w:r>
      <w:r>
        <w:rPr>
          <w:rFonts w:ascii="Calibri" w:hAnsi="Calibri"/>
        </w:rPr>
        <w:t xml:space="preserve">sustained by the </w:t>
      </w:r>
      <w:r w:rsidR="00E13094">
        <w:rPr>
          <w:rFonts w:ascii="Calibri" w:hAnsi="Calibri"/>
        </w:rPr>
        <w:t>emotional labour</w:t>
      </w:r>
      <w:r>
        <w:rPr>
          <w:rFonts w:ascii="Calibri" w:hAnsi="Calibri"/>
        </w:rPr>
        <w:t xml:space="preserve"> of their workers</w:t>
      </w:r>
      <w:r w:rsidRPr="005002F0">
        <w:rPr>
          <w:rFonts w:ascii="Calibri" w:hAnsi="Calibri"/>
        </w:rPr>
        <w:t>.</w:t>
      </w:r>
      <w:r>
        <w:rPr>
          <w:rFonts w:ascii="Calibri" w:hAnsi="Calibri"/>
        </w:rPr>
        <w:t xml:space="preserve"> For example, the creative practitioners</w:t>
      </w:r>
      <w:r w:rsidRPr="005002F0">
        <w:rPr>
          <w:rFonts w:ascii="Calibri" w:hAnsi="Calibri"/>
        </w:rPr>
        <w:t xml:space="preserve"> who deploy their energies</w:t>
      </w:r>
      <w:r>
        <w:rPr>
          <w:rFonts w:ascii="Calibri" w:hAnsi="Calibri"/>
        </w:rPr>
        <w:t xml:space="preserve"> and</w:t>
      </w:r>
      <w:r w:rsidRPr="005002F0">
        <w:rPr>
          <w:rFonts w:ascii="Calibri" w:hAnsi="Calibri"/>
        </w:rPr>
        <w:t xml:space="preserve"> emotional labour</w:t>
      </w:r>
      <w:r>
        <w:rPr>
          <w:rFonts w:ascii="Calibri" w:hAnsi="Calibri"/>
        </w:rPr>
        <w:t xml:space="preserve"> in interactions with “</w:t>
      </w:r>
      <w:r w:rsidRPr="005002F0">
        <w:rPr>
          <w:rFonts w:ascii="Calibri" w:hAnsi="Calibri"/>
        </w:rPr>
        <w:t>aud</w:t>
      </w:r>
      <w:r>
        <w:rPr>
          <w:rFonts w:ascii="Calibri" w:hAnsi="Calibri"/>
        </w:rPr>
        <w:t>iences as donor”</w:t>
      </w:r>
      <w:r w:rsidRPr="005002F0">
        <w:rPr>
          <w:rFonts w:ascii="Calibri" w:hAnsi="Calibri"/>
        </w:rPr>
        <w:t>.</w:t>
      </w:r>
      <w:r>
        <w:rPr>
          <w:rFonts w:ascii="Calibri" w:hAnsi="Calibri"/>
        </w:rPr>
        <w:t xml:space="preserve"> This is not to assume or dismiss these interactions as difficult or unwelcome for creative practitioners, but to stress that this stream of income diversification relies on their emotional labour and this is not recognised in the strategies and approaches for developing new business models and ways of working. </w:t>
      </w:r>
      <w:r w:rsidRPr="005002F0">
        <w:rPr>
          <w:rFonts w:ascii="Calibri" w:hAnsi="Calibri"/>
        </w:rPr>
        <w:t xml:space="preserve">Where autonomy for cultural organisations to pursue artistic logics is enabled through the diversification and maxmisation of income, there must also be recognition of the emotional labour involved. </w:t>
      </w:r>
      <w:r>
        <w:rPr>
          <w:rFonts w:ascii="Calibri" w:hAnsi="Calibri"/>
        </w:rPr>
        <w:t xml:space="preserve"> To reiterate, e</w:t>
      </w:r>
      <w:r w:rsidRPr="005002F0">
        <w:rPr>
          <w:rFonts w:ascii="Calibri" w:hAnsi="Calibri"/>
        </w:rPr>
        <w:t>motional labour is</w:t>
      </w:r>
      <w:r>
        <w:rPr>
          <w:rFonts w:ascii="Calibri" w:hAnsi="Calibri"/>
        </w:rPr>
        <w:t xml:space="preserve"> a necessary but largely hidden </w:t>
      </w:r>
      <w:r w:rsidRPr="005002F0">
        <w:rPr>
          <w:rFonts w:ascii="Calibri" w:hAnsi="Calibri"/>
        </w:rPr>
        <w:t>part of how becoming entrepreneurial is manifested.</w:t>
      </w:r>
      <w:r>
        <w:rPr>
          <w:rFonts w:ascii="Calibri" w:hAnsi="Calibri" w:cs="Calibri"/>
        </w:rPr>
        <w:t xml:space="preserve"> </w:t>
      </w:r>
    </w:p>
    <w:p w14:paraId="10A3B6AE" w14:textId="77777777" w:rsidR="00F348D7" w:rsidRDefault="00F348D7" w:rsidP="00F348D7">
      <w:pPr>
        <w:spacing w:line="360" w:lineRule="auto"/>
        <w:jc w:val="both"/>
        <w:rPr>
          <w:rFonts w:ascii="Calibri" w:hAnsi="Calibri" w:cs="Calibri"/>
        </w:rPr>
      </w:pPr>
    </w:p>
    <w:p w14:paraId="2DAAD969" w14:textId="062428E1" w:rsidR="00DE2478" w:rsidRPr="00A12C4B" w:rsidRDefault="00DE2478" w:rsidP="00A12C4B">
      <w:pPr>
        <w:spacing w:line="360" w:lineRule="auto"/>
        <w:jc w:val="both"/>
        <w:rPr>
          <w:rFonts w:ascii="Calibri" w:hAnsi="Calibri"/>
        </w:rPr>
      </w:pPr>
      <w:r>
        <w:rPr>
          <w:rFonts w:ascii="Calibri" w:hAnsi="Calibri"/>
        </w:rPr>
        <w:t>The s</w:t>
      </w:r>
      <w:r w:rsidR="00F348D7">
        <w:rPr>
          <w:rFonts w:ascii="Calibri" w:hAnsi="Calibri"/>
        </w:rPr>
        <w:t>econd</w:t>
      </w:r>
      <w:r>
        <w:rPr>
          <w:rFonts w:ascii="Calibri" w:hAnsi="Calibri"/>
        </w:rPr>
        <w:t xml:space="preserve"> issue to address is </w:t>
      </w:r>
      <w:r w:rsidR="00F348D7">
        <w:rPr>
          <w:rFonts w:ascii="Calibri" w:hAnsi="Calibri"/>
        </w:rPr>
        <w:t>how becoming entrepreneurial might mitigate</w:t>
      </w:r>
      <w:r w:rsidR="00F348D7" w:rsidRPr="005002F0">
        <w:rPr>
          <w:rFonts w:ascii="Calibri" w:hAnsi="Calibri"/>
        </w:rPr>
        <w:t xml:space="preserve"> against precarity</w:t>
      </w:r>
      <w:r w:rsidR="00F348D7">
        <w:rPr>
          <w:rFonts w:ascii="Calibri" w:hAnsi="Calibri"/>
        </w:rPr>
        <w:t xml:space="preserve"> and the role of emotional labour within this</w:t>
      </w:r>
      <w:r w:rsidR="00F348D7" w:rsidRPr="005002F0">
        <w:rPr>
          <w:rFonts w:ascii="Calibri" w:hAnsi="Calibri"/>
        </w:rPr>
        <w:t xml:space="preserve">. </w:t>
      </w:r>
      <w:r w:rsidR="00DE3094">
        <w:rPr>
          <w:rFonts w:ascii="Calibri" w:hAnsi="Calibri"/>
        </w:rPr>
        <w:t xml:space="preserve">As indicated, becoming entrepreneurial is partly a </w:t>
      </w:r>
      <w:r w:rsidR="00DE3094">
        <w:rPr>
          <w:rFonts w:ascii="Calibri" w:hAnsi="Calibri"/>
          <w:color w:val="000000"/>
        </w:rPr>
        <w:t>‘</w:t>
      </w:r>
      <w:r w:rsidR="00DE3094" w:rsidRPr="005002F0">
        <w:rPr>
          <w:rFonts w:ascii="Calibri" w:hAnsi="Calibri"/>
          <w:color w:val="000000"/>
        </w:rPr>
        <w:t>survival tactic in difficult times</w:t>
      </w:r>
      <w:r w:rsidR="00DE3094">
        <w:rPr>
          <w:rFonts w:ascii="Calibri" w:hAnsi="Calibri"/>
          <w:color w:val="000000"/>
        </w:rPr>
        <w:t>’ (McCullagh, 2017).</w:t>
      </w:r>
      <w:r w:rsidR="00DE3094">
        <w:rPr>
          <w:rFonts w:ascii="Calibri" w:hAnsi="Calibri"/>
        </w:rPr>
        <w:t xml:space="preserve"> </w:t>
      </w:r>
      <w:r w:rsidR="00F348D7">
        <w:rPr>
          <w:rFonts w:ascii="Calibri" w:hAnsi="Calibri"/>
        </w:rPr>
        <w:t xml:space="preserve">In analysing emotional labour and precarity, Veldstra (2018, p. </w:t>
      </w:r>
      <w:r w:rsidR="00F348D7" w:rsidRPr="005002F0">
        <w:rPr>
          <w:rFonts w:ascii="Calibri" w:hAnsi="Calibri"/>
        </w:rPr>
        <w:t>4) s</w:t>
      </w:r>
      <w:r w:rsidR="00F348D7">
        <w:rPr>
          <w:rFonts w:ascii="Calibri" w:hAnsi="Calibri"/>
        </w:rPr>
        <w:t>uggests that the ‘</w:t>
      </w:r>
      <w:r w:rsidR="00F348D7" w:rsidRPr="005002F0">
        <w:rPr>
          <w:rFonts w:ascii="Calibri" w:hAnsi="Calibri"/>
        </w:rPr>
        <w:t>stakes of the implicit demand for emotional labour are highest at i</w:t>
      </w:r>
      <w:r w:rsidR="00F348D7">
        <w:rPr>
          <w:rFonts w:ascii="Calibri" w:hAnsi="Calibri"/>
        </w:rPr>
        <w:t xml:space="preserve">ts intersection with precarity.’ This </w:t>
      </w:r>
      <w:r w:rsidR="00ED72E7">
        <w:rPr>
          <w:rFonts w:ascii="Calibri" w:hAnsi="Calibri"/>
        </w:rPr>
        <w:t>clearly resonates</w:t>
      </w:r>
      <w:r w:rsidR="00F348D7">
        <w:rPr>
          <w:rFonts w:ascii="Calibri" w:hAnsi="Calibri"/>
        </w:rPr>
        <w:t xml:space="preserve"> in</w:t>
      </w:r>
      <w:r w:rsidR="00F348D7" w:rsidRPr="005002F0">
        <w:rPr>
          <w:rFonts w:ascii="Calibri" w:hAnsi="Calibri"/>
        </w:rPr>
        <w:t xml:space="preserve"> this research with cultural organisations</w:t>
      </w:r>
      <w:r w:rsidR="006C1B2A">
        <w:rPr>
          <w:rFonts w:ascii="Calibri" w:hAnsi="Calibri"/>
        </w:rPr>
        <w:t xml:space="preserve"> as they respond to</w:t>
      </w:r>
      <w:r w:rsidR="00E13094">
        <w:rPr>
          <w:rFonts w:ascii="Calibri" w:hAnsi="Calibri"/>
        </w:rPr>
        <w:t xml:space="preserve"> the</w:t>
      </w:r>
      <w:r w:rsidR="006C1B2A">
        <w:rPr>
          <w:rFonts w:ascii="Calibri" w:hAnsi="Calibri"/>
        </w:rPr>
        <w:t xml:space="preserve"> call to become entrepreneurial and diversify and increase income</w:t>
      </w:r>
      <w:r w:rsidR="00F348D7" w:rsidRPr="005002F0">
        <w:rPr>
          <w:rFonts w:ascii="Calibri" w:hAnsi="Calibri"/>
        </w:rPr>
        <w:t>.</w:t>
      </w:r>
      <w:r w:rsidR="00F348D7">
        <w:rPr>
          <w:rFonts w:ascii="Calibri" w:hAnsi="Calibri"/>
        </w:rPr>
        <w:t xml:space="preserve"> Veldstra (2018, p.</w:t>
      </w:r>
      <w:r w:rsidR="00F348D7" w:rsidRPr="005002F0">
        <w:rPr>
          <w:rFonts w:ascii="Calibri" w:hAnsi="Calibri"/>
        </w:rPr>
        <w:t xml:space="preserve"> 4) raises for discussion</w:t>
      </w:r>
      <w:r w:rsidR="00F348D7">
        <w:rPr>
          <w:rFonts w:ascii="Calibri" w:hAnsi="Calibri"/>
        </w:rPr>
        <w:t xml:space="preserve"> the issue of ‘</w:t>
      </w:r>
      <w:r w:rsidR="00F348D7" w:rsidRPr="005002F0">
        <w:rPr>
          <w:rFonts w:ascii="Calibri" w:hAnsi="Calibri"/>
        </w:rPr>
        <w:t>benefit</w:t>
      </w:r>
      <w:r w:rsidR="00F348D7">
        <w:rPr>
          <w:rFonts w:ascii="Calibri" w:hAnsi="Calibri"/>
        </w:rPr>
        <w:t xml:space="preserve"> [to]</w:t>
      </w:r>
      <w:r w:rsidR="00F348D7" w:rsidRPr="005002F0">
        <w:rPr>
          <w:rFonts w:ascii="Calibri" w:hAnsi="Calibri"/>
        </w:rPr>
        <w:t xml:space="preserve"> the bottom line without necessarily improving the worker’s quality </w:t>
      </w:r>
      <w:r w:rsidR="00F348D7">
        <w:rPr>
          <w:rFonts w:ascii="Calibri" w:hAnsi="Calibri"/>
        </w:rPr>
        <w:t>of life.’</w:t>
      </w:r>
      <w:r w:rsidR="00F348D7" w:rsidRPr="005002F0">
        <w:rPr>
          <w:rFonts w:ascii="Calibri" w:hAnsi="Calibri"/>
        </w:rPr>
        <w:t xml:space="preserve"> In relation to this research, the funding income generated through donor giving and sponsorship underpinned by emotional labour may improve an organisation’s income but does nothing to address the constant and growing demands required </w:t>
      </w:r>
      <w:r w:rsidR="00F348D7" w:rsidRPr="005002F0">
        <w:rPr>
          <w:rFonts w:ascii="Calibri" w:hAnsi="Calibri"/>
          <w:color w:val="000000" w:themeColor="text1"/>
        </w:rPr>
        <w:t xml:space="preserve">in the work of generating </w:t>
      </w:r>
      <w:r w:rsidR="00F348D7" w:rsidRPr="005002F0">
        <w:rPr>
          <w:rFonts w:ascii="Calibri" w:hAnsi="Calibri"/>
        </w:rPr>
        <w:t xml:space="preserve">funding </w:t>
      </w:r>
      <w:r w:rsidR="00F348D7" w:rsidRPr="005002F0">
        <w:rPr>
          <w:rFonts w:ascii="Calibri" w:hAnsi="Calibri"/>
        </w:rPr>
        <w:lastRenderedPageBreak/>
        <w:t>income and becoming entrepreneurial.</w:t>
      </w:r>
      <w:r>
        <w:rPr>
          <w:rFonts w:ascii="Calibri" w:hAnsi="Calibri"/>
        </w:rPr>
        <w:t xml:space="preserve"> Rather, as </w:t>
      </w:r>
      <w:r w:rsidRPr="005002F0">
        <w:rPr>
          <w:rFonts w:ascii="Calibri" w:hAnsi="Calibri"/>
          <w:color w:val="000000" w:themeColor="text1"/>
        </w:rPr>
        <w:t>Forkert</w:t>
      </w:r>
      <w:r>
        <w:rPr>
          <w:rFonts w:ascii="Calibri" w:hAnsi="Calibri"/>
          <w:color w:val="000000" w:themeColor="text1"/>
        </w:rPr>
        <w:t>’s</w:t>
      </w:r>
      <w:r w:rsidR="006C1B2A">
        <w:rPr>
          <w:rFonts w:ascii="Calibri" w:hAnsi="Calibri"/>
          <w:color w:val="000000" w:themeColor="text1"/>
        </w:rPr>
        <w:t xml:space="preserve"> (</w:t>
      </w:r>
      <w:r w:rsidRPr="005002F0">
        <w:rPr>
          <w:rFonts w:ascii="Calibri" w:hAnsi="Calibri"/>
          <w:color w:val="000000" w:themeColor="text1"/>
        </w:rPr>
        <w:t>2016</w:t>
      </w:r>
      <w:r w:rsidR="006C1B2A">
        <w:rPr>
          <w:rFonts w:ascii="Calibri" w:hAnsi="Calibri"/>
          <w:color w:val="000000" w:themeColor="text1"/>
        </w:rPr>
        <w:t>)</w:t>
      </w:r>
      <w:r>
        <w:rPr>
          <w:rFonts w:ascii="Calibri" w:hAnsi="Calibri"/>
          <w:color w:val="000000" w:themeColor="text1"/>
        </w:rPr>
        <w:t xml:space="preserve"> account of ‘austere creativity’ shows, it is the </w:t>
      </w:r>
      <w:r w:rsidRPr="005002F0">
        <w:rPr>
          <w:rFonts w:ascii="Calibri" w:hAnsi="Calibri"/>
          <w:color w:val="000000" w:themeColor="text1"/>
        </w:rPr>
        <w:t>resourcefulness a</w:t>
      </w:r>
      <w:r>
        <w:rPr>
          <w:rFonts w:ascii="Calibri" w:hAnsi="Calibri"/>
          <w:color w:val="000000" w:themeColor="text1"/>
        </w:rPr>
        <w:t>nd ingenuity of cultural workers that is constantly relied on.</w:t>
      </w:r>
      <w:r w:rsidR="00642B90">
        <w:rPr>
          <w:rFonts w:ascii="Calibri" w:hAnsi="Calibri"/>
          <w:color w:val="000000" w:themeColor="text1"/>
        </w:rPr>
        <w:t xml:space="preserve"> Related</w:t>
      </w:r>
      <w:r w:rsidR="001B5699">
        <w:rPr>
          <w:rFonts w:ascii="Calibri" w:hAnsi="Calibri"/>
          <w:color w:val="000000" w:themeColor="text1"/>
        </w:rPr>
        <w:t xml:space="preserve"> </w:t>
      </w:r>
      <w:r w:rsidR="00642B90">
        <w:rPr>
          <w:rFonts w:ascii="Calibri" w:hAnsi="Calibri"/>
          <w:color w:val="000000" w:themeColor="text1"/>
        </w:rPr>
        <w:t xml:space="preserve">to this, the emotional labour of maintaining audience relationships that are important for funding implications places further demands on cultural workers. </w:t>
      </w:r>
      <w:r w:rsidR="00F12384">
        <w:rPr>
          <w:rFonts w:ascii="Calibri" w:hAnsi="Calibri"/>
          <w:color w:val="000000" w:themeColor="text1"/>
        </w:rPr>
        <w:t>R</w:t>
      </w:r>
      <w:r w:rsidR="00642B90">
        <w:rPr>
          <w:rFonts w:ascii="Calibri" w:hAnsi="Calibri"/>
          <w:color w:val="000000" w:themeColor="text1"/>
        </w:rPr>
        <w:t xml:space="preserve">esearch, development and consultation might be costed </w:t>
      </w:r>
      <w:r w:rsidR="00F12384">
        <w:rPr>
          <w:rFonts w:ascii="Calibri" w:hAnsi="Calibri"/>
          <w:color w:val="000000" w:themeColor="text1"/>
        </w:rPr>
        <w:t xml:space="preserve">into a funding application budget, but if it is not or if the project is not funded then this </w:t>
      </w:r>
      <w:r w:rsidR="00412221">
        <w:rPr>
          <w:rFonts w:ascii="Calibri" w:hAnsi="Calibri"/>
          <w:color w:val="000000" w:themeColor="text1"/>
        </w:rPr>
        <w:t>activity</w:t>
      </w:r>
      <w:r w:rsidR="00F12384">
        <w:rPr>
          <w:rFonts w:ascii="Calibri" w:hAnsi="Calibri"/>
          <w:color w:val="000000" w:themeColor="text1"/>
        </w:rPr>
        <w:t xml:space="preserve"> can only be </w:t>
      </w:r>
      <w:r w:rsidR="001B5699">
        <w:rPr>
          <w:rFonts w:ascii="Calibri" w:hAnsi="Calibri"/>
          <w:color w:val="000000" w:themeColor="text1"/>
        </w:rPr>
        <w:t>maintained</w:t>
      </w:r>
      <w:r w:rsidR="00F12384">
        <w:rPr>
          <w:rFonts w:ascii="Calibri" w:hAnsi="Calibri"/>
          <w:color w:val="000000" w:themeColor="text1"/>
        </w:rPr>
        <w:t xml:space="preserve"> by overworking and</w:t>
      </w:r>
      <w:r w:rsidR="00412221">
        <w:rPr>
          <w:rFonts w:ascii="Calibri" w:hAnsi="Calibri"/>
          <w:color w:val="000000" w:themeColor="text1"/>
        </w:rPr>
        <w:t xml:space="preserve"> continued</w:t>
      </w:r>
      <w:r w:rsidR="00F12384">
        <w:rPr>
          <w:rFonts w:ascii="Calibri" w:hAnsi="Calibri"/>
          <w:color w:val="000000" w:themeColor="text1"/>
        </w:rPr>
        <w:t xml:space="preserve"> emotional labour.</w:t>
      </w:r>
    </w:p>
    <w:p w14:paraId="797F957C" w14:textId="77777777" w:rsidR="009F313B" w:rsidRDefault="009F313B" w:rsidP="009F313B">
      <w:pPr>
        <w:spacing w:line="360" w:lineRule="auto"/>
        <w:jc w:val="both"/>
        <w:outlineLvl w:val="0"/>
        <w:rPr>
          <w:rFonts w:ascii="Calibri" w:hAnsi="Calibri"/>
          <w:color w:val="000000" w:themeColor="text1"/>
        </w:rPr>
      </w:pPr>
    </w:p>
    <w:p w14:paraId="59FB602C" w14:textId="3B746E81" w:rsidR="006D78C6" w:rsidRPr="00E13094" w:rsidRDefault="009F313B">
      <w:pPr>
        <w:spacing w:line="360" w:lineRule="auto"/>
        <w:jc w:val="both"/>
        <w:outlineLvl w:val="0"/>
        <w:rPr>
          <w:rFonts w:ascii="Calibri" w:hAnsi="Calibri" w:cs="Calibri"/>
          <w:color w:val="000000" w:themeColor="text1"/>
        </w:rPr>
      </w:pPr>
      <w:r w:rsidRPr="00A12C4B">
        <w:rPr>
          <w:rFonts w:ascii="Calibri" w:eastAsia="Calibri" w:hAnsi="Calibri" w:cs="Calibri"/>
          <w:color w:val="000000" w:themeColor="text1"/>
        </w:rPr>
        <w:t>The consequences of emotional labour are particularly pronounced for the nature and longevity of the relationships being cultivated. On this Hesmondhalgh and Baker (2008, p. 110) connect Hochschild’s analysis with the experience of working in TV production: ‘</w:t>
      </w:r>
      <w:r w:rsidRPr="009F313B">
        <w:rPr>
          <w:rFonts w:ascii="Calibri" w:hAnsi="Calibri"/>
          <w:bCs/>
        </w:rPr>
        <w:t>the management of emotions</w:t>
      </w:r>
      <w:r w:rsidRPr="00A12C4B">
        <w:rPr>
          <w:rFonts w:ascii="Calibri" w:eastAsia="Calibri" w:hAnsi="Calibri" w:cs="Calibri"/>
          <w:bCs/>
          <w:color w:val="000000" w:themeColor="text1"/>
        </w:rPr>
        <w:t xml:space="preserve"> </w:t>
      </w:r>
      <w:r w:rsidRPr="009F313B">
        <w:rPr>
          <w:rFonts w:ascii="Calibri" w:hAnsi="Calibri"/>
          <w:bCs/>
        </w:rPr>
        <w:t>involved in emotional labour “affects the degree to which we listen to feeling and sometimes our very capacity to feel” (Hochschild, 1983, p. 21).’ More specifically, Hesmondhalgh and Baker (2008, p. 110) give an example of how TV production workers’ enjoyment in working with contributors to a programme could break under pressure. This observation resonates as cultural organisations strive to become entrepreneurial and the emotional labour of cultural workers is deployed to cultivate relationships. Some participants</w:t>
      </w:r>
      <w:r>
        <w:rPr>
          <w:rFonts w:ascii="Calibri" w:hAnsi="Calibri"/>
          <w:bCs/>
        </w:rPr>
        <w:t xml:space="preserve"> in this study</w:t>
      </w:r>
      <w:r w:rsidRPr="009F313B">
        <w:rPr>
          <w:rFonts w:ascii="Calibri" w:hAnsi="Calibri"/>
          <w:bCs/>
        </w:rPr>
        <w:t xml:space="preserve"> focused on the professional challenge and appeal of exploring and applying new funding techniques and approaches. As with participants in Hesmondhalgh and Baker’s (2008) study, participants </w:t>
      </w:r>
      <w:r>
        <w:rPr>
          <w:rFonts w:ascii="Calibri" w:hAnsi="Calibri"/>
          <w:bCs/>
        </w:rPr>
        <w:t xml:space="preserve">in this study </w:t>
      </w:r>
      <w:r w:rsidRPr="009F313B">
        <w:rPr>
          <w:rFonts w:ascii="Calibri" w:hAnsi="Calibri"/>
          <w:bCs/>
        </w:rPr>
        <w:t>described pleasure and enjoyment in the</w:t>
      </w:r>
      <w:r w:rsidR="00C1715A">
        <w:rPr>
          <w:rFonts w:ascii="Calibri" w:hAnsi="Calibri"/>
          <w:bCs/>
        </w:rPr>
        <w:t xml:space="preserve">ir relationships </w:t>
      </w:r>
      <w:r w:rsidRPr="009F313B">
        <w:rPr>
          <w:rFonts w:ascii="Calibri" w:hAnsi="Calibri"/>
          <w:bCs/>
        </w:rPr>
        <w:t>and exchanges</w:t>
      </w:r>
      <w:r w:rsidR="00C1715A">
        <w:rPr>
          <w:rFonts w:ascii="Calibri" w:hAnsi="Calibri"/>
          <w:bCs/>
        </w:rPr>
        <w:t xml:space="preserve"> with</w:t>
      </w:r>
      <w:r w:rsidRPr="009F313B">
        <w:rPr>
          <w:rFonts w:ascii="Calibri" w:hAnsi="Calibri"/>
          <w:bCs/>
        </w:rPr>
        <w:t xml:space="preserve"> sponsors and </w:t>
      </w:r>
      <w:r w:rsidR="00C1715A">
        <w:rPr>
          <w:rFonts w:ascii="Calibri" w:hAnsi="Calibri"/>
          <w:bCs/>
        </w:rPr>
        <w:t>audiences</w:t>
      </w:r>
      <w:r w:rsidRPr="009F313B">
        <w:rPr>
          <w:rFonts w:ascii="Calibri" w:hAnsi="Calibri"/>
          <w:bCs/>
        </w:rPr>
        <w:t>. There were</w:t>
      </w:r>
      <w:r>
        <w:rPr>
          <w:rFonts w:ascii="Calibri" w:hAnsi="Calibri"/>
          <w:bCs/>
        </w:rPr>
        <w:t xml:space="preserve"> however</w:t>
      </w:r>
      <w:r w:rsidRPr="009F313B">
        <w:rPr>
          <w:rFonts w:ascii="Calibri" w:hAnsi="Calibri"/>
          <w:bCs/>
        </w:rPr>
        <w:t xml:space="preserve"> also </w:t>
      </w:r>
      <w:r w:rsidR="00C1715A">
        <w:rPr>
          <w:rFonts w:ascii="Calibri" w:hAnsi="Calibri"/>
          <w:bCs/>
        </w:rPr>
        <w:t xml:space="preserve">considerable consequences for cultural workers. Firstly, </w:t>
      </w:r>
      <w:r w:rsidRPr="009F313B">
        <w:rPr>
          <w:rFonts w:ascii="Calibri" w:hAnsi="Calibri"/>
          <w:bCs/>
        </w:rPr>
        <w:t>the pressure</w:t>
      </w:r>
      <w:r w:rsidR="006C1B2A">
        <w:rPr>
          <w:rFonts w:ascii="Calibri" w:hAnsi="Calibri"/>
          <w:bCs/>
        </w:rPr>
        <w:t>s</w:t>
      </w:r>
      <w:r w:rsidRPr="009F313B">
        <w:rPr>
          <w:rFonts w:ascii="Calibri" w:hAnsi="Calibri"/>
          <w:bCs/>
        </w:rPr>
        <w:t xml:space="preserve"> </w:t>
      </w:r>
      <w:r w:rsidR="00E13094">
        <w:rPr>
          <w:rFonts w:ascii="Calibri" w:hAnsi="Calibri"/>
          <w:bCs/>
        </w:rPr>
        <w:t>placed on</w:t>
      </w:r>
      <w:r w:rsidRPr="009F313B">
        <w:rPr>
          <w:rFonts w:ascii="Calibri" w:hAnsi="Calibri"/>
          <w:bCs/>
        </w:rPr>
        <w:t xml:space="preserve"> these relationships and exchanges as the outcome</w:t>
      </w:r>
      <w:r w:rsidR="00E13094">
        <w:rPr>
          <w:rFonts w:ascii="Calibri" w:hAnsi="Calibri"/>
          <w:bCs/>
        </w:rPr>
        <w:t xml:space="preserve"> of increasing funding </w:t>
      </w:r>
      <w:r w:rsidRPr="009F313B">
        <w:rPr>
          <w:rFonts w:ascii="Calibri" w:hAnsi="Calibri"/>
          <w:bCs/>
        </w:rPr>
        <w:t>become</w:t>
      </w:r>
      <w:r w:rsidR="00E13094">
        <w:rPr>
          <w:rFonts w:ascii="Calibri" w:hAnsi="Calibri"/>
          <w:bCs/>
        </w:rPr>
        <w:t>s</w:t>
      </w:r>
      <w:r w:rsidRPr="009F313B">
        <w:rPr>
          <w:rFonts w:ascii="Calibri" w:hAnsi="Calibri"/>
          <w:bCs/>
        </w:rPr>
        <w:t xml:space="preserve"> more important.</w:t>
      </w:r>
      <w:r w:rsidR="00C1715A">
        <w:rPr>
          <w:rFonts w:ascii="Calibri" w:hAnsi="Calibri" w:cs="Calibri"/>
          <w:color w:val="000000" w:themeColor="text1"/>
        </w:rPr>
        <w:t xml:space="preserve"> Secondly,</w:t>
      </w:r>
      <w:r w:rsidR="006D78C6" w:rsidRPr="00B546EE">
        <w:rPr>
          <w:rFonts w:ascii="Calibri" w:hAnsi="Calibri" w:cs="Calibri"/>
          <w:color w:val="000000" w:themeColor="text1"/>
        </w:rPr>
        <w:t xml:space="preserve"> </w:t>
      </w:r>
      <w:r w:rsidR="00E13094">
        <w:rPr>
          <w:rFonts w:ascii="Calibri" w:hAnsi="Calibri" w:cs="Calibri"/>
          <w:color w:val="000000" w:themeColor="text1"/>
        </w:rPr>
        <w:t xml:space="preserve">the </w:t>
      </w:r>
      <w:r w:rsidR="006D78C6" w:rsidRPr="00B546EE">
        <w:rPr>
          <w:rFonts w:ascii="Calibri" w:hAnsi="Calibri" w:cs="Calibri"/>
          <w:color w:val="000000" w:themeColor="text1"/>
        </w:rPr>
        <w:t xml:space="preserve">resourcefulness and ingenuity of </w:t>
      </w:r>
      <w:r w:rsidR="006D78C6">
        <w:rPr>
          <w:rFonts w:ascii="Calibri" w:hAnsi="Calibri" w:cs="Calibri"/>
          <w:color w:val="000000" w:themeColor="text1"/>
        </w:rPr>
        <w:t>cultural</w:t>
      </w:r>
      <w:r w:rsidR="006D78C6" w:rsidRPr="00B546EE">
        <w:rPr>
          <w:rFonts w:ascii="Calibri" w:hAnsi="Calibri" w:cs="Calibri"/>
          <w:color w:val="000000" w:themeColor="text1"/>
        </w:rPr>
        <w:t xml:space="preserve"> workers cannot always </w:t>
      </w:r>
      <w:r w:rsidR="006D78C6">
        <w:rPr>
          <w:rFonts w:ascii="Calibri" w:hAnsi="Calibri" w:cs="Calibri"/>
          <w:color w:val="000000" w:themeColor="text1"/>
        </w:rPr>
        <w:t xml:space="preserve">be </w:t>
      </w:r>
      <w:r w:rsidR="00B57C1A" w:rsidRPr="00B546EE">
        <w:rPr>
          <w:rFonts w:ascii="Calibri" w:hAnsi="Calibri" w:cs="Calibri"/>
          <w:color w:val="000000" w:themeColor="text1"/>
        </w:rPr>
        <w:t>channelled</w:t>
      </w:r>
      <w:r w:rsidR="006D78C6" w:rsidRPr="00B546EE">
        <w:rPr>
          <w:rFonts w:ascii="Calibri" w:hAnsi="Calibri" w:cs="Calibri"/>
          <w:color w:val="000000" w:themeColor="text1"/>
        </w:rPr>
        <w:t xml:space="preserve"> to </w:t>
      </w:r>
      <w:r w:rsidR="006D78C6">
        <w:rPr>
          <w:rFonts w:ascii="Calibri" w:hAnsi="Calibri" w:cs="Calibri"/>
          <w:color w:val="000000" w:themeColor="text1"/>
        </w:rPr>
        <w:t xml:space="preserve">innovation and </w:t>
      </w:r>
      <w:r w:rsidR="006D78C6" w:rsidRPr="00B546EE">
        <w:rPr>
          <w:rFonts w:ascii="Calibri" w:hAnsi="Calibri" w:cs="Calibri"/>
          <w:color w:val="000000" w:themeColor="text1"/>
        </w:rPr>
        <w:t>novel ways</w:t>
      </w:r>
      <w:r w:rsidR="006D78C6">
        <w:rPr>
          <w:rFonts w:ascii="Calibri" w:hAnsi="Calibri" w:cs="Calibri"/>
          <w:color w:val="000000" w:themeColor="text1"/>
        </w:rPr>
        <w:t xml:space="preserve"> of generating funding</w:t>
      </w:r>
      <w:r w:rsidR="006D78C6" w:rsidRPr="00B546EE">
        <w:rPr>
          <w:rFonts w:ascii="Calibri" w:hAnsi="Calibri" w:cs="Calibri"/>
          <w:color w:val="000000" w:themeColor="text1"/>
        </w:rPr>
        <w:t>; it is</w:t>
      </w:r>
      <w:r w:rsidR="006D78C6">
        <w:rPr>
          <w:rFonts w:ascii="Calibri" w:hAnsi="Calibri" w:cs="Calibri"/>
          <w:color w:val="000000" w:themeColor="text1"/>
        </w:rPr>
        <w:t xml:space="preserve"> often</w:t>
      </w:r>
      <w:r w:rsidR="006D78C6" w:rsidRPr="00B546EE">
        <w:rPr>
          <w:rFonts w:ascii="Calibri" w:hAnsi="Calibri" w:cs="Calibri"/>
          <w:color w:val="000000" w:themeColor="text1"/>
        </w:rPr>
        <w:t xml:space="preserve"> necessary in dealing with the </w:t>
      </w:r>
      <w:r w:rsidR="00CB5A5F">
        <w:rPr>
          <w:rFonts w:ascii="Calibri" w:hAnsi="Calibri" w:cs="Calibri"/>
          <w:color w:val="000000" w:themeColor="text1"/>
        </w:rPr>
        <w:t xml:space="preserve">shortcoming, rejections or </w:t>
      </w:r>
      <w:r w:rsidR="006D78C6" w:rsidRPr="00B546EE">
        <w:rPr>
          <w:rFonts w:ascii="Calibri" w:hAnsi="Calibri" w:cs="Calibri"/>
          <w:color w:val="000000" w:themeColor="text1"/>
        </w:rPr>
        <w:t>failures that are the outcome of larger social formations such as funding decisions</w:t>
      </w:r>
      <w:r w:rsidR="00CB5A5F">
        <w:rPr>
          <w:rFonts w:ascii="Calibri" w:hAnsi="Calibri" w:cs="Calibri"/>
          <w:color w:val="000000" w:themeColor="text1"/>
        </w:rPr>
        <w:t xml:space="preserve"> and donor pledges</w:t>
      </w:r>
      <w:r w:rsidR="006D78C6" w:rsidRPr="00B546EE">
        <w:rPr>
          <w:rFonts w:ascii="Calibri" w:hAnsi="Calibri" w:cs="Calibri"/>
          <w:color w:val="000000" w:themeColor="text1"/>
        </w:rPr>
        <w:t>.</w:t>
      </w:r>
      <w:r w:rsidR="00E13094">
        <w:rPr>
          <w:rFonts w:ascii="Calibri" w:hAnsi="Calibri" w:cs="Calibri"/>
          <w:color w:val="000000" w:themeColor="text1"/>
        </w:rPr>
        <w:t xml:space="preserve"> Similar to Hesmondhalgh and Baker’s (2008) TV production workers, the emotional labour demands of becoming entrepreneurial might take cultural workers </w:t>
      </w:r>
      <w:r w:rsidR="00E13094">
        <w:rPr>
          <w:rFonts w:ascii="Calibri" w:hAnsi="Calibri"/>
          <w:color w:val="000000" w:themeColor="text1"/>
        </w:rPr>
        <w:t xml:space="preserve">to </w:t>
      </w:r>
      <w:r w:rsidR="00412221">
        <w:rPr>
          <w:rFonts w:ascii="Calibri" w:hAnsi="Calibri"/>
          <w:color w:val="000000" w:themeColor="text1"/>
        </w:rPr>
        <w:t xml:space="preserve">a </w:t>
      </w:r>
      <w:r w:rsidR="00E13094">
        <w:rPr>
          <w:rFonts w:ascii="Calibri" w:hAnsi="Calibri"/>
          <w:color w:val="000000" w:themeColor="text1"/>
        </w:rPr>
        <w:t>breaking point.</w:t>
      </w:r>
    </w:p>
    <w:p w14:paraId="0617DB79" w14:textId="77777777" w:rsidR="006B3D39" w:rsidRDefault="006B3D39" w:rsidP="00F8741B">
      <w:pPr>
        <w:spacing w:line="360" w:lineRule="auto"/>
        <w:jc w:val="both"/>
        <w:outlineLvl w:val="0"/>
        <w:rPr>
          <w:rFonts w:ascii="Calibri" w:hAnsi="Calibri"/>
          <w:b/>
        </w:rPr>
      </w:pPr>
    </w:p>
    <w:p w14:paraId="4CAF1432" w14:textId="062CFBDF" w:rsidR="002C5442" w:rsidRDefault="006D78C6" w:rsidP="00A12C4B">
      <w:pPr>
        <w:spacing w:line="360" w:lineRule="auto"/>
        <w:jc w:val="both"/>
        <w:outlineLvl w:val="0"/>
        <w:rPr>
          <w:rFonts w:ascii="Calibri" w:hAnsi="Calibri" w:cs="Calibri"/>
          <w:color w:val="000000" w:themeColor="text1"/>
        </w:rPr>
      </w:pPr>
      <w:r>
        <w:rPr>
          <w:rFonts w:ascii="Calibri" w:hAnsi="Calibri"/>
          <w:b/>
        </w:rPr>
        <w:t>6</w:t>
      </w:r>
      <w:r w:rsidR="0072091B">
        <w:rPr>
          <w:rFonts w:ascii="Calibri" w:hAnsi="Calibri"/>
          <w:b/>
        </w:rPr>
        <w:t xml:space="preserve">. </w:t>
      </w:r>
      <w:r w:rsidR="00717AAF" w:rsidRPr="005002F0">
        <w:rPr>
          <w:rFonts w:ascii="Calibri" w:hAnsi="Calibri"/>
          <w:b/>
        </w:rPr>
        <w:t>Conclusions</w:t>
      </w:r>
    </w:p>
    <w:p w14:paraId="6D09EA5F" w14:textId="26798339" w:rsidR="00224267" w:rsidRDefault="00E64041" w:rsidP="00224267">
      <w:pPr>
        <w:spacing w:line="360" w:lineRule="auto"/>
        <w:jc w:val="both"/>
        <w:rPr>
          <w:rFonts w:ascii="Calibri" w:hAnsi="Calibri" w:cs="Calibri"/>
          <w:color w:val="000000" w:themeColor="text1"/>
        </w:rPr>
      </w:pPr>
      <w:r>
        <w:rPr>
          <w:rFonts w:ascii="Calibri" w:hAnsi="Calibri" w:cs="Calibri"/>
          <w:color w:val="000000" w:themeColor="text1"/>
        </w:rPr>
        <w:lastRenderedPageBreak/>
        <w:t>In concluding this article, the priority is to reflect on what now follows for cultural organisations and workers.</w:t>
      </w:r>
      <w:r w:rsidR="00224267">
        <w:rPr>
          <w:rFonts w:ascii="Calibri" w:hAnsi="Calibri" w:cs="Calibri"/>
          <w:color w:val="000000" w:themeColor="text1"/>
        </w:rPr>
        <w:t xml:space="preserve"> The following question </w:t>
      </w:r>
      <w:r w:rsidR="00224267" w:rsidRPr="005002F0">
        <w:rPr>
          <w:rFonts w:ascii="Calibri" w:hAnsi="Calibri" w:cs="Calibri"/>
          <w:color w:val="000000" w:themeColor="text1"/>
        </w:rPr>
        <w:t>posed by one participant (O6; S1)</w:t>
      </w:r>
      <w:r w:rsidR="00224267">
        <w:rPr>
          <w:rFonts w:ascii="Calibri" w:hAnsi="Calibri" w:cs="Calibri"/>
          <w:color w:val="000000" w:themeColor="text1"/>
        </w:rPr>
        <w:t xml:space="preserve"> summarises a</w:t>
      </w:r>
      <w:r w:rsidR="000E0046" w:rsidRPr="005002F0">
        <w:rPr>
          <w:rFonts w:ascii="Calibri" w:hAnsi="Calibri" w:cs="Calibri"/>
          <w:color w:val="000000" w:themeColor="text1"/>
        </w:rPr>
        <w:t xml:space="preserve"> concern</w:t>
      </w:r>
      <w:r>
        <w:rPr>
          <w:rFonts w:ascii="Calibri" w:hAnsi="Calibri" w:cs="Calibri"/>
          <w:color w:val="000000" w:themeColor="text1"/>
        </w:rPr>
        <w:t xml:space="preserve"> </w:t>
      </w:r>
      <w:r w:rsidR="00224267">
        <w:rPr>
          <w:rFonts w:ascii="Calibri" w:hAnsi="Calibri" w:cs="Calibri"/>
          <w:color w:val="000000" w:themeColor="text1"/>
        </w:rPr>
        <w:t>shared</w:t>
      </w:r>
      <w:r>
        <w:rPr>
          <w:rFonts w:ascii="Calibri" w:hAnsi="Calibri" w:cs="Calibri"/>
          <w:color w:val="000000" w:themeColor="text1"/>
        </w:rPr>
        <w:t xml:space="preserve"> by participants across th</w:t>
      </w:r>
      <w:r w:rsidR="00224267">
        <w:rPr>
          <w:rFonts w:ascii="Calibri" w:hAnsi="Calibri" w:cs="Calibri"/>
          <w:color w:val="000000" w:themeColor="text1"/>
        </w:rPr>
        <w:t>e</w:t>
      </w:r>
      <w:r>
        <w:rPr>
          <w:rFonts w:ascii="Calibri" w:hAnsi="Calibri" w:cs="Calibri"/>
          <w:color w:val="000000" w:themeColor="text1"/>
        </w:rPr>
        <w:t xml:space="preserve"> study </w:t>
      </w:r>
      <w:r w:rsidR="0067577B" w:rsidRPr="005002F0">
        <w:rPr>
          <w:rFonts w:ascii="Calibri" w:hAnsi="Calibri" w:cs="Calibri"/>
          <w:color w:val="000000" w:themeColor="text1"/>
        </w:rPr>
        <w:t xml:space="preserve">– </w:t>
      </w:r>
      <w:r w:rsidR="00CA5503">
        <w:rPr>
          <w:rFonts w:ascii="Calibri" w:hAnsi="Calibri" w:cs="Calibri"/>
        </w:rPr>
        <w:t>‘what is the future going to be?’</w:t>
      </w:r>
      <w:r w:rsidR="0067577B" w:rsidRPr="005002F0">
        <w:rPr>
          <w:rFonts w:ascii="Calibri" w:hAnsi="Calibri" w:cs="Calibri"/>
          <w:color w:val="000000" w:themeColor="text1"/>
        </w:rPr>
        <w:t xml:space="preserve"> </w:t>
      </w:r>
      <w:r w:rsidR="00224267">
        <w:rPr>
          <w:rFonts w:ascii="Calibri" w:hAnsi="Calibri" w:cs="Calibri"/>
          <w:color w:val="000000" w:themeColor="text1"/>
        </w:rPr>
        <w:t xml:space="preserve">Reflecting on austerity, </w:t>
      </w:r>
      <w:r w:rsidR="0067577B" w:rsidRPr="005002F0">
        <w:rPr>
          <w:rFonts w:ascii="Calibri" w:hAnsi="Calibri" w:cs="Calibri"/>
          <w:color w:val="000000" w:themeColor="text1"/>
        </w:rPr>
        <w:t>funding cuts</w:t>
      </w:r>
      <w:r w:rsidR="007E5E9C">
        <w:rPr>
          <w:rFonts w:ascii="Calibri" w:hAnsi="Calibri" w:cs="Calibri"/>
          <w:color w:val="000000" w:themeColor="text1"/>
        </w:rPr>
        <w:t>,</w:t>
      </w:r>
      <w:r w:rsidR="0067577B" w:rsidRPr="005002F0">
        <w:rPr>
          <w:rFonts w:ascii="Calibri" w:hAnsi="Calibri" w:cs="Calibri"/>
          <w:color w:val="000000" w:themeColor="text1"/>
        </w:rPr>
        <w:t xml:space="preserve"> and the impetus </w:t>
      </w:r>
      <w:r w:rsidR="00224267">
        <w:rPr>
          <w:rFonts w:ascii="Calibri" w:hAnsi="Calibri" w:cs="Calibri"/>
          <w:color w:val="000000" w:themeColor="text1"/>
        </w:rPr>
        <w:t xml:space="preserve">for </w:t>
      </w:r>
      <w:r w:rsidR="00C0104F" w:rsidRPr="005002F0">
        <w:rPr>
          <w:rFonts w:ascii="Calibri" w:hAnsi="Calibri" w:cs="Calibri"/>
          <w:color w:val="000000" w:themeColor="text1"/>
        </w:rPr>
        <w:t>cultural organisations</w:t>
      </w:r>
      <w:r w:rsidR="00D23036">
        <w:rPr>
          <w:rFonts w:ascii="Calibri" w:hAnsi="Calibri" w:cs="Calibri"/>
          <w:color w:val="000000" w:themeColor="text1"/>
        </w:rPr>
        <w:t xml:space="preserve"> </w:t>
      </w:r>
      <w:r w:rsidR="0067577B" w:rsidRPr="005002F0">
        <w:rPr>
          <w:rFonts w:ascii="Calibri" w:hAnsi="Calibri" w:cs="Calibri"/>
          <w:color w:val="000000" w:themeColor="text1"/>
        </w:rPr>
        <w:t>to develop new ways of working, they responded to the</w:t>
      </w:r>
      <w:r w:rsidR="005E723E" w:rsidRPr="005002F0">
        <w:rPr>
          <w:rFonts w:ascii="Calibri" w:hAnsi="Calibri" w:cs="Calibri"/>
          <w:color w:val="000000" w:themeColor="text1"/>
        </w:rPr>
        <w:t>ir own</w:t>
      </w:r>
      <w:r w:rsidR="00CA5503">
        <w:rPr>
          <w:rFonts w:ascii="Calibri" w:hAnsi="Calibri" w:cs="Calibri"/>
          <w:color w:val="000000" w:themeColor="text1"/>
        </w:rPr>
        <w:t xml:space="preserve"> question remarking</w:t>
      </w:r>
      <w:r w:rsidR="005059EB">
        <w:rPr>
          <w:rFonts w:ascii="Calibri" w:hAnsi="Calibri" w:cs="Calibri"/>
          <w:color w:val="000000" w:themeColor="text1"/>
        </w:rPr>
        <w:t>,</w:t>
      </w:r>
      <w:r w:rsidR="00CA5503">
        <w:rPr>
          <w:rFonts w:ascii="Calibri" w:hAnsi="Calibri" w:cs="Calibri"/>
          <w:color w:val="000000" w:themeColor="text1"/>
        </w:rPr>
        <w:t xml:space="preserve"> ‘</w:t>
      </w:r>
      <w:r w:rsidR="005059EB">
        <w:rPr>
          <w:rFonts w:ascii="Calibri" w:hAnsi="Calibri" w:cs="Calibri"/>
          <w:color w:val="000000" w:themeColor="text1"/>
        </w:rPr>
        <w:t xml:space="preserve">the </w:t>
      </w:r>
      <w:r w:rsidR="0067577B" w:rsidRPr="005002F0">
        <w:rPr>
          <w:rFonts w:ascii="Calibri" w:hAnsi="Calibri" w:cs="Calibri"/>
          <w:color w:val="000000" w:themeColor="text1"/>
        </w:rPr>
        <w:t>only option really is to become more enterprising</w:t>
      </w:r>
      <w:r w:rsidR="00CA5503">
        <w:rPr>
          <w:rFonts w:ascii="Calibri" w:hAnsi="Calibri" w:cs="Calibri"/>
          <w:color w:val="000000" w:themeColor="text1"/>
        </w:rPr>
        <w:t>’</w:t>
      </w:r>
      <w:r w:rsidR="0067577B" w:rsidRPr="005002F0">
        <w:rPr>
          <w:rFonts w:ascii="Calibri" w:hAnsi="Calibri" w:cs="Calibri"/>
          <w:color w:val="000000" w:themeColor="text1"/>
        </w:rPr>
        <w:t xml:space="preserve"> (O6; S1).  </w:t>
      </w:r>
      <w:r w:rsidR="00D64E31">
        <w:rPr>
          <w:rFonts w:ascii="Calibri" w:hAnsi="Calibri"/>
        </w:rPr>
        <w:t>As this participant also suggests, there is a need to pause and reflect: ‘</w:t>
      </w:r>
      <w:r w:rsidR="00D64E31" w:rsidRPr="005002F0">
        <w:rPr>
          <w:rFonts w:ascii="Calibri" w:hAnsi="Calibri" w:cs="Calibri"/>
        </w:rPr>
        <w:t>it's almost too fast to change the whole secto</w:t>
      </w:r>
      <w:r w:rsidR="00D64E31">
        <w:rPr>
          <w:rFonts w:ascii="Calibri" w:hAnsi="Calibri" w:cs="Calibri"/>
        </w:rPr>
        <w:t>r into becoming entrepreneurial’</w:t>
      </w:r>
      <w:r w:rsidR="00D64E31" w:rsidRPr="005002F0">
        <w:rPr>
          <w:rFonts w:ascii="Calibri" w:hAnsi="Calibri" w:cs="Calibri"/>
        </w:rPr>
        <w:t xml:space="preserve"> (O6; S1).</w:t>
      </w:r>
    </w:p>
    <w:p w14:paraId="7FDC6E20" w14:textId="77777777" w:rsidR="00224267" w:rsidRDefault="00224267" w:rsidP="00224267">
      <w:pPr>
        <w:spacing w:line="360" w:lineRule="auto"/>
        <w:jc w:val="both"/>
        <w:rPr>
          <w:rFonts w:ascii="Calibri" w:hAnsi="Calibri" w:cs="Calibri"/>
          <w:color w:val="000000" w:themeColor="text1"/>
        </w:rPr>
      </w:pPr>
    </w:p>
    <w:p w14:paraId="51B44028" w14:textId="451D4BD5" w:rsidR="00366455" w:rsidRPr="005002F0" w:rsidRDefault="0067577B" w:rsidP="00366455">
      <w:pPr>
        <w:spacing w:line="360" w:lineRule="auto"/>
        <w:jc w:val="both"/>
        <w:rPr>
          <w:rFonts w:ascii="Calibri" w:hAnsi="Calibri"/>
        </w:rPr>
      </w:pPr>
      <w:r w:rsidRPr="005002F0">
        <w:rPr>
          <w:rFonts w:ascii="Calibri" w:hAnsi="Calibri" w:cs="Calibri"/>
          <w:color w:val="000000" w:themeColor="text1"/>
        </w:rPr>
        <w:t xml:space="preserve">As part two addressed, becoming entrepreneurial is </w:t>
      </w:r>
      <w:r w:rsidR="007C5C3A">
        <w:rPr>
          <w:rFonts w:ascii="Calibri" w:hAnsi="Calibri" w:cs="Calibri"/>
          <w:color w:val="000000" w:themeColor="text1"/>
        </w:rPr>
        <w:t xml:space="preserve">a priority direction </w:t>
      </w:r>
      <w:r w:rsidR="006A1A74">
        <w:rPr>
          <w:rFonts w:ascii="Calibri" w:hAnsi="Calibri" w:cs="Calibri"/>
          <w:color w:val="000000" w:themeColor="text1"/>
        </w:rPr>
        <w:t>for</w:t>
      </w:r>
      <w:r w:rsidRPr="005002F0">
        <w:rPr>
          <w:rFonts w:ascii="Calibri" w:hAnsi="Calibri" w:cs="Calibri"/>
          <w:color w:val="000000" w:themeColor="text1"/>
        </w:rPr>
        <w:t xml:space="preserve"> cultural organisations. </w:t>
      </w:r>
      <w:r w:rsidR="00366455" w:rsidRPr="005002F0">
        <w:rPr>
          <w:rFonts w:ascii="Calibri" w:hAnsi="Calibri"/>
        </w:rPr>
        <w:t xml:space="preserve">Much of the emphasis on diversifying income and becoming entrepreneurial has centered on developing business skills (McCullagh, 2017; Sood, and Pharoah, 2011; Traverso, Naylor and McCormick, 2017). </w:t>
      </w:r>
      <w:r w:rsidR="00253963" w:rsidRPr="005002F0">
        <w:rPr>
          <w:rFonts w:ascii="Calibri" w:hAnsi="Calibri" w:cs="Calibri"/>
        </w:rPr>
        <w:t>Becoming entrepreneurial relies on cultural organisations</w:t>
      </w:r>
      <w:r w:rsidR="00253963">
        <w:rPr>
          <w:rFonts w:ascii="Calibri" w:hAnsi="Calibri" w:cs="Calibri"/>
        </w:rPr>
        <w:t xml:space="preserve"> </w:t>
      </w:r>
      <w:r w:rsidR="00253963" w:rsidRPr="005002F0">
        <w:rPr>
          <w:rFonts w:ascii="Calibri" w:hAnsi="Calibri" w:cs="Calibri"/>
        </w:rPr>
        <w:t>developing in-depth understandings of what the funding sources are, how to access them, and how to combine them</w:t>
      </w:r>
      <w:r w:rsidR="00253963">
        <w:rPr>
          <w:rFonts w:ascii="Calibri" w:hAnsi="Calibri" w:cs="Calibri"/>
        </w:rPr>
        <w:t>.</w:t>
      </w:r>
      <w:r w:rsidR="00253963">
        <w:rPr>
          <w:rFonts w:ascii="Calibri" w:hAnsi="Calibri"/>
        </w:rPr>
        <w:t xml:space="preserve"> </w:t>
      </w:r>
      <w:r w:rsidR="00366455" w:rsidRPr="005002F0">
        <w:rPr>
          <w:rFonts w:ascii="Calibri" w:hAnsi="Calibri"/>
        </w:rPr>
        <w:t>The findings from the study analy</w:t>
      </w:r>
      <w:r w:rsidR="005C582A">
        <w:rPr>
          <w:rFonts w:ascii="Calibri" w:hAnsi="Calibri"/>
        </w:rPr>
        <w:t>s</w:t>
      </w:r>
      <w:r w:rsidR="00366455" w:rsidRPr="005002F0">
        <w:rPr>
          <w:rFonts w:ascii="Calibri" w:hAnsi="Calibri"/>
        </w:rPr>
        <w:t xml:space="preserve">ed in this article </w:t>
      </w:r>
      <w:r w:rsidR="006A1A74">
        <w:rPr>
          <w:rFonts w:ascii="Calibri" w:hAnsi="Calibri"/>
        </w:rPr>
        <w:t xml:space="preserve">however </w:t>
      </w:r>
      <w:r w:rsidR="00366455" w:rsidRPr="005002F0">
        <w:rPr>
          <w:rFonts w:ascii="Calibri" w:hAnsi="Calibri"/>
        </w:rPr>
        <w:t>show that diversifying income goes beyond identifying and engaging with different funding sources. Entrepreneurialism is not simply slotted in ne</w:t>
      </w:r>
      <w:r w:rsidR="00366455">
        <w:rPr>
          <w:rFonts w:ascii="Calibri" w:hAnsi="Calibri"/>
        </w:rPr>
        <w:t xml:space="preserve">xt to existing ways of working. </w:t>
      </w:r>
      <w:r w:rsidR="00D64E31">
        <w:rPr>
          <w:rFonts w:ascii="Calibri" w:hAnsi="Calibri"/>
        </w:rPr>
        <w:t>B</w:t>
      </w:r>
      <w:r w:rsidR="00366455">
        <w:rPr>
          <w:rFonts w:ascii="Calibri" w:hAnsi="Calibri"/>
        </w:rPr>
        <w:t>ecoming entrepreneurial is</w:t>
      </w:r>
      <w:r w:rsidR="00366455" w:rsidRPr="005002F0">
        <w:rPr>
          <w:rFonts w:ascii="Calibri" w:hAnsi="Calibri"/>
          <w:color w:val="000000" w:themeColor="text1"/>
        </w:rPr>
        <w:t xml:space="preserve"> reconfiguring how cultural organisations</w:t>
      </w:r>
      <w:r w:rsidR="00366455">
        <w:rPr>
          <w:rFonts w:ascii="Calibri" w:hAnsi="Calibri"/>
          <w:color w:val="000000" w:themeColor="text1"/>
        </w:rPr>
        <w:t xml:space="preserve"> </w:t>
      </w:r>
      <w:r w:rsidR="00366455" w:rsidRPr="005002F0">
        <w:rPr>
          <w:rFonts w:ascii="Calibri" w:hAnsi="Calibri"/>
          <w:color w:val="000000" w:themeColor="text1"/>
        </w:rPr>
        <w:t>imagine and attempt to manage their futures.</w:t>
      </w:r>
      <w:r w:rsidR="00366455" w:rsidRPr="005002F0">
        <w:rPr>
          <w:rFonts w:ascii="Calibri" w:hAnsi="Calibri"/>
        </w:rPr>
        <w:t xml:space="preserve"> </w:t>
      </w:r>
      <w:r w:rsidR="00775FD9">
        <w:rPr>
          <w:rFonts w:ascii="Calibri" w:hAnsi="Calibri"/>
        </w:rPr>
        <w:t>Becoming entrepreneurial</w:t>
      </w:r>
      <w:r w:rsidR="00366455">
        <w:rPr>
          <w:rFonts w:ascii="Calibri" w:hAnsi="Calibri"/>
        </w:rPr>
        <w:t xml:space="preserve"> </w:t>
      </w:r>
      <w:r w:rsidR="00366455" w:rsidRPr="005002F0">
        <w:rPr>
          <w:rFonts w:ascii="Calibri" w:hAnsi="Calibri"/>
        </w:rPr>
        <w:t>places demands on cultural organisations</w:t>
      </w:r>
      <w:r w:rsidR="00366455">
        <w:rPr>
          <w:rFonts w:ascii="Calibri" w:hAnsi="Calibri"/>
        </w:rPr>
        <w:t xml:space="preserve"> that need to be </w:t>
      </w:r>
      <w:r w:rsidR="007A34B5">
        <w:rPr>
          <w:rFonts w:ascii="Calibri" w:hAnsi="Calibri"/>
        </w:rPr>
        <w:t>understood</w:t>
      </w:r>
      <w:r w:rsidR="00366455">
        <w:rPr>
          <w:rFonts w:ascii="Calibri" w:hAnsi="Calibri"/>
        </w:rPr>
        <w:t xml:space="preserve"> not just from </w:t>
      </w:r>
      <w:r w:rsidR="00412221">
        <w:rPr>
          <w:rFonts w:ascii="Calibri" w:hAnsi="Calibri"/>
        </w:rPr>
        <w:t>the</w:t>
      </w:r>
      <w:r w:rsidR="00366455">
        <w:rPr>
          <w:rFonts w:ascii="Calibri" w:hAnsi="Calibri"/>
        </w:rPr>
        <w:t xml:space="preserve"> position</w:t>
      </w:r>
      <w:r w:rsidR="00412221">
        <w:rPr>
          <w:rFonts w:ascii="Calibri" w:hAnsi="Calibri"/>
        </w:rPr>
        <w:t xml:space="preserve"> of policy and reporting</w:t>
      </w:r>
      <w:r w:rsidR="00366455">
        <w:rPr>
          <w:rFonts w:ascii="Calibri" w:hAnsi="Calibri"/>
        </w:rPr>
        <w:t>, but from a more open and reflective</w:t>
      </w:r>
      <w:r w:rsidR="007A34B5">
        <w:rPr>
          <w:rFonts w:ascii="Calibri" w:hAnsi="Calibri"/>
        </w:rPr>
        <w:t xml:space="preserve"> position.</w:t>
      </w:r>
      <w:r w:rsidR="00366455">
        <w:rPr>
          <w:rFonts w:ascii="Calibri" w:hAnsi="Calibri"/>
        </w:rPr>
        <w:t xml:space="preserve"> </w:t>
      </w:r>
      <w:r w:rsidR="00C166F8">
        <w:rPr>
          <w:rFonts w:ascii="Calibri" w:hAnsi="Calibri"/>
        </w:rPr>
        <w:t xml:space="preserve">As Belfiore (2016) reflects, the impact of cultural policy research can be conceptual - formulating problems and challenging existing notions. </w:t>
      </w:r>
      <w:r w:rsidR="00363BE0">
        <w:rPr>
          <w:rFonts w:ascii="Calibri" w:hAnsi="Calibri"/>
        </w:rPr>
        <w:t xml:space="preserve">Moreover, </w:t>
      </w:r>
      <w:r w:rsidR="00363BE0">
        <w:rPr>
          <w:rFonts w:ascii="Calibri" w:hAnsi="Calibri" w:cs="Calibri"/>
          <w:color w:val="000000" w:themeColor="text1"/>
        </w:rPr>
        <w:t xml:space="preserve">as Belfiore (2016, p. 213) suggests, impact is ‘a collaborative, collective effort on the part of the scholarly community, rather than the almost miraculous, forceful and planned effect of a single piece of research on individuals and the world.’ </w:t>
      </w:r>
      <w:r w:rsidR="00C6624E">
        <w:rPr>
          <w:rFonts w:ascii="Calibri" w:hAnsi="Calibri" w:cs="Calibri"/>
          <w:color w:val="000000" w:themeColor="text1"/>
        </w:rPr>
        <w:t>T</w:t>
      </w:r>
      <w:r w:rsidR="00363BE0">
        <w:rPr>
          <w:rFonts w:ascii="Calibri" w:hAnsi="Calibri" w:cs="Calibri"/>
          <w:color w:val="000000" w:themeColor="text1"/>
        </w:rPr>
        <w:t xml:space="preserve">his </w:t>
      </w:r>
      <w:r w:rsidR="00C6624E">
        <w:rPr>
          <w:rFonts w:ascii="Calibri" w:hAnsi="Calibri" w:cs="Calibri"/>
          <w:color w:val="000000" w:themeColor="text1"/>
        </w:rPr>
        <w:t>article aims to open up</w:t>
      </w:r>
      <w:r w:rsidR="00363BE0">
        <w:rPr>
          <w:rFonts w:ascii="Calibri" w:hAnsi="Calibri" w:cs="Calibri"/>
          <w:color w:val="000000" w:themeColor="text1"/>
        </w:rPr>
        <w:t xml:space="preserve"> collective efforts by cultural researchers, policymakers, organisations and workers to understand and question what becoming entrepreneurial means.</w:t>
      </w:r>
    </w:p>
    <w:p w14:paraId="6ADA3F1E" w14:textId="77777777" w:rsidR="00366455" w:rsidRDefault="00366455" w:rsidP="009B37F4">
      <w:pPr>
        <w:spacing w:line="360" w:lineRule="auto"/>
        <w:jc w:val="both"/>
        <w:rPr>
          <w:rFonts w:ascii="Calibri" w:hAnsi="Calibri"/>
        </w:rPr>
      </w:pPr>
    </w:p>
    <w:p w14:paraId="1D938E4D" w14:textId="50F5B3DB" w:rsidR="002E2C74" w:rsidRPr="00622A56" w:rsidRDefault="007A34B5" w:rsidP="007A34B5">
      <w:pPr>
        <w:spacing w:line="360" w:lineRule="auto"/>
        <w:jc w:val="both"/>
        <w:rPr>
          <w:rFonts w:ascii="Calibri" w:hAnsi="Calibri"/>
        </w:rPr>
      </w:pPr>
      <w:r w:rsidRPr="005002F0">
        <w:rPr>
          <w:rFonts w:ascii="Calibri" w:hAnsi="Calibri"/>
        </w:rPr>
        <w:t xml:space="preserve">This article has examined </w:t>
      </w:r>
      <w:r w:rsidR="00E202DC">
        <w:rPr>
          <w:rFonts w:ascii="Calibri" w:hAnsi="Calibri"/>
        </w:rPr>
        <w:t>changes in funding for culture</w:t>
      </w:r>
      <w:r w:rsidRPr="005002F0">
        <w:rPr>
          <w:rFonts w:ascii="Calibri" w:hAnsi="Calibri"/>
        </w:rPr>
        <w:t xml:space="preserve"> </w:t>
      </w:r>
      <w:r w:rsidR="00253963">
        <w:rPr>
          <w:rFonts w:ascii="Calibri" w:hAnsi="Calibri"/>
        </w:rPr>
        <w:t xml:space="preserve">through empirical research with </w:t>
      </w:r>
      <w:r w:rsidRPr="005002F0">
        <w:rPr>
          <w:rFonts w:ascii="Calibri" w:hAnsi="Calibri"/>
        </w:rPr>
        <w:t>cultural organisations</w:t>
      </w:r>
      <w:r w:rsidR="00253963">
        <w:rPr>
          <w:rFonts w:ascii="Calibri" w:hAnsi="Calibri"/>
        </w:rPr>
        <w:t xml:space="preserve"> and workers</w:t>
      </w:r>
      <w:r w:rsidRPr="005002F0">
        <w:rPr>
          <w:rFonts w:ascii="Calibri" w:hAnsi="Calibri"/>
        </w:rPr>
        <w:t xml:space="preserve">. The contention has been to go beyond the top tips and best practice offered in business skills training and workshops to understand the importance </w:t>
      </w:r>
      <w:r w:rsidR="00CA5503">
        <w:rPr>
          <w:rFonts w:ascii="Calibri" w:hAnsi="Calibri"/>
        </w:rPr>
        <w:t>of emotional labour</w:t>
      </w:r>
      <w:r w:rsidR="00EA17DB" w:rsidRPr="005002F0">
        <w:rPr>
          <w:rFonts w:ascii="Calibri" w:hAnsi="Calibri"/>
        </w:rPr>
        <w:t>. Whilst th</w:t>
      </w:r>
      <w:r w:rsidR="00CA5503">
        <w:rPr>
          <w:rFonts w:ascii="Calibri" w:hAnsi="Calibri"/>
        </w:rPr>
        <w:t xml:space="preserve">e techniques associated with emotional labour </w:t>
      </w:r>
      <w:r w:rsidR="00EA17DB" w:rsidRPr="005002F0">
        <w:rPr>
          <w:rFonts w:ascii="Calibri" w:hAnsi="Calibri"/>
        </w:rPr>
        <w:t>might feature</w:t>
      </w:r>
      <w:r w:rsidR="00CA5503">
        <w:rPr>
          <w:rFonts w:ascii="Calibri" w:hAnsi="Calibri"/>
        </w:rPr>
        <w:t xml:space="preserve"> </w:t>
      </w:r>
      <w:r w:rsidR="00CA5503">
        <w:rPr>
          <w:rFonts w:ascii="Calibri" w:hAnsi="Calibri"/>
        </w:rPr>
        <w:lastRenderedPageBreak/>
        <w:t>in some guidance materials</w:t>
      </w:r>
      <w:r w:rsidR="00EA17DB" w:rsidRPr="005002F0">
        <w:rPr>
          <w:rFonts w:ascii="Calibri" w:hAnsi="Calibri"/>
        </w:rPr>
        <w:t xml:space="preserve"> (for example, cultivating private donor relations), it is not understood in the way that analysis by Hochschild (1983), Bolton (2005) and Harding and Pribram (2009) can be used to open up. </w:t>
      </w:r>
      <w:r w:rsidR="00253963" w:rsidRPr="005002F0">
        <w:rPr>
          <w:rFonts w:ascii="Calibri" w:hAnsi="Calibri"/>
        </w:rPr>
        <w:t>As understandings of entrepreneurship for cultural organisations continue to be stabili</w:t>
      </w:r>
      <w:r w:rsidR="00253963">
        <w:rPr>
          <w:rFonts w:ascii="Calibri" w:hAnsi="Calibri"/>
        </w:rPr>
        <w:t>s</w:t>
      </w:r>
      <w:r w:rsidR="00253963" w:rsidRPr="005002F0">
        <w:rPr>
          <w:rFonts w:ascii="Calibri" w:hAnsi="Calibri"/>
        </w:rPr>
        <w:t>ed, it is vital that a range of theoretical and empirical perspectives and insight</w:t>
      </w:r>
      <w:r w:rsidR="00253963">
        <w:rPr>
          <w:rFonts w:ascii="Calibri" w:hAnsi="Calibri"/>
        </w:rPr>
        <w:t xml:space="preserve">s are used to unravel </w:t>
      </w:r>
      <w:r w:rsidR="00253963" w:rsidRPr="005002F0">
        <w:rPr>
          <w:rFonts w:ascii="Calibri" w:hAnsi="Calibri"/>
        </w:rPr>
        <w:t>the implications of the entrepreneurial direction for</w:t>
      </w:r>
      <w:r w:rsidR="00412221">
        <w:rPr>
          <w:rFonts w:ascii="Calibri" w:hAnsi="Calibri"/>
        </w:rPr>
        <w:t xml:space="preserve"> </w:t>
      </w:r>
      <w:r w:rsidR="00253963">
        <w:rPr>
          <w:rFonts w:ascii="Calibri" w:hAnsi="Calibri"/>
        </w:rPr>
        <w:t>cultural organisations</w:t>
      </w:r>
      <w:r w:rsidR="00253963" w:rsidRPr="005002F0">
        <w:rPr>
          <w:rFonts w:ascii="Calibri" w:hAnsi="Calibri"/>
        </w:rPr>
        <w:t xml:space="preserve">. </w:t>
      </w:r>
      <w:r w:rsidR="00C34446" w:rsidRPr="005002F0">
        <w:rPr>
          <w:rFonts w:ascii="Calibri" w:hAnsi="Calibri" w:cs="Calibri"/>
        </w:rPr>
        <w:t>The descriptions and experiences of participants included in this article show that</w:t>
      </w:r>
      <w:r w:rsidR="00C34446">
        <w:rPr>
          <w:rFonts w:ascii="Calibri" w:hAnsi="Calibri" w:cs="Calibri"/>
        </w:rPr>
        <w:t xml:space="preserve"> </w:t>
      </w:r>
      <w:r w:rsidR="00C34446" w:rsidRPr="005002F0">
        <w:rPr>
          <w:rFonts w:ascii="Calibri" w:hAnsi="Calibri" w:cs="Calibri"/>
        </w:rPr>
        <w:t>emotional labour</w:t>
      </w:r>
      <w:r w:rsidR="00C34446">
        <w:rPr>
          <w:rFonts w:ascii="Calibri" w:hAnsi="Calibri" w:cs="Calibri"/>
        </w:rPr>
        <w:t xml:space="preserve"> (Hochschild, 1983)</w:t>
      </w:r>
      <w:r w:rsidR="00C34446" w:rsidRPr="005002F0">
        <w:rPr>
          <w:rFonts w:ascii="Calibri" w:hAnsi="Calibri" w:cs="Calibri"/>
        </w:rPr>
        <w:t xml:space="preserve"> </w:t>
      </w:r>
      <w:r w:rsidR="00C34446">
        <w:rPr>
          <w:rFonts w:ascii="Calibri" w:hAnsi="Calibri" w:cs="Calibri"/>
        </w:rPr>
        <w:t xml:space="preserve">and </w:t>
      </w:r>
      <w:r w:rsidR="00C34446" w:rsidRPr="005002F0">
        <w:rPr>
          <w:rFonts w:ascii="Calibri" w:hAnsi="Calibri" w:cs="Calibri"/>
        </w:rPr>
        <w:t>emotion</w:t>
      </w:r>
      <w:r w:rsidR="00C34446">
        <w:rPr>
          <w:rFonts w:ascii="Calibri" w:hAnsi="Calibri" w:cs="Calibri"/>
        </w:rPr>
        <w:t xml:space="preserve"> management (Bolton, 2005; 2009)</w:t>
      </w:r>
      <w:r w:rsidR="00C34446" w:rsidRPr="005002F0">
        <w:rPr>
          <w:rFonts w:ascii="Calibri" w:hAnsi="Calibri" w:cs="Calibri"/>
        </w:rPr>
        <w:t xml:space="preserve"> are hugely significant parts of the everyday working exper</w:t>
      </w:r>
      <w:r w:rsidR="00C34446">
        <w:rPr>
          <w:rFonts w:ascii="Calibri" w:hAnsi="Calibri" w:cs="Calibri"/>
        </w:rPr>
        <w:t>iences and practices of</w:t>
      </w:r>
      <w:r w:rsidR="00C34446" w:rsidRPr="005002F0">
        <w:rPr>
          <w:rFonts w:ascii="Calibri" w:hAnsi="Calibri" w:cs="Calibri"/>
        </w:rPr>
        <w:t xml:space="preserve"> </w:t>
      </w:r>
      <w:r w:rsidR="00C34446">
        <w:rPr>
          <w:rFonts w:ascii="Calibri" w:hAnsi="Calibri" w:cs="Calibri"/>
        </w:rPr>
        <w:t>cultural organisations as they generate</w:t>
      </w:r>
      <w:r w:rsidR="00C34446" w:rsidRPr="005002F0">
        <w:rPr>
          <w:rFonts w:ascii="Calibri" w:hAnsi="Calibri" w:cs="Calibri"/>
        </w:rPr>
        <w:t xml:space="preserve"> funding income. The exploration of commonly shared collective spheres (Harding and Pribram, 2009) prompts us to go further and make sense of these individual stories and specific project experiences as part of an overall historical context and an orientation</w:t>
      </w:r>
      <w:r w:rsidR="00C34446">
        <w:rPr>
          <w:rFonts w:ascii="Calibri" w:hAnsi="Calibri" w:cs="Calibri"/>
        </w:rPr>
        <w:t xml:space="preserve"> </w:t>
      </w:r>
      <w:r w:rsidR="00C34446" w:rsidRPr="005002F0">
        <w:rPr>
          <w:rFonts w:ascii="Calibri" w:hAnsi="Calibri" w:cs="Calibri"/>
        </w:rPr>
        <w:t>for cultural organisations</w:t>
      </w:r>
      <w:r w:rsidR="00C34446">
        <w:rPr>
          <w:rFonts w:ascii="Calibri" w:hAnsi="Calibri" w:cs="Calibri"/>
        </w:rPr>
        <w:t xml:space="preserve"> towards</w:t>
      </w:r>
      <w:r w:rsidR="00C34446" w:rsidRPr="005002F0">
        <w:rPr>
          <w:rFonts w:ascii="Calibri" w:hAnsi="Calibri" w:cs="Calibri"/>
        </w:rPr>
        <w:t xml:space="preserve"> entreprene</w:t>
      </w:r>
      <w:r w:rsidR="00C34446">
        <w:rPr>
          <w:rFonts w:ascii="Calibri" w:hAnsi="Calibri" w:cs="Calibri"/>
        </w:rPr>
        <w:t>urshi</w:t>
      </w:r>
      <w:r w:rsidR="00F55210">
        <w:rPr>
          <w:rFonts w:ascii="Calibri" w:hAnsi="Calibri" w:cs="Calibri"/>
        </w:rPr>
        <w:t xml:space="preserve">p. </w:t>
      </w:r>
    </w:p>
    <w:p w14:paraId="2831A2DD" w14:textId="77777777" w:rsidR="002E2C74" w:rsidRDefault="002E2C74" w:rsidP="007A34B5">
      <w:pPr>
        <w:spacing w:line="360" w:lineRule="auto"/>
        <w:jc w:val="both"/>
        <w:rPr>
          <w:rFonts w:ascii="Calibri" w:hAnsi="Calibri"/>
        </w:rPr>
      </w:pPr>
    </w:p>
    <w:p w14:paraId="1F3ADC16" w14:textId="3696DC5E" w:rsidR="00396282" w:rsidRPr="00396282" w:rsidRDefault="007A34B5" w:rsidP="007A34B5">
      <w:pPr>
        <w:spacing w:line="360" w:lineRule="auto"/>
        <w:jc w:val="both"/>
        <w:rPr>
          <w:rFonts w:ascii="Calibri" w:hAnsi="Calibri" w:cs="Calibri"/>
        </w:rPr>
      </w:pPr>
      <w:r w:rsidRPr="005002F0">
        <w:rPr>
          <w:rFonts w:ascii="Calibri" w:hAnsi="Calibri"/>
        </w:rPr>
        <w:t xml:space="preserve">As this </w:t>
      </w:r>
      <w:r w:rsidR="002E2C74">
        <w:rPr>
          <w:rFonts w:ascii="Calibri" w:hAnsi="Calibri"/>
        </w:rPr>
        <w:t>article</w:t>
      </w:r>
      <w:r w:rsidRPr="005002F0">
        <w:rPr>
          <w:rFonts w:ascii="Calibri" w:hAnsi="Calibri"/>
        </w:rPr>
        <w:t xml:space="preserve"> has shown, emotional labour runs </w:t>
      </w:r>
      <w:r w:rsidRPr="005002F0">
        <w:rPr>
          <w:rFonts w:ascii="Calibri" w:hAnsi="Calibri"/>
          <w:color w:val="000000" w:themeColor="text1"/>
        </w:rPr>
        <w:t xml:space="preserve">throughout the efforts to become entrepreneurial through diversifying income and changing ways of working. Specifically, this was evident in </w:t>
      </w:r>
      <w:r w:rsidRPr="005002F0">
        <w:rPr>
          <w:rFonts w:ascii="Calibri" w:hAnsi="Calibri"/>
        </w:rPr>
        <w:t xml:space="preserve">the emotional labour of sponsor relationships and the emotional labour of audience relationships. </w:t>
      </w:r>
      <w:r w:rsidR="004F3097">
        <w:rPr>
          <w:rFonts w:ascii="Calibri" w:hAnsi="Calibri"/>
        </w:rPr>
        <w:t>The examination of e</w:t>
      </w:r>
      <w:r w:rsidRPr="005002F0">
        <w:rPr>
          <w:rFonts w:ascii="Calibri" w:hAnsi="Calibri"/>
        </w:rPr>
        <w:t xml:space="preserve">motional labour </w:t>
      </w:r>
      <w:r w:rsidR="004F3097">
        <w:rPr>
          <w:rFonts w:ascii="Calibri" w:hAnsi="Calibri"/>
        </w:rPr>
        <w:t>shows what is</w:t>
      </w:r>
      <w:r w:rsidRPr="005002F0">
        <w:rPr>
          <w:rFonts w:ascii="Calibri" w:hAnsi="Calibri"/>
        </w:rPr>
        <w:t xml:space="preserve"> at stake in</w:t>
      </w:r>
      <w:r w:rsidR="00491BA7">
        <w:rPr>
          <w:rFonts w:ascii="Calibri" w:hAnsi="Calibri"/>
        </w:rPr>
        <w:t>:</w:t>
      </w:r>
      <w:r w:rsidR="00AC7DE0">
        <w:rPr>
          <w:rFonts w:ascii="Calibri" w:hAnsi="Calibri"/>
        </w:rPr>
        <w:t xml:space="preserve"> the hospitality of</w:t>
      </w:r>
      <w:r w:rsidRPr="005002F0">
        <w:rPr>
          <w:rFonts w:ascii="Calibri" w:hAnsi="Calibri"/>
        </w:rPr>
        <w:t xml:space="preserve"> buying a potential corporate sponsor a coffee</w:t>
      </w:r>
      <w:r w:rsidR="00491BA7">
        <w:rPr>
          <w:rFonts w:ascii="Calibri" w:hAnsi="Calibri"/>
        </w:rPr>
        <w:t>;</w:t>
      </w:r>
      <w:r w:rsidR="00AC7DE0">
        <w:rPr>
          <w:rFonts w:ascii="Calibri" w:hAnsi="Calibri"/>
        </w:rPr>
        <w:t xml:space="preserve"> the sociality of</w:t>
      </w:r>
      <w:r w:rsidRPr="005002F0">
        <w:rPr>
          <w:rFonts w:ascii="Calibri" w:hAnsi="Calibri"/>
        </w:rPr>
        <w:t xml:space="preserve"> personally accompanying a donor around a private viewing</w:t>
      </w:r>
      <w:r w:rsidR="00491BA7">
        <w:rPr>
          <w:rFonts w:ascii="Calibri" w:hAnsi="Calibri"/>
        </w:rPr>
        <w:t>;</w:t>
      </w:r>
      <w:r w:rsidR="00AC7DE0">
        <w:rPr>
          <w:rFonts w:ascii="Calibri" w:hAnsi="Calibri"/>
        </w:rPr>
        <w:t xml:space="preserve"> the performance</w:t>
      </w:r>
      <w:r w:rsidR="006C6AF2">
        <w:rPr>
          <w:rFonts w:ascii="Calibri" w:hAnsi="Calibri"/>
        </w:rPr>
        <w:t>s</w:t>
      </w:r>
      <w:r w:rsidR="00AC7DE0">
        <w:rPr>
          <w:rFonts w:ascii="Calibri" w:hAnsi="Calibri"/>
        </w:rPr>
        <w:t xml:space="preserve"> of creative practitioners in funding pitches</w:t>
      </w:r>
      <w:r w:rsidR="00491BA7">
        <w:rPr>
          <w:rFonts w:ascii="Calibri" w:hAnsi="Calibri"/>
        </w:rPr>
        <w:t>; the cultivation of audience</w:t>
      </w:r>
      <w:r w:rsidR="004F3097">
        <w:rPr>
          <w:rFonts w:ascii="Calibri" w:hAnsi="Calibri"/>
        </w:rPr>
        <w:t>s for funding application consultation.</w:t>
      </w:r>
      <w:r w:rsidRPr="005002F0">
        <w:rPr>
          <w:rFonts w:ascii="Calibri" w:hAnsi="Calibri"/>
        </w:rPr>
        <w:t xml:space="preserve"> It is through exploring emotional labour that the organi</w:t>
      </w:r>
      <w:r w:rsidR="002E2C74">
        <w:rPr>
          <w:rFonts w:ascii="Calibri" w:hAnsi="Calibri"/>
        </w:rPr>
        <w:t>s</w:t>
      </w:r>
      <w:r w:rsidRPr="005002F0">
        <w:rPr>
          <w:rFonts w:ascii="Calibri" w:hAnsi="Calibri"/>
        </w:rPr>
        <w:t>ational and personal costs of long-term relationships jeopardi</w:t>
      </w:r>
      <w:r w:rsidR="004F3097">
        <w:rPr>
          <w:rFonts w:ascii="Calibri" w:hAnsi="Calibri"/>
        </w:rPr>
        <w:t>s</w:t>
      </w:r>
      <w:r w:rsidRPr="005002F0">
        <w:rPr>
          <w:rFonts w:ascii="Calibri" w:hAnsi="Calibri"/>
        </w:rPr>
        <w:t xml:space="preserve">ed through precarious funding become clear. </w:t>
      </w:r>
      <w:r w:rsidR="00AC7DE0">
        <w:rPr>
          <w:rFonts w:ascii="Calibri" w:hAnsi="Calibri"/>
        </w:rPr>
        <w:t>The implications of these practices were addressed in t</w:t>
      </w:r>
      <w:r w:rsidR="004F3097">
        <w:rPr>
          <w:rFonts w:ascii="Calibri" w:hAnsi="Calibri"/>
        </w:rPr>
        <w:t>wo</w:t>
      </w:r>
      <w:r w:rsidR="00AC7DE0">
        <w:rPr>
          <w:rFonts w:ascii="Calibri" w:hAnsi="Calibri"/>
        </w:rPr>
        <w:t xml:space="preserve"> ways. Firstly, by connecting with existing analysis of artistic and economic logics and the </w:t>
      </w:r>
      <w:r w:rsidR="006C6AF2">
        <w:rPr>
          <w:rFonts w:ascii="Calibri" w:hAnsi="Calibri"/>
        </w:rPr>
        <w:t xml:space="preserve">cultural and </w:t>
      </w:r>
      <w:r w:rsidR="00AC7DE0">
        <w:rPr>
          <w:rFonts w:ascii="Calibri" w:hAnsi="Calibri"/>
        </w:rPr>
        <w:t>creative industries (Eikhof and Haunschild, 2007) to show how cultural</w:t>
      </w:r>
      <w:r w:rsidR="00AC7DE0">
        <w:rPr>
          <w:rFonts w:ascii="Calibri" w:hAnsi="Calibri" w:cs="Calibri"/>
        </w:rPr>
        <w:t xml:space="preserve"> organisations’ artistic autonomy is underpinned by their workers’ emotional labour. Secondly, by connecting with existing analysis on</w:t>
      </w:r>
      <w:r w:rsidR="00724CE7">
        <w:rPr>
          <w:rFonts w:ascii="Calibri" w:hAnsi="Calibri" w:cs="Calibri"/>
        </w:rPr>
        <w:t xml:space="preserve"> emotional labour and precarity (Ve</w:t>
      </w:r>
      <w:r w:rsidR="00E8699C">
        <w:rPr>
          <w:rFonts w:ascii="Calibri" w:hAnsi="Calibri" w:cs="Calibri"/>
        </w:rPr>
        <w:t>l</w:t>
      </w:r>
      <w:r w:rsidR="00724CE7">
        <w:rPr>
          <w:rFonts w:ascii="Calibri" w:hAnsi="Calibri" w:cs="Calibri"/>
        </w:rPr>
        <w:t xml:space="preserve">dstra, 2018) to show that entrepreneurship as a response to the precarity an </w:t>
      </w:r>
      <w:r w:rsidR="00DE3094">
        <w:rPr>
          <w:rFonts w:ascii="Calibri" w:hAnsi="Calibri" w:cs="Calibri"/>
        </w:rPr>
        <w:t>organisation</w:t>
      </w:r>
      <w:r w:rsidR="00724CE7">
        <w:rPr>
          <w:rFonts w:ascii="Calibri" w:hAnsi="Calibri" w:cs="Calibri"/>
        </w:rPr>
        <w:t xml:space="preserve"> faces </w:t>
      </w:r>
      <w:r w:rsidR="004F3097">
        <w:rPr>
          <w:rFonts w:ascii="Calibri" w:hAnsi="Calibri" w:cs="Calibri"/>
        </w:rPr>
        <w:t xml:space="preserve">does </w:t>
      </w:r>
      <w:r w:rsidR="00724CE7">
        <w:rPr>
          <w:rFonts w:ascii="Calibri" w:hAnsi="Calibri" w:cs="Calibri"/>
        </w:rPr>
        <w:t xml:space="preserve">not </w:t>
      </w:r>
      <w:r w:rsidR="004F3097">
        <w:rPr>
          <w:rFonts w:ascii="Calibri" w:hAnsi="Calibri" w:cs="Calibri"/>
        </w:rPr>
        <w:t>equate</w:t>
      </w:r>
      <w:r w:rsidR="00724CE7">
        <w:rPr>
          <w:rFonts w:ascii="Calibri" w:hAnsi="Calibri" w:cs="Calibri"/>
        </w:rPr>
        <w:t xml:space="preserve"> with benefits to workers within those organisation</w:t>
      </w:r>
      <w:r w:rsidR="00E8699C">
        <w:rPr>
          <w:rFonts w:ascii="Calibri" w:hAnsi="Calibri" w:cs="Calibri"/>
        </w:rPr>
        <w:t>s</w:t>
      </w:r>
      <w:r w:rsidR="004F3097">
        <w:rPr>
          <w:rFonts w:ascii="Calibri" w:hAnsi="Calibri" w:cs="Calibri"/>
        </w:rPr>
        <w:t xml:space="preserve"> and</w:t>
      </w:r>
      <w:r w:rsidR="00724CE7">
        <w:rPr>
          <w:rFonts w:ascii="Calibri" w:hAnsi="Calibri" w:cs="Calibri"/>
        </w:rPr>
        <w:t xml:space="preserve"> </w:t>
      </w:r>
      <w:r w:rsidR="004F3097">
        <w:rPr>
          <w:rFonts w:ascii="Calibri" w:hAnsi="Calibri" w:cs="Calibri"/>
        </w:rPr>
        <w:t>there are associated issues of overwork and sustainability.</w:t>
      </w:r>
    </w:p>
    <w:p w14:paraId="0685EB7D" w14:textId="77777777" w:rsidR="00363BE0" w:rsidRPr="0091795B" w:rsidRDefault="00363BE0" w:rsidP="007A34B5">
      <w:pPr>
        <w:spacing w:line="360" w:lineRule="auto"/>
        <w:jc w:val="both"/>
        <w:rPr>
          <w:rFonts w:ascii="Calibri" w:hAnsi="Calibri" w:cs="Calibri"/>
          <w:color w:val="000000" w:themeColor="text1"/>
        </w:rPr>
      </w:pPr>
    </w:p>
    <w:p w14:paraId="0E20FCED" w14:textId="43C9F460" w:rsidR="006C6AF2" w:rsidRDefault="00DF3D26" w:rsidP="00DF3D26">
      <w:pPr>
        <w:spacing w:line="360" w:lineRule="auto"/>
        <w:jc w:val="both"/>
        <w:rPr>
          <w:rFonts w:ascii="Calibri" w:hAnsi="Calibri" w:cs="Calibri"/>
          <w:color w:val="000000" w:themeColor="text1"/>
        </w:rPr>
      </w:pPr>
      <w:r>
        <w:rPr>
          <w:rFonts w:ascii="Calibri" w:hAnsi="Calibri" w:cs="Calibri"/>
          <w:color w:val="000000" w:themeColor="text1"/>
        </w:rPr>
        <w:t xml:space="preserve">The significance of this article </w:t>
      </w:r>
      <w:r w:rsidR="00622A56">
        <w:rPr>
          <w:rFonts w:ascii="Calibri" w:hAnsi="Calibri" w:cs="Calibri"/>
          <w:color w:val="000000" w:themeColor="text1"/>
        </w:rPr>
        <w:t>is twofold</w:t>
      </w:r>
      <w:r>
        <w:rPr>
          <w:rFonts w:ascii="Calibri" w:hAnsi="Calibri" w:cs="Calibri"/>
          <w:color w:val="000000" w:themeColor="text1"/>
        </w:rPr>
        <w:t xml:space="preserve">. Firstly, in identifying the importance and ubiquity of emotional labour within the daily practices of cultural organisations and workers. Secondly, </w:t>
      </w:r>
      <w:r>
        <w:rPr>
          <w:rFonts w:ascii="Calibri" w:hAnsi="Calibri" w:cs="Calibri"/>
          <w:color w:val="000000" w:themeColor="text1"/>
        </w:rPr>
        <w:lastRenderedPageBreak/>
        <w:t xml:space="preserve">for understanding how emotional labour is essential in realising entrepreneurialism - the dominant </w:t>
      </w:r>
      <w:r w:rsidR="00BB7C3C">
        <w:rPr>
          <w:rFonts w:ascii="Calibri" w:hAnsi="Calibri" w:cs="Calibri"/>
          <w:color w:val="000000" w:themeColor="text1"/>
        </w:rPr>
        <w:t xml:space="preserve">funding </w:t>
      </w:r>
      <w:r>
        <w:rPr>
          <w:rFonts w:ascii="Calibri" w:hAnsi="Calibri" w:cs="Calibri"/>
          <w:color w:val="000000" w:themeColor="text1"/>
        </w:rPr>
        <w:t xml:space="preserve">future of cultural organisations. Becoming entrepreneurial when conceived as a set of business competencies and skills that can be gained through workshops, does not attend to what is demanded of cultural workers and cultural organisations and the associated implications. As the accounts shared in this article show, becoming entrepreneurial is not without costs. In terms of cultural workers, these implications can be seen in the attempts to manage emotional labour. In terms of cultural organisations, there is an obfuscation in which an entrepreneurial approach is seen to </w:t>
      </w:r>
      <w:r>
        <w:rPr>
          <w:rFonts w:ascii="Calibri" w:hAnsi="Calibri" w:cs="Calibri"/>
          <w:i/>
          <w:iCs/>
          <w:color w:val="000000" w:themeColor="text1"/>
        </w:rPr>
        <w:t xml:space="preserve">increase </w:t>
      </w:r>
      <w:r>
        <w:rPr>
          <w:rFonts w:ascii="Calibri" w:hAnsi="Calibri" w:cs="Calibri"/>
          <w:color w:val="000000" w:themeColor="text1"/>
        </w:rPr>
        <w:t xml:space="preserve">and </w:t>
      </w:r>
      <w:r>
        <w:rPr>
          <w:rFonts w:ascii="Calibri" w:hAnsi="Calibri" w:cs="Calibri"/>
          <w:i/>
          <w:iCs/>
          <w:color w:val="000000" w:themeColor="text1"/>
        </w:rPr>
        <w:t xml:space="preserve">diversify </w:t>
      </w:r>
      <w:r>
        <w:rPr>
          <w:rFonts w:ascii="Calibri" w:hAnsi="Calibri" w:cs="Calibri"/>
          <w:color w:val="000000" w:themeColor="text1"/>
        </w:rPr>
        <w:t xml:space="preserve">income but the emotional labour of workers is not accounted for. An entrepreneurial approach </w:t>
      </w:r>
      <w:r w:rsidRPr="00E72D52">
        <w:rPr>
          <w:rFonts w:ascii="Calibri" w:hAnsi="Calibri" w:cs="Calibri"/>
          <w:i/>
          <w:iCs/>
          <w:color w:val="000000" w:themeColor="text1"/>
        </w:rPr>
        <w:t>might</w:t>
      </w:r>
      <w:r>
        <w:rPr>
          <w:rFonts w:ascii="Calibri" w:hAnsi="Calibri" w:cs="Calibri"/>
          <w:color w:val="000000" w:themeColor="text1"/>
        </w:rPr>
        <w:t xml:space="preserve"> be able to increase diversify income, but it also increases and diversifies the demands on cultural workers. Becoming entrepreneurial cannot be positioned as a solution for the sustainability of cultural organisations when it makes unsustainable demands on the emotional labour of cultural workers. For </w:t>
      </w:r>
      <w:r w:rsidR="000E3B7B">
        <w:rPr>
          <w:rFonts w:ascii="Calibri" w:hAnsi="Calibri" w:cs="Calibri"/>
          <w:color w:val="000000" w:themeColor="text1"/>
        </w:rPr>
        <w:t>cultural researchers, policymakers, organisations and workers</w:t>
      </w:r>
      <w:r>
        <w:rPr>
          <w:rFonts w:ascii="Calibri" w:hAnsi="Calibri" w:cs="Calibri"/>
          <w:color w:val="000000" w:themeColor="text1"/>
        </w:rPr>
        <w:t xml:space="preserve">, </w:t>
      </w:r>
      <w:r w:rsidR="00396282">
        <w:rPr>
          <w:rFonts w:ascii="Calibri" w:hAnsi="Calibri" w:cs="Calibri"/>
          <w:color w:val="000000" w:themeColor="text1"/>
        </w:rPr>
        <w:t>identifying and addressing this is</w:t>
      </w:r>
      <w:r>
        <w:rPr>
          <w:rFonts w:ascii="Calibri" w:hAnsi="Calibri" w:cs="Calibri"/>
          <w:color w:val="000000" w:themeColor="text1"/>
        </w:rPr>
        <w:t xml:space="preserve"> essential.</w:t>
      </w:r>
      <w:r w:rsidR="006C6AF2">
        <w:rPr>
          <w:rFonts w:ascii="Calibri" w:hAnsi="Calibri" w:cs="Calibri"/>
          <w:color w:val="000000" w:themeColor="text1"/>
        </w:rPr>
        <w:t xml:space="preserve"> </w:t>
      </w:r>
    </w:p>
    <w:p w14:paraId="47AC399A" w14:textId="31B0178D" w:rsidR="00DF3D26" w:rsidRDefault="00DF3D26" w:rsidP="00DF3D26">
      <w:pPr>
        <w:spacing w:line="360" w:lineRule="auto"/>
        <w:jc w:val="both"/>
        <w:rPr>
          <w:rFonts w:ascii="Calibri" w:hAnsi="Calibri" w:cs="Calibri"/>
          <w:color w:val="000000" w:themeColor="text1"/>
        </w:rPr>
      </w:pPr>
    </w:p>
    <w:p w14:paraId="601CB081" w14:textId="77777777" w:rsidR="00DF3D26" w:rsidRPr="005002F0" w:rsidRDefault="00DF3D26" w:rsidP="005A3C9D">
      <w:pPr>
        <w:spacing w:line="360" w:lineRule="auto"/>
        <w:jc w:val="both"/>
        <w:rPr>
          <w:rFonts w:ascii="Calibri" w:hAnsi="Calibri"/>
        </w:rPr>
      </w:pPr>
    </w:p>
    <w:p w14:paraId="2000B743" w14:textId="1045A3EC" w:rsidR="00241374" w:rsidRPr="005002F0" w:rsidRDefault="00241374" w:rsidP="00A12C4B">
      <w:pPr>
        <w:rPr>
          <w:rFonts w:ascii="Calibri" w:hAnsi="Calibri"/>
          <w:b/>
        </w:rPr>
      </w:pPr>
      <w:r w:rsidRPr="005002F0">
        <w:rPr>
          <w:rFonts w:ascii="Calibri" w:hAnsi="Calibri"/>
          <w:b/>
        </w:rPr>
        <w:t>References</w:t>
      </w:r>
    </w:p>
    <w:p w14:paraId="67C3DA2B" w14:textId="038D543E" w:rsidR="003E345C" w:rsidRDefault="003E345C" w:rsidP="005F1CE8">
      <w:pPr>
        <w:jc w:val="both"/>
        <w:outlineLvl w:val="0"/>
        <w:rPr>
          <w:rFonts w:ascii="Calibri" w:hAnsi="Calibri"/>
          <w:color w:val="000000" w:themeColor="text1"/>
        </w:rPr>
      </w:pPr>
      <w:r>
        <w:rPr>
          <w:rFonts w:ascii="Calibri" w:hAnsi="Calibri"/>
          <w:color w:val="000000" w:themeColor="text1"/>
        </w:rPr>
        <w:t>Allen, R.E.S and Wiles, J.L. (2016).</w:t>
      </w:r>
      <w:r w:rsidRPr="003E345C">
        <w:rPr>
          <w:rFonts w:ascii="Calibri" w:hAnsi="Calibri"/>
          <w:color w:val="000000" w:themeColor="text1"/>
        </w:rPr>
        <w:t xml:space="preserve"> A rose by any other name: participants choosing research pseudonyms</w:t>
      </w:r>
      <w:r>
        <w:rPr>
          <w:rFonts w:ascii="Calibri" w:hAnsi="Calibri"/>
          <w:color w:val="000000" w:themeColor="text1"/>
        </w:rPr>
        <w:t>.</w:t>
      </w:r>
      <w:r w:rsidRPr="003E345C">
        <w:rPr>
          <w:rFonts w:ascii="Calibri" w:hAnsi="Calibri"/>
          <w:color w:val="000000" w:themeColor="text1"/>
        </w:rPr>
        <w:t xml:space="preserve"> </w:t>
      </w:r>
      <w:r w:rsidRPr="003E345C">
        <w:rPr>
          <w:rFonts w:ascii="Calibri" w:hAnsi="Calibri"/>
          <w:i/>
          <w:iCs/>
          <w:color w:val="000000" w:themeColor="text1"/>
        </w:rPr>
        <w:t>Qualitative Research in Psychology</w:t>
      </w:r>
      <w:r w:rsidRPr="003E345C">
        <w:rPr>
          <w:rFonts w:ascii="Calibri" w:hAnsi="Calibri"/>
          <w:color w:val="000000" w:themeColor="text1"/>
        </w:rPr>
        <w:t>, 13</w:t>
      </w:r>
      <w:r>
        <w:rPr>
          <w:rFonts w:ascii="Calibri" w:hAnsi="Calibri"/>
          <w:color w:val="000000" w:themeColor="text1"/>
        </w:rPr>
        <w:t>(</w:t>
      </w:r>
      <w:r w:rsidRPr="003E345C">
        <w:rPr>
          <w:rFonts w:ascii="Calibri" w:hAnsi="Calibri"/>
          <w:color w:val="000000" w:themeColor="text1"/>
        </w:rPr>
        <w:t>2</w:t>
      </w:r>
      <w:r>
        <w:rPr>
          <w:rFonts w:ascii="Calibri" w:hAnsi="Calibri"/>
          <w:color w:val="000000" w:themeColor="text1"/>
        </w:rPr>
        <w:t>)</w:t>
      </w:r>
      <w:r w:rsidRPr="003E345C">
        <w:rPr>
          <w:rFonts w:ascii="Calibri" w:hAnsi="Calibri"/>
          <w:color w:val="000000" w:themeColor="text1"/>
        </w:rPr>
        <w:t>, 149-165</w:t>
      </w:r>
      <w:r>
        <w:rPr>
          <w:rFonts w:ascii="Calibri" w:hAnsi="Calibri"/>
          <w:color w:val="000000" w:themeColor="text1"/>
        </w:rPr>
        <w:t>.</w:t>
      </w:r>
    </w:p>
    <w:p w14:paraId="09B7F2F8" w14:textId="77777777" w:rsidR="003E345C" w:rsidRDefault="003E345C" w:rsidP="005F1CE8">
      <w:pPr>
        <w:jc w:val="both"/>
        <w:outlineLvl w:val="0"/>
        <w:rPr>
          <w:rFonts w:ascii="Calibri" w:hAnsi="Calibri"/>
          <w:color w:val="000000" w:themeColor="text1"/>
        </w:rPr>
      </w:pPr>
    </w:p>
    <w:p w14:paraId="7EAA935E" w14:textId="5F959D14" w:rsidR="005F1CE8" w:rsidRDefault="005F1CE8" w:rsidP="005F1CE8">
      <w:pPr>
        <w:jc w:val="both"/>
        <w:outlineLvl w:val="0"/>
        <w:rPr>
          <w:rFonts w:ascii="Calibri" w:hAnsi="Calibri"/>
          <w:color w:val="000000" w:themeColor="text1"/>
        </w:rPr>
      </w:pPr>
      <w:r w:rsidRPr="005F1CE8">
        <w:rPr>
          <w:rFonts w:ascii="Calibri" w:hAnsi="Calibri"/>
          <w:color w:val="000000" w:themeColor="text1"/>
        </w:rPr>
        <w:t>Anderson K</w:t>
      </w:r>
      <w:r>
        <w:rPr>
          <w:rFonts w:ascii="Calibri" w:hAnsi="Calibri"/>
          <w:color w:val="000000" w:themeColor="text1"/>
        </w:rPr>
        <w:t>. and</w:t>
      </w:r>
      <w:r w:rsidRPr="005F1CE8">
        <w:rPr>
          <w:rFonts w:ascii="Calibri" w:hAnsi="Calibri"/>
          <w:color w:val="000000" w:themeColor="text1"/>
        </w:rPr>
        <w:t xml:space="preserve"> Smith S</w:t>
      </w:r>
      <w:r>
        <w:rPr>
          <w:rFonts w:ascii="Calibri" w:hAnsi="Calibri"/>
          <w:color w:val="000000" w:themeColor="text1"/>
        </w:rPr>
        <w:t>.</w:t>
      </w:r>
      <w:r w:rsidRPr="005F1CE8">
        <w:rPr>
          <w:rFonts w:ascii="Calibri" w:hAnsi="Calibri"/>
          <w:color w:val="000000" w:themeColor="text1"/>
        </w:rPr>
        <w:t>J</w:t>
      </w:r>
      <w:r>
        <w:rPr>
          <w:rFonts w:ascii="Calibri" w:hAnsi="Calibri"/>
          <w:color w:val="000000" w:themeColor="text1"/>
        </w:rPr>
        <w:t>.</w:t>
      </w:r>
      <w:r w:rsidRPr="005F1CE8">
        <w:rPr>
          <w:rFonts w:ascii="Calibri" w:hAnsi="Calibri"/>
          <w:color w:val="000000" w:themeColor="text1"/>
        </w:rPr>
        <w:t xml:space="preserve"> </w:t>
      </w:r>
      <w:r>
        <w:rPr>
          <w:rFonts w:ascii="Calibri" w:hAnsi="Calibri"/>
          <w:color w:val="000000" w:themeColor="text1"/>
        </w:rPr>
        <w:t>(</w:t>
      </w:r>
      <w:r w:rsidRPr="005F1CE8">
        <w:rPr>
          <w:rFonts w:ascii="Calibri" w:hAnsi="Calibri"/>
          <w:color w:val="000000" w:themeColor="text1"/>
        </w:rPr>
        <w:t>2001</w:t>
      </w:r>
      <w:r>
        <w:rPr>
          <w:rFonts w:ascii="Calibri" w:hAnsi="Calibri"/>
          <w:color w:val="000000" w:themeColor="text1"/>
        </w:rPr>
        <w:t>)</w:t>
      </w:r>
      <w:r w:rsidR="00FA4FFD">
        <w:rPr>
          <w:rFonts w:ascii="Calibri" w:hAnsi="Calibri"/>
          <w:color w:val="000000" w:themeColor="text1"/>
        </w:rPr>
        <w:t>.</w:t>
      </w:r>
      <w:r w:rsidRPr="005F1CE8">
        <w:rPr>
          <w:rFonts w:ascii="Calibri" w:hAnsi="Calibri"/>
          <w:color w:val="000000" w:themeColor="text1"/>
        </w:rPr>
        <w:t xml:space="preserve"> Editorial: emotional geographies</w:t>
      </w:r>
      <w:r>
        <w:rPr>
          <w:rFonts w:ascii="Calibri" w:hAnsi="Calibri"/>
          <w:color w:val="000000" w:themeColor="text1"/>
        </w:rPr>
        <w:t>.</w:t>
      </w:r>
      <w:r w:rsidRPr="005F1CE8">
        <w:rPr>
          <w:rFonts w:ascii="Calibri" w:hAnsi="Calibri"/>
          <w:color w:val="000000" w:themeColor="text1"/>
        </w:rPr>
        <w:t xml:space="preserve"> </w:t>
      </w:r>
      <w:r w:rsidRPr="00A12C4B">
        <w:rPr>
          <w:rFonts w:ascii="Calibri" w:hAnsi="Calibri"/>
          <w:i/>
          <w:iCs/>
          <w:color w:val="000000" w:themeColor="text1"/>
        </w:rPr>
        <w:t>Transactions of the Institute of British Geographers, New Series</w:t>
      </w:r>
      <w:r>
        <w:rPr>
          <w:rFonts w:ascii="Calibri" w:hAnsi="Calibri"/>
          <w:color w:val="000000" w:themeColor="text1"/>
        </w:rPr>
        <w:t>,</w:t>
      </w:r>
      <w:r w:rsidRPr="005F1CE8">
        <w:rPr>
          <w:rFonts w:ascii="Calibri" w:hAnsi="Calibri"/>
          <w:color w:val="000000" w:themeColor="text1"/>
        </w:rPr>
        <w:t xml:space="preserve"> 26</w:t>
      </w:r>
      <w:r>
        <w:rPr>
          <w:rFonts w:ascii="Calibri" w:hAnsi="Calibri"/>
          <w:color w:val="000000" w:themeColor="text1"/>
        </w:rPr>
        <w:t>,</w:t>
      </w:r>
      <w:r w:rsidRPr="005F1CE8">
        <w:rPr>
          <w:rFonts w:ascii="Calibri" w:hAnsi="Calibri"/>
          <w:color w:val="000000" w:themeColor="text1"/>
        </w:rPr>
        <w:t xml:space="preserve"> 7–10</w:t>
      </w:r>
      <w:r>
        <w:rPr>
          <w:rFonts w:ascii="Calibri" w:hAnsi="Calibri"/>
          <w:color w:val="000000" w:themeColor="text1"/>
        </w:rPr>
        <w:t>.</w:t>
      </w:r>
      <w:r w:rsidRPr="005F1CE8">
        <w:rPr>
          <w:rFonts w:ascii="Calibri" w:hAnsi="Calibri"/>
          <w:color w:val="000000" w:themeColor="text1"/>
        </w:rPr>
        <w:t xml:space="preserve"> </w:t>
      </w:r>
    </w:p>
    <w:p w14:paraId="2C8CE1A9" w14:textId="47E079EB" w:rsidR="00266DC4" w:rsidRDefault="00266DC4" w:rsidP="00F8741B">
      <w:pPr>
        <w:jc w:val="both"/>
        <w:outlineLvl w:val="0"/>
        <w:rPr>
          <w:rFonts w:ascii="Calibri" w:hAnsi="Calibri"/>
          <w:color w:val="000000" w:themeColor="text1"/>
        </w:rPr>
      </w:pPr>
    </w:p>
    <w:p w14:paraId="09B20670" w14:textId="7947D955" w:rsidR="004E2AD2" w:rsidRPr="004E2AD2" w:rsidRDefault="004E2AD2" w:rsidP="004E2AD2">
      <w:pPr>
        <w:jc w:val="both"/>
        <w:rPr>
          <w:rFonts w:ascii="Calibri" w:hAnsi="Calibri" w:cs="Calibri"/>
        </w:rPr>
      </w:pPr>
      <w:r w:rsidRPr="004E2AD2">
        <w:rPr>
          <w:rFonts w:ascii="Calibri" w:hAnsi="Calibri" w:cs="Calibri"/>
          <w:color w:val="000000" w:themeColor="text1"/>
        </w:rPr>
        <w:t>Arts Council England (ACE)</w:t>
      </w:r>
      <w:r w:rsidR="0072091B">
        <w:rPr>
          <w:rFonts w:ascii="Calibri" w:hAnsi="Calibri" w:cs="Calibri"/>
          <w:color w:val="000000" w:themeColor="text1"/>
        </w:rPr>
        <w:t>.</w:t>
      </w:r>
      <w:r w:rsidRPr="004E2AD2">
        <w:rPr>
          <w:rFonts w:ascii="Calibri" w:hAnsi="Calibri" w:cs="Calibri"/>
          <w:color w:val="000000" w:themeColor="text1"/>
        </w:rPr>
        <w:t xml:space="preserve"> </w:t>
      </w:r>
      <w:r w:rsidR="0072091B">
        <w:rPr>
          <w:rFonts w:ascii="Calibri" w:hAnsi="Calibri" w:cs="Calibri"/>
          <w:color w:val="000000" w:themeColor="text1"/>
        </w:rPr>
        <w:t>(</w:t>
      </w:r>
      <w:r w:rsidRPr="004E2AD2">
        <w:rPr>
          <w:rFonts w:ascii="Calibri" w:hAnsi="Calibri" w:cs="Calibri"/>
          <w:color w:val="000000" w:themeColor="text1"/>
        </w:rPr>
        <w:t>2010</w:t>
      </w:r>
      <w:r w:rsidR="0072091B">
        <w:rPr>
          <w:rFonts w:ascii="Calibri" w:hAnsi="Calibri" w:cs="Calibri"/>
          <w:color w:val="000000" w:themeColor="text1"/>
        </w:rPr>
        <w:t>)</w:t>
      </w:r>
      <w:r w:rsidRPr="004E2AD2">
        <w:rPr>
          <w:rFonts w:ascii="Calibri" w:hAnsi="Calibri" w:cs="Calibri"/>
          <w:color w:val="000000" w:themeColor="text1"/>
        </w:rPr>
        <w:t xml:space="preserve">. </w:t>
      </w:r>
      <w:r w:rsidRPr="004E2AD2">
        <w:rPr>
          <w:rFonts w:ascii="Calibri" w:hAnsi="Calibri" w:cs="Calibri"/>
          <w:i/>
          <w:color w:val="000000" w:themeColor="text1"/>
        </w:rPr>
        <w:t>Great Art and Culture for Everyone</w:t>
      </w:r>
      <w:r w:rsidRPr="004E2AD2">
        <w:rPr>
          <w:rFonts w:ascii="Calibri" w:hAnsi="Calibri" w:cs="Calibri"/>
          <w:color w:val="000000" w:themeColor="text1"/>
        </w:rPr>
        <w:t xml:space="preserve">. [Online]. Available from: </w:t>
      </w:r>
      <w:hyperlink r:id="rId7" w:history="1">
        <w:r w:rsidRPr="004E2AD2">
          <w:rPr>
            <w:rStyle w:val="Hyperlink"/>
            <w:rFonts w:ascii="Calibri" w:hAnsi="Calibri" w:cs="Calibri"/>
          </w:rPr>
          <w:t>https://www.artscouncil.org.uk/our-organisation/our-previous-strategy-2010-20</w:t>
        </w:r>
      </w:hyperlink>
      <w:r w:rsidRPr="004E2AD2">
        <w:rPr>
          <w:rFonts w:ascii="Calibri" w:hAnsi="Calibri" w:cs="Calibri"/>
        </w:rPr>
        <w:t xml:space="preserve"> </w:t>
      </w:r>
      <w:r w:rsidRPr="004E2AD2">
        <w:rPr>
          <w:rFonts w:ascii="Calibri" w:hAnsi="Calibri" w:cs="Calibri"/>
          <w:color w:val="000000" w:themeColor="text1"/>
        </w:rPr>
        <w:t>[Accessed 13 Feb 2020].</w:t>
      </w:r>
    </w:p>
    <w:p w14:paraId="4BE87B43" w14:textId="77777777" w:rsidR="004E2AD2" w:rsidRDefault="004E2AD2" w:rsidP="00F8741B">
      <w:pPr>
        <w:jc w:val="both"/>
        <w:outlineLvl w:val="0"/>
        <w:rPr>
          <w:rFonts w:ascii="Calibri" w:hAnsi="Calibri"/>
          <w:color w:val="000000" w:themeColor="text1"/>
        </w:rPr>
      </w:pPr>
    </w:p>
    <w:p w14:paraId="7C92C607" w14:textId="08117089" w:rsidR="00266DC4" w:rsidRPr="00AD14F8" w:rsidRDefault="001F5535" w:rsidP="00AD14F8">
      <w:pPr>
        <w:jc w:val="both"/>
        <w:rPr>
          <w:rFonts w:ascii="Calibri" w:hAnsi="Calibri"/>
        </w:rPr>
      </w:pPr>
      <w:r>
        <w:rPr>
          <w:rFonts w:ascii="Calibri" w:hAnsi="Calibri"/>
          <w:color w:val="000000" w:themeColor="text1"/>
        </w:rPr>
        <w:t>Arts Council England (ACE)</w:t>
      </w:r>
      <w:r w:rsidR="0072091B">
        <w:rPr>
          <w:rFonts w:ascii="Calibri" w:hAnsi="Calibri"/>
          <w:color w:val="000000" w:themeColor="text1"/>
        </w:rPr>
        <w:t>.</w:t>
      </w:r>
      <w:r w:rsidR="00266DC4">
        <w:rPr>
          <w:rFonts w:ascii="Calibri" w:hAnsi="Calibri"/>
          <w:color w:val="000000" w:themeColor="text1"/>
        </w:rPr>
        <w:t xml:space="preserve"> </w:t>
      </w:r>
      <w:r w:rsidR="0072091B">
        <w:rPr>
          <w:rFonts w:ascii="Calibri" w:hAnsi="Calibri"/>
          <w:color w:val="000000" w:themeColor="text1"/>
        </w:rPr>
        <w:t>(</w:t>
      </w:r>
      <w:r w:rsidR="00AD14F8">
        <w:rPr>
          <w:rFonts w:ascii="Calibri" w:hAnsi="Calibri"/>
          <w:color w:val="000000" w:themeColor="text1"/>
        </w:rPr>
        <w:t>2020</w:t>
      </w:r>
      <w:r w:rsidR="009105CF">
        <w:rPr>
          <w:rFonts w:ascii="Calibri" w:hAnsi="Calibri"/>
          <w:color w:val="000000" w:themeColor="text1"/>
        </w:rPr>
        <w:t>a</w:t>
      </w:r>
      <w:r w:rsidR="0072091B">
        <w:rPr>
          <w:rFonts w:ascii="Calibri" w:hAnsi="Calibri"/>
          <w:color w:val="000000" w:themeColor="text1"/>
        </w:rPr>
        <w:t>)</w:t>
      </w:r>
      <w:r w:rsidR="00AD14F8">
        <w:rPr>
          <w:rFonts w:ascii="Calibri" w:hAnsi="Calibri"/>
          <w:color w:val="000000" w:themeColor="text1"/>
        </w:rPr>
        <w:t xml:space="preserve">. </w:t>
      </w:r>
      <w:r w:rsidR="00AD14F8">
        <w:rPr>
          <w:rFonts w:ascii="Calibri" w:hAnsi="Calibri"/>
          <w:i/>
          <w:color w:val="000000" w:themeColor="text1"/>
        </w:rPr>
        <w:t>Let’s Create</w:t>
      </w:r>
      <w:r w:rsidR="00AD14F8">
        <w:rPr>
          <w:rFonts w:ascii="Calibri" w:hAnsi="Calibri"/>
          <w:color w:val="000000" w:themeColor="text1"/>
        </w:rPr>
        <w:t>. [Online]. Available from</w:t>
      </w:r>
      <w:r w:rsidR="00AD14F8" w:rsidRPr="00AD14F8">
        <w:rPr>
          <w:rFonts w:ascii="Calibri" w:hAnsi="Calibri"/>
          <w:color w:val="000000" w:themeColor="text1"/>
        </w:rPr>
        <w:t xml:space="preserve">: </w:t>
      </w:r>
      <w:hyperlink r:id="rId8" w:history="1">
        <w:r w:rsidR="00AD14F8" w:rsidRPr="00AD14F8">
          <w:rPr>
            <w:rStyle w:val="Hyperlink"/>
            <w:rFonts w:ascii="Calibri" w:hAnsi="Calibri"/>
          </w:rPr>
          <w:t>https://www.artscouncil.org.uk/letscreate</w:t>
        </w:r>
      </w:hyperlink>
      <w:r w:rsidR="00AD14F8">
        <w:rPr>
          <w:rFonts w:ascii="Calibri" w:hAnsi="Calibri"/>
        </w:rPr>
        <w:t xml:space="preserve"> </w:t>
      </w:r>
      <w:r w:rsidR="00AD14F8">
        <w:rPr>
          <w:rFonts w:ascii="Calibri" w:hAnsi="Calibri"/>
          <w:color w:val="000000" w:themeColor="text1"/>
        </w:rPr>
        <w:t>[</w:t>
      </w:r>
      <w:r w:rsidR="00AD14F8" w:rsidRPr="00AD14F8">
        <w:rPr>
          <w:rFonts w:ascii="Calibri" w:hAnsi="Calibri"/>
          <w:color w:val="000000" w:themeColor="text1"/>
        </w:rPr>
        <w:t>Accessed 13 Feb 2020].</w:t>
      </w:r>
    </w:p>
    <w:p w14:paraId="55F76C04" w14:textId="2016EEB2" w:rsidR="00C338D7" w:rsidRDefault="00C338D7" w:rsidP="00D43AB0">
      <w:pPr>
        <w:jc w:val="both"/>
        <w:rPr>
          <w:rFonts w:ascii="Calibri" w:hAnsi="Calibri"/>
        </w:rPr>
      </w:pPr>
    </w:p>
    <w:p w14:paraId="2ACFDB9C" w14:textId="482F649D" w:rsidR="009105CF" w:rsidRPr="00A12C4B" w:rsidRDefault="009105CF" w:rsidP="00A12C4B">
      <w:r>
        <w:rPr>
          <w:rFonts w:ascii="Calibri" w:hAnsi="Calibri"/>
          <w:color w:val="000000" w:themeColor="text1"/>
        </w:rPr>
        <w:t xml:space="preserve">Arts Council England (ACE). (2020b). </w:t>
      </w:r>
      <w:r>
        <w:rPr>
          <w:rFonts w:ascii="Calibri" w:hAnsi="Calibri"/>
          <w:i/>
          <w:iCs/>
          <w:color w:val="000000" w:themeColor="text1"/>
        </w:rPr>
        <w:t>Equality, Diversity and the Creative Case: A Data Report, 2018-19.</w:t>
      </w:r>
      <w:r>
        <w:rPr>
          <w:rFonts w:ascii="Calibri" w:hAnsi="Calibri"/>
          <w:color w:val="000000" w:themeColor="text1"/>
        </w:rPr>
        <w:t xml:space="preserve"> </w:t>
      </w:r>
      <w:r w:rsidRPr="009105CF">
        <w:rPr>
          <w:rFonts w:ascii="Calibri" w:hAnsi="Calibri"/>
          <w:color w:val="000000" w:themeColor="text1"/>
        </w:rPr>
        <w:t xml:space="preserve">Available from: </w:t>
      </w:r>
      <w:hyperlink r:id="rId9" w:history="1">
        <w:r w:rsidRPr="00A12C4B">
          <w:rPr>
            <w:rFonts w:ascii="Calibri" w:hAnsi="Calibri"/>
            <w:color w:val="0000FF"/>
            <w:u w:val="single"/>
          </w:rPr>
          <w:t>https://www.artscouncil.org.uk/publication/equality-diversity-and-creative-case-data-report-2018-19</w:t>
        </w:r>
      </w:hyperlink>
      <w:r>
        <w:rPr>
          <w:rFonts w:ascii="Calibri" w:hAnsi="Calibri"/>
        </w:rPr>
        <w:t xml:space="preserve"> </w:t>
      </w:r>
      <w:r w:rsidRPr="0002746C">
        <w:rPr>
          <w:rFonts w:ascii="Calibri" w:hAnsi="Calibri"/>
          <w:color w:val="000000" w:themeColor="text1"/>
        </w:rPr>
        <w:t xml:space="preserve">[Accessed 13 </w:t>
      </w:r>
      <w:r>
        <w:rPr>
          <w:rFonts w:ascii="Calibri" w:hAnsi="Calibri"/>
          <w:color w:val="000000" w:themeColor="text1"/>
        </w:rPr>
        <w:t>Sept</w:t>
      </w:r>
      <w:r w:rsidRPr="0002746C">
        <w:rPr>
          <w:rFonts w:ascii="Calibri" w:hAnsi="Calibri"/>
          <w:color w:val="000000" w:themeColor="text1"/>
        </w:rPr>
        <w:t xml:space="preserve"> 2020].</w:t>
      </w:r>
    </w:p>
    <w:p w14:paraId="4F0C7528" w14:textId="42C1F4C8" w:rsidR="009105CF" w:rsidRDefault="009105CF" w:rsidP="00D43AB0">
      <w:pPr>
        <w:jc w:val="both"/>
        <w:rPr>
          <w:rFonts w:ascii="Calibri" w:hAnsi="Calibri"/>
        </w:rPr>
      </w:pPr>
    </w:p>
    <w:p w14:paraId="6D22068D" w14:textId="79D6CE87" w:rsidR="00C8575B" w:rsidRPr="00A12C4B" w:rsidRDefault="00C8575B" w:rsidP="00C8575B">
      <w:pPr>
        <w:rPr>
          <w:rFonts w:ascii="Calibri" w:eastAsia="Calibri" w:hAnsi="Calibri" w:cs="Calibri"/>
          <w:color w:val="000000" w:themeColor="text1"/>
        </w:rPr>
      </w:pPr>
      <w:r w:rsidRPr="00A12C4B">
        <w:rPr>
          <w:rFonts w:ascii="Calibri" w:eastAsia="Calibri" w:hAnsi="Calibri" w:cs="Calibri"/>
          <w:color w:val="000000" w:themeColor="text1"/>
        </w:rPr>
        <w:t>Banks, P</w:t>
      </w:r>
      <w:r>
        <w:rPr>
          <w:rFonts w:ascii="Calibri" w:eastAsia="Calibri" w:hAnsi="Calibri" w:cs="Calibri"/>
          <w:color w:val="000000" w:themeColor="text1"/>
        </w:rPr>
        <w:t>.</w:t>
      </w:r>
      <w:r w:rsidRPr="00A12C4B">
        <w:rPr>
          <w:rFonts w:ascii="Calibri" w:eastAsia="Calibri" w:hAnsi="Calibri" w:cs="Calibri"/>
          <w:color w:val="000000" w:themeColor="text1"/>
        </w:rPr>
        <w:t xml:space="preserve">A. </w:t>
      </w:r>
      <w:r>
        <w:rPr>
          <w:rFonts w:ascii="Calibri" w:eastAsia="Calibri" w:hAnsi="Calibri" w:cs="Calibri"/>
          <w:color w:val="000000" w:themeColor="text1"/>
        </w:rPr>
        <w:t>(</w:t>
      </w:r>
      <w:r w:rsidRPr="00A12C4B">
        <w:rPr>
          <w:rFonts w:ascii="Calibri" w:eastAsia="Calibri" w:hAnsi="Calibri" w:cs="Calibri"/>
          <w:color w:val="000000" w:themeColor="text1"/>
        </w:rPr>
        <w:t>2019</w:t>
      </w:r>
      <w:r>
        <w:rPr>
          <w:rFonts w:ascii="Calibri" w:eastAsia="Calibri" w:hAnsi="Calibri" w:cs="Calibri"/>
          <w:color w:val="000000" w:themeColor="text1"/>
        </w:rPr>
        <w:t>)</w:t>
      </w:r>
      <w:r w:rsidRPr="00A12C4B">
        <w:rPr>
          <w:rFonts w:ascii="Calibri" w:eastAsia="Calibri" w:hAnsi="Calibri" w:cs="Calibri"/>
          <w:color w:val="000000" w:themeColor="text1"/>
        </w:rPr>
        <w:t xml:space="preserve">. </w:t>
      </w:r>
      <w:r w:rsidRPr="00A12C4B">
        <w:rPr>
          <w:rFonts w:ascii="Calibri" w:eastAsia="Calibri" w:hAnsi="Calibri" w:cs="Calibri"/>
          <w:i/>
          <w:iCs/>
          <w:color w:val="000000" w:themeColor="text1"/>
        </w:rPr>
        <w:t>Diversity and Philanthropy at African American Museums</w:t>
      </w:r>
      <w:r w:rsidRPr="00A12C4B">
        <w:rPr>
          <w:rFonts w:ascii="Calibri" w:eastAsia="Calibri" w:hAnsi="Calibri" w:cs="Calibri"/>
          <w:color w:val="000000" w:themeColor="text1"/>
        </w:rPr>
        <w:t>. New </w:t>
      </w:r>
    </w:p>
    <w:p w14:paraId="4D623161" w14:textId="77777777" w:rsidR="00C8575B" w:rsidRPr="00A12C4B" w:rsidRDefault="00C8575B" w:rsidP="00C8575B">
      <w:pPr>
        <w:rPr>
          <w:rFonts w:ascii="Calibri" w:eastAsia="Calibri" w:hAnsi="Calibri" w:cs="Calibri"/>
          <w:color w:val="000000" w:themeColor="text1"/>
        </w:rPr>
      </w:pPr>
      <w:r w:rsidRPr="00A12C4B">
        <w:rPr>
          <w:rFonts w:ascii="Calibri" w:eastAsia="Calibri" w:hAnsi="Calibri" w:cs="Calibri"/>
          <w:color w:val="000000" w:themeColor="text1"/>
        </w:rPr>
        <w:t>York, London: Routledge. </w:t>
      </w:r>
    </w:p>
    <w:p w14:paraId="5BDDF58D" w14:textId="77777777" w:rsidR="00C8575B" w:rsidRDefault="00C8575B" w:rsidP="00D43AB0">
      <w:pPr>
        <w:jc w:val="both"/>
        <w:rPr>
          <w:rFonts w:ascii="Calibri" w:hAnsi="Calibri"/>
        </w:rPr>
      </w:pPr>
    </w:p>
    <w:p w14:paraId="5C95CE7B" w14:textId="0C00D7D0" w:rsidR="0002746C" w:rsidRDefault="002F1B68" w:rsidP="0002746C">
      <w:r>
        <w:rPr>
          <w:rFonts w:ascii="Calibri" w:hAnsi="Calibri"/>
        </w:rPr>
        <w:lastRenderedPageBreak/>
        <w:t>Bazalgette</w:t>
      </w:r>
      <w:r w:rsidR="00AD14F8">
        <w:rPr>
          <w:rFonts w:ascii="Calibri" w:hAnsi="Calibri"/>
        </w:rPr>
        <w:t>, P.</w:t>
      </w:r>
      <w:r w:rsidR="0002746C">
        <w:rPr>
          <w:rFonts w:ascii="Calibri" w:hAnsi="Calibri"/>
        </w:rPr>
        <w:t xml:space="preserve"> </w:t>
      </w:r>
      <w:r w:rsidR="0072091B">
        <w:rPr>
          <w:rFonts w:ascii="Calibri" w:hAnsi="Calibri"/>
        </w:rPr>
        <w:t>(</w:t>
      </w:r>
      <w:r w:rsidR="0002746C">
        <w:rPr>
          <w:rFonts w:ascii="Calibri" w:hAnsi="Calibri"/>
        </w:rPr>
        <w:t>2017</w:t>
      </w:r>
      <w:r w:rsidR="0072091B">
        <w:rPr>
          <w:rFonts w:ascii="Calibri" w:hAnsi="Calibri"/>
        </w:rPr>
        <w:t>)</w:t>
      </w:r>
      <w:r w:rsidR="0002746C">
        <w:rPr>
          <w:rFonts w:ascii="Calibri" w:hAnsi="Calibri"/>
        </w:rPr>
        <w:t xml:space="preserve">. </w:t>
      </w:r>
      <w:r w:rsidR="0002746C">
        <w:rPr>
          <w:rFonts w:ascii="Calibri" w:hAnsi="Calibri"/>
          <w:i/>
        </w:rPr>
        <w:t>Independent Review of the Creative Industries</w:t>
      </w:r>
      <w:r w:rsidR="0002746C">
        <w:rPr>
          <w:rFonts w:ascii="Calibri" w:hAnsi="Calibri"/>
        </w:rPr>
        <w:t xml:space="preserve">. Available from: </w:t>
      </w:r>
      <w:hyperlink r:id="rId10" w:history="1">
        <w:r w:rsidR="0002746C" w:rsidRPr="0002746C">
          <w:rPr>
            <w:rStyle w:val="Hyperlink"/>
            <w:rFonts w:ascii="Calibri" w:hAnsi="Calibri"/>
          </w:rPr>
          <w:t>https://www.gov.uk/government/publications/independent-review-of-the-creative-industries</w:t>
        </w:r>
      </w:hyperlink>
      <w:r w:rsidR="0002746C" w:rsidRPr="0002746C">
        <w:rPr>
          <w:rFonts w:ascii="Calibri" w:hAnsi="Calibri"/>
        </w:rPr>
        <w:t xml:space="preserve"> </w:t>
      </w:r>
      <w:r w:rsidR="0002746C" w:rsidRPr="0002746C">
        <w:rPr>
          <w:rFonts w:ascii="Calibri" w:hAnsi="Calibri"/>
          <w:color w:val="000000" w:themeColor="text1"/>
        </w:rPr>
        <w:t>[Accessed 13 Feb 2020].</w:t>
      </w:r>
    </w:p>
    <w:p w14:paraId="0D9451A1" w14:textId="47A064E4" w:rsidR="002F1B68" w:rsidRDefault="002F1B68" w:rsidP="00D43AB0">
      <w:pPr>
        <w:jc w:val="both"/>
        <w:rPr>
          <w:rFonts w:ascii="Calibri" w:hAnsi="Calibri"/>
        </w:rPr>
      </w:pPr>
    </w:p>
    <w:p w14:paraId="6F4B4EA0" w14:textId="2427F5C7" w:rsidR="00E144A5" w:rsidRPr="00E144A5" w:rsidRDefault="00E144A5" w:rsidP="00D43AB0">
      <w:pPr>
        <w:jc w:val="both"/>
        <w:rPr>
          <w:rFonts w:ascii="Calibri" w:hAnsi="Calibri"/>
        </w:rPr>
      </w:pPr>
      <w:r>
        <w:rPr>
          <w:rFonts w:ascii="Calibri" w:hAnsi="Calibri"/>
        </w:rPr>
        <w:t xml:space="preserve">Belfiore, E. (2016). Cultural policy research in the real world: curating “impact”, facilitating “enlightenment”. </w:t>
      </w:r>
      <w:r>
        <w:rPr>
          <w:rFonts w:ascii="Calibri" w:hAnsi="Calibri"/>
          <w:i/>
          <w:iCs/>
        </w:rPr>
        <w:t>Cultural Trends</w:t>
      </w:r>
      <w:r>
        <w:rPr>
          <w:rFonts w:ascii="Calibri" w:hAnsi="Calibri"/>
        </w:rPr>
        <w:t>, 25(3): 205-216.</w:t>
      </w:r>
    </w:p>
    <w:p w14:paraId="1E2CFCCA" w14:textId="77777777" w:rsidR="00E144A5" w:rsidRPr="005002F0" w:rsidRDefault="00E144A5" w:rsidP="00D43AB0">
      <w:pPr>
        <w:jc w:val="both"/>
        <w:rPr>
          <w:rFonts w:ascii="Calibri" w:hAnsi="Calibri"/>
        </w:rPr>
      </w:pPr>
    </w:p>
    <w:p w14:paraId="3B077AF0" w14:textId="5809BC11" w:rsidR="008E325B" w:rsidRPr="005002F0" w:rsidRDefault="0002746C" w:rsidP="00467C52">
      <w:pPr>
        <w:jc w:val="both"/>
        <w:rPr>
          <w:rFonts w:ascii="Calibri" w:hAnsi="Calibri"/>
          <w:color w:val="000000"/>
        </w:rPr>
      </w:pPr>
      <w:r>
        <w:rPr>
          <w:rFonts w:ascii="Calibri" w:hAnsi="Calibri"/>
          <w:color w:val="000000"/>
        </w:rPr>
        <w:t>Bolton,</w:t>
      </w:r>
      <w:r w:rsidR="008E325B" w:rsidRPr="005002F0">
        <w:rPr>
          <w:rFonts w:ascii="Calibri" w:hAnsi="Calibri"/>
          <w:color w:val="000000"/>
        </w:rPr>
        <w:t xml:space="preserve"> S.C.</w:t>
      </w:r>
      <w:r>
        <w:rPr>
          <w:rFonts w:ascii="Calibri" w:hAnsi="Calibri"/>
          <w:color w:val="000000"/>
        </w:rPr>
        <w:t xml:space="preserve"> </w:t>
      </w:r>
      <w:r w:rsidR="0072091B">
        <w:rPr>
          <w:rFonts w:ascii="Calibri" w:hAnsi="Calibri"/>
          <w:color w:val="000000"/>
        </w:rPr>
        <w:t>(</w:t>
      </w:r>
      <w:r>
        <w:rPr>
          <w:rFonts w:ascii="Calibri" w:hAnsi="Calibri"/>
          <w:color w:val="000000"/>
        </w:rPr>
        <w:t>2005</w:t>
      </w:r>
      <w:r w:rsidR="0072091B">
        <w:rPr>
          <w:rFonts w:ascii="Calibri" w:hAnsi="Calibri"/>
          <w:color w:val="000000"/>
        </w:rPr>
        <w:t>)</w:t>
      </w:r>
      <w:r w:rsidR="008E325B" w:rsidRPr="005002F0">
        <w:rPr>
          <w:rFonts w:ascii="Calibri" w:hAnsi="Calibri"/>
          <w:color w:val="000000"/>
        </w:rPr>
        <w:t xml:space="preserve">. </w:t>
      </w:r>
      <w:r w:rsidR="008E325B" w:rsidRPr="005002F0">
        <w:rPr>
          <w:rFonts w:ascii="Calibri" w:hAnsi="Calibri"/>
          <w:i/>
          <w:color w:val="000000"/>
        </w:rPr>
        <w:t>Emotion Management in the Workplace</w:t>
      </w:r>
      <w:r w:rsidR="008E325B" w:rsidRPr="005002F0">
        <w:rPr>
          <w:rFonts w:ascii="Calibri" w:hAnsi="Calibri"/>
          <w:color w:val="000000"/>
        </w:rPr>
        <w:t>. London: Palgrave.</w:t>
      </w:r>
    </w:p>
    <w:p w14:paraId="290415FE" w14:textId="77777777" w:rsidR="008E325B" w:rsidRPr="005002F0" w:rsidRDefault="008E325B" w:rsidP="00467C52">
      <w:pPr>
        <w:jc w:val="both"/>
        <w:rPr>
          <w:rFonts w:ascii="Calibri" w:hAnsi="Calibri"/>
          <w:color w:val="000000"/>
        </w:rPr>
      </w:pPr>
    </w:p>
    <w:p w14:paraId="64DDDF11" w14:textId="07362CE9" w:rsidR="008E325B" w:rsidRPr="005002F0" w:rsidRDefault="0002746C" w:rsidP="00467C52">
      <w:pPr>
        <w:jc w:val="both"/>
        <w:rPr>
          <w:rFonts w:ascii="Calibri" w:hAnsi="Calibri"/>
          <w:color w:val="000000"/>
        </w:rPr>
      </w:pPr>
      <w:r>
        <w:rPr>
          <w:rFonts w:ascii="Calibri" w:hAnsi="Calibri"/>
          <w:color w:val="000000"/>
        </w:rPr>
        <w:t>Bolton,</w:t>
      </w:r>
      <w:r w:rsidR="008E325B" w:rsidRPr="005002F0">
        <w:rPr>
          <w:rFonts w:ascii="Calibri" w:hAnsi="Calibri"/>
          <w:color w:val="000000"/>
        </w:rPr>
        <w:t xml:space="preserve"> S.C.</w:t>
      </w:r>
      <w:r w:rsidR="0072091B">
        <w:rPr>
          <w:rFonts w:ascii="Calibri" w:hAnsi="Calibri"/>
          <w:color w:val="000000"/>
        </w:rPr>
        <w:t xml:space="preserve"> (</w:t>
      </w:r>
      <w:r>
        <w:rPr>
          <w:rFonts w:ascii="Calibri" w:hAnsi="Calibri"/>
          <w:color w:val="000000"/>
        </w:rPr>
        <w:t>2009</w:t>
      </w:r>
      <w:r w:rsidR="0072091B">
        <w:rPr>
          <w:rFonts w:ascii="Calibri" w:hAnsi="Calibri"/>
          <w:color w:val="000000"/>
        </w:rPr>
        <w:t>)</w:t>
      </w:r>
      <w:r w:rsidR="008E325B" w:rsidRPr="005002F0">
        <w:rPr>
          <w:rFonts w:ascii="Calibri" w:hAnsi="Calibri"/>
          <w:color w:val="000000"/>
        </w:rPr>
        <w:t xml:space="preserve">. Getting to the heart of emotional labour processes: a reply to Brook. </w:t>
      </w:r>
      <w:r w:rsidR="008E325B" w:rsidRPr="005002F0">
        <w:rPr>
          <w:rFonts w:ascii="Calibri" w:hAnsi="Calibri"/>
          <w:i/>
          <w:color w:val="000000"/>
        </w:rPr>
        <w:t>Work, Employment and Society</w:t>
      </w:r>
      <w:r w:rsidR="00BB191E">
        <w:rPr>
          <w:rFonts w:ascii="Calibri" w:hAnsi="Calibri"/>
          <w:color w:val="000000"/>
        </w:rPr>
        <w:t>,</w:t>
      </w:r>
      <w:r w:rsidR="008E325B" w:rsidRPr="005002F0">
        <w:rPr>
          <w:rFonts w:ascii="Calibri" w:hAnsi="Calibri"/>
          <w:i/>
          <w:color w:val="000000"/>
        </w:rPr>
        <w:t xml:space="preserve"> </w:t>
      </w:r>
      <w:r w:rsidR="00BB191E">
        <w:rPr>
          <w:rFonts w:ascii="Calibri" w:hAnsi="Calibri"/>
          <w:color w:val="000000"/>
        </w:rPr>
        <w:t>23</w:t>
      </w:r>
      <w:r w:rsidR="005009E4">
        <w:rPr>
          <w:rFonts w:ascii="Calibri" w:hAnsi="Calibri"/>
          <w:color w:val="000000"/>
        </w:rPr>
        <w:t xml:space="preserve"> </w:t>
      </w:r>
      <w:r w:rsidR="00BB191E">
        <w:rPr>
          <w:rFonts w:ascii="Calibri" w:hAnsi="Calibri"/>
          <w:color w:val="000000"/>
        </w:rPr>
        <w:t>(3),</w:t>
      </w:r>
      <w:r w:rsidR="008E325B" w:rsidRPr="005002F0">
        <w:rPr>
          <w:rFonts w:ascii="Calibri" w:hAnsi="Calibri"/>
          <w:color w:val="000000"/>
        </w:rPr>
        <w:t xml:space="preserve"> 549-560.</w:t>
      </w:r>
    </w:p>
    <w:p w14:paraId="5FF8718B" w14:textId="52AE468E" w:rsidR="00736894" w:rsidRDefault="00736894" w:rsidP="00467C52">
      <w:pPr>
        <w:jc w:val="both"/>
        <w:rPr>
          <w:rFonts w:ascii="Calibri" w:hAnsi="Calibri"/>
          <w:color w:val="000000"/>
        </w:rPr>
      </w:pPr>
    </w:p>
    <w:p w14:paraId="28559218" w14:textId="29517B87" w:rsidR="005F1CE8" w:rsidRPr="00A12C4B" w:rsidRDefault="005F1CE8" w:rsidP="005F1CE8">
      <w:pPr>
        <w:jc w:val="both"/>
        <w:rPr>
          <w:rFonts w:ascii="Calibri" w:hAnsi="Calibri"/>
          <w:i/>
          <w:iCs/>
          <w:color w:val="000000"/>
        </w:rPr>
      </w:pPr>
      <w:r w:rsidRPr="005F1CE8">
        <w:rPr>
          <w:rFonts w:ascii="Calibri" w:hAnsi="Calibri"/>
          <w:color w:val="000000"/>
        </w:rPr>
        <w:t>Bondi L</w:t>
      </w:r>
      <w:r>
        <w:rPr>
          <w:rFonts w:ascii="Calibri" w:hAnsi="Calibri"/>
          <w:color w:val="000000"/>
        </w:rPr>
        <w:t>. and</w:t>
      </w:r>
      <w:r w:rsidRPr="005F1CE8">
        <w:rPr>
          <w:rFonts w:ascii="Calibri" w:hAnsi="Calibri"/>
          <w:color w:val="000000"/>
        </w:rPr>
        <w:t xml:space="preserve"> Davidson J</w:t>
      </w:r>
      <w:r>
        <w:rPr>
          <w:rFonts w:ascii="Calibri" w:hAnsi="Calibri"/>
          <w:color w:val="000000"/>
        </w:rPr>
        <w:t>.</w:t>
      </w:r>
      <w:r w:rsidRPr="005F1CE8">
        <w:rPr>
          <w:rFonts w:ascii="Calibri" w:hAnsi="Calibri"/>
          <w:color w:val="000000"/>
        </w:rPr>
        <w:t xml:space="preserve"> </w:t>
      </w:r>
      <w:r>
        <w:rPr>
          <w:rFonts w:ascii="Calibri" w:hAnsi="Calibri"/>
          <w:color w:val="000000"/>
        </w:rPr>
        <w:t>(</w:t>
      </w:r>
      <w:r w:rsidRPr="005F1CE8">
        <w:rPr>
          <w:rFonts w:ascii="Calibri" w:hAnsi="Calibri"/>
          <w:color w:val="000000"/>
        </w:rPr>
        <w:t>2011</w:t>
      </w:r>
      <w:r>
        <w:rPr>
          <w:rFonts w:ascii="Calibri" w:hAnsi="Calibri"/>
          <w:color w:val="000000"/>
        </w:rPr>
        <w:t>).</w:t>
      </w:r>
      <w:r w:rsidRPr="005F1CE8">
        <w:rPr>
          <w:rFonts w:ascii="Calibri" w:hAnsi="Calibri"/>
          <w:color w:val="000000"/>
        </w:rPr>
        <w:t xml:space="preserve"> Lost in translation</w:t>
      </w:r>
      <w:r>
        <w:rPr>
          <w:rFonts w:ascii="Calibri" w:hAnsi="Calibri"/>
          <w:color w:val="000000"/>
        </w:rPr>
        <w:t>.</w:t>
      </w:r>
      <w:r w:rsidRPr="00A12C4B">
        <w:rPr>
          <w:rFonts w:ascii="Calibri" w:hAnsi="Calibri"/>
          <w:i/>
          <w:iCs/>
          <w:color w:val="000000"/>
        </w:rPr>
        <w:t xml:space="preserve"> Transactions of the Institute of British</w:t>
      </w:r>
    </w:p>
    <w:p w14:paraId="02D59DAA" w14:textId="2DB961B3" w:rsidR="005F1CE8" w:rsidRDefault="005F1CE8" w:rsidP="005F1CE8">
      <w:pPr>
        <w:jc w:val="both"/>
        <w:rPr>
          <w:rFonts w:ascii="Calibri" w:hAnsi="Calibri"/>
          <w:color w:val="000000"/>
        </w:rPr>
      </w:pPr>
      <w:r w:rsidRPr="00A12C4B">
        <w:rPr>
          <w:rFonts w:ascii="Calibri" w:hAnsi="Calibri"/>
          <w:i/>
          <w:iCs/>
          <w:color w:val="000000"/>
        </w:rPr>
        <w:t>Geographers</w:t>
      </w:r>
      <w:r w:rsidRPr="005F1CE8">
        <w:rPr>
          <w:rFonts w:ascii="Calibri" w:hAnsi="Calibri"/>
          <w:color w:val="000000"/>
        </w:rPr>
        <w:t xml:space="preserve">, </w:t>
      </w:r>
      <w:r w:rsidRPr="00A12C4B">
        <w:rPr>
          <w:rFonts w:ascii="Calibri" w:hAnsi="Calibri"/>
          <w:i/>
          <w:iCs/>
          <w:color w:val="000000"/>
        </w:rPr>
        <w:t>New Series</w:t>
      </w:r>
      <w:r>
        <w:rPr>
          <w:rFonts w:ascii="Calibri" w:hAnsi="Calibri"/>
          <w:color w:val="000000"/>
        </w:rPr>
        <w:t>,</w:t>
      </w:r>
      <w:r w:rsidRPr="005F1CE8">
        <w:rPr>
          <w:rFonts w:ascii="Calibri" w:hAnsi="Calibri"/>
          <w:color w:val="000000"/>
        </w:rPr>
        <w:t xml:space="preserve"> 36</w:t>
      </w:r>
      <w:r>
        <w:rPr>
          <w:rFonts w:ascii="Calibri" w:hAnsi="Calibri"/>
          <w:color w:val="000000"/>
        </w:rPr>
        <w:t>,</w:t>
      </w:r>
      <w:r w:rsidRPr="005F1CE8">
        <w:rPr>
          <w:rFonts w:ascii="Calibri" w:hAnsi="Calibri"/>
          <w:color w:val="000000"/>
        </w:rPr>
        <w:t xml:space="preserve"> 595–598</w:t>
      </w:r>
      <w:r>
        <w:rPr>
          <w:rFonts w:ascii="Calibri" w:hAnsi="Calibri"/>
          <w:color w:val="000000"/>
        </w:rPr>
        <w:t>.</w:t>
      </w:r>
    </w:p>
    <w:p w14:paraId="3EEBE5A8" w14:textId="77777777" w:rsidR="0062115E" w:rsidRPr="005002F0" w:rsidRDefault="0062115E" w:rsidP="005F1CE8">
      <w:pPr>
        <w:jc w:val="both"/>
        <w:rPr>
          <w:rFonts w:ascii="Calibri" w:hAnsi="Calibri"/>
          <w:color w:val="000000"/>
        </w:rPr>
      </w:pPr>
    </w:p>
    <w:p w14:paraId="1D08E592" w14:textId="0823343E" w:rsidR="00875914" w:rsidRPr="005002F0" w:rsidRDefault="00875914" w:rsidP="005F1041">
      <w:pPr>
        <w:jc w:val="both"/>
        <w:rPr>
          <w:rFonts w:ascii="Calibri" w:hAnsi="Calibri"/>
          <w:color w:val="000000" w:themeColor="text1"/>
        </w:rPr>
      </w:pPr>
      <w:r w:rsidRPr="005002F0">
        <w:rPr>
          <w:rFonts w:ascii="Calibri" w:hAnsi="Calibri"/>
          <w:color w:val="000000" w:themeColor="text1"/>
        </w:rPr>
        <w:t xml:space="preserve">Bowen, </w:t>
      </w:r>
      <w:r w:rsidR="005F1041" w:rsidRPr="005002F0">
        <w:rPr>
          <w:rFonts w:ascii="Calibri" w:hAnsi="Calibri"/>
          <w:color w:val="000000" w:themeColor="text1"/>
        </w:rPr>
        <w:t>G.A.</w:t>
      </w:r>
      <w:r w:rsidR="0072091B">
        <w:rPr>
          <w:rFonts w:ascii="Calibri" w:hAnsi="Calibri"/>
          <w:color w:val="000000" w:themeColor="text1"/>
        </w:rPr>
        <w:t xml:space="preserve"> (</w:t>
      </w:r>
      <w:r w:rsidR="00BB191E">
        <w:rPr>
          <w:rFonts w:ascii="Calibri" w:hAnsi="Calibri"/>
          <w:color w:val="000000" w:themeColor="text1"/>
        </w:rPr>
        <w:t>2009</w:t>
      </w:r>
      <w:r w:rsidR="0072091B">
        <w:rPr>
          <w:rFonts w:ascii="Calibri" w:hAnsi="Calibri"/>
          <w:color w:val="000000" w:themeColor="text1"/>
        </w:rPr>
        <w:t>)</w:t>
      </w:r>
      <w:r w:rsidR="005F1041" w:rsidRPr="005002F0">
        <w:rPr>
          <w:rFonts w:ascii="Calibri" w:hAnsi="Calibri"/>
          <w:color w:val="000000" w:themeColor="text1"/>
        </w:rPr>
        <w:t xml:space="preserve">. Document Analysis as a Qualitative Research Method. </w:t>
      </w:r>
      <w:r w:rsidR="005F1041" w:rsidRPr="005002F0">
        <w:rPr>
          <w:rFonts w:ascii="Calibri" w:hAnsi="Calibri"/>
          <w:i/>
          <w:color w:val="000000" w:themeColor="text1"/>
        </w:rPr>
        <w:t xml:space="preserve">Qualitative Research Journal, </w:t>
      </w:r>
      <w:r w:rsidR="005F1041" w:rsidRPr="00BB191E">
        <w:rPr>
          <w:rFonts w:ascii="Calibri" w:hAnsi="Calibri"/>
          <w:color w:val="000000" w:themeColor="text1"/>
        </w:rPr>
        <w:t>9</w:t>
      </w:r>
      <w:r w:rsidR="001E0243">
        <w:rPr>
          <w:rFonts w:ascii="Calibri" w:hAnsi="Calibri"/>
          <w:color w:val="000000" w:themeColor="text1"/>
        </w:rPr>
        <w:t xml:space="preserve"> </w:t>
      </w:r>
      <w:r w:rsidR="00BB191E">
        <w:rPr>
          <w:rFonts w:ascii="Calibri" w:hAnsi="Calibri"/>
          <w:color w:val="000000" w:themeColor="text1"/>
        </w:rPr>
        <w:t>(2),</w:t>
      </w:r>
      <w:r w:rsidR="005F1041" w:rsidRPr="005002F0">
        <w:rPr>
          <w:rFonts w:ascii="Calibri" w:hAnsi="Calibri"/>
          <w:color w:val="000000" w:themeColor="text1"/>
        </w:rPr>
        <w:t xml:space="preserve"> 27-40.</w:t>
      </w:r>
    </w:p>
    <w:p w14:paraId="4DFCCD6D" w14:textId="15B947C7" w:rsidR="00CC6AF7" w:rsidRDefault="00CC6AF7" w:rsidP="00241374">
      <w:pPr>
        <w:jc w:val="both"/>
        <w:rPr>
          <w:rFonts w:ascii="Calibri" w:hAnsi="Calibri"/>
        </w:rPr>
      </w:pPr>
    </w:p>
    <w:p w14:paraId="0003550B" w14:textId="6C21B948" w:rsidR="0062115E" w:rsidRDefault="0062115E" w:rsidP="00241374">
      <w:pPr>
        <w:jc w:val="both"/>
        <w:rPr>
          <w:rFonts w:ascii="Calibri" w:hAnsi="Calibri"/>
        </w:rPr>
      </w:pPr>
      <w:r w:rsidRPr="0062115E">
        <w:rPr>
          <w:rFonts w:ascii="Calibri" w:hAnsi="Calibri"/>
        </w:rPr>
        <w:t xml:space="preserve">Bolton, S. C., </w:t>
      </w:r>
      <w:r>
        <w:rPr>
          <w:rFonts w:ascii="Calibri" w:hAnsi="Calibri"/>
        </w:rPr>
        <w:t>and</w:t>
      </w:r>
      <w:r w:rsidRPr="0062115E">
        <w:rPr>
          <w:rFonts w:ascii="Calibri" w:hAnsi="Calibri"/>
        </w:rPr>
        <w:t xml:space="preserve"> Boyd, C. (2003). Trolley dolly or skilled emotion manager? Moving on from Hochschild Managed Heart. </w:t>
      </w:r>
      <w:r w:rsidRPr="0062115E">
        <w:rPr>
          <w:rFonts w:ascii="Calibri" w:hAnsi="Calibri"/>
          <w:i/>
          <w:iCs/>
        </w:rPr>
        <w:t>Work, Employment and Society</w:t>
      </w:r>
      <w:r w:rsidRPr="0062115E">
        <w:rPr>
          <w:rFonts w:ascii="Calibri" w:hAnsi="Calibri"/>
        </w:rPr>
        <w:t>, 17(2), 289- 308.</w:t>
      </w:r>
    </w:p>
    <w:p w14:paraId="532A0DE3" w14:textId="77777777" w:rsidR="0062115E" w:rsidRDefault="0062115E" w:rsidP="00241374">
      <w:pPr>
        <w:jc w:val="both"/>
        <w:rPr>
          <w:rFonts w:ascii="Calibri" w:hAnsi="Calibri"/>
        </w:rPr>
      </w:pPr>
    </w:p>
    <w:p w14:paraId="7D947B31" w14:textId="0868E215" w:rsidR="006E4953" w:rsidRDefault="006E4953" w:rsidP="00241374">
      <w:pPr>
        <w:jc w:val="both"/>
        <w:rPr>
          <w:rFonts w:ascii="Calibri" w:hAnsi="Calibri"/>
        </w:rPr>
      </w:pPr>
      <w:r w:rsidRPr="006E4953">
        <w:rPr>
          <w:rFonts w:ascii="Calibri" w:hAnsi="Calibri"/>
        </w:rPr>
        <w:t xml:space="preserve">Camarero, C., Garrido, M.J. </w:t>
      </w:r>
      <w:r w:rsidR="00B810E0">
        <w:rPr>
          <w:rFonts w:ascii="Calibri" w:hAnsi="Calibri"/>
        </w:rPr>
        <w:t>and</w:t>
      </w:r>
      <w:r w:rsidRPr="006E4953">
        <w:rPr>
          <w:rFonts w:ascii="Calibri" w:hAnsi="Calibri"/>
        </w:rPr>
        <w:t xml:space="preserve"> Vicente, E. </w:t>
      </w:r>
      <w:r>
        <w:rPr>
          <w:rFonts w:ascii="Calibri" w:hAnsi="Calibri"/>
        </w:rPr>
        <w:t xml:space="preserve">(2011). </w:t>
      </w:r>
      <w:r w:rsidRPr="006E4953">
        <w:rPr>
          <w:rFonts w:ascii="Calibri" w:hAnsi="Calibri"/>
        </w:rPr>
        <w:t xml:space="preserve">How cultural organizations’ size and funding influence innovation and performance: the case of museums. </w:t>
      </w:r>
      <w:r w:rsidRPr="006E4953">
        <w:rPr>
          <w:rFonts w:ascii="Calibri" w:hAnsi="Calibri"/>
          <w:i/>
          <w:iCs/>
        </w:rPr>
        <w:t>Journal of Cultural Economics</w:t>
      </w:r>
      <w:r w:rsidRPr="006E4953">
        <w:rPr>
          <w:rFonts w:ascii="Calibri" w:hAnsi="Calibri"/>
        </w:rPr>
        <w:t xml:space="preserve"> 35</w:t>
      </w:r>
      <w:r w:rsidR="005009E4">
        <w:rPr>
          <w:rFonts w:ascii="Calibri" w:hAnsi="Calibri"/>
        </w:rPr>
        <w:t xml:space="preserve"> </w:t>
      </w:r>
      <w:r>
        <w:rPr>
          <w:rFonts w:ascii="Calibri" w:hAnsi="Calibri"/>
        </w:rPr>
        <w:t>(4)</w:t>
      </w:r>
      <w:r w:rsidR="005009E4">
        <w:rPr>
          <w:rFonts w:ascii="Calibri" w:hAnsi="Calibri"/>
        </w:rPr>
        <w:t>, Article 247.</w:t>
      </w:r>
    </w:p>
    <w:p w14:paraId="7226F714" w14:textId="720C01B9" w:rsidR="006E4953" w:rsidRDefault="006E4953" w:rsidP="00241374">
      <w:pPr>
        <w:jc w:val="both"/>
        <w:rPr>
          <w:rFonts w:ascii="Calibri" w:hAnsi="Calibri"/>
        </w:rPr>
      </w:pPr>
    </w:p>
    <w:p w14:paraId="51AB0E8B" w14:textId="4631CCD1" w:rsidR="005009E4" w:rsidRDefault="005009E4" w:rsidP="00241374">
      <w:pPr>
        <w:jc w:val="both"/>
        <w:rPr>
          <w:rFonts w:ascii="Calibri" w:hAnsi="Calibri"/>
        </w:rPr>
      </w:pPr>
      <w:r w:rsidRPr="005009E4">
        <w:rPr>
          <w:rFonts w:ascii="Calibri" w:hAnsi="Calibri"/>
        </w:rPr>
        <w:t>Chang</w:t>
      </w:r>
      <w:r>
        <w:rPr>
          <w:rFonts w:ascii="Calibri" w:hAnsi="Calibri"/>
        </w:rPr>
        <w:t>, W.J.</w:t>
      </w:r>
      <w:r w:rsidRPr="005009E4">
        <w:rPr>
          <w:rFonts w:ascii="Calibri" w:hAnsi="Calibri"/>
        </w:rPr>
        <w:t xml:space="preserve"> (2010)</w:t>
      </w:r>
      <w:r w:rsidR="0033426D">
        <w:rPr>
          <w:rFonts w:ascii="Calibri" w:hAnsi="Calibri"/>
        </w:rPr>
        <w:t>.</w:t>
      </w:r>
      <w:r w:rsidRPr="005009E4">
        <w:rPr>
          <w:rFonts w:ascii="Calibri" w:hAnsi="Calibri"/>
        </w:rPr>
        <w:t xml:space="preserve"> How “Small” Are Small Arts Organizations?, </w:t>
      </w:r>
      <w:r w:rsidRPr="005009E4">
        <w:rPr>
          <w:rFonts w:ascii="Calibri" w:hAnsi="Calibri"/>
          <w:i/>
          <w:iCs/>
        </w:rPr>
        <w:t>The Journal of Arts Management, Law, and Society</w:t>
      </w:r>
      <w:r w:rsidRPr="005009E4">
        <w:rPr>
          <w:rFonts w:ascii="Calibri" w:hAnsi="Calibri"/>
        </w:rPr>
        <w:t>, 40</w:t>
      </w:r>
      <w:r>
        <w:rPr>
          <w:rFonts w:ascii="Calibri" w:hAnsi="Calibri"/>
        </w:rPr>
        <w:t xml:space="preserve"> (</w:t>
      </w:r>
      <w:r w:rsidRPr="005009E4">
        <w:rPr>
          <w:rFonts w:ascii="Calibri" w:hAnsi="Calibri"/>
        </w:rPr>
        <w:t>3</w:t>
      </w:r>
      <w:r>
        <w:rPr>
          <w:rFonts w:ascii="Calibri" w:hAnsi="Calibri"/>
        </w:rPr>
        <w:t>),</w:t>
      </w:r>
      <w:r w:rsidRPr="005009E4">
        <w:rPr>
          <w:rFonts w:ascii="Calibri" w:hAnsi="Calibri"/>
        </w:rPr>
        <w:t xml:space="preserve"> 217-234</w:t>
      </w:r>
      <w:r>
        <w:rPr>
          <w:rFonts w:ascii="Calibri" w:hAnsi="Calibri"/>
        </w:rPr>
        <w:t xml:space="preserve">. </w:t>
      </w:r>
    </w:p>
    <w:p w14:paraId="4F2FFB89" w14:textId="77777777" w:rsidR="005009E4" w:rsidRDefault="005009E4" w:rsidP="00241374">
      <w:pPr>
        <w:jc w:val="both"/>
        <w:rPr>
          <w:rFonts w:ascii="Calibri" w:hAnsi="Calibri"/>
        </w:rPr>
      </w:pPr>
    </w:p>
    <w:p w14:paraId="13FA52E0" w14:textId="007B79C9" w:rsidR="002943F7" w:rsidRPr="00E93873" w:rsidRDefault="00E93873" w:rsidP="00241374">
      <w:pPr>
        <w:jc w:val="both"/>
        <w:rPr>
          <w:rFonts w:ascii="Calibri" w:hAnsi="Calibri"/>
        </w:rPr>
      </w:pPr>
      <w:r>
        <w:rPr>
          <w:rFonts w:ascii="Calibri" w:hAnsi="Calibri"/>
        </w:rPr>
        <w:t>Davidson, R.</w:t>
      </w:r>
      <w:r w:rsidR="001F5535">
        <w:rPr>
          <w:rFonts w:ascii="Calibri" w:hAnsi="Calibri"/>
        </w:rPr>
        <w:t>,</w:t>
      </w:r>
      <w:r>
        <w:rPr>
          <w:rFonts w:ascii="Calibri" w:hAnsi="Calibri"/>
        </w:rPr>
        <w:t xml:space="preserve"> </w:t>
      </w:r>
      <w:r w:rsidR="002943F7">
        <w:rPr>
          <w:rFonts w:ascii="Calibri" w:hAnsi="Calibri"/>
        </w:rPr>
        <w:t>and Poor</w:t>
      </w:r>
      <w:r>
        <w:rPr>
          <w:rFonts w:ascii="Calibri" w:hAnsi="Calibri"/>
        </w:rPr>
        <w:t>, N</w:t>
      </w:r>
      <w:r w:rsidR="0072091B">
        <w:rPr>
          <w:rFonts w:ascii="Calibri" w:hAnsi="Calibri"/>
        </w:rPr>
        <w:t>. (</w:t>
      </w:r>
      <w:r>
        <w:rPr>
          <w:rFonts w:ascii="Calibri" w:hAnsi="Calibri"/>
        </w:rPr>
        <w:t>201</w:t>
      </w:r>
      <w:r w:rsidR="00356B3A">
        <w:rPr>
          <w:rFonts w:ascii="Calibri" w:hAnsi="Calibri"/>
        </w:rPr>
        <w:t>5</w:t>
      </w:r>
      <w:r w:rsidR="0072091B">
        <w:rPr>
          <w:rFonts w:ascii="Calibri" w:hAnsi="Calibri"/>
        </w:rPr>
        <w:t>)</w:t>
      </w:r>
      <w:r>
        <w:rPr>
          <w:rFonts w:ascii="Calibri" w:hAnsi="Calibri"/>
        </w:rPr>
        <w:t xml:space="preserve">. The barriers facing artists’ use of crowdfunding platforms: Personality, emotional labor, and going to the well one too many times. </w:t>
      </w:r>
      <w:r>
        <w:rPr>
          <w:rFonts w:ascii="Calibri" w:hAnsi="Calibri"/>
          <w:i/>
        </w:rPr>
        <w:t>New Media &amp; Society</w:t>
      </w:r>
      <w:r>
        <w:rPr>
          <w:rFonts w:ascii="Calibri" w:hAnsi="Calibri"/>
        </w:rPr>
        <w:t>, 17</w:t>
      </w:r>
      <w:r w:rsidR="001E0243">
        <w:rPr>
          <w:rFonts w:ascii="Calibri" w:hAnsi="Calibri"/>
        </w:rPr>
        <w:t xml:space="preserve"> </w:t>
      </w:r>
      <w:r>
        <w:rPr>
          <w:rFonts w:ascii="Calibri" w:hAnsi="Calibri"/>
        </w:rPr>
        <w:t>(2), 289-307.</w:t>
      </w:r>
    </w:p>
    <w:p w14:paraId="054A1C44" w14:textId="77777777" w:rsidR="002943F7" w:rsidRPr="005002F0" w:rsidRDefault="002943F7" w:rsidP="00241374">
      <w:pPr>
        <w:jc w:val="both"/>
        <w:rPr>
          <w:rFonts w:ascii="Calibri" w:hAnsi="Calibri"/>
        </w:rPr>
      </w:pPr>
    </w:p>
    <w:p w14:paraId="3D1AC0BA" w14:textId="48609BFE" w:rsidR="001F5535" w:rsidRPr="001F5535" w:rsidRDefault="001F5535" w:rsidP="001F5535">
      <w:pPr>
        <w:jc w:val="both"/>
        <w:rPr>
          <w:rFonts w:ascii="Calibri" w:hAnsi="Calibri"/>
        </w:rPr>
      </w:pPr>
      <w:r>
        <w:rPr>
          <w:rFonts w:ascii="Calibri" w:hAnsi="Calibri"/>
          <w:color w:val="000000" w:themeColor="text1"/>
        </w:rPr>
        <w:t xml:space="preserve">Department for Culture, Media </w:t>
      </w:r>
      <w:r w:rsidR="00B810E0">
        <w:rPr>
          <w:rFonts w:ascii="Calibri" w:hAnsi="Calibri"/>
          <w:color w:val="000000" w:themeColor="text1"/>
        </w:rPr>
        <w:t>and</w:t>
      </w:r>
      <w:r>
        <w:rPr>
          <w:rFonts w:ascii="Calibri" w:hAnsi="Calibri"/>
          <w:color w:val="000000" w:themeColor="text1"/>
        </w:rPr>
        <w:t xml:space="preserve"> Sport</w:t>
      </w:r>
      <w:r w:rsidR="0072091B">
        <w:rPr>
          <w:rFonts w:ascii="Calibri" w:hAnsi="Calibri"/>
          <w:color w:val="000000" w:themeColor="text1"/>
        </w:rPr>
        <w:t>.</w:t>
      </w:r>
      <w:r>
        <w:rPr>
          <w:rFonts w:ascii="Calibri" w:hAnsi="Calibri"/>
          <w:color w:val="000000" w:themeColor="text1"/>
        </w:rPr>
        <w:t xml:space="preserve"> </w:t>
      </w:r>
      <w:r w:rsidR="0072091B">
        <w:rPr>
          <w:rFonts w:ascii="Calibri" w:hAnsi="Calibri"/>
          <w:color w:val="000000" w:themeColor="text1"/>
        </w:rPr>
        <w:t>(</w:t>
      </w:r>
      <w:r w:rsidR="00220033" w:rsidRPr="005002F0">
        <w:rPr>
          <w:rFonts w:ascii="Calibri" w:hAnsi="Calibri"/>
          <w:color w:val="000000" w:themeColor="text1"/>
        </w:rPr>
        <w:t>2016).</w:t>
      </w:r>
      <w:r w:rsidR="00CD1F83" w:rsidRPr="005002F0">
        <w:rPr>
          <w:rFonts w:ascii="Calibri" w:hAnsi="Calibri"/>
          <w:color w:val="000000" w:themeColor="text1"/>
        </w:rPr>
        <w:t xml:space="preserve"> </w:t>
      </w:r>
      <w:r w:rsidR="00CD1F83" w:rsidRPr="005002F0">
        <w:rPr>
          <w:rFonts w:ascii="Calibri" w:hAnsi="Calibri"/>
          <w:i/>
          <w:color w:val="000000" w:themeColor="text1"/>
        </w:rPr>
        <w:t>The Culture White Paper</w:t>
      </w:r>
      <w:r w:rsidR="00CD1F83" w:rsidRPr="005002F0">
        <w:rPr>
          <w:rFonts w:ascii="Calibri" w:hAnsi="Calibri"/>
          <w:color w:val="000000" w:themeColor="text1"/>
        </w:rPr>
        <w:t xml:space="preserve">. </w:t>
      </w:r>
      <w:r>
        <w:rPr>
          <w:rFonts w:ascii="Calibri" w:hAnsi="Calibri"/>
          <w:color w:val="000000" w:themeColor="text1"/>
        </w:rPr>
        <w:t xml:space="preserve">Available from: </w:t>
      </w:r>
      <w:hyperlink r:id="rId11" w:history="1">
        <w:r w:rsidRPr="001F5535">
          <w:rPr>
            <w:rStyle w:val="Hyperlink"/>
            <w:rFonts w:ascii="Calibri" w:hAnsi="Calibri"/>
          </w:rPr>
          <w:t>https://www.gov.uk/government/publications/culture-white-paper</w:t>
        </w:r>
      </w:hyperlink>
      <w:r w:rsidRPr="001F5535">
        <w:rPr>
          <w:rFonts w:ascii="Calibri" w:hAnsi="Calibri"/>
        </w:rPr>
        <w:t xml:space="preserve"> </w:t>
      </w:r>
      <w:r w:rsidRPr="001F5535">
        <w:rPr>
          <w:rFonts w:ascii="Calibri" w:hAnsi="Calibri"/>
          <w:color w:val="000000" w:themeColor="text1"/>
        </w:rPr>
        <w:t>[Accessed 13 Feb 2020].</w:t>
      </w:r>
    </w:p>
    <w:p w14:paraId="230107FE" w14:textId="77777777" w:rsidR="00CC6AF7" w:rsidRPr="005002F0" w:rsidRDefault="00CC6AF7" w:rsidP="00241374">
      <w:pPr>
        <w:jc w:val="both"/>
        <w:rPr>
          <w:rFonts w:ascii="Calibri" w:hAnsi="Calibri"/>
        </w:rPr>
      </w:pPr>
    </w:p>
    <w:p w14:paraId="5AC20903" w14:textId="353EB935" w:rsidR="0059234C" w:rsidRPr="0059234C" w:rsidRDefault="0059234C" w:rsidP="0066062E">
      <w:pPr>
        <w:jc w:val="both"/>
        <w:rPr>
          <w:rFonts w:ascii="Calibri" w:hAnsi="Calibri"/>
          <w:color w:val="000000" w:themeColor="text1"/>
        </w:rPr>
      </w:pPr>
      <w:r>
        <w:rPr>
          <w:rFonts w:ascii="Calibri" w:hAnsi="Calibri"/>
          <w:color w:val="000000" w:themeColor="text1"/>
        </w:rPr>
        <w:t xml:space="preserve">Dowling, E. (2007). Producing the Dining Experience: Measure, Subjectivity and the Affective Worker. </w:t>
      </w:r>
      <w:r>
        <w:rPr>
          <w:rFonts w:ascii="Calibri" w:hAnsi="Calibri"/>
          <w:i/>
          <w:iCs/>
          <w:color w:val="000000" w:themeColor="text1"/>
        </w:rPr>
        <w:t>Ephemera</w:t>
      </w:r>
      <w:r>
        <w:rPr>
          <w:rFonts w:ascii="Calibri" w:hAnsi="Calibri"/>
          <w:color w:val="000000" w:themeColor="text1"/>
        </w:rPr>
        <w:t>, 7()1): 117-132.</w:t>
      </w:r>
    </w:p>
    <w:p w14:paraId="22200B13" w14:textId="77777777" w:rsidR="0059234C" w:rsidRDefault="0059234C" w:rsidP="0066062E">
      <w:pPr>
        <w:jc w:val="both"/>
        <w:rPr>
          <w:rFonts w:ascii="Calibri" w:hAnsi="Calibri"/>
          <w:color w:val="000000" w:themeColor="text1"/>
        </w:rPr>
      </w:pPr>
    </w:p>
    <w:p w14:paraId="7FD9EA86" w14:textId="655BB905" w:rsidR="0066062E" w:rsidRPr="001403E4" w:rsidRDefault="0066062E" w:rsidP="0066062E">
      <w:pPr>
        <w:jc w:val="both"/>
        <w:rPr>
          <w:rFonts w:ascii="Calibri" w:hAnsi="Calibri"/>
          <w:color w:val="000000" w:themeColor="text1"/>
        </w:rPr>
      </w:pPr>
      <w:r w:rsidRPr="001403E4">
        <w:rPr>
          <w:rFonts w:ascii="Calibri" w:hAnsi="Calibri"/>
          <w:color w:val="000000" w:themeColor="text1"/>
        </w:rPr>
        <w:t xml:space="preserve">Durrer, V. </w:t>
      </w:r>
      <w:r w:rsidR="00B810E0">
        <w:rPr>
          <w:rFonts w:ascii="Calibri" w:hAnsi="Calibri"/>
          <w:color w:val="000000" w:themeColor="text1"/>
        </w:rPr>
        <w:t>and</w:t>
      </w:r>
      <w:r w:rsidRPr="001403E4">
        <w:rPr>
          <w:rFonts w:ascii="Calibri" w:hAnsi="Calibri"/>
          <w:color w:val="000000" w:themeColor="text1"/>
        </w:rPr>
        <w:t xml:space="preserve"> O’Brien, D. (2014). Arts Promotion. In J. Smith Maguire and J. Matthews (Eds.) </w:t>
      </w:r>
      <w:r w:rsidRPr="001403E4">
        <w:rPr>
          <w:rFonts w:ascii="Calibri" w:hAnsi="Calibri"/>
          <w:i/>
          <w:color w:val="000000" w:themeColor="text1"/>
        </w:rPr>
        <w:t>The Cultural Intermediaries Reader</w:t>
      </w:r>
      <w:r w:rsidRPr="001403E4">
        <w:rPr>
          <w:rFonts w:ascii="Calibri" w:hAnsi="Calibri"/>
          <w:color w:val="000000" w:themeColor="text1"/>
        </w:rPr>
        <w:t xml:space="preserve"> (pp. 100-112). London: SAGE.</w:t>
      </w:r>
    </w:p>
    <w:p w14:paraId="17051918" w14:textId="77777777" w:rsidR="00F0306D" w:rsidRPr="005002F0" w:rsidRDefault="00F0306D" w:rsidP="00241374">
      <w:pPr>
        <w:jc w:val="both"/>
        <w:rPr>
          <w:rFonts w:ascii="Calibri" w:hAnsi="Calibri"/>
        </w:rPr>
      </w:pPr>
    </w:p>
    <w:p w14:paraId="560A61E3" w14:textId="4C23C864" w:rsidR="00E3668C" w:rsidRPr="005002F0" w:rsidRDefault="00E3668C" w:rsidP="00E3668C">
      <w:pPr>
        <w:jc w:val="both"/>
        <w:rPr>
          <w:rFonts w:ascii="Calibri" w:hAnsi="Calibri"/>
          <w:color w:val="000000" w:themeColor="text1"/>
        </w:rPr>
      </w:pPr>
      <w:r w:rsidRPr="005002F0">
        <w:rPr>
          <w:rFonts w:ascii="Calibri" w:hAnsi="Calibri" w:cs="Arial"/>
          <w:color w:val="000000" w:themeColor="text1"/>
          <w:shd w:val="clear" w:color="auto" w:fill="FFFFFF"/>
        </w:rPr>
        <w:t>Eikhof, D.R., and Haunschild, A.</w:t>
      </w:r>
      <w:r w:rsidR="0072091B">
        <w:rPr>
          <w:rFonts w:ascii="Calibri" w:hAnsi="Calibri" w:cs="Arial"/>
          <w:color w:val="000000" w:themeColor="text1"/>
          <w:shd w:val="clear" w:color="auto" w:fill="FFFFFF"/>
        </w:rPr>
        <w:t xml:space="preserve"> (</w:t>
      </w:r>
      <w:r w:rsidR="00D85807">
        <w:rPr>
          <w:rFonts w:ascii="Calibri" w:hAnsi="Calibri" w:cs="Arial"/>
          <w:color w:val="000000" w:themeColor="text1"/>
          <w:shd w:val="clear" w:color="auto" w:fill="FFFFFF"/>
        </w:rPr>
        <w:t>2007</w:t>
      </w:r>
      <w:r w:rsidR="0072091B">
        <w:rPr>
          <w:rFonts w:ascii="Calibri" w:hAnsi="Calibri" w:cs="Arial"/>
          <w:color w:val="000000" w:themeColor="text1"/>
          <w:shd w:val="clear" w:color="auto" w:fill="FFFFFF"/>
        </w:rPr>
        <w:t>)</w:t>
      </w:r>
      <w:r w:rsidR="00D85807">
        <w:rPr>
          <w:rFonts w:ascii="Calibri" w:hAnsi="Calibri" w:cs="Arial"/>
          <w:color w:val="000000" w:themeColor="text1"/>
          <w:shd w:val="clear" w:color="auto" w:fill="FFFFFF"/>
        </w:rPr>
        <w:t xml:space="preserve">. </w:t>
      </w:r>
      <w:r w:rsidRPr="005002F0">
        <w:rPr>
          <w:rFonts w:ascii="Calibri" w:hAnsi="Calibri" w:cs="Arial"/>
          <w:color w:val="000000" w:themeColor="text1"/>
          <w:shd w:val="clear" w:color="auto" w:fill="FFFFFF"/>
        </w:rPr>
        <w:t>For art's sake! Artistic and economic</w:t>
      </w:r>
      <w:r w:rsidR="00D85807">
        <w:rPr>
          <w:rFonts w:ascii="Calibri" w:hAnsi="Calibri" w:cs="Arial"/>
          <w:color w:val="000000" w:themeColor="text1"/>
          <w:shd w:val="clear" w:color="auto" w:fill="FFFFFF"/>
        </w:rPr>
        <w:t xml:space="preserve"> logics in creative production.</w:t>
      </w:r>
      <w:r w:rsidRPr="005002F0">
        <w:rPr>
          <w:rFonts w:ascii="Calibri" w:hAnsi="Calibri" w:cs="Arial"/>
          <w:color w:val="000000" w:themeColor="text1"/>
          <w:shd w:val="clear" w:color="auto" w:fill="FFFFFF"/>
        </w:rPr>
        <w:t xml:space="preserve"> </w:t>
      </w:r>
      <w:r w:rsidRPr="005002F0">
        <w:rPr>
          <w:rFonts w:ascii="Calibri" w:hAnsi="Calibri" w:cs="Arial"/>
          <w:i/>
          <w:color w:val="000000" w:themeColor="text1"/>
          <w:shd w:val="clear" w:color="auto" w:fill="FFFFFF"/>
        </w:rPr>
        <w:t xml:space="preserve">Journal of </w:t>
      </w:r>
      <w:r w:rsidR="00DE3094">
        <w:rPr>
          <w:rFonts w:ascii="Calibri" w:hAnsi="Calibri" w:cs="Arial"/>
          <w:i/>
          <w:color w:val="000000" w:themeColor="text1"/>
          <w:shd w:val="clear" w:color="auto" w:fill="FFFFFF"/>
        </w:rPr>
        <w:t>Organisation</w:t>
      </w:r>
      <w:r w:rsidRPr="005002F0">
        <w:rPr>
          <w:rFonts w:ascii="Calibri" w:hAnsi="Calibri" w:cs="Arial"/>
          <w:i/>
          <w:color w:val="000000" w:themeColor="text1"/>
          <w:shd w:val="clear" w:color="auto" w:fill="FFFFFF"/>
        </w:rPr>
        <w:t>al Behavior</w:t>
      </w:r>
      <w:r w:rsidR="001E0243">
        <w:rPr>
          <w:rFonts w:ascii="Calibri" w:hAnsi="Calibri" w:cs="Arial"/>
          <w:color w:val="000000" w:themeColor="text1"/>
          <w:shd w:val="clear" w:color="auto" w:fill="FFFFFF"/>
        </w:rPr>
        <w:t xml:space="preserve">, 28 (5), </w:t>
      </w:r>
      <w:r w:rsidRPr="005002F0">
        <w:rPr>
          <w:rFonts w:ascii="Calibri" w:hAnsi="Calibri" w:cs="Arial"/>
          <w:color w:val="000000" w:themeColor="text1"/>
          <w:shd w:val="clear" w:color="auto" w:fill="FFFFFF"/>
        </w:rPr>
        <w:t>523-38.</w:t>
      </w:r>
    </w:p>
    <w:p w14:paraId="62665FE7" w14:textId="77777777" w:rsidR="00E3668C" w:rsidRPr="005002F0" w:rsidRDefault="00E3668C" w:rsidP="00241374">
      <w:pPr>
        <w:jc w:val="both"/>
        <w:rPr>
          <w:rFonts w:ascii="Calibri" w:hAnsi="Calibri"/>
        </w:rPr>
      </w:pPr>
    </w:p>
    <w:p w14:paraId="5CB1D75B" w14:textId="12CD342A" w:rsidR="001213BD" w:rsidRPr="005002F0" w:rsidRDefault="001E0243" w:rsidP="00241374">
      <w:pPr>
        <w:jc w:val="both"/>
        <w:rPr>
          <w:rFonts w:ascii="Calibri" w:hAnsi="Calibri"/>
        </w:rPr>
      </w:pPr>
      <w:r>
        <w:rPr>
          <w:rFonts w:ascii="Calibri" w:hAnsi="Calibri"/>
        </w:rPr>
        <w:t>Fenwick, T.</w:t>
      </w:r>
      <w:r w:rsidR="0066062E">
        <w:rPr>
          <w:rFonts w:ascii="Calibri" w:hAnsi="Calibri"/>
        </w:rPr>
        <w:t xml:space="preserve"> (</w:t>
      </w:r>
      <w:r>
        <w:rPr>
          <w:rFonts w:ascii="Calibri" w:hAnsi="Calibri"/>
        </w:rPr>
        <w:t>2008</w:t>
      </w:r>
      <w:r w:rsidR="0066062E">
        <w:rPr>
          <w:rFonts w:ascii="Calibri" w:hAnsi="Calibri"/>
        </w:rPr>
        <w:t>)</w:t>
      </w:r>
      <w:r w:rsidR="001213BD" w:rsidRPr="005002F0">
        <w:rPr>
          <w:rFonts w:ascii="Calibri" w:hAnsi="Calibri"/>
        </w:rPr>
        <w:t xml:space="preserve">. Whither </w:t>
      </w:r>
      <w:r w:rsidR="007D51AF" w:rsidRPr="005002F0">
        <w:rPr>
          <w:rFonts w:ascii="Calibri" w:hAnsi="Calibri"/>
        </w:rPr>
        <w:t>Research in Enterprise? A</w:t>
      </w:r>
      <w:r>
        <w:rPr>
          <w:rFonts w:ascii="Calibri" w:hAnsi="Calibri"/>
        </w:rPr>
        <w:t xml:space="preserve"> Response to Salaman and Storey.</w:t>
      </w:r>
      <w:r w:rsidR="007D51AF" w:rsidRPr="005002F0">
        <w:rPr>
          <w:rFonts w:ascii="Calibri" w:hAnsi="Calibri"/>
        </w:rPr>
        <w:t xml:space="preserve"> </w:t>
      </w:r>
      <w:r w:rsidR="007D51AF" w:rsidRPr="005002F0">
        <w:rPr>
          <w:rFonts w:ascii="Calibri" w:hAnsi="Calibri"/>
          <w:i/>
        </w:rPr>
        <w:t xml:space="preserve">Organisation, </w:t>
      </w:r>
      <w:r w:rsidR="007D51AF" w:rsidRPr="005002F0">
        <w:rPr>
          <w:rFonts w:ascii="Calibri" w:hAnsi="Calibri"/>
        </w:rPr>
        <w:t>15</w:t>
      </w:r>
      <w:r>
        <w:rPr>
          <w:rFonts w:ascii="Calibri" w:hAnsi="Calibri"/>
        </w:rPr>
        <w:t xml:space="preserve"> (3),</w:t>
      </w:r>
      <w:r w:rsidR="007D51AF" w:rsidRPr="005002F0">
        <w:rPr>
          <w:rFonts w:ascii="Calibri" w:hAnsi="Calibri"/>
        </w:rPr>
        <w:t xml:space="preserve"> 325-332.</w:t>
      </w:r>
    </w:p>
    <w:p w14:paraId="62C353FC" w14:textId="77777777" w:rsidR="001213BD" w:rsidRDefault="001213BD" w:rsidP="00241374">
      <w:pPr>
        <w:jc w:val="both"/>
        <w:rPr>
          <w:rFonts w:ascii="Calibri" w:hAnsi="Calibri"/>
        </w:rPr>
      </w:pPr>
    </w:p>
    <w:p w14:paraId="35296760" w14:textId="2AD5599A" w:rsidR="002F1B68" w:rsidRPr="005002F0" w:rsidRDefault="002F1B68" w:rsidP="002F1B68">
      <w:pPr>
        <w:jc w:val="both"/>
        <w:rPr>
          <w:rFonts w:ascii="Calibri" w:hAnsi="Calibri"/>
          <w:color w:val="000000" w:themeColor="text1"/>
        </w:rPr>
      </w:pPr>
      <w:r w:rsidRPr="005002F0">
        <w:rPr>
          <w:rFonts w:ascii="Calibri" w:hAnsi="Calibri"/>
          <w:color w:val="000000" w:themeColor="text1"/>
        </w:rPr>
        <w:lastRenderedPageBreak/>
        <w:t>Fereday. J.</w:t>
      </w:r>
      <w:r w:rsidR="001E0243">
        <w:rPr>
          <w:rFonts w:ascii="Calibri" w:hAnsi="Calibri"/>
          <w:color w:val="000000" w:themeColor="text1"/>
        </w:rPr>
        <w:t xml:space="preserve"> and</w:t>
      </w:r>
      <w:r w:rsidRPr="005002F0">
        <w:rPr>
          <w:rFonts w:ascii="Calibri" w:hAnsi="Calibri"/>
          <w:color w:val="000000" w:themeColor="text1"/>
        </w:rPr>
        <w:t xml:space="preserve"> Muir-Cochrane, E.</w:t>
      </w:r>
      <w:r w:rsidR="0066062E">
        <w:rPr>
          <w:rFonts w:ascii="Calibri" w:hAnsi="Calibri"/>
          <w:color w:val="000000" w:themeColor="text1"/>
        </w:rPr>
        <w:t xml:space="preserve"> (</w:t>
      </w:r>
      <w:r w:rsidR="001E0243">
        <w:rPr>
          <w:rFonts w:ascii="Calibri" w:hAnsi="Calibri"/>
          <w:color w:val="000000" w:themeColor="text1"/>
        </w:rPr>
        <w:t>2006</w:t>
      </w:r>
      <w:r w:rsidR="0066062E">
        <w:rPr>
          <w:rFonts w:ascii="Calibri" w:hAnsi="Calibri"/>
          <w:color w:val="000000" w:themeColor="text1"/>
        </w:rPr>
        <w:t>)</w:t>
      </w:r>
      <w:r w:rsidRPr="005002F0">
        <w:rPr>
          <w:rFonts w:ascii="Calibri" w:hAnsi="Calibri"/>
          <w:color w:val="000000" w:themeColor="text1"/>
        </w:rPr>
        <w:t xml:space="preserve">. Demonstrating rigor using thematic analysis: A hybrid approach of inductive and deductive coding and theme development. </w:t>
      </w:r>
      <w:r w:rsidRPr="005002F0">
        <w:rPr>
          <w:rFonts w:ascii="Calibri" w:hAnsi="Calibri"/>
          <w:i/>
          <w:color w:val="000000" w:themeColor="text1"/>
        </w:rPr>
        <w:t>International Journal of Qualitative Methods</w:t>
      </w:r>
      <w:r w:rsidRPr="005002F0">
        <w:rPr>
          <w:rFonts w:ascii="Calibri" w:hAnsi="Calibri"/>
          <w:color w:val="000000" w:themeColor="text1"/>
        </w:rPr>
        <w:t xml:space="preserve">, </w:t>
      </w:r>
      <w:r w:rsidRPr="001E0243">
        <w:rPr>
          <w:rFonts w:ascii="Calibri" w:hAnsi="Calibri"/>
          <w:color w:val="000000" w:themeColor="text1"/>
        </w:rPr>
        <w:t>5</w:t>
      </w:r>
      <w:r w:rsidR="001E0243">
        <w:rPr>
          <w:rFonts w:ascii="Calibri" w:hAnsi="Calibri"/>
          <w:color w:val="000000" w:themeColor="text1"/>
        </w:rPr>
        <w:t xml:space="preserve"> (1),</w:t>
      </w:r>
      <w:r w:rsidRPr="005002F0">
        <w:rPr>
          <w:rFonts w:ascii="Calibri" w:hAnsi="Calibri"/>
          <w:color w:val="000000" w:themeColor="text1"/>
        </w:rPr>
        <w:t xml:space="preserve"> 80-92.</w:t>
      </w:r>
    </w:p>
    <w:p w14:paraId="7DDD7DA0" w14:textId="77777777" w:rsidR="002F1B68" w:rsidRPr="005002F0" w:rsidRDefault="002F1B68" w:rsidP="00241374">
      <w:pPr>
        <w:jc w:val="both"/>
        <w:rPr>
          <w:rFonts w:ascii="Calibri" w:hAnsi="Calibri"/>
        </w:rPr>
      </w:pPr>
    </w:p>
    <w:p w14:paraId="00141B56" w14:textId="0B17049D" w:rsidR="00241374" w:rsidRPr="005002F0" w:rsidRDefault="00241374" w:rsidP="00241374">
      <w:pPr>
        <w:jc w:val="both"/>
        <w:rPr>
          <w:rFonts w:ascii="Calibri" w:hAnsi="Calibri"/>
        </w:rPr>
      </w:pPr>
      <w:r w:rsidRPr="005002F0">
        <w:rPr>
          <w:rFonts w:ascii="Calibri" w:hAnsi="Calibri"/>
        </w:rPr>
        <w:t>Forkert, K.</w:t>
      </w:r>
      <w:r w:rsidR="001E0243">
        <w:rPr>
          <w:rFonts w:ascii="Calibri" w:hAnsi="Calibri"/>
        </w:rPr>
        <w:t xml:space="preserve"> </w:t>
      </w:r>
      <w:r w:rsidR="0066062E">
        <w:rPr>
          <w:rFonts w:ascii="Calibri" w:hAnsi="Calibri"/>
        </w:rPr>
        <w:t>(</w:t>
      </w:r>
      <w:r w:rsidR="001E0243">
        <w:rPr>
          <w:rFonts w:ascii="Calibri" w:hAnsi="Calibri"/>
        </w:rPr>
        <w:t>2016</w:t>
      </w:r>
      <w:r w:rsidR="0066062E">
        <w:rPr>
          <w:rFonts w:ascii="Calibri" w:hAnsi="Calibri"/>
        </w:rPr>
        <w:t>)</w:t>
      </w:r>
      <w:r w:rsidR="00772C3F" w:rsidRPr="005002F0">
        <w:rPr>
          <w:rFonts w:ascii="Calibri" w:hAnsi="Calibri"/>
        </w:rPr>
        <w:t xml:space="preserve">. </w:t>
      </w:r>
      <w:r w:rsidRPr="005002F0">
        <w:rPr>
          <w:rFonts w:ascii="Calibri" w:hAnsi="Calibri"/>
        </w:rPr>
        <w:t>Austere Creativity and Volunteer-Run Public Services: T</w:t>
      </w:r>
      <w:r w:rsidR="00772C3F" w:rsidRPr="005002F0">
        <w:rPr>
          <w:rFonts w:ascii="Calibri" w:hAnsi="Calibri"/>
        </w:rPr>
        <w:t>he Case of Lewisham’s Libraries.</w:t>
      </w:r>
      <w:r w:rsidRPr="005002F0">
        <w:rPr>
          <w:rFonts w:ascii="Calibri" w:hAnsi="Calibri"/>
        </w:rPr>
        <w:t xml:space="preserve"> </w:t>
      </w:r>
      <w:r w:rsidRPr="005002F0">
        <w:rPr>
          <w:rFonts w:ascii="Calibri" w:hAnsi="Calibri"/>
          <w:i/>
        </w:rPr>
        <w:t>New Formations</w:t>
      </w:r>
      <w:r w:rsidR="00772C3F" w:rsidRPr="005002F0">
        <w:rPr>
          <w:rFonts w:ascii="Calibri" w:hAnsi="Calibri"/>
          <w:i/>
        </w:rPr>
        <w:t>,</w:t>
      </w:r>
      <w:r w:rsidRPr="005002F0">
        <w:rPr>
          <w:rFonts w:ascii="Calibri" w:hAnsi="Calibri"/>
          <w:i/>
        </w:rPr>
        <w:t xml:space="preserve"> </w:t>
      </w:r>
      <w:r w:rsidRPr="001E0243">
        <w:rPr>
          <w:rFonts w:ascii="Calibri" w:hAnsi="Calibri"/>
        </w:rPr>
        <w:t>87</w:t>
      </w:r>
      <w:r w:rsidR="00772C3F" w:rsidRPr="005002F0">
        <w:rPr>
          <w:rFonts w:ascii="Calibri" w:hAnsi="Calibri"/>
        </w:rPr>
        <w:t>,</w:t>
      </w:r>
      <w:r w:rsidRPr="005002F0">
        <w:rPr>
          <w:rFonts w:ascii="Calibri" w:hAnsi="Calibri"/>
        </w:rPr>
        <w:t xml:space="preserve"> 11-28.</w:t>
      </w:r>
    </w:p>
    <w:p w14:paraId="2D0C83DE" w14:textId="52901C9A" w:rsidR="007E3EAA" w:rsidRDefault="007E3EAA" w:rsidP="00241374">
      <w:pPr>
        <w:jc w:val="both"/>
        <w:rPr>
          <w:rFonts w:ascii="Calibri" w:hAnsi="Calibri"/>
        </w:rPr>
      </w:pPr>
    </w:p>
    <w:p w14:paraId="7DA6256F" w14:textId="38FBED92" w:rsidR="00050994" w:rsidRPr="00050994" w:rsidRDefault="00050994" w:rsidP="00241374">
      <w:pPr>
        <w:jc w:val="both"/>
        <w:rPr>
          <w:rFonts w:ascii="Calibri" w:hAnsi="Calibri"/>
        </w:rPr>
      </w:pPr>
      <w:r>
        <w:rPr>
          <w:rFonts w:ascii="Calibri" w:hAnsi="Calibri"/>
        </w:rPr>
        <w:t xml:space="preserve">Gill, R. (2009) Creative biographies in new media work: social innovation and web work. </w:t>
      </w:r>
      <w:r>
        <w:rPr>
          <w:rFonts w:ascii="Calibri" w:hAnsi="Calibri"/>
          <w:i/>
          <w:iCs/>
        </w:rPr>
        <w:t>In</w:t>
      </w:r>
      <w:r>
        <w:rPr>
          <w:rFonts w:ascii="Calibri" w:hAnsi="Calibri"/>
        </w:rPr>
        <w:t xml:space="preserve">: A.C.Pratt and P.Jeffcut (eds.) </w:t>
      </w:r>
      <w:r>
        <w:rPr>
          <w:rFonts w:ascii="Calibri" w:hAnsi="Calibri"/>
          <w:i/>
          <w:iCs/>
        </w:rPr>
        <w:t xml:space="preserve">Creativity, Innovation and the Cultural Economy </w:t>
      </w:r>
      <w:r>
        <w:rPr>
          <w:rFonts w:ascii="Calibri" w:hAnsi="Calibri"/>
        </w:rPr>
        <w:t>(161-178). Abingdon: Routledge.</w:t>
      </w:r>
    </w:p>
    <w:p w14:paraId="4405F2A0" w14:textId="77777777" w:rsidR="00050994" w:rsidRDefault="00050994" w:rsidP="00241374">
      <w:pPr>
        <w:jc w:val="both"/>
        <w:rPr>
          <w:rFonts w:ascii="Calibri" w:hAnsi="Calibri"/>
        </w:rPr>
      </w:pPr>
    </w:p>
    <w:p w14:paraId="67C8D0C9" w14:textId="7DDA3BD0" w:rsidR="00050994" w:rsidRDefault="00800702" w:rsidP="00241374">
      <w:pPr>
        <w:jc w:val="both"/>
        <w:rPr>
          <w:rFonts w:ascii="Calibri" w:hAnsi="Calibri"/>
        </w:rPr>
      </w:pPr>
      <w:r>
        <w:rPr>
          <w:rFonts w:ascii="Calibri" w:hAnsi="Calibri"/>
        </w:rPr>
        <w:t xml:space="preserve">Greene, C., Soers, S., Zamenopoulos, T., Chapin, C., and Turner, J. (2016) Conversations about co-production. </w:t>
      </w:r>
      <w:r>
        <w:rPr>
          <w:rFonts w:ascii="Calibri" w:hAnsi="Calibri"/>
          <w:i/>
          <w:iCs/>
        </w:rPr>
        <w:t>In</w:t>
      </w:r>
      <w:r>
        <w:rPr>
          <w:rFonts w:ascii="Calibri" w:hAnsi="Calibri"/>
        </w:rPr>
        <w:t xml:space="preserve">: I.Hargreaves and J.Hartley, eds. </w:t>
      </w:r>
      <w:r>
        <w:rPr>
          <w:rFonts w:ascii="Calibri" w:hAnsi="Calibri"/>
          <w:i/>
          <w:iCs/>
        </w:rPr>
        <w:t>The Creative Citizen Unbound</w:t>
      </w:r>
      <w:r w:rsidR="00050994">
        <w:rPr>
          <w:rFonts w:ascii="Calibri" w:hAnsi="Calibri"/>
          <w:i/>
          <w:iCs/>
        </w:rPr>
        <w:t xml:space="preserve"> </w:t>
      </w:r>
      <w:r w:rsidR="00050994">
        <w:rPr>
          <w:rFonts w:ascii="Calibri" w:hAnsi="Calibri"/>
        </w:rPr>
        <w:t>(153-179)</w:t>
      </w:r>
      <w:r>
        <w:rPr>
          <w:rFonts w:ascii="Calibri" w:hAnsi="Calibri"/>
        </w:rPr>
        <w:t>.</w:t>
      </w:r>
      <w:r w:rsidR="00050994">
        <w:rPr>
          <w:rFonts w:ascii="Calibri" w:hAnsi="Calibri"/>
        </w:rPr>
        <w:t xml:space="preserve"> Bristol: Policy Press.</w:t>
      </w:r>
    </w:p>
    <w:p w14:paraId="4EC2914C" w14:textId="77777777" w:rsidR="00050994" w:rsidRDefault="00050994" w:rsidP="00241374">
      <w:pPr>
        <w:jc w:val="both"/>
        <w:rPr>
          <w:rFonts w:ascii="Calibri" w:hAnsi="Calibri"/>
        </w:rPr>
      </w:pPr>
    </w:p>
    <w:p w14:paraId="2431C3CC" w14:textId="43D75854" w:rsidR="002F1B68" w:rsidRPr="0059362F" w:rsidRDefault="002F1B68" w:rsidP="00241374">
      <w:pPr>
        <w:jc w:val="both"/>
        <w:rPr>
          <w:rFonts w:ascii="Calibri" w:hAnsi="Calibri"/>
        </w:rPr>
      </w:pPr>
      <w:r>
        <w:rPr>
          <w:rFonts w:ascii="Calibri" w:hAnsi="Calibri"/>
        </w:rPr>
        <w:t>Grindstaff</w:t>
      </w:r>
      <w:r w:rsidR="0059362F">
        <w:rPr>
          <w:rFonts w:ascii="Calibri" w:hAnsi="Calibri"/>
        </w:rPr>
        <w:t>, L.</w:t>
      </w:r>
      <w:r w:rsidR="0066062E">
        <w:rPr>
          <w:rFonts w:ascii="Calibri" w:hAnsi="Calibri"/>
        </w:rPr>
        <w:t xml:space="preserve"> (</w:t>
      </w:r>
      <w:r w:rsidR="0059362F">
        <w:rPr>
          <w:rFonts w:ascii="Calibri" w:hAnsi="Calibri"/>
        </w:rPr>
        <w:t>2002</w:t>
      </w:r>
      <w:r w:rsidR="0066062E">
        <w:rPr>
          <w:rFonts w:ascii="Calibri" w:hAnsi="Calibri"/>
        </w:rPr>
        <w:t>)</w:t>
      </w:r>
      <w:r w:rsidR="0059362F">
        <w:rPr>
          <w:rFonts w:ascii="Calibri" w:hAnsi="Calibri"/>
        </w:rPr>
        <w:t xml:space="preserve">. </w:t>
      </w:r>
      <w:r w:rsidR="0059362F">
        <w:rPr>
          <w:rFonts w:ascii="Calibri" w:hAnsi="Calibri"/>
          <w:i/>
        </w:rPr>
        <w:t>The Money Shot: Trash, Class and the Making of TV Talk Shows</w:t>
      </w:r>
      <w:r w:rsidR="0059362F">
        <w:rPr>
          <w:rFonts w:ascii="Calibri" w:hAnsi="Calibri"/>
        </w:rPr>
        <w:t>. Chicago: University of Chicago Press.</w:t>
      </w:r>
    </w:p>
    <w:p w14:paraId="24312115" w14:textId="63B5A5B6" w:rsidR="002F1B68" w:rsidRDefault="002F1B68" w:rsidP="00241374">
      <w:pPr>
        <w:jc w:val="both"/>
        <w:rPr>
          <w:rFonts w:ascii="Calibri" w:hAnsi="Calibri"/>
        </w:rPr>
      </w:pPr>
    </w:p>
    <w:p w14:paraId="4AA31D8B" w14:textId="5B425936" w:rsidR="00A149EA" w:rsidRPr="003B4E67" w:rsidRDefault="00A149EA" w:rsidP="00241374">
      <w:pPr>
        <w:jc w:val="both"/>
        <w:rPr>
          <w:rFonts w:ascii="Calibri" w:hAnsi="Calibri"/>
        </w:rPr>
      </w:pPr>
      <w:r>
        <w:rPr>
          <w:rFonts w:ascii="Calibri" w:hAnsi="Calibri"/>
        </w:rPr>
        <w:t>Grossberg,</w:t>
      </w:r>
      <w:r w:rsidR="003B4E67">
        <w:rPr>
          <w:rFonts w:ascii="Calibri" w:hAnsi="Calibri"/>
        </w:rPr>
        <w:t>L. (1997)</w:t>
      </w:r>
      <w:r w:rsidR="00C65785">
        <w:rPr>
          <w:rFonts w:ascii="Calibri" w:hAnsi="Calibri"/>
        </w:rPr>
        <w:t>.</w:t>
      </w:r>
      <w:r w:rsidR="003B4E67">
        <w:rPr>
          <w:rFonts w:ascii="Calibri" w:hAnsi="Calibri"/>
        </w:rPr>
        <w:t xml:space="preserve"> </w:t>
      </w:r>
      <w:r w:rsidR="003B4E67">
        <w:rPr>
          <w:rFonts w:ascii="Calibri" w:hAnsi="Calibri"/>
          <w:i/>
          <w:iCs/>
        </w:rPr>
        <w:t>Bringing It All Back Home: Essays on Cultural Studies</w:t>
      </w:r>
      <w:r w:rsidR="003B4E67">
        <w:rPr>
          <w:rFonts w:ascii="Calibri" w:hAnsi="Calibri"/>
        </w:rPr>
        <w:t>. Durham, NC: Duke University Press.</w:t>
      </w:r>
    </w:p>
    <w:p w14:paraId="21623BDF" w14:textId="77777777" w:rsidR="00A149EA" w:rsidRDefault="00A149EA" w:rsidP="00241374">
      <w:pPr>
        <w:jc w:val="both"/>
        <w:rPr>
          <w:rFonts w:ascii="Calibri" w:hAnsi="Calibri"/>
        </w:rPr>
      </w:pPr>
    </w:p>
    <w:p w14:paraId="1CE98E17" w14:textId="666B8748" w:rsidR="002F1B68" w:rsidRPr="00792FB5" w:rsidRDefault="002F1B68" w:rsidP="00241374">
      <w:pPr>
        <w:jc w:val="both"/>
        <w:rPr>
          <w:rFonts w:ascii="Calibri" w:hAnsi="Calibri"/>
          <w:color w:val="0070C0"/>
        </w:rPr>
      </w:pPr>
      <w:r w:rsidRPr="00792FB5">
        <w:rPr>
          <w:rFonts w:ascii="Calibri" w:hAnsi="Calibri"/>
          <w:color w:val="000000" w:themeColor="text1"/>
        </w:rPr>
        <w:t>Harding</w:t>
      </w:r>
      <w:r w:rsidR="00792FB5" w:rsidRPr="00792FB5">
        <w:rPr>
          <w:rFonts w:ascii="Calibri" w:hAnsi="Calibri"/>
          <w:color w:val="000000" w:themeColor="text1"/>
        </w:rPr>
        <w:t>, J.</w:t>
      </w:r>
      <w:r w:rsidR="0066062E">
        <w:rPr>
          <w:rFonts w:ascii="Calibri" w:hAnsi="Calibri"/>
          <w:color w:val="000000" w:themeColor="text1"/>
        </w:rPr>
        <w:t xml:space="preserve"> </w:t>
      </w:r>
      <w:r w:rsidRPr="00792FB5">
        <w:rPr>
          <w:rFonts w:ascii="Calibri" w:hAnsi="Calibri"/>
          <w:color w:val="000000" w:themeColor="text1"/>
        </w:rPr>
        <w:t>and Pribram</w:t>
      </w:r>
      <w:r w:rsidR="00792FB5" w:rsidRPr="00792FB5">
        <w:rPr>
          <w:rFonts w:ascii="Calibri" w:hAnsi="Calibri"/>
          <w:color w:val="000000" w:themeColor="text1"/>
        </w:rPr>
        <w:t>, E.D.</w:t>
      </w:r>
      <w:r w:rsidR="0066062E">
        <w:rPr>
          <w:rFonts w:ascii="Calibri" w:hAnsi="Calibri"/>
          <w:color w:val="000000" w:themeColor="text1"/>
        </w:rPr>
        <w:t xml:space="preserve"> (</w:t>
      </w:r>
      <w:r w:rsidR="00792FB5" w:rsidRPr="00792FB5">
        <w:rPr>
          <w:rFonts w:ascii="Calibri" w:hAnsi="Calibri"/>
          <w:color w:val="000000" w:themeColor="text1"/>
        </w:rPr>
        <w:t>2009</w:t>
      </w:r>
      <w:r w:rsidR="0066062E">
        <w:rPr>
          <w:rFonts w:ascii="Calibri" w:hAnsi="Calibri"/>
          <w:color w:val="000000" w:themeColor="text1"/>
        </w:rPr>
        <w:t>)</w:t>
      </w:r>
      <w:r w:rsidR="00792FB5" w:rsidRPr="00792FB5">
        <w:rPr>
          <w:rFonts w:ascii="Calibri" w:hAnsi="Calibri"/>
          <w:color w:val="000000" w:themeColor="text1"/>
        </w:rPr>
        <w:t xml:space="preserve">. Introduction: the case for a cultural emotion studies. </w:t>
      </w:r>
      <w:r w:rsidR="00792FB5" w:rsidRPr="00792FB5">
        <w:rPr>
          <w:rFonts w:ascii="Calibri" w:hAnsi="Calibri"/>
          <w:i/>
          <w:color w:val="000000" w:themeColor="text1"/>
        </w:rPr>
        <w:t>In</w:t>
      </w:r>
      <w:r w:rsidR="00792FB5" w:rsidRPr="00792FB5">
        <w:rPr>
          <w:rFonts w:ascii="Calibri" w:hAnsi="Calibri"/>
          <w:color w:val="000000" w:themeColor="text1"/>
        </w:rPr>
        <w:t xml:space="preserve">: </w:t>
      </w:r>
      <w:r w:rsidR="00792FB5">
        <w:rPr>
          <w:rFonts w:ascii="Calibri" w:hAnsi="Calibri"/>
        </w:rPr>
        <w:t>J.Harding</w:t>
      </w:r>
      <w:r w:rsidR="00792FB5" w:rsidRPr="005002F0">
        <w:rPr>
          <w:rFonts w:ascii="Calibri" w:hAnsi="Calibri"/>
        </w:rPr>
        <w:t xml:space="preserve"> and </w:t>
      </w:r>
      <w:r w:rsidR="00792FB5">
        <w:rPr>
          <w:rFonts w:ascii="Calibri" w:hAnsi="Calibri"/>
        </w:rPr>
        <w:t>E.D.Pribram, eds.</w:t>
      </w:r>
      <w:r w:rsidR="00792FB5" w:rsidRPr="005002F0">
        <w:rPr>
          <w:rFonts w:ascii="Calibri" w:hAnsi="Calibri"/>
        </w:rPr>
        <w:t xml:space="preserve"> </w:t>
      </w:r>
      <w:r w:rsidR="00792FB5" w:rsidRPr="005002F0">
        <w:rPr>
          <w:rFonts w:ascii="Calibri" w:hAnsi="Calibri"/>
          <w:i/>
        </w:rPr>
        <w:t>Emotions: A Cultural Studies Reader</w:t>
      </w:r>
      <w:r w:rsidR="0066062E">
        <w:rPr>
          <w:rFonts w:ascii="Calibri" w:hAnsi="Calibri"/>
          <w:i/>
        </w:rPr>
        <w:t xml:space="preserve"> </w:t>
      </w:r>
      <w:r w:rsidR="0066062E">
        <w:rPr>
          <w:rFonts w:ascii="Calibri" w:hAnsi="Calibri"/>
        </w:rPr>
        <w:t>(</w:t>
      </w:r>
      <w:r w:rsidR="0066062E">
        <w:rPr>
          <w:rFonts w:ascii="Calibri" w:hAnsi="Calibri"/>
          <w:color w:val="000000" w:themeColor="text1"/>
        </w:rPr>
        <w:t>1-23)</w:t>
      </w:r>
      <w:r w:rsidR="00792FB5">
        <w:rPr>
          <w:rFonts w:ascii="Calibri" w:hAnsi="Calibri"/>
        </w:rPr>
        <w:t>. Abingdon: Routledge</w:t>
      </w:r>
      <w:r w:rsidR="0066062E">
        <w:rPr>
          <w:rFonts w:ascii="Calibri" w:hAnsi="Calibri"/>
        </w:rPr>
        <w:t>.</w:t>
      </w:r>
      <w:r w:rsidR="00792FB5">
        <w:rPr>
          <w:rFonts w:ascii="Calibri" w:hAnsi="Calibri"/>
        </w:rPr>
        <w:t xml:space="preserve"> </w:t>
      </w:r>
    </w:p>
    <w:p w14:paraId="46FCC6B2" w14:textId="77777777" w:rsidR="002F1B68" w:rsidRPr="005002F0" w:rsidRDefault="002F1B68" w:rsidP="00241374">
      <w:pPr>
        <w:jc w:val="both"/>
        <w:rPr>
          <w:rFonts w:ascii="Calibri" w:hAnsi="Calibri"/>
        </w:rPr>
      </w:pPr>
    </w:p>
    <w:p w14:paraId="4EA09C4C" w14:textId="585E3EFC" w:rsidR="00241374" w:rsidRPr="005002F0" w:rsidRDefault="000F2043" w:rsidP="00241374">
      <w:pPr>
        <w:jc w:val="both"/>
        <w:rPr>
          <w:rFonts w:ascii="Calibri" w:hAnsi="Calibri"/>
        </w:rPr>
      </w:pPr>
      <w:r>
        <w:rPr>
          <w:rFonts w:ascii="Calibri" w:hAnsi="Calibri"/>
        </w:rPr>
        <w:t>Harvey, A.</w:t>
      </w:r>
      <w:r w:rsidR="0066062E">
        <w:rPr>
          <w:rFonts w:ascii="Calibri" w:hAnsi="Calibri"/>
        </w:rPr>
        <w:t xml:space="preserve"> (</w:t>
      </w:r>
      <w:r>
        <w:rPr>
          <w:rFonts w:ascii="Calibri" w:hAnsi="Calibri"/>
        </w:rPr>
        <w:t>2016</w:t>
      </w:r>
      <w:r w:rsidR="0066062E">
        <w:rPr>
          <w:rFonts w:ascii="Calibri" w:hAnsi="Calibri"/>
        </w:rPr>
        <w:t>)</w:t>
      </w:r>
      <w:r w:rsidR="00D263AB" w:rsidRPr="005002F0">
        <w:rPr>
          <w:rFonts w:ascii="Calibri" w:hAnsi="Calibri"/>
        </w:rPr>
        <w:t>.</w:t>
      </w:r>
      <w:r w:rsidR="00241374" w:rsidRPr="005002F0">
        <w:rPr>
          <w:rFonts w:ascii="Calibri" w:hAnsi="Calibri"/>
        </w:rPr>
        <w:t xml:space="preserve"> </w:t>
      </w:r>
      <w:r w:rsidR="00241374" w:rsidRPr="005002F0">
        <w:rPr>
          <w:rFonts w:ascii="Calibri" w:hAnsi="Calibri"/>
          <w:i/>
        </w:rPr>
        <w:t>Funding Arts and Culture in a Time of Austerity</w:t>
      </w:r>
      <w:r w:rsidR="00241374" w:rsidRPr="005002F0">
        <w:rPr>
          <w:rFonts w:ascii="Calibri" w:hAnsi="Calibri"/>
        </w:rPr>
        <w:t>. London: New Local Government Network</w:t>
      </w:r>
      <w:r w:rsidR="00D263AB" w:rsidRPr="005002F0">
        <w:rPr>
          <w:rFonts w:ascii="Calibri" w:hAnsi="Calibri"/>
        </w:rPr>
        <w:t>.</w:t>
      </w:r>
      <w:r w:rsidR="00BE7C65">
        <w:rPr>
          <w:rFonts w:ascii="Calibri" w:hAnsi="Calibri"/>
        </w:rPr>
        <w:t xml:space="preserve"> Available from: </w:t>
      </w:r>
      <w:hyperlink r:id="rId12" w:history="1">
        <w:r w:rsidR="00BE7C65" w:rsidRPr="001165D8">
          <w:rPr>
            <w:rStyle w:val="Hyperlink"/>
            <w:rFonts w:ascii="Calibri" w:hAnsi="Calibri"/>
          </w:rPr>
          <w:t>https://www.artscouncil.org.uk/publication/funding-arts-and-culture-time-austerity</w:t>
        </w:r>
      </w:hyperlink>
      <w:r w:rsidR="00BE7C65">
        <w:rPr>
          <w:rFonts w:ascii="Calibri" w:hAnsi="Calibri"/>
        </w:rPr>
        <w:t xml:space="preserve"> [</w:t>
      </w:r>
      <w:r w:rsidR="00BE7C65" w:rsidRPr="001F5535">
        <w:rPr>
          <w:rFonts w:ascii="Calibri" w:hAnsi="Calibri"/>
          <w:color w:val="000000" w:themeColor="text1"/>
        </w:rPr>
        <w:t>Accessed 13 Feb 2020].</w:t>
      </w:r>
    </w:p>
    <w:p w14:paraId="711EF6F9" w14:textId="77777777" w:rsidR="009362D0" w:rsidRPr="005002F0" w:rsidRDefault="009362D0" w:rsidP="00241374">
      <w:pPr>
        <w:jc w:val="both"/>
        <w:rPr>
          <w:rFonts w:ascii="Calibri" w:hAnsi="Calibri"/>
          <w:color w:val="FF0000"/>
        </w:rPr>
      </w:pPr>
    </w:p>
    <w:p w14:paraId="243F715B" w14:textId="718DC27F" w:rsidR="009362D0" w:rsidRPr="009362D0" w:rsidRDefault="009362D0" w:rsidP="00F8741B">
      <w:pPr>
        <w:jc w:val="both"/>
        <w:outlineLvl w:val="0"/>
        <w:rPr>
          <w:rFonts w:ascii="Calibri" w:hAnsi="Calibri"/>
          <w:color w:val="000000" w:themeColor="text1"/>
        </w:rPr>
      </w:pPr>
      <w:r>
        <w:rPr>
          <w:rFonts w:ascii="Calibri" w:hAnsi="Calibri"/>
          <w:color w:val="000000" w:themeColor="text1"/>
        </w:rPr>
        <w:t xml:space="preserve">Hermes, J. (2015). Labour and passion: Introduction to themed section. </w:t>
      </w:r>
      <w:r>
        <w:rPr>
          <w:rFonts w:ascii="Calibri" w:hAnsi="Calibri"/>
          <w:i/>
          <w:iCs/>
          <w:color w:val="000000" w:themeColor="text1"/>
        </w:rPr>
        <w:t>European Journal of Cultural Studies</w:t>
      </w:r>
      <w:r>
        <w:rPr>
          <w:rFonts w:ascii="Calibri" w:hAnsi="Calibri"/>
          <w:color w:val="000000" w:themeColor="text1"/>
        </w:rPr>
        <w:t>, 18(2)</w:t>
      </w:r>
      <w:r w:rsidR="0033426D">
        <w:rPr>
          <w:rFonts w:ascii="Calibri" w:hAnsi="Calibri"/>
          <w:color w:val="000000" w:themeColor="text1"/>
        </w:rPr>
        <w:t>,</w:t>
      </w:r>
      <w:r>
        <w:rPr>
          <w:rFonts w:ascii="Calibri" w:hAnsi="Calibri"/>
          <w:color w:val="000000" w:themeColor="text1"/>
        </w:rPr>
        <w:t xml:space="preserve"> 111-116.</w:t>
      </w:r>
    </w:p>
    <w:p w14:paraId="7C92D850" w14:textId="2F8D725C" w:rsidR="009362D0" w:rsidRDefault="009362D0" w:rsidP="00F8741B">
      <w:pPr>
        <w:jc w:val="both"/>
        <w:outlineLvl w:val="0"/>
        <w:rPr>
          <w:rFonts w:ascii="Calibri" w:hAnsi="Calibri"/>
          <w:color w:val="000000" w:themeColor="text1"/>
        </w:rPr>
      </w:pPr>
    </w:p>
    <w:p w14:paraId="60690864" w14:textId="382AF7B2" w:rsidR="0005040E" w:rsidRPr="0005040E" w:rsidRDefault="0005040E" w:rsidP="00F8741B">
      <w:pPr>
        <w:jc w:val="both"/>
        <w:outlineLvl w:val="0"/>
        <w:rPr>
          <w:rFonts w:ascii="Calibri" w:hAnsi="Calibri"/>
          <w:color w:val="000000" w:themeColor="text1"/>
        </w:rPr>
      </w:pPr>
      <w:r w:rsidRPr="005002F0">
        <w:rPr>
          <w:rFonts w:ascii="Calibri" w:hAnsi="Calibri"/>
          <w:color w:val="000000" w:themeColor="text1"/>
        </w:rPr>
        <w:t>Hesmondhalgh, D.</w:t>
      </w:r>
      <w:r>
        <w:rPr>
          <w:rFonts w:ascii="Calibri" w:hAnsi="Calibri"/>
          <w:color w:val="000000" w:themeColor="text1"/>
        </w:rPr>
        <w:t xml:space="preserve"> and Baker, S. (</w:t>
      </w:r>
      <w:r w:rsidRPr="005002F0">
        <w:rPr>
          <w:rFonts w:ascii="Calibri" w:hAnsi="Calibri"/>
          <w:color w:val="000000" w:themeColor="text1"/>
        </w:rPr>
        <w:t>20</w:t>
      </w:r>
      <w:r>
        <w:rPr>
          <w:rFonts w:ascii="Calibri" w:hAnsi="Calibri"/>
          <w:color w:val="000000" w:themeColor="text1"/>
        </w:rPr>
        <w:t>08)</w:t>
      </w:r>
      <w:r w:rsidRPr="005002F0">
        <w:rPr>
          <w:rFonts w:ascii="Calibri" w:hAnsi="Calibri"/>
          <w:color w:val="000000" w:themeColor="text1"/>
        </w:rPr>
        <w:t>.</w:t>
      </w:r>
      <w:r>
        <w:rPr>
          <w:rFonts w:ascii="Calibri" w:hAnsi="Calibri"/>
          <w:color w:val="000000" w:themeColor="text1"/>
        </w:rPr>
        <w:t xml:space="preserve"> Creative Work and Emotional Labour in the Television Industry. </w:t>
      </w:r>
      <w:r>
        <w:rPr>
          <w:rFonts w:ascii="Calibri" w:hAnsi="Calibri"/>
          <w:i/>
          <w:iCs/>
          <w:color w:val="000000" w:themeColor="text1"/>
        </w:rPr>
        <w:t>Theory, Culture &amp; Society</w:t>
      </w:r>
      <w:r>
        <w:rPr>
          <w:rFonts w:ascii="Calibri" w:hAnsi="Calibri"/>
          <w:color w:val="000000" w:themeColor="text1"/>
        </w:rPr>
        <w:t>, 25(7-8)</w:t>
      </w:r>
      <w:r w:rsidR="0033426D">
        <w:rPr>
          <w:rFonts w:ascii="Calibri" w:hAnsi="Calibri"/>
          <w:color w:val="000000" w:themeColor="text1"/>
        </w:rPr>
        <w:t>,</w:t>
      </w:r>
      <w:r>
        <w:rPr>
          <w:rFonts w:ascii="Calibri" w:hAnsi="Calibri"/>
          <w:color w:val="000000" w:themeColor="text1"/>
        </w:rPr>
        <w:t xml:space="preserve"> 97-118.</w:t>
      </w:r>
    </w:p>
    <w:p w14:paraId="4B368A96" w14:textId="77777777" w:rsidR="0005040E" w:rsidRDefault="0005040E" w:rsidP="00F8741B">
      <w:pPr>
        <w:jc w:val="both"/>
        <w:outlineLvl w:val="0"/>
        <w:rPr>
          <w:rFonts w:ascii="Calibri" w:hAnsi="Calibri"/>
          <w:color w:val="000000" w:themeColor="text1"/>
        </w:rPr>
      </w:pPr>
    </w:p>
    <w:p w14:paraId="41883832" w14:textId="30EC840E" w:rsidR="00241374" w:rsidRPr="005002F0" w:rsidRDefault="00241374" w:rsidP="00F8741B">
      <w:pPr>
        <w:jc w:val="both"/>
        <w:outlineLvl w:val="0"/>
        <w:rPr>
          <w:rFonts w:ascii="Calibri" w:hAnsi="Calibri"/>
          <w:color w:val="000000" w:themeColor="text1"/>
        </w:rPr>
      </w:pPr>
      <w:r w:rsidRPr="005002F0">
        <w:rPr>
          <w:rFonts w:ascii="Calibri" w:hAnsi="Calibri"/>
          <w:color w:val="000000" w:themeColor="text1"/>
        </w:rPr>
        <w:t>Hesmond</w:t>
      </w:r>
      <w:r w:rsidR="00272418" w:rsidRPr="005002F0">
        <w:rPr>
          <w:rFonts w:ascii="Calibri" w:hAnsi="Calibri"/>
          <w:color w:val="000000" w:themeColor="text1"/>
        </w:rPr>
        <w:t>halgh, D.</w:t>
      </w:r>
      <w:r w:rsidR="000F2043">
        <w:rPr>
          <w:rFonts w:ascii="Calibri" w:hAnsi="Calibri"/>
          <w:color w:val="000000" w:themeColor="text1"/>
        </w:rPr>
        <w:t xml:space="preserve"> and Baker, S. </w:t>
      </w:r>
      <w:r w:rsidR="0066062E">
        <w:rPr>
          <w:rFonts w:ascii="Calibri" w:hAnsi="Calibri"/>
          <w:color w:val="000000" w:themeColor="text1"/>
        </w:rPr>
        <w:t>(</w:t>
      </w:r>
      <w:r w:rsidR="007C272A" w:rsidRPr="005002F0">
        <w:rPr>
          <w:rFonts w:ascii="Calibri" w:hAnsi="Calibri"/>
          <w:color w:val="000000" w:themeColor="text1"/>
        </w:rPr>
        <w:t>2011</w:t>
      </w:r>
      <w:r w:rsidR="0066062E">
        <w:rPr>
          <w:rFonts w:ascii="Calibri" w:hAnsi="Calibri"/>
          <w:color w:val="000000" w:themeColor="text1"/>
        </w:rPr>
        <w:t>)</w:t>
      </w:r>
      <w:r w:rsidR="00D263AB" w:rsidRPr="005002F0">
        <w:rPr>
          <w:rFonts w:ascii="Calibri" w:hAnsi="Calibri"/>
          <w:color w:val="000000" w:themeColor="text1"/>
        </w:rPr>
        <w:t xml:space="preserve">. </w:t>
      </w:r>
      <w:r w:rsidR="009B1B87" w:rsidRPr="005002F0">
        <w:rPr>
          <w:rFonts w:ascii="Calibri" w:hAnsi="Calibri"/>
          <w:i/>
          <w:color w:val="000000" w:themeColor="text1"/>
        </w:rPr>
        <w:t>Creative Labour</w:t>
      </w:r>
      <w:r w:rsidR="009B1B87" w:rsidRPr="005002F0">
        <w:rPr>
          <w:rFonts w:ascii="Calibri" w:hAnsi="Calibri"/>
          <w:color w:val="000000" w:themeColor="text1"/>
        </w:rPr>
        <w:t>. London: Routledge.</w:t>
      </w:r>
    </w:p>
    <w:p w14:paraId="60E2B53D" w14:textId="77777777" w:rsidR="007152D7" w:rsidRDefault="007152D7" w:rsidP="00241374">
      <w:pPr>
        <w:jc w:val="both"/>
        <w:rPr>
          <w:rFonts w:ascii="Calibri" w:hAnsi="Calibri"/>
        </w:rPr>
      </w:pPr>
    </w:p>
    <w:p w14:paraId="77E3EA82" w14:textId="6B53969C" w:rsidR="0081441C" w:rsidRPr="0081441C" w:rsidRDefault="0081441C" w:rsidP="0081441C">
      <w:pPr>
        <w:rPr>
          <w:rFonts w:ascii="Calibri" w:hAnsi="Calibri"/>
          <w:sz w:val="22"/>
          <w:szCs w:val="22"/>
        </w:rPr>
      </w:pPr>
      <w:r>
        <w:rPr>
          <w:rFonts w:ascii="Calibri" w:hAnsi="Calibri"/>
        </w:rPr>
        <w:t xml:space="preserve">Holden, J., Kieffer, J., Newbiggin, J., and Wright, S. </w:t>
      </w:r>
      <w:r w:rsidR="0066062E">
        <w:rPr>
          <w:rFonts w:ascii="Calibri" w:hAnsi="Calibri"/>
        </w:rPr>
        <w:t>(</w:t>
      </w:r>
      <w:r>
        <w:rPr>
          <w:rFonts w:ascii="Calibri" w:hAnsi="Calibri"/>
        </w:rPr>
        <w:t>2020</w:t>
      </w:r>
      <w:r w:rsidR="0066062E">
        <w:rPr>
          <w:rFonts w:ascii="Calibri" w:hAnsi="Calibri"/>
        </w:rPr>
        <w:t>)</w:t>
      </w:r>
      <w:r>
        <w:rPr>
          <w:rFonts w:ascii="Calibri" w:hAnsi="Calibri"/>
        </w:rPr>
        <w:t xml:space="preserve">. </w:t>
      </w:r>
      <w:r>
        <w:rPr>
          <w:rFonts w:ascii="Calibri" w:hAnsi="Calibri"/>
          <w:i/>
        </w:rPr>
        <w:t>ACE in a hole? An alternative cultural strategy for England</w:t>
      </w:r>
      <w:r>
        <w:rPr>
          <w:rFonts w:ascii="Calibri" w:hAnsi="Calibri"/>
        </w:rPr>
        <w:t xml:space="preserve">. Available from: </w:t>
      </w:r>
      <w:hyperlink r:id="rId13" w:history="1">
        <w:r w:rsidRPr="0081441C">
          <w:rPr>
            <w:rStyle w:val="Hyperlink"/>
            <w:rFonts w:ascii="Calibri" w:hAnsi="Calibri"/>
            <w:sz w:val="22"/>
            <w:szCs w:val="22"/>
          </w:rPr>
          <w:t>https://www.artsprofessional.co.uk/sites/artsprofessional.co.uk/files/administrator/ace_in_a_hole_jan2020.pdf</w:t>
        </w:r>
      </w:hyperlink>
      <w:r>
        <w:rPr>
          <w:rFonts w:ascii="Calibri" w:hAnsi="Calibri"/>
          <w:sz w:val="22"/>
          <w:szCs w:val="22"/>
        </w:rPr>
        <w:t xml:space="preserve"> </w:t>
      </w:r>
      <w:r w:rsidRPr="001F5535">
        <w:rPr>
          <w:rFonts w:ascii="Calibri" w:hAnsi="Calibri"/>
          <w:color w:val="000000" w:themeColor="text1"/>
        </w:rPr>
        <w:t>[Accessed 13 Feb 2020].</w:t>
      </w:r>
    </w:p>
    <w:p w14:paraId="1F2B8F7B" w14:textId="77777777" w:rsidR="0052408B" w:rsidRPr="005002F0" w:rsidRDefault="0052408B" w:rsidP="00241374">
      <w:pPr>
        <w:jc w:val="both"/>
        <w:rPr>
          <w:rFonts w:ascii="Calibri" w:hAnsi="Calibri"/>
        </w:rPr>
      </w:pPr>
    </w:p>
    <w:p w14:paraId="44D85303" w14:textId="26C88EA4" w:rsidR="00241374" w:rsidRPr="005002F0" w:rsidRDefault="00241374" w:rsidP="00241374">
      <w:pPr>
        <w:jc w:val="both"/>
        <w:rPr>
          <w:rFonts w:ascii="Calibri" w:hAnsi="Calibri"/>
        </w:rPr>
      </w:pPr>
      <w:r w:rsidRPr="005002F0">
        <w:rPr>
          <w:rFonts w:ascii="Calibri" w:hAnsi="Calibri"/>
        </w:rPr>
        <w:t xml:space="preserve">Hochschild, </w:t>
      </w:r>
      <w:r w:rsidR="0081441C">
        <w:rPr>
          <w:rFonts w:ascii="Calibri" w:hAnsi="Calibri"/>
        </w:rPr>
        <w:t>A.R.</w:t>
      </w:r>
      <w:r w:rsidR="0066062E">
        <w:rPr>
          <w:rFonts w:ascii="Calibri" w:hAnsi="Calibri"/>
        </w:rPr>
        <w:t xml:space="preserve"> (</w:t>
      </w:r>
      <w:r w:rsidR="0081441C">
        <w:rPr>
          <w:rFonts w:ascii="Calibri" w:hAnsi="Calibri"/>
        </w:rPr>
        <w:t>1983</w:t>
      </w:r>
      <w:r w:rsidR="0066062E">
        <w:rPr>
          <w:rFonts w:ascii="Calibri" w:hAnsi="Calibri"/>
        </w:rPr>
        <w:t>)</w:t>
      </w:r>
      <w:r w:rsidR="00043AD2" w:rsidRPr="005002F0">
        <w:rPr>
          <w:rFonts w:ascii="Calibri" w:hAnsi="Calibri"/>
        </w:rPr>
        <w:t xml:space="preserve">. </w:t>
      </w:r>
      <w:r w:rsidR="00043AD2" w:rsidRPr="005002F0">
        <w:rPr>
          <w:rFonts w:ascii="Calibri" w:hAnsi="Calibri"/>
          <w:i/>
        </w:rPr>
        <w:t>The Managed Heart: Commercialization of Human Feeling</w:t>
      </w:r>
      <w:r w:rsidR="00043AD2" w:rsidRPr="005002F0">
        <w:rPr>
          <w:rFonts w:ascii="Calibri" w:hAnsi="Calibri"/>
        </w:rPr>
        <w:t>. Berkeley: University of California Press.</w:t>
      </w:r>
    </w:p>
    <w:p w14:paraId="323E657F" w14:textId="15B815E8" w:rsidR="00036EB5" w:rsidRDefault="00036EB5" w:rsidP="00241374">
      <w:pPr>
        <w:jc w:val="both"/>
        <w:rPr>
          <w:rFonts w:ascii="Calibri" w:hAnsi="Calibri"/>
        </w:rPr>
      </w:pPr>
    </w:p>
    <w:p w14:paraId="27AE358E" w14:textId="77777777" w:rsidR="0005040E" w:rsidRPr="005002F0" w:rsidRDefault="0005040E" w:rsidP="0005040E">
      <w:pPr>
        <w:jc w:val="both"/>
        <w:rPr>
          <w:rFonts w:ascii="Calibri" w:hAnsi="Calibri"/>
        </w:rPr>
      </w:pPr>
      <w:r w:rsidRPr="005002F0">
        <w:rPr>
          <w:rFonts w:ascii="Calibri" w:hAnsi="Calibri"/>
        </w:rPr>
        <w:t>Jones, P.</w:t>
      </w:r>
      <w:r>
        <w:rPr>
          <w:rFonts w:ascii="Calibri" w:hAnsi="Calibri"/>
        </w:rPr>
        <w:t>,</w:t>
      </w:r>
      <w:r w:rsidRPr="005002F0">
        <w:rPr>
          <w:rFonts w:ascii="Calibri" w:hAnsi="Calibri"/>
        </w:rPr>
        <w:t xml:space="preserve"> </w:t>
      </w:r>
      <w:r>
        <w:rPr>
          <w:rFonts w:ascii="Calibri" w:hAnsi="Calibri"/>
        </w:rPr>
        <w:t>and Warren, S. (2016)</w:t>
      </w:r>
      <w:r w:rsidRPr="005002F0">
        <w:rPr>
          <w:rFonts w:ascii="Calibri" w:hAnsi="Calibri"/>
        </w:rPr>
        <w:t xml:space="preserve">. Time, rhythm and the creative economy. </w:t>
      </w:r>
      <w:r w:rsidRPr="005002F0">
        <w:rPr>
          <w:rFonts w:ascii="Calibri" w:hAnsi="Calibri"/>
          <w:i/>
        </w:rPr>
        <w:t xml:space="preserve">Transactions of the Institute of British Geographers, </w:t>
      </w:r>
      <w:r w:rsidRPr="00857C9A">
        <w:rPr>
          <w:rFonts w:ascii="Calibri" w:hAnsi="Calibri"/>
        </w:rPr>
        <w:t>41</w:t>
      </w:r>
      <w:r w:rsidRPr="005002F0">
        <w:rPr>
          <w:rFonts w:ascii="Calibri" w:hAnsi="Calibri"/>
        </w:rPr>
        <w:t>, 286-296.</w:t>
      </w:r>
    </w:p>
    <w:p w14:paraId="522D1C94" w14:textId="77777777" w:rsidR="0005040E" w:rsidRDefault="0005040E" w:rsidP="00241374">
      <w:pPr>
        <w:jc w:val="both"/>
        <w:rPr>
          <w:rFonts w:ascii="Calibri" w:hAnsi="Calibri"/>
        </w:rPr>
      </w:pPr>
    </w:p>
    <w:p w14:paraId="3D54423B" w14:textId="4409278A" w:rsidR="005321A4" w:rsidRPr="00A12C4B" w:rsidRDefault="005321A4" w:rsidP="005321A4">
      <w:pPr>
        <w:rPr>
          <w:rFonts w:ascii="Calibri" w:hAnsi="Calibri"/>
          <w:color w:val="000000" w:themeColor="text1"/>
        </w:rPr>
      </w:pPr>
      <w:r w:rsidRPr="00A12C4B">
        <w:rPr>
          <w:rFonts w:ascii="Calibri" w:hAnsi="Calibri" w:cs="Arial"/>
          <w:color w:val="000000" w:themeColor="text1"/>
          <w:shd w:val="clear" w:color="auto" w:fill="FFFFFF"/>
        </w:rPr>
        <w:t>Kang, M. (2003)</w:t>
      </w:r>
      <w:r>
        <w:rPr>
          <w:rFonts w:ascii="Calibri" w:hAnsi="Calibri" w:cs="Arial"/>
          <w:color w:val="000000" w:themeColor="text1"/>
          <w:shd w:val="clear" w:color="auto" w:fill="FFFFFF"/>
        </w:rPr>
        <w:t>.</w:t>
      </w:r>
      <w:r w:rsidRPr="00A12C4B">
        <w:rPr>
          <w:rFonts w:ascii="Calibri" w:hAnsi="Calibri" w:cs="Arial"/>
          <w:color w:val="000000" w:themeColor="text1"/>
          <w:shd w:val="clear" w:color="auto" w:fill="FFFFFF"/>
        </w:rPr>
        <w:t xml:space="preserve"> The Managed Hand: The Commercialization of Bodies and Emotions in Korean Immigrant–Owned Nail Salons, </w:t>
      </w:r>
      <w:r w:rsidRPr="00A12C4B">
        <w:rPr>
          <w:rFonts w:ascii="Calibri" w:hAnsi="Calibri" w:cs="Arial"/>
          <w:i/>
          <w:iCs/>
          <w:color w:val="000000" w:themeColor="text1"/>
          <w:shd w:val="clear" w:color="auto" w:fill="FFFFFF"/>
        </w:rPr>
        <w:t>Gender &amp; Society</w:t>
      </w:r>
      <w:r w:rsidRPr="00A12C4B">
        <w:rPr>
          <w:rFonts w:ascii="Calibri" w:hAnsi="Calibri" w:cs="Arial"/>
          <w:color w:val="000000" w:themeColor="text1"/>
          <w:shd w:val="clear" w:color="auto" w:fill="FFFFFF"/>
        </w:rPr>
        <w:t>, 17(6)</w:t>
      </w:r>
      <w:r w:rsidR="0033426D">
        <w:rPr>
          <w:rFonts w:ascii="Calibri" w:hAnsi="Calibri" w:cs="Arial"/>
          <w:color w:val="000000" w:themeColor="text1"/>
          <w:shd w:val="clear" w:color="auto" w:fill="FFFFFF"/>
        </w:rPr>
        <w:t>,</w:t>
      </w:r>
      <w:r w:rsidRPr="00A12C4B">
        <w:rPr>
          <w:rFonts w:ascii="Calibri" w:hAnsi="Calibri" w:cs="Arial"/>
          <w:color w:val="000000" w:themeColor="text1"/>
          <w:shd w:val="clear" w:color="auto" w:fill="FFFFFF"/>
        </w:rPr>
        <w:t xml:space="preserve"> 820–839</w:t>
      </w:r>
      <w:r w:rsidR="006F33CB">
        <w:rPr>
          <w:rFonts w:ascii="Calibri" w:hAnsi="Calibri" w:cs="Arial"/>
          <w:color w:val="000000" w:themeColor="text1"/>
          <w:shd w:val="clear" w:color="auto" w:fill="FFFFFF"/>
        </w:rPr>
        <w:t>.</w:t>
      </w:r>
    </w:p>
    <w:p w14:paraId="272A8CF5" w14:textId="77777777" w:rsidR="005321A4" w:rsidRDefault="005321A4" w:rsidP="00241374">
      <w:pPr>
        <w:jc w:val="both"/>
        <w:rPr>
          <w:rFonts w:ascii="Calibri" w:hAnsi="Calibri"/>
        </w:rPr>
      </w:pPr>
    </w:p>
    <w:p w14:paraId="38B098DB" w14:textId="0267B0EA" w:rsidR="00E23DB6" w:rsidRPr="00E23DB6" w:rsidRDefault="00E23DB6" w:rsidP="00E23DB6">
      <w:pPr>
        <w:jc w:val="both"/>
        <w:rPr>
          <w:rFonts w:ascii="Calibri" w:hAnsi="Calibri"/>
        </w:rPr>
      </w:pPr>
      <w:r w:rsidRPr="00E23DB6">
        <w:rPr>
          <w:rFonts w:ascii="Calibri" w:hAnsi="Calibri"/>
        </w:rPr>
        <w:t>Korczynski M</w:t>
      </w:r>
      <w:r>
        <w:rPr>
          <w:rFonts w:ascii="Calibri" w:hAnsi="Calibri"/>
        </w:rPr>
        <w:t>. (</w:t>
      </w:r>
      <w:r w:rsidRPr="00E23DB6">
        <w:rPr>
          <w:rFonts w:ascii="Calibri" w:hAnsi="Calibri"/>
        </w:rPr>
        <w:t>2003</w:t>
      </w:r>
      <w:r>
        <w:rPr>
          <w:rFonts w:ascii="Calibri" w:hAnsi="Calibri"/>
        </w:rPr>
        <w:t>)</w:t>
      </w:r>
      <w:r w:rsidR="005321A4">
        <w:rPr>
          <w:rFonts w:ascii="Calibri" w:hAnsi="Calibri"/>
        </w:rPr>
        <w:t>.</w:t>
      </w:r>
      <w:r>
        <w:rPr>
          <w:rFonts w:ascii="Calibri" w:hAnsi="Calibri"/>
        </w:rPr>
        <w:t xml:space="preserve"> </w:t>
      </w:r>
      <w:r w:rsidRPr="00E23DB6">
        <w:rPr>
          <w:rFonts w:ascii="Calibri" w:hAnsi="Calibri"/>
        </w:rPr>
        <w:t>Communities of coping: collective emotional labour in service work</w:t>
      </w:r>
      <w:r>
        <w:rPr>
          <w:rFonts w:ascii="Calibri" w:hAnsi="Calibri"/>
        </w:rPr>
        <w:t>.</w:t>
      </w:r>
    </w:p>
    <w:p w14:paraId="7843A7FF" w14:textId="28789036" w:rsidR="00E23DB6" w:rsidRDefault="00DE3094" w:rsidP="00E23DB6">
      <w:pPr>
        <w:jc w:val="both"/>
        <w:rPr>
          <w:rFonts w:ascii="Calibri" w:hAnsi="Calibri"/>
        </w:rPr>
      </w:pPr>
      <w:r>
        <w:rPr>
          <w:rFonts w:ascii="Calibri" w:hAnsi="Calibri"/>
          <w:i/>
          <w:iCs/>
        </w:rPr>
        <w:t>Organisation</w:t>
      </w:r>
      <w:r w:rsidR="00E23DB6">
        <w:rPr>
          <w:rFonts w:ascii="Calibri" w:hAnsi="Calibri"/>
        </w:rPr>
        <w:t>,</w:t>
      </w:r>
      <w:r w:rsidR="00E23DB6" w:rsidRPr="00E23DB6">
        <w:rPr>
          <w:rFonts w:ascii="Calibri" w:hAnsi="Calibri"/>
        </w:rPr>
        <w:t xml:space="preserve"> 10(1)</w:t>
      </w:r>
      <w:r w:rsidR="00E23DB6">
        <w:rPr>
          <w:rFonts w:ascii="Calibri" w:hAnsi="Calibri"/>
        </w:rPr>
        <w:t>,</w:t>
      </w:r>
      <w:r w:rsidR="00E23DB6" w:rsidRPr="00E23DB6">
        <w:rPr>
          <w:rFonts w:ascii="Calibri" w:hAnsi="Calibri"/>
        </w:rPr>
        <w:t xml:space="preserve"> 55–79</w:t>
      </w:r>
      <w:r w:rsidR="00E23DB6">
        <w:rPr>
          <w:rFonts w:ascii="Calibri" w:hAnsi="Calibri"/>
        </w:rPr>
        <w:t>.</w:t>
      </w:r>
    </w:p>
    <w:p w14:paraId="03D4E847" w14:textId="77777777" w:rsidR="00E23DB6" w:rsidRPr="005002F0" w:rsidRDefault="00E23DB6" w:rsidP="00E23DB6">
      <w:pPr>
        <w:jc w:val="both"/>
        <w:rPr>
          <w:rFonts w:ascii="Calibri" w:hAnsi="Calibri"/>
        </w:rPr>
      </w:pPr>
    </w:p>
    <w:p w14:paraId="0C7A4339" w14:textId="4901BA93" w:rsidR="00C12130" w:rsidRPr="005002F0" w:rsidRDefault="0081441C" w:rsidP="00241374">
      <w:pPr>
        <w:jc w:val="both"/>
        <w:rPr>
          <w:rFonts w:ascii="Calibri" w:hAnsi="Calibri"/>
        </w:rPr>
      </w:pPr>
      <w:r>
        <w:rPr>
          <w:rFonts w:ascii="Calibri" w:hAnsi="Calibri"/>
        </w:rPr>
        <w:t>Luckman, S.</w:t>
      </w:r>
      <w:r w:rsidR="0066062E">
        <w:rPr>
          <w:rFonts w:ascii="Calibri" w:hAnsi="Calibri"/>
        </w:rPr>
        <w:t xml:space="preserve"> (</w:t>
      </w:r>
      <w:r>
        <w:rPr>
          <w:rFonts w:ascii="Calibri" w:hAnsi="Calibri"/>
        </w:rPr>
        <w:t>2018</w:t>
      </w:r>
      <w:r w:rsidR="0066062E">
        <w:rPr>
          <w:rFonts w:ascii="Calibri" w:hAnsi="Calibri"/>
        </w:rPr>
        <w:t>)</w:t>
      </w:r>
      <w:r w:rsidR="00C12130" w:rsidRPr="005002F0">
        <w:rPr>
          <w:rFonts w:ascii="Calibri" w:hAnsi="Calibri"/>
        </w:rPr>
        <w:t xml:space="preserve">. Craft entrepreneurialism and sustainable scale resistance to and disavowal of the creative industries as champions of capitalist growth. </w:t>
      </w:r>
      <w:r w:rsidR="00C12130" w:rsidRPr="005002F0">
        <w:rPr>
          <w:rFonts w:ascii="Calibri" w:hAnsi="Calibri"/>
          <w:i/>
        </w:rPr>
        <w:t xml:space="preserve">Cultural Trends, </w:t>
      </w:r>
      <w:r w:rsidR="00C12130" w:rsidRPr="0081441C">
        <w:rPr>
          <w:rFonts w:ascii="Calibri" w:hAnsi="Calibri"/>
        </w:rPr>
        <w:t>27</w:t>
      </w:r>
      <w:r>
        <w:rPr>
          <w:rFonts w:ascii="Calibri" w:hAnsi="Calibri"/>
        </w:rPr>
        <w:t xml:space="preserve"> </w:t>
      </w:r>
      <w:r w:rsidR="00C12130" w:rsidRPr="0081441C">
        <w:rPr>
          <w:rFonts w:ascii="Calibri" w:hAnsi="Calibri"/>
        </w:rPr>
        <w:t>(</w:t>
      </w:r>
      <w:r w:rsidR="00C12130" w:rsidRPr="005002F0">
        <w:rPr>
          <w:rFonts w:ascii="Calibri" w:hAnsi="Calibri"/>
        </w:rPr>
        <w:t>5), 313-326.</w:t>
      </w:r>
    </w:p>
    <w:p w14:paraId="343FEBFC" w14:textId="77777777" w:rsidR="00124A4C" w:rsidRPr="005002F0" w:rsidRDefault="00124A4C" w:rsidP="00241374">
      <w:pPr>
        <w:jc w:val="both"/>
        <w:rPr>
          <w:rFonts w:ascii="Calibri" w:hAnsi="Calibri"/>
        </w:rPr>
      </w:pPr>
    </w:p>
    <w:p w14:paraId="0B34B9A3" w14:textId="7E2F556A" w:rsidR="00024E72" w:rsidRPr="005002F0" w:rsidRDefault="00024E72" w:rsidP="00024E72">
      <w:pPr>
        <w:jc w:val="both"/>
        <w:rPr>
          <w:rFonts w:ascii="Calibri" w:hAnsi="Calibri"/>
        </w:rPr>
      </w:pPr>
      <w:r w:rsidRPr="005002F0">
        <w:rPr>
          <w:rFonts w:ascii="Calibri" w:hAnsi="Calibri"/>
        </w:rPr>
        <w:t>McCullagh, C.</w:t>
      </w:r>
      <w:r w:rsidR="0066062E">
        <w:rPr>
          <w:rFonts w:ascii="Calibri" w:hAnsi="Calibri"/>
        </w:rPr>
        <w:t xml:space="preserve"> (</w:t>
      </w:r>
      <w:r w:rsidR="00857C9A">
        <w:rPr>
          <w:rFonts w:ascii="Calibri" w:hAnsi="Calibri"/>
        </w:rPr>
        <w:t>2017</w:t>
      </w:r>
      <w:r w:rsidR="0066062E">
        <w:rPr>
          <w:rFonts w:ascii="Calibri" w:hAnsi="Calibri"/>
        </w:rPr>
        <w:t>)</w:t>
      </w:r>
      <w:r w:rsidRPr="005002F0">
        <w:rPr>
          <w:rFonts w:ascii="Calibri" w:hAnsi="Calibri"/>
        </w:rPr>
        <w:t>. Critically evaluate how theories and practices of cultural entrepreneurship might support and encourage arts fundraisers and leaders to adopt new,</w:t>
      </w:r>
    </w:p>
    <w:p w14:paraId="2C30E64F" w14:textId="62159C54" w:rsidR="00024E72" w:rsidRPr="005002F0" w:rsidRDefault="00024E72" w:rsidP="00024E72">
      <w:pPr>
        <w:rPr>
          <w:rFonts w:ascii="Calibri" w:hAnsi="Calibri"/>
        </w:rPr>
      </w:pPr>
      <w:r w:rsidRPr="005002F0">
        <w:rPr>
          <w:rFonts w:ascii="Calibri" w:hAnsi="Calibri"/>
        </w:rPr>
        <w:t>resilient business models</w:t>
      </w:r>
      <w:r w:rsidRPr="005002F0">
        <w:rPr>
          <w:rFonts w:ascii="Calibri" w:hAnsi="Calibri"/>
          <w:i/>
        </w:rPr>
        <w:t>. Arts Fundraising &amp; Philanthropy</w:t>
      </w:r>
      <w:r w:rsidRPr="005002F0">
        <w:rPr>
          <w:rFonts w:ascii="Calibri" w:hAnsi="Calibri"/>
        </w:rPr>
        <w:t xml:space="preserve">. Available here: </w:t>
      </w:r>
      <w:hyperlink r:id="rId14" w:history="1">
        <w:r w:rsidRPr="005002F0">
          <w:rPr>
            <w:rStyle w:val="Hyperlink"/>
            <w:rFonts w:ascii="Calibri" w:hAnsi="Calibri"/>
          </w:rPr>
          <w:t>https://www.culturehive.co.uk/wpcontent/uploads/2017/11/Clare_McCullagh_AFPessay.pdf</w:t>
        </w:r>
      </w:hyperlink>
      <w:r w:rsidR="00833B9B">
        <w:rPr>
          <w:rStyle w:val="Hyperlink"/>
          <w:rFonts w:ascii="Calibri" w:hAnsi="Calibri"/>
        </w:rPr>
        <w:t xml:space="preserve"> </w:t>
      </w:r>
      <w:r w:rsidR="00833B9B" w:rsidRPr="001F5535">
        <w:rPr>
          <w:rFonts w:ascii="Calibri" w:hAnsi="Calibri"/>
          <w:color w:val="000000" w:themeColor="text1"/>
        </w:rPr>
        <w:t>[Accessed 13 Feb 2020].</w:t>
      </w:r>
    </w:p>
    <w:p w14:paraId="6BBD4242" w14:textId="77777777" w:rsidR="002F1B68" w:rsidRDefault="002F1B68" w:rsidP="00241374">
      <w:pPr>
        <w:jc w:val="both"/>
        <w:rPr>
          <w:rFonts w:ascii="Calibri" w:hAnsi="Calibri"/>
        </w:rPr>
      </w:pPr>
    </w:p>
    <w:p w14:paraId="6276572B" w14:textId="1B0F3D2E" w:rsidR="002F1B68" w:rsidRDefault="006B135B" w:rsidP="00241374">
      <w:pPr>
        <w:jc w:val="both"/>
        <w:rPr>
          <w:rFonts w:ascii="Calibri" w:hAnsi="Calibri"/>
        </w:rPr>
      </w:pPr>
      <w:r w:rsidRPr="005002F0">
        <w:rPr>
          <w:rFonts w:ascii="Calibri" w:hAnsi="Calibri"/>
        </w:rPr>
        <w:t>McDonnell, T.E</w:t>
      </w:r>
      <w:r w:rsidR="00833B9B">
        <w:rPr>
          <w:rFonts w:ascii="Calibri" w:hAnsi="Calibri"/>
        </w:rPr>
        <w:t>.,</w:t>
      </w:r>
      <w:r w:rsidRPr="005002F0">
        <w:rPr>
          <w:rFonts w:ascii="Calibri" w:hAnsi="Calibri"/>
        </w:rPr>
        <w:t xml:space="preserve"> </w:t>
      </w:r>
      <w:r w:rsidR="00833B9B">
        <w:rPr>
          <w:rFonts w:ascii="Calibri" w:hAnsi="Calibri"/>
        </w:rPr>
        <w:t>and Tepper, S.J.</w:t>
      </w:r>
      <w:r w:rsidR="0066062E">
        <w:rPr>
          <w:rFonts w:ascii="Calibri" w:hAnsi="Calibri"/>
        </w:rPr>
        <w:t xml:space="preserve"> (</w:t>
      </w:r>
      <w:r w:rsidR="00833B9B">
        <w:rPr>
          <w:rFonts w:ascii="Calibri" w:hAnsi="Calibri"/>
        </w:rPr>
        <w:t>2014</w:t>
      </w:r>
      <w:r w:rsidR="0066062E">
        <w:rPr>
          <w:rFonts w:ascii="Calibri" w:hAnsi="Calibri"/>
        </w:rPr>
        <w:t>)</w:t>
      </w:r>
      <w:r w:rsidRPr="005002F0">
        <w:rPr>
          <w:rFonts w:ascii="Calibri" w:hAnsi="Calibri"/>
        </w:rPr>
        <w:t xml:space="preserve">. Culture in crisis: Deploying metaphor in defense of art. </w:t>
      </w:r>
      <w:r w:rsidRPr="005002F0">
        <w:rPr>
          <w:rFonts w:ascii="Calibri" w:hAnsi="Calibri"/>
          <w:i/>
        </w:rPr>
        <w:t xml:space="preserve">Poetics, </w:t>
      </w:r>
      <w:r w:rsidRPr="00ED2301">
        <w:rPr>
          <w:rFonts w:ascii="Calibri" w:hAnsi="Calibri"/>
        </w:rPr>
        <w:t>43</w:t>
      </w:r>
      <w:r w:rsidRPr="005002F0">
        <w:rPr>
          <w:rFonts w:ascii="Calibri" w:hAnsi="Calibri"/>
          <w:i/>
        </w:rPr>
        <w:t xml:space="preserve">, </w:t>
      </w:r>
      <w:r w:rsidRPr="005002F0">
        <w:rPr>
          <w:rFonts w:ascii="Calibri" w:hAnsi="Calibri"/>
        </w:rPr>
        <w:t>20-42.</w:t>
      </w:r>
    </w:p>
    <w:p w14:paraId="7C5A5BD5" w14:textId="04A5A8AB" w:rsidR="000C2A30" w:rsidRDefault="000C2A30" w:rsidP="00241374">
      <w:pPr>
        <w:jc w:val="both"/>
        <w:rPr>
          <w:rFonts w:ascii="Calibri" w:hAnsi="Calibri"/>
        </w:rPr>
      </w:pPr>
    </w:p>
    <w:p w14:paraId="731352E8" w14:textId="51DBDE95" w:rsidR="00A04A5F" w:rsidRPr="00967CD5" w:rsidRDefault="00A04A5F" w:rsidP="00A04A5F">
      <w:pPr>
        <w:jc w:val="both"/>
        <w:rPr>
          <w:rFonts w:ascii="Calibri" w:hAnsi="Calibri"/>
        </w:rPr>
      </w:pPr>
      <w:r w:rsidRPr="098CFDCF">
        <w:rPr>
          <w:rFonts w:ascii="Calibri" w:hAnsi="Calibri"/>
        </w:rPr>
        <w:t xml:space="preserve">McGuigan, J. </w:t>
      </w:r>
      <w:r>
        <w:rPr>
          <w:rFonts w:ascii="Calibri" w:hAnsi="Calibri"/>
        </w:rPr>
        <w:t>(</w:t>
      </w:r>
      <w:r w:rsidRPr="098CFDCF">
        <w:rPr>
          <w:rFonts w:ascii="Calibri" w:hAnsi="Calibri"/>
        </w:rPr>
        <w:t>2010</w:t>
      </w:r>
      <w:r>
        <w:rPr>
          <w:rFonts w:ascii="Calibri" w:hAnsi="Calibri"/>
        </w:rPr>
        <w:t xml:space="preserve">). </w:t>
      </w:r>
      <w:r w:rsidRPr="098CFDCF">
        <w:rPr>
          <w:rFonts w:ascii="Calibri" w:hAnsi="Calibri"/>
        </w:rPr>
        <w:t>Creative labour, cultural work and individualization</w:t>
      </w:r>
      <w:r>
        <w:rPr>
          <w:rFonts w:ascii="Calibri" w:hAnsi="Calibri"/>
        </w:rPr>
        <w:t>.</w:t>
      </w:r>
      <w:r w:rsidRPr="098CFDCF">
        <w:rPr>
          <w:rFonts w:ascii="Calibri" w:hAnsi="Calibri"/>
        </w:rPr>
        <w:t xml:space="preserve"> </w:t>
      </w:r>
      <w:r w:rsidRPr="098CFDCF">
        <w:rPr>
          <w:rFonts w:ascii="Calibri" w:hAnsi="Calibri"/>
          <w:i/>
          <w:iCs/>
        </w:rPr>
        <w:t>International Journal of Cultural Policy</w:t>
      </w:r>
      <w:r>
        <w:rPr>
          <w:rFonts w:ascii="Calibri" w:hAnsi="Calibri"/>
        </w:rPr>
        <w:t>,</w:t>
      </w:r>
      <w:r w:rsidRPr="098CFDCF">
        <w:rPr>
          <w:rFonts w:ascii="Calibri" w:hAnsi="Calibri"/>
          <w:i/>
          <w:iCs/>
        </w:rPr>
        <w:t xml:space="preserve"> </w:t>
      </w:r>
      <w:r w:rsidRPr="098CFDCF">
        <w:rPr>
          <w:rFonts w:ascii="Calibri" w:hAnsi="Calibri"/>
        </w:rPr>
        <w:t>16(3)</w:t>
      </w:r>
      <w:r>
        <w:rPr>
          <w:rFonts w:ascii="Calibri" w:hAnsi="Calibri"/>
        </w:rPr>
        <w:t>:</w:t>
      </w:r>
      <w:r w:rsidRPr="098CFDCF">
        <w:rPr>
          <w:rFonts w:ascii="Calibri" w:hAnsi="Calibri"/>
        </w:rPr>
        <w:t xml:space="preserve"> 323-335.</w:t>
      </w:r>
    </w:p>
    <w:p w14:paraId="624458E6" w14:textId="77777777" w:rsidR="00A04A5F" w:rsidRDefault="00A04A5F" w:rsidP="00241374">
      <w:pPr>
        <w:jc w:val="both"/>
        <w:rPr>
          <w:rFonts w:ascii="Calibri" w:hAnsi="Calibri"/>
        </w:rPr>
      </w:pPr>
    </w:p>
    <w:p w14:paraId="242964A9" w14:textId="2FAEBC96" w:rsidR="003A3F71" w:rsidRDefault="002F1B68" w:rsidP="00241374">
      <w:pPr>
        <w:jc w:val="both"/>
        <w:rPr>
          <w:rFonts w:ascii="Calibri" w:hAnsi="Calibri"/>
        </w:rPr>
      </w:pPr>
      <w:r>
        <w:rPr>
          <w:rFonts w:ascii="Calibri" w:hAnsi="Calibri"/>
        </w:rPr>
        <w:t>Mize-Smith</w:t>
      </w:r>
      <w:r w:rsidR="0046416F">
        <w:rPr>
          <w:rFonts w:ascii="Calibri" w:hAnsi="Calibri"/>
        </w:rPr>
        <w:t xml:space="preserve">, J., </w:t>
      </w:r>
      <w:r w:rsidR="00912942">
        <w:rPr>
          <w:rFonts w:ascii="Calibri" w:hAnsi="Calibri"/>
        </w:rPr>
        <w:t>Arendt, C., Bezek Lahman, J., Settle, G.N., and Duff, A.</w:t>
      </w:r>
      <w:r w:rsidR="0066062E">
        <w:rPr>
          <w:rFonts w:ascii="Calibri" w:hAnsi="Calibri"/>
        </w:rPr>
        <w:t xml:space="preserve"> (</w:t>
      </w:r>
      <w:r w:rsidR="00912942">
        <w:rPr>
          <w:rFonts w:ascii="Calibri" w:hAnsi="Calibri"/>
        </w:rPr>
        <w:t>2006</w:t>
      </w:r>
      <w:r w:rsidR="0066062E">
        <w:rPr>
          <w:rFonts w:ascii="Calibri" w:hAnsi="Calibri"/>
        </w:rPr>
        <w:t>)</w:t>
      </w:r>
      <w:r w:rsidR="00912942">
        <w:rPr>
          <w:rFonts w:ascii="Calibri" w:hAnsi="Calibri"/>
        </w:rPr>
        <w:t xml:space="preserve">. </w:t>
      </w:r>
      <w:r w:rsidR="003A3F71" w:rsidRPr="003A3F71">
        <w:rPr>
          <w:rFonts w:ascii="Calibri" w:hAnsi="Calibri"/>
        </w:rPr>
        <w:t>Framing the Work of Art: Spirituality and Career Discour</w:t>
      </w:r>
      <w:r w:rsidR="00912942">
        <w:rPr>
          <w:rFonts w:ascii="Calibri" w:hAnsi="Calibri"/>
        </w:rPr>
        <w:t>se in the Nonprofit Arts Sector.</w:t>
      </w:r>
      <w:r w:rsidR="003A3F71" w:rsidRPr="003A3F71">
        <w:rPr>
          <w:rFonts w:ascii="Calibri" w:hAnsi="Calibri"/>
        </w:rPr>
        <w:t xml:space="preserve"> </w:t>
      </w:r>
      <w:r w:rsidR="003A3F71" w:rsidRPr="00912942">
        <w:rPr>
          <w:rFonts w:ascii="Calibri" w:hAnsi="Calibri"/>
          <w:i/>
        </w:rPr>
        <w:t>Communication Studies</w:t>
      </w:r>
      <w:r w:rsidR="00912942">
        <w:rPr>
          <w:rFonts w:ascii="Calibri" w:hAnsi="Calibri"/>
        </w:rPr>
        <w:t>, 57 (1), 25-46.</w:t>
      </w:r>
    </w:p>
    <w:p w14:paraId="394F9302" w14:textId="77777777" w:rsidR="002F1B68" w:rsidRPr="005002F0" w:rsidRDefault="002F1B68" w:rsidP="00241374">
      <w:pPr>
        <w:jc w:val="both"/>
        <w:rPr>
          <w:rFonts w:ascii="Calibri" w:hAnsi="Calibri"/>
        </w:rPr>
      </w:pPr>
    </w:p>
    <w:p w14:paraId="087626B2" w14:textId="3F2952E7" w:rsidR="0004299C" w:rsidRPr="005002F0" w:rsidRDefault="00912942" w:rsidP="00241374">
      <w:pPr>
        <w:jc w:val="both"/>
        <w:rPr>
          <w:rFonts w:ascii="Calibri" w:hAnsi="Calibri"/>
        </w:rPr>
      </w:pPr>
      <w:r>
        <w:rPr>
          <w:rFonts w:ascii="Calibri" w:hAnsi="Calibri"/>
        </w:rPr>
        <w:t>Newsinger, J.</w:t>
      </w:r>
      <w:r w:rsidR="0066062E">
        <w:rPr>
          <w:rFonts w:ascii="Calibri" w:hAnsi="Calibri"/>
        </w:rPr>
        <w:t xml:space="preserve"> (</w:t>
      </w:r>
      <w:r>
        <w:rPr>
          <w:rFonts w:ascii="Calibri" w:hAnsi="Calibri"/>
        </w:rPr>
        <w:t>2015</w:t>
      </w:r>
      <w:r w:rsidR="0066062E">
        <w:rPr>
          <w:rFonts w:ascii="Calibri" w:hAnsi="Calibri"/>
        </w:rPr>
        <w:t>)</w:t>
      </w:r>
      <w:r w:rsidR="00820AF3" w:rsidRPr="005002F0">
        <w:rPr>
          <w:rFonts w:ascii="Calibri" w:hAnsi="Calibri"/>
        </w:rPr>
        <w:t xml:space="preserve">. A cultural shock doctrine? Austerity, the neoliberal state and the creative industries discourse. </w:t>
      </w:r>
      <w:r w:rsidR="00820AF3" w:rsidRPr="005002F0">
        <w:rPr>
          <w:rFonts w:ascii="Calibri" w:hAnsi="Calibri"/>
          <w:i/>
        </w:rPr>
        <w:t>Media, Culture &amp; Society,</w:t>
      </w:r>
      <w:r w:rsidR="00820AF3" w:rsidRPr="008A25A9">
        <w:rPr>
          <w:rFonts w:ascii="Calibri" w:hAnsi="Calibri"/>
        </w:rPr>
        <w:t xml:space="preserve"> 37</w:t>
      </w:r>
      <w:r w:rsidR="008A25A9">
        <w:rPr>
          <w:rFonts w:ascii="Calibri" w:hAnsi="Calibri"/>
        </w:rPr>
        <w:t xml:space="preserve"> (2),</w:t>
      </w:r>
      <w:r w:rsidR="00820AF3" w:rsidRPr="005002F0">
        <w:rPr>
          <w:rFonts w:ascii="Calibri" w:hAnsi="Calibri"/>
        </w:rPr>
        <w:t xml:space="preserve"> 302-313.</w:t>
      </w:r>
    </w:p>
    <w:p w14:paraId="37B72D3E" w14:textId="77777777" w:rsidR="0004299C" w:rsidRPr="005002F0" w:rsidRDefault="0004299C" w:rsidP="00241374">
      <w:pPr>
        <w:jc w:val="both"/>
        <w:rPr>
          <w:rFonts w:ascii="Calibri" w:hAnsi="Calibri"/>
        </w:rPr>
      </w:pPr>
    </w:p>
    <w:p w14:paraId="1F9231E1" w14:textId="7431012E" w:rsidR="00B851D0" w:rsidRPr="005002F0" w:rsidRDefault="00B851D0" w:rsidP="00B851D0">
      <w:pPr>
        <w:jc w:val="both"/>
        <w:rPr>
          <w:rFonts w:ascii="Calibri" w:hAnsi="Calibri"/>
        </w:rPr>
      </w:pPr>
      <w:r w:rsidRPr="005002F0">
        <w:rPr>
          <w:rFonts w:ascii="Calibri" w:hAnsi="Calibri"/>
        </w:rPr>
        <w:t>Newsinger, J.</w:t>
      </w:r>
      <w:r w:rsidR="008A25A9">
        <w:rPr>
          <w:rFonts w:ascii="Calibri" w:hAnsi="Calibri"/>
        </w:rPr>
        <w:t>,</w:t>
      </w:r>
      <w:r w:rsidRPr="005002F0">
        <w:rPr>
          <w:rFonts w:ascii="Calibri" w:hAnsi="Calibri"/>
        </w:rPr>
        <w:t xml:space="preserve"> </w:t>
      </w:r>
      <w:r w:rsidR="00B810E0">
        <w:rPr>
          <w:rFonts w:ascii="Calibri" w:hAnsi="Calibri"/>
        </w:rPr>
        <w:t>and</w:t>
      </w:r>
      <w:r w:rsidRPr="005002F0">
        <w:rPr>
          <w:rFonts w:ascii="Calibri" w:hAnsi="Calibri"/>
        </w:rPr>
        <w:t xml:space="preserve"> Green, W.</w:t>
      </w:r>
      <w:r w:rsidR="0066062E">
        <w:rPr>
          <w:rFonts w:ascii="Calibri" w:hAnsi="Calibri"/>
        </w:rPr>
        <w:t xml:space="preserve"> (</w:t>
      </w:r>
      <w:r w:rsidR="008A25A9">
        <w:rPr>
          <w:rFonts w:ascii="Calibri" w:hAnsi="Calibri"/>
        </w:rPr>
        <w:t>2016</w:t>
      </w:r>
      <w:r w:rsidR="0066062E">
        <w:rPr>
          <w:rFonts w:ascii="Calibri" w:hAnsi="Calibri"/>
        </w:rPr>
        <w:t>)</w:t>
      </w:r>
      <w:r w:rsidRPr="005002F0">
        <w:rPr>
          <w:rFonts w:ascii="Calibri" w:hAnsi="Calibri"/>
        </w:rPr>
        <w:t xml:space="preserve">. The infrapolitics of cultural value: cultural policy, evaluation and the marginalisation of practitioner perspectives. </w:t>
      </w:r>
      <w:r w:rsidRPr="005002F0">
        <w:rPr>
          <w:rFonts w:ascii="Calibri" w:hAnsi="Calibri"/>
          <w:i/>
        </w:rPr>
        <w:t>Journal of Cultural Economy</w:t>
      </w:r>
      <w:r w:rsidRPr="005002F0">
        <w:rPr>
          <w:rFonts w:ascii="Calibri" w:hAnsi="Calibri"/>
        </w:rPr>
        <w:t>, 9</w:t>
      </w:r>
      <w:r w:rsidR="008A25A9">
        <w:rPr>
          <w:rFonts w:ascii="Calibri" w:hAnsi="Calibri"/>
        </w:rPr>
        <w:t xml:space="preserve"> </w:t>
      </w:r>
      <w:r w:rsidRPr="005002F0">
        <w:rPr>
          <w:rFonts w:ascii="Calibri" w:hAnsi="Calibri"/>
        </w:rPr>
        <w:t>(4), 382-395.</w:t>
      </w:r>
    </w:p>
    <w:p w14:paraId="1920AB82" w14:textId="77777777" w:rsidR="00354CEC" w:rsidRDefault="00354CEC" w:rsidP="00241374">
      <w:pPr>
        <w:jc w:val="both"/>
        <w:rPr>
          <w:rFonts w:ascii="Calibri" w:hAnsi="Calibri"/>
        </w:rPr>
      </w:pPr>
    </w:p>
    <w:p w14:paraId="2BA31BD2" w14:textId="03369413" w:rsidR="00B810E0" w:rsidRPr="00B810E0" w:rsidRDefault="00B810E0" w:rsidP="00B810E0">
      <w:pPr>
        <w:rPr>
          <w:rFonts w:ascii="Calibri" w:hAnsi="Calibri" w:cs="Calibri"/>
        </w:rPr>
      </w:pPr>
      <w:r w:rsidRPr="00B810E0">
        <w:rPr>
          <w:rFonts w:ascii="Calibri" w:hAnsi="Calibri" w:cs="Calibri"/>
          <w:color w:val="000000" w:themeColor="text1"/>
          <w:shd w:val="clear" w:color="auto" w:fill="FFFFFF"/>
        </w:rPr>
        <w:t>Norbäck, M. (2019). Glimpses of resistance: Entrepreneurial subjectivity and freelance journalist work’, </w:t>
      </w:r>
      <w:r w:rsidRPr="00B810E0">
        <w:rPr>
          <w:rFonts w:ascii="Calibri" w:hAnsi="Calibri" w:cs="Calibri"/>
          <w:i/>
          <w:iCs/>
          <w:color w:val="000000" w:themeColor="text1"/>
          <w:shd w:val="clear" w:color="auto" w:fill="FFFFFF"/>
        </w:rPr>
        <w:t>Organization</w:t>
      </w:r>
      <w:r w:rsidRPr="00B810E0">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DOI</w:t>
      </w:r>
      <w:r w:rsidRPr="00B810E0">
        <w:rPr>
          <w:rFonts w:ascii="Calibri" w:hAnsi="Calibri" w:cs="Calibri"/>
          <w:color w:val="333333"/>
          <w:shd w:val="clear" w:color="auto" w:fill="FFFFFF"/>
        </w:rPr>
        <w:t>: </w:t>
      </w:r>
      <w:hyperlink r:id="rId15" w:history="1">
        <w:r w:rsidRPr="00B810E0">
          <w:rPr>
            <w:rStyle w:val="Hyperlink"/>
            <w:rFonts w:ascii="Calibri" w:hAnsi="Calibri" w:cs="Calibri"/>
            <w:color w:val="006ACC"/>
            <w:shd w:val="clear" w:color="auto" w:fill="FFFFFF"/>
          </w:rPr>
          <w:t>10.1177/1350508419889750</w:t>
        </w:r>
      </w:hyperlink>
      <w:r w:rsidRPr="00B810E0">
        <w:rPr>
          <w:rFonts w:ascii="Calibri" w:hAnsi="Calibri" w:cs="Calibri"/>
          <w:color w:val="333333"/>
          <w:shd w:val="clear" w:color="auto" w:fill="FFFFFF"/>
        </w:rPr>
        <w:t>.</w:t>
      </w:r>
    </w:p>
    <w:p w14:paraId="5C85FE72" w14:textId="77777777" w:rsidR="002F1B68" w:rsidRDefault="002F1B68" w:rsidP="00241374">
      <w:pPr>
        <w:jc w:val="both"/>
        <w:rPr>
          <w:rFonts w:ascii="Calibri" w:hAnsi="Calibri"/>
        </w:rPr>
      </w:pPr>
    </w:p>
    <w:p w14:paraId="19C78D71" w14:textId="2E6CD4D4" w:rsidR="00F01126" w:rsidRDefault="00F01126" w:rsidP="00241374">
      <w:pPr>
        <w:jc w:val="both"/>
        <w:rPr>
          <w:rFonts w:ascii="Calibri" w:hAnsi="Calibri"/>
        </w:rPr>
      </w:pPr>
      <w:r w:rsidRPr="00F01126">
        <w:rPr>
          <w:rFonts w:ascii="Calibri" w:hAnsi="Calibri"/>
        </w:rPr>
        <w:t>Oakley</w:t>
      </w:r>
      <w:r>
        <w:rPr>
          <w:rFonts w:ascii="Calibri" w:hAnsi="Calibri"/>
        </w:rPr>
        <w:t>,</w:t>
      </w:r>
      <w:r w:rsidR="00A50640">
        <w:rPr>
          <w:rFonts w:ascii="Calibri" w:hAnsi="Calibri"/>
        </w:rPr>
        <w:t xml:space="preserve"> K.,</w:t>
      </w:r>
      <w:r w:rsidRPr="00F01126">
        <w:rPr>
          <w:rFonts w:ascii="Calibri" w:hAnsi="Calibri"/>
        </w:rPr>
        <w:t xml:space="preserve"> </w:t>
      </w:r>
      <w:r>
        <w:rPr>
          <w:rFonts w:ascii="Calibri" w:hAnsi="Calibri"/>
        </w:rPr>
        <w:t xml:space="preserve">and </w:t>
      </w:r>
      <w:r w:rsidRPr="00F01126">
        <w:rPr>
          <w:rFonts w:ascii="Calibri" w:hAnsi="Calibri"/>
        </w:rPr>
        <w:t>Ward</w:t>
      </w:r>
      <w:r>
        <w:rPr>
          <w:rFonts w:ascii="Calibri" w:hAnsi="Calibri"/>
        </w:rPr>
        <w:t>, J.</w:t>
      </w:r>
      <w:r w:rsidR="0066062E">
        <w:rPr>
          <w:rFonts w:ascii="Calibri" w:hAnsi="Calibri"/>
        </w:rPr>
        <w:t xml:space="preserve"> (</w:t>
      </w:r>
      <w:r w:rsidR="00A50640">
        <w:rPr>
          <w:rFonts w:ascii="Calibri" w:hAnsi="Calibri"/>
        </w:rPr>
        <w:t>2018</w:t>
      </w:r>
      <w:r w:rsidR="0066062E">
        <w:rPr>
          <w:rFonts w:ascii="Calibri" w:hAnsi="Calibri"/>
        </w:rPr>
        <w:t>)</w:t>
      </w:r>
      <w:r w:rsidR="00A50640">
        <w:rPr>
          <w:rFonts w:ascii="Calibri" w:hAnsi="Calibri"/>
        </w:rPr>
        <w:t>.</w:t>
      </w:r>
      <w:r w:rsidRPr="00F01126">
        <w:rPr>
          <w:rFonts w:ascii="Calibri" w:hAnsi="Calibri"/>
        </w:rPr>
        <w:t xml:space="preserve"> Creative Economy, Critical Perspectives, </w:t>
      </w:r>
      <w:r w:rsidRPr="00F01126">
        <w:rPr>
          <w:rFonts w:ascii="Calibri" w:hAnsi="Calibri"/>
          <w:i/>
        </w:rPr>
        <w:t>Cultural Trends</w:t>
      </w:r>
      <w:r w:rsidR="00A50640">
        <w:rPr>
          <w:rFonts w:ascii="Calibri" w:hAnsi="Calibri"/>
        </w:rPr>
        <w:t>, 27 (</w:t>
      </w:r>
      <w:r>
        <w:rPr>
          <w:rFonts w:ascii="Calibri" w:hAnsi="Calibri"/>
        </w:rPr>
        <w:t>5</w:t>
      </w:r>
      <w:r w:rsidR="00A50640">
        <w:rPr>
          <w:rFonts w:ascii="Calibri" w:hAnsi="Calibri"/>
        </w:rPr>
        <w:t>)</w:t>
      </w:r>
      <w:r>
        <w:rPr>
          <w:rFonts w:ascii="Calibri" w:hAnsi="Calibri"/>
        </w:rPr>
        <w:t>, 311-312.</w:t>
      </w:r>
    </w:p>
    <w:p w14:paraId="78A08D6E" w14:textId="77777777" w:rsidR="002D5C21" w:rsidRPr="005002F0" w:rsidRDefault="002D5C21" w:rsidP="00241374">
      <w:pPr>
        <w:jc w:val="both"/>
        <w:rPr>
          <w:rFonts w:ascii="Calibri" w:hAnsi="Calibri"/>
        </w:rPr>
      </w:pPr>
    </w:p>
    <w:p w14:paraId="72089497" w14:textId="3DCC2CE9" w:rsidR="00F2777F" w:rsidRDefault="00F2777F" w:rsidP="00F2777F">
      <w:pPr>
        <w:jc w:val="both"/>
        <w:rPr>
          <w:rFonts w:ascii="Calibri" w:hAnsi="Calibri"/>
          <w:color w:val="000000" w:themeColor="text1"/>
        </w:rPr>
      </w:pPr>
      <w:r w:rsidRPr="005002F0">
        <w:rPr>
          <w:rFonts w:ascii="Calibri" w:hAnsi="Calibri"/>
        </w:rPr>
        <w:t>Olsen, V.</w:t>
      </w:r>
      <w:r w:rsidR="00704C2B">
        <w:rPr>
          <w:rFonts w:ascii="Calibri" w:hAnsi="Calibri"/>
        </w:rPr>
        <w:t>,</w:t>
      </w:r>
      <w:r w:rsidRPr="005002F0">
        <w:rPr>
          <w:rFonts w:ascii="Calibri" w:hAnsi="Calibri"/>
        </w:rPr>
        <w:t xml:space="preserve"> and Bone. D.</w:t>
      </w:r>
      <w:r w:rsidR="0066062E">
        <w:rPr>
          <w:rFonts w:ascii="Calibri" w:hAnsi="Calibri"/>
        </w:rPr>
        <w:t xml:space="preserve"> (</w:t>
      </w:r>
      <w:r w:rsidR="00704C2B">
        <w:rPr>
          <w:rFonts w:ascii="Calibri" w:hAnsi="Calibri"/>
        </w:rPr>
        <w:t>2009</w:t>
      </w:r>
      <w:r w:rsidR="0066062E">
        <w:rPr>
          <w:rFonts w:ascii="Calibri" w:hAnsi="Calibri"/>
        </w:rPr>
        <w:t>)</w:t>
      </w:r>
      <w:r w:rsidR="00704C2B">
        <w:rPr>
          <w:rFonts w:ascii="Calibri" w:hAnsi="Calibri"/>
        </w:rPr>
        <w:t xml:space="preserve">. </w:t>
      </w:r>
      <w:r w:rsidRPr="005002F0">
        <w:rPr>
          <w:rFonts w:ascii="Calibri" w:hAnsi="Calibri"/>
        </w:rPr>
        <w:t>Emotions in Rationalizing Organisations: Conceptual Notes from Prof</w:t>
      </w:r>
      <w:r w:rsidR="00CD746A">
        <w:rPr>
          <w:rFonts w:ascii="Calibri" w:hAnsi="Calibri"/>
        </w:rPr>
        <w:t xml:space="preserve">essional Nursing in the USA. </w:t>
      </w:r>
      <w:r w:rsidR="00CD746A">
        <w:rPr>
          <w:rFonts w:ascii="Calibri" w:hAnsi="Calibri"/>
          <w:i/>
        </w:rPr>
        <w:t>In</w:t>
      </w:r>
      <w:r w:rsidR="00CD746A">
        <w:rPr>
          <w:rFonts w:ascii="Calibri" w:hAnsi="Calibri"/>
        </w:rPr>
        <w:t>:</w:t>
      </w:r>
      <w:r w:rsidRPr="005002F0">
        <w:rPr>
          <w:rFonts w:ascii="Calibri" w:hAnsi="Calibri"/>
        </w:rPr>
        <w:t xml:space="preserve"> </w:t>
      </w:r>
      <w:r w:rsidR="00CD746A">
        <w:rPr>
          <w:rFonts w:ascii="Calibri" w:hAnsi="Calibri"/>
        </w:rPr>
        <w:t>J.Harding</w:t>
      </w:r>
      <w:r w:rsidRPr="005002F0">
        <w:rPr>
          <w:rFonts w:ascii="Calibri" w:hAnsi="Calibri"/>
        </w:rPr>
        <w:t xml:space="preserve"> and </w:t>
      </w:r>
      <w:r w:rsidR="00CD746A">
        <w:rPr>
          <w:rFonts w:ascii="Calibri" w:hAnsi="Calibri"/>
        </w:rPr>
        <w:t>E.D.Pribram, eds.</w:t>
      </w:r>
      <w:r w:rsidRPr="005002F0">
        <w:rPr>
          <w:rFonts w:ascii="Calibri" w:hAnsi="Calibri"/>
        </w:rPr>
        <w:t xml:space="preserve"> </w:t>
      </w:r>
      <w:r w:rsidRPr="005002F0">
        <w:rPr>
          <w:rFonts w:ascii="Calibri" w:hAnsi="Calibri"/>
          <w:i/>
        </w:rPr>
        <w:t>Emotions: A Cultural Studies Reader</w:t>
      </w:r>
      <w:r w:rsidR="0066062E">
        <w:rPr>
          <w:rFonts w:ascii="Calibri" w:hAnsi="Calibri"/>
          <w:i/>
        </w:rPr>
        <w:t xml:space="preserve"> </w:t>
      </w:r>
      <w:r w:rsidR="0066062E" w:rsidRPr="0066062E">
        <w:rPr>
          <w:rFonts w:ascii="Calibri" w:hAnsi="Calibri"/>
        </w:rPr>
        <w:t>(</w:t>
      </w:r>
      <w:r w:rsidR="0066062E" w:rsidRPr="00792FB5">
        <w:rPr>
          <w:rFonts w:ascii="Calibri" w:hAnsi="Calibri"/>
          <w:color w:val="000000" w:themeColor="text1"/>
        </w:rPr>
        <w:t>126-138</w:t>
      </w:r>
      <w:r w:rsidR="0066062E">
        <w:rPr>
          <w:rFonts w:ascii="Calibri" w:hAnsi="Calibri"/>
          <w:color w:val="000000" w:themeColor="text1"/>
        </w:rPr>
        <w:t>)</w:t>
      </w:r>
      <w:r w:rsidR="00CD746A">
        <w:rPr>
          <w:rFonts w:ascii="Calibri" w:hAnsi="Calibri"/>
        </w:rPr>
        <w:t>. Abingdon: Routledge</w:t>
      </w:r>
      <w:r w:rsidR="00792FB5" w:rsidRPr="00792FB5">
        <w:rPr>
          <w:rFonts w:ascii="Calibri" w:hAnsi="Calibri"/>
          <w:color w:val="000000" w:themeColor="text1"/>
        </w:rPr>
        <w:t>.</w:t>
      </w:r>
    </w:p>
    <w:p w14:paraId="6768E21A" w14:textId="3B745748" w:rsidR="00CD746A" w:rsidRDefault="00CD746A" w:rsidP="00241374">
      <w:pPr>
        <w:jc w:val="both"/>
        <w:rPr>
          <w:rFonts w:ascii="Calibri" w:hAnsi="Calibri"/>
        </w:rPr>
      </w:pPr>
    </w:p>
    <w:p w14:paraId="79452777" w14:textId="5287CD13" w:rsidR="00D91510" w:rsidRDefault="00D91510" w:rsidP="00D91510">
      <w:pPr>
        <w:jc w:val="both"/>
        <w:rPr>
          <w:rFonts w:ascii="Calibri" w:hAnsi="Calibri"/>
        </w:rPr>
      </w:pPr>
      <w:r w:rsidRPr="00D91510">
        <w:rPr>
          <w:rFonts w:ascii="Calibri" w:hAnsi="Calibri"/>
        </w:rPr>
        <w:t xml:space="preserve">Pierce, J. </w:t>
      </w:r>
      <w:r>
        <w:rPr>
          <w:rFonts w:ascii="Calibri" w:hAnsi="Calibri"/>
        </w:rPr>
        <w:t>(</w:t>
      </w:r>
      <w:r w:rsidRPr="00D91510">
        <w:rPr>
          <w:rFonts w:ascii="Calibri" w:hAnsi="Calibri"/>
        </w:rPr>
        <w:t>1995</w:t>
      </w:r>
      <w:r>
        <w:rPr>
          <w:rFonts w:ascii="Calibri" w:hAnsi="Calibri"/>
        </w:rPr>
        <w:t>)</w:t>
      </w:r>
      <w:r w:rsidRPr="00D91510">
        <w:rPr>
          <w:rFonts w:ascii="Calibri" w:hAnsi="Calibri"/>
        </w:rPr>
        <w:t xml:space="preserve">. </w:t>
      </w:r>
      <w:r w:rsidRPr="00D91510">
        <w:rPr>
          <w:rFonts w:ascii="Calibri" w:hAnsi="Calibri"/>
          <w:i/>
          <w:iCs/>
        </w:rPr>
        <w:t>Gender Trials: Emotional Lives in Contemporary Law Firms</w:t>
      </w:r>
      <w:r w:rsidRPr="00D91510">
        <w:rPr>
          <w:rFonts w:ascii="Calibri" w:hAnsi="Calibri"/>
        </w:rPr>
        <w:t>. Berkeley: University of</w:t>
      </w:r>
      <w:r>
        <w:rPr>
          <w:rFonts w:ascii="Calibri" w:hAnsi="Calibri"/>
        </w:rPr>
        <w:t xml:space="preserve"> </w:t>
      </w:r>
      <w:r w:rsidRPr="00D91510">
        <w:rPr>
          <w:rFonts w:ascii="Calibri" w:hAnsi="Calibri"/>
        </w:rPr>
        <w:t>California Press</w:t>
      </w:r>
      <w:r>
        <w:rPr>
          <w:rFonts w:ascii="Calibri" w:hAnsi="Calibri"/>
        </w:rPr>
        <w:t>.</w:t>
      </w:r>
    </w:p>
    <w:p w14:paraId="137D0406" w14:textId="3E6DDD89" w:rsidR="003B5816" w:rsidRPr="00A12C4B" w:rsidRDefault="003B5816" w:rsidP="00A12C4B">
      <w:pPr>
        <w:jc w:val="both"/>
        <w:rPr>
          <w:rFonts w:ascii="Calibri" w:hAnsi="Calibri"/>
          <w:color w:val="000000" w:themeColor="text1"/>
        </w:rPr>
      </w:pPr>
      <w:r w:rsidRPr="00A12C4B">
        <w:rPr>
          <w:rFonts w:ascii="Calibri" w:hAnsi="Calibri" w:cs="Arial"/>
          <w:color w:val="000000" w:themeColor="text1"/>
          <w:shd w:val="clear" w:color="auto" w:fill="FFFFFF"/>
        </w:rPr>
        <w:lastRenderedPageBreak/>
        <w:t>Rex</w:t>
      </w:r>
      <w:r>
        <w:rPr>
          <w:rFonts w:ascii="Calibri" w:hAnsi="Calibri" w:cs="Arial"/>
          <w:color w:val="000000" w:themeColor="text1"/>
          <w:shd w:val="clear" w:color="auto" w:fill="FFFFFF"/>
        </w:rPr>
        <w:t>, B.</w:t>
      </w:r>
      <w:r w:rsidRPr="00A12C4B">
        <w:rPr>
          <w:rFonts w:ascii="Calibri" w:hAnsi="Calibri" w:cs="Arial"/>
          <w:color w:val="000000" w:themeColor="text1"/>
          <w:shd w:val="clear" w:color="auto" w:fill="FFFFFF"/>
        </w:rPr>
        <w:t> (2020)</w:t>
      </w:r>
      <w:r>
        <w:rPr>
          <w:rFonts w:ascii="Calibri" w:hAnsi="Calibri" w:cs="Arial"/>
          <w:color w:val="000000" w:themeColor="text1"/>
          <w:shd w:val="clear" w:color="auto" w:fill="FFFFFF"/>
        </w:rPr>
        <w:t>.</w:t>
      </w:r>
      <w:r w:rsidRPr="00A12C4B">
        <w:rPr>
          <w:rFonts w:ascii="Calibri" w:hAnsi="Calibri" w:cs="Arial"/>
          <w:color w:val="000000" w:themeColor="text1"/>
          <w:shd w:val="clear" w:color="auto" w:fill="FFFFFF"/>
        </w:rPr>
        <w:t> Roses for everyone? Arts Council England’s 2020–2030 strategy and local authority museums – a thematic analysis and literature review, </w:t>
      </w:r>
      <w:r w:rsidRPr="00A12C4B">
        <w:rPr>
          <w:rFonts w:ascii="Calibri" w:hAnsi="Calibri" w:cs="Arial"/>
          <w:i/>
          <w:iCs/>
          <w:color w:val="000000" w:themeColor="text1"/>
          <w:shd w:val="clear" w:color="auto" w:fill="FFFFFF"/>
        </w:rPr>
        <w:t>Cultural Trends</w:t>
      </w:r>
      <w:r w:rsidRPr="00A12C4B">
        <w:rPr>
          <w:rFonts w:ascii="Calibri" w:hAnsi="Calibri" w:cs="Arial"/>
          <w:color w:val="000000" w:themeColor="text1"/>
          <w:shd w:val="clear" w:color="auto" w:fill="FFFFFF"/>
        </w:rPr>
        <w:t>, 29</w:t>
      </w:r>
      <w:r>
        <w:rPr>
          <w:rFonts w:ascii="Calibri" w:hAnsi="Calibri" w:cs="Arial"/>
          <w:color w:val="000000" w:themeColor="text1"/>
          <w:shd w:val="clear" w:color="auto" w:fill="FFFFFF"/>
        </w:rPr>
        <w:t>(</w:t>
      </w:r>
      <w:r w:rsidRPr="00A12C4B">
        <w:rPr>
          <w:rFonts w:ascii="Calibri" w:hAnsi="Calibri" w:cs="Arial"/>
          <w:color w:val="000000" w:themeColor="text1"/>
          <w:shd w:val="clear" w:color="auto" w:fill="FFFFFF"/>
        </w:rPr>
        <w:t>2</w:t>
      </w:r>
      <w:r>
        <w:rPr>
          <w:rFonts w:ascii="Calibri" w:hAnsi="Calibri" w:cs="Arial"/>
          <w:color w:val="000000" w:themeColor="text1"/>
          <w:shd w:val="clear" w:color="auto" w:fill="FFFFFF"/>
        </w:rPr>
        <w:t>),</w:t>
      </w:r>
      <w:r w:rsidRPr="00A12C4B">
        <w:rPr>
          <w:rFonts w:ascii="Calibri" w:hAnsi="Calibri" w:cs="Arial"/>
          <w:color w:val="000000" w:themeColor="text1"/>
          <w:shd w:val="clear" w:color="auto" w:fill="FFFFFF"/>
        </w:rPr>
        <w:t> 129-144</w:t>
      </w:r>
      <w:r>
        <w:rPr>
          <w:rFonts w:ascii="Calibri" w:hAnsi="Calibri" w:cs="Arial"/>
          <w:color w:val="000000" w:themeColor="text1"/>
          <w:shd w:val="clear" w:color="auto" w:fill="FFFFFF"/>
        </w:rPr>
        <w:t>.</w:t>
      </w:r>
    </w:p>
    <w:p w14:paraId="66252A84" w14:textId="5D33C2E2" w:rsidR="003B5816" w:rsidRDefault="003B5816" w:rsidP="00241374">
      <w:pPr>
        <w:jc w:val="both"/>
        <w:rPr>
          <w:rFonts w:ascii="Calibri" w:hAnsi="Calibri"/>
        </w:rPr>
      </w:pPr>
    </w:p>
    <w:p w14:paraId="25C84EDD" w14:textId="0B78667A" w:rsidR="009105CF" w:rsidRPr="009105CF" w:rsidRDefault="009105CF" w:rsidP="00241374">
      <w:pPr>
        <w:jc w:val="both"/>
        <w:rPr>
          <w:rFonts w:ascii="Calibri" w:hAnsi="Calibri"/>
        </w:rPr>
      </w:pPr>
      <w:r>
        <w:rPr>
          <w:rFonts w:ascii="Calibri" w:hAnsi="Calibri"/>
        </w:rPr>
        <w:t xml:space="preserve">Saha, A. (2018). </w:t>
      </w:r>
      <w:r>
        <w:rPr>
          <w:rFonts w:ascii="Calibri" w:hAnsi="Calibri"/>
          <w:i/>
          <w:iCs/>
        </w:rPr>
        <w:t>Race and the Cultural Industries</w:t>
      </w:r>
      <w:r>
        <w:rPr>
          <w:rFonts w:ascii="Calibri" w:hAnsi="Calibri"/>
        </w:rPr>
        <w:t>.</w:t>
      </w:r>
      <w:r w:rsidR="00B372C2">
        <w:rPr>
          <w:rFonts w:ascii="Calibri" w:hAnsi="Calibri"/>
        </w:rPr>
        <w:t xml:space="preserve"> Cambridge: Polity.</w:t>
      </w:r>
    </w:p>
    <w:p w14:paraId="0ADD59E5" w14:textId="77777777" w:rsidR="009105CF" w:rsidRPr="005002F0" w:rsidRDefault="009105CF" w:rsidP="00241374">
      <w:pPr>
        <w:jc w:val="both"/>
        <w:rPr>
          <w:rFonts w:ascii="Calibri" w:hAnsi="Calibri"/>
        </w:rPr>
      </w:pPr>
    </w:p>
    <w:p w14:paraId="339D6641" w14:textId="6B3017B9" w:rsidR="00754E08" w:rsidRDefault="00754E08" w:rsidP="00CD746A">
      <w:pPr>
        <w:jc w:val="both"/>
        <w:rPr>
          <w:rFonts w:ascii="Calibri" w:hAnsi="Calibri"/>
        </w:rPr>
      </w:pPr>
      <w:r w:rsidRPr="005002F0">
        <w:rPr>
          <w:rFonts w:ascii="Calibri" w:hAnsi="Calibri"/>
        </w:rPr>
        <w:t xml:space="preserve">Sood, </w:t>
      </w:r>
      <w:r w:rsidR="00964231" w:rsidRPr="005002F0">
        <w:rPr>
          <w:rFonts w:ascii="Calibri" w:hAnsi="Calibri"/>
        </w:rPr>
        <w:t>A.</w:t>
      </w:r>
      <w:r w:rsidR="00CD746A">
        <w:rPr>
          <w:rFonts w:ascii="Calibri" w:hAnsi="Calibri"/>
        </w:rPr>
        <w:t>,</w:t>
      </w:r>
      <w:r w:rsidR="00964231" w:rsidRPr="005002F0">
        <w:rPr>
          <w:rFonts w:ascii="Calibri" w:hAnsi="Calibri"/>
        </w:rPr>
        <w:t xml:space="preserve"> </w:t>
      </w:r>
      <w:r w:rsidR="00B810E0">
        <w:rPr>
          <w:rFonts w:ascii="Calibri" w:hAnsi="Calibri"/>
        </w:rPr>
        <w:t>and</w:t>
      </w:r>
      <w:r w:rsidR="00287B56" w:rsidRPr="005002F0">
        <w:rPr>
          <w:rFonts w:ascii="Calibri" w:hAnsi="Calibri"/>
        </w:rPr>
        <w:t xml:space="preserve"> </w:t>
      </w:r>
      <w:r w:rsidR="00CD746A">
        <w:rPr>
          <w:rFonts w:ascii="Calibri" w:hAnsi="Calibri"/>
        </w:rPr>
        <w:t>Pharoah, C.</w:t>
      </w:r>
      <w:r w:rsidR="0066062E">
        <w:rPr>
          <w:rFonts w:ascii="Calibri" w:hAnsi="Calibri"/>
        </w:rPr>
        <w:t xml:space="preserve"> (</w:t>
      </w:r>
      <w:r w:rsidR="00CD746A">
        <w:rPr>
          <w:rFonts w:ascii="Calibri" w:hAnsi="Calibri"/>
        </w:rPr>
        <w:t>2011</w:t>
      </w:r>
      <w:r w:rsidR="0066062E">
        <w:rPr>
          <w:rFonts w:ascii="Calibri" w:hAnsi="Calibri"/>
        </w:rPr>
        <w:t>)</w:t>
      </w:r>
      <w:r w:rsidR="00964231" w:rsidRPr="005002F0">
        <w:rPr>
          <w:rFonts w:ascii="Calibri" w:hAnsi="Calibri"/>
        </w:rPr>
        <w:t>.</w:t>
      </w:r>
      <w:r w:rsidR="00964231" w:rsidRPr="005002F0">
        <w:rPr>
          <w:rFonts w:ascii="Calibri" w:hAnsi="Calibri"/>
          <w:i/>
        </w:rPr>
        <w:t xml:space="preserve"> Fundraising activity in arts, culture, heritage and sports organisations: a qualitative study</w:t>
      </w:r>
      <w:r w:rsidR="00964231" w:rsidRPr="005002F0">
        <w:rPr>
          <w:rFonts w:ascii="Calibri" w:hAnsi="Calibri"/>
        </w:rPr>
        <w:t>. London: Department of Culture, Media and Sport.</w:t>
      </w:r>
      <w:r w:rsidR="00BE7C65">
        <w:rPr>
          <w:rFonts w:ascii="Calibri" w:hAnsi="Calibri"/>
        </w:rPr>
        <w:t xml:space="preserve"> Available from: </w:t>
      </w:r>
      <w:hyperlink r:id="rId16" w:history="1">
        <w:r w:rsidR="00BE7C65" w:rsidRPr="001165D8">
          <w:rPr>
            <w:rStyle w:val="Hyperlink"/>
            <w:rFonts w:ascii="Calibri" w:hAnsi="Calibri"/>
          </w:rPr>
          <w:t>https://assets.publishing.service.gov.uk/government/uploads/system/uploads/attachment_data/file/186823/CASE_fundraising_report_Sep11.pdf</w:t>
        </w:r>
      </w:hyperlink>
      <w:r w:rsidR="00BE7C65">
        <w:rPr>
          <w:rFonts w:ascii="Calibri" w:hAnsi="Calibri"/>
        </w:rPr>
        <w:t xml:space="preserve"> [</w:t>
      </w:r>
      <w:r w:rsidR="00BE7C65" w:rsidRPr="001F5535">
        <w:rPr>
          <w:rFonts w:ascii="Calibri" w:hAnsi="Calibri"/>
          <w:color w:val="000000" w:themeColor="text1"/>
        </w:rPr>
        <w:t>Accessed 13 Feb 2020].</w:t>
      </w:r>
    </w:p>
    <w:p w14:paraId="5818623B" w14:textId="77777777" w:rsidR="00354CEC" w:rsidRDefault="00354CEC" w:rsidP="008E0088">
      <w:pPr>
        <w:jc w:val="both"/>
        <w:rPr>
          <w:rFonts w:ascii="Calibri" w:hAnsi="Calibri"/>
          <w:color w:val="000000" w:themeColor="text1"/>
        </w:rPr>
      </w:pPr>
    </w:p>
    <w:p w14:paraId="3A7D4FEF" w14:textId="77777777" w:rsidR="00354CEC" w:rsidRDefault="00354CEC" w:rsidP="00354CEC">
      <w:pPr>
        <w:jc w:val="both"/>
        <w:rPr>
          <w:rFonts w:ascii="Calibri" w:hAnsi="Calibri"/>
          <w:color w:val="000000" w:themeColor="text1"/>
        </w:rPr>
      </w:pPr>
      <w:r>
        <w:rPr>
          <w:rFonts w:ascii="Calibri" w:hAnsi="Calibri"/>
          <w:color w:val="000000" w:themeColor="text1"/>
        </w:rPr>
        <w:t>Storey, J., Salaman, G., and Platman, K. (2005)</w:t>
      </w:r>
      <w:r w:rsidRPr="00F64EFD">
        <w:rPr>
          <w:rFonts w:ascii="Calibri" w:hAnsi="Calibri"/>
          <w:color w:val="000000" w:themeColor="text1"/>
        </w:rPr>
        <w:t xml:space="preserve">. Living with enterprise in an enterprise economy: Freelance and contract workers in the media. </w:t>
      </w:r>
      <w:r w:rsidRPr="00F64EFD">
        <w:rPr>
          <w:rFonts w:ascii="Calibri" w:hAnsi="Calibri"/>
          <w:i/>
          <w:color w:val="000000" w:themeColor="text1"/>
        </w:rPr>
        <w:t>Human Relations,</w:t>
      </w:r>
      <w:r w:rsidRPr="00F64EFD">
        <w:rPr>
          <w:rFonts w:ascii="Calibri" w:hAnsi="Calibri"/>
          <w:color w:val="000000" w:themeColor="text1"/>
        </w:rPr>
        <w:t xml:space="preserve"> 58</w:t>
      </w:r>
      <w:r>
        <w:rPr>
          <w:rFonts w:ascii="Calibri" w:hAnsi="Calibri"/>
          <w:color w:val="000000" w:themeColor="text1"/>
        </w:rPr>
        <w:t xml:space="preserve"> </w:t>
      </w:r>
      <w:r w:rsidRPr="00F64EFD">
        <w:rPr>
          <w:rFonts w:ascii="Calibri" w:hAnsi="Calibri"/>
          <w:color w:val="000000" w:themeColor="text1"/>
        </w:rPr>
        <w:t>(8), 1033-1054.</w:t>
      </w:r>
    </w:p>
    <w:p w14:paraId="31A501F3" w14:textId="77777777" w:rsidR="00354CEC" w:rsidRDefault="00354CEC" w:rsidP="008E0088">
      <w:pPr>
        <w:jc w:val="both"/>
        <w:rPr>
          <w:rFonts w:ascii="Calibri" w:hAnsi="Calibri"/>
          <w:color w:val="000000" w:themeColor="text1"/>
        </w:rPr>
      </w:pPr>
    </w:p>
    <w:p w14:paraId="0F51559A" w14:textId="548041BB" w:rsidR="005F1CE8" w:rsidRDefault="005F1CE8" w:rsidP="008E0088">
      <w:pPr>
        <w:jc w:val="both"/>
        <w:rPr>
          <w:rFonts w:ascii="Calibri" w:hAnsi="Calibri"/>
          <w:color w:val="000000" w:themeColor="text1"/>
        </w:rPr>
      </w:pPr>
      <w:r>
        <w:rPr>
          <w:rFonts w:ascii="Calibri" w:hAnsi="Calibri"/>
          <w:color w:val="000000" w:themeColor="text1"/>
        </w:rPr>
        <w:t>Swords, J. (2017)</w:t>
      </w:r>
      <w:r w:rsidR="0005040E">
        <w:rPr>
          <w:rFonts w:ascii="Calibri" w:hAnsi="Calibri"/>
          <w:color w:val="000000" w:themeColor="text1"/>
        </w:rPr>
        <w:t>.</w:t>
      </w:r>
      <w:r>
        <w:rPr>
          <w:rFonts w:ascii="Calibri" w:hAnsi="Calibri"/>
          <w:color w:val="000000" w:themeColor="text1"/>
        </w:rPr>
        <w:t xml:space="preserve"> </w:t>
      </w:r>
      <w:r w:rsidRPr="005F1CE8">
        <w:rPr>
          <w:rFonts w:ascii="Calibri" w:hAnsi="Calibri"/>
          <w:color w:val="000000" w:themeColor="text1"/>
        </w:rPr>
        <w:t xml:space="preserve">Crowdpatronage – Intermediaries, Geographies, and Relationships in Patronage Networks. </w:t>
      </w:r>
      <w:r w:rsidRPr="00A12C4B">
        <w:rPr>
          <w:rFonts w:ascii="Calibri" w:hAnsi="Calibri"/>
          <w:i/>
          <w:iCs/>
          <w:color w:val="000000" w:themeColor="text1"/>
        </w:rPr>
        <w:t>Poetics</w:t>
      </w:r>
      <w:r w:rsidRPr="005F1CE8">
        <w:rPr>
          <w:rFonts w:ascii="Calibri" w:hAnsi="Calibri"/>
          <w:color w:val="000000" w:themeColor="text1"/>
        </w:rPr>
        <w:t>, 64, 63-73</w:t>
      </w:r>
      <w:r w:rsidR="0005040E">
        <w:rPr>
          <w:rFonts w:ascii="Calibri" w:hAnsi="Calibri"/>
          <w:color w:val="000000" w:themeColor="text1"/>
        </w:rPr>
        <w:t>.</w:t>
      </w:r>
    </w:p>
    <w:p w14:paraId="46BE4C53" w14:textId="7877FDDB" w:rsidR="005F1CE8" w:rsidRDefault="005F1CE8" w:rsidP="008E0088">
      <w:pPr>
        <w:jc w:val="both"/>
        <w:rPr>
          <w:rFonts w:ascii="Calibri" w:hAnsi="Calibri"/>
          <w:color w:val="000000" w:themeColor="text1"/>
        </w:rPr>
      </w:pPr>
    </w:p>
    <w:p w14:paraId="2E52A2DC" w14:textId="7A76DE2F" w:rsidR="00800702" w:rsidRDefault="00800702" w:rsidP="008E0088">
      <w:pPr>
        <w:jc w:val="both"/>
        <w:rPr>
          <w:rFonts w:ascii="Calibri" w:hAnsi="Calibri"/>
          <w:color w:val="000000" w:themeColor="text1"/>
        </w:rPr>
      </w:pPr>
      <w:r w:rsidRPr="00800702">
        <w:rPr>
          <w:rFonts w:ascii="Calibri" w:hAnsi="Calibri"/>
          <w:color w:val="000000" w:themeColor="text1"/>
        </w:rPr>
        <w:t xml:space="preserve">Taylor, S. and Littleton, K. (2012) </w:t>
      </w:r>
      <w:r w:rsidRPr="00A12C4B">
        <w:rPr>
          <w:rFonts w:ascii="Calibri" w:hAnsi="Calibri"/>
          <w:i/>
          <w:iCs/>
          <w:color w:val="000000" w:themeColor="text1"/>
        </w:rPr>
        <w:t>Contemporary Identities of Creative Work</w:t>
      </w:r>
      <w:r w:rsidRPr="00800702">
        <w:rPr>
          <w:rFonts w:ascii="Calibri" w:hAnsi="Calibri"/>
          <w:color w:val="000000" w:themeColor="text1"/>
        </w:rPr>
        <w:t>. Farnham: Ashgate.</w:t>
      </w:r>
    </w:p>
    <w:p w14:paraId="3D36B061" w14:textId="77777777" w:rsidR="00800702" w:rsidRDefault="00800702" w:rsidP="008E0088">
      <w:pPr>
        <w:jc w:val="both"/>
        <w:rPr>
          <w:rFonts w:ascii="Calibri" w:hAnsi="Calibri"/>
          <w:color w:val="000000" w:themeColor="text1"/>
        </w:rPr>
      </w:pPr>
    </w:p>
    <w:p w14:paraId="4482C5A5" w14:textId="093CD915" w:rsidR="00F64EFD" w:rsidRPr="00F64EFD" w:rsidRDefault="002F1B68" w:rsidP="008E0088">
      <w:pPr>
        <w:jc w:val="both"/>
        <w:rPr>
          <w:rFonts w:ascii="Calibri" w:hAnsi="Calibri"/>
          <w:color w:val="000000" w:themeColor="text1"/>
        </w:rPr>
      </w:pPr>
      <w:r>
        <w:rPr>
          <w:rFonts w:ascii="Calibri" w:hAnsi="Calibri"/>
          <w:color w:val="000000" w:themeColor="text1"/>
        </w:rPr>
        <w:t>Traverso</w:t>
      </w:r>
      <w:r w:rsidR="00F64EFD">
        <w:rPr>
          <w:rFonts w:ascii="Calibri" w:hAnsi="Calibri"/>
          <w:color w:val="000000" w:themeColor="text1"/>
        </w:rPr>
        <w:t>, R., Naylor, R. and McCormick, C.</w:t>
      </w:r>
      <w:r w:rsidR="0066062E">
        <w:rPr>
          <w:rFonts w:ascii="Calibri" w:hAnsi="Calibri"/>
          <w:color w:val="000000" w:themeColor="text1"/>
        </w:rPr>
        <w:t xml:space="preserve"> (</w:t>
      </w:r>
      <w:r w:rsidR="00F64EFD">
        <w:rPr>
          <w:rFonts w:ascii="Calibri" w:hAnsi="Calibri"/>
          <w:color w:val="000000" w:themeColor="text1"/>
        </w:rPr>
        <w:t>2017</w:t>
      </w:r>
      <w:r w:rsidR="0066062E">
        <w:rPr>
          <w:rFonts w:ascii="Calibri" w:hAnsi="Calibri"/>
          <w:color w:val="000000" w:themeColor="text1"/>
        </w:rPr>
        <w:t>)</w:t>
      </w:r>
      <w:r w:rsidR="00F64EFD">
        <w:rPr>
          <w:rFonts w:ascii="Calibri" w:hAnsi="Calibri"/>
          <w:color w:val="000000" w:themeColor="text1"/>
        </w:rPr>
        <w:t xml:space="preserve">. </w:t>
      </w:r>
      <w:r w:rsidR="00F64EFD">
        <w:rPr>
          <w:rFonts w:ascii="Calibri" w:hAnsi="Calibri"/>
          <w:i/>
          <w:color w:val="000000" w:themeColor="text1"/>
        </w:rPr>
        <w:t>Arts Council England - Evaluation of Catalyst 3 Full Report</w:t>
      </w:r>
      <w:r w:rsidR="00F64EFD">
        <w:rPr>
          <w:rFonts w:ascii="Calibri" w:hAnsi="Calibri"/>
          <w:color w:val="000000" w:themeColor="text1"/>
        </w:rPr>
        <w:t xml:space="preserve">. BOP Consulting. Available from: </w:t>
      </w:r>
      <w:hyperlink r:id="rId17" w:history="1">
        <w:r w:rsidR="00F64EFD" w:rsidRPr="001165D8">
          <w:rPr>
            <w:rStyle w:val="Hyperlink"/>
            <w:rFonts w:ascii="Calibri" w:hAnsi="Calibri"/>
          </w:rPr>
          <w:t>https://www.artscouncil.org.uk/sites/default/files/download-file/Catalyst_Evaluation_BOP_Year3.pdf</w:t>
        </w:r>
      </w:hyperlink>
      <w:r w:rsidR="00BE7C65">
        <w:rPr>
          <w:rFonts w:ascii="Calibri" w:hAnsi="Calibri"/>
          <w:color w:val="000000" w:themeColor="text1"/>
        </w:rPr>
        <w:t xml:space="preserve"> </w:t>
      </w:r>
      <w:r w:rsidR="00BE7C65">
        <w:rPr>
          <w:rFonts w:ascii="Calibri" w:hAnsi="Calibri"/>
        </w:rPr>
        <w:t>[</w:t>
      </w:r>
      <w:r w:rsidR="00BE7C65" w:rsidRPr="001F5535">
        <w:rPr>
          <w:rFonts w:ascii="Calibri" w:hAnsi="Calibri"/>
          <w:color w:val="000000" w:themeColor="text1"/>
        </w:rPr>
        <w:t>Accessed 13 Feb 2020].</w:t>
      </w:r>
    </w:p>
    <w:p w14:paraId="458F02AC" w14:textId="77777777" w:rsidR="00C623CE" w:rsidRDefault="00C623CE" w:rsidP="008E0088">
      <w:pPr>
        <w:jc w:val="both"/>
        <w:rPr>
          <w:rFonts w:ascii="Calibri" w:hAnsi="Calibri"/>
          <w:color w:val="000000" w:themeColor="text1"/>
        </w:rPr>
      </w:pPr>
    </w:p>
    <w:p w14:paraId="1A6660B2" w14:textId="244AC9D6" w:rsidR="00C623CE" w:rsidRPr="00CD746A" w:rsidRDefault="00C623CE" w:rsidP="00CD746A">
      <w:pPr>
        <w:jc w:val="both"/>
        <w:rPr>
          <w:rFonts w:ascii="Calibri" w:hAnsi="Calibri"/>
          <w:color w:val="000000" w:themeColor="text1"/>
        </w:rPr>
      </w:pPr>
      <w:r>
        <w:rPr>
          <w:rFonts w:ascii="Calibri" w:hAnsi="Calibri"/>
          <w:color w:val="000000" w:themeColor="text1"/>
        </w:rPr>
        <w:t>Veldstra</w:t>
      </w:r>
      <w:r w:rsidR="00CD746A">
        <w:rPr>
          <w:rFonts w:ascii="Calibri" w:hAnsi="Calibri"/>
          <w:color w:val="000000" w:themeColor="text1"/>
        </w:rPr>
        <w:t>, C.</w:t>
      </w:r>
      <w:r w:rsidR="0066062E">
        <w:rPr>
          <w:rFonts w:ascii="Calibri" w:hAnsi="Calibri"/>
          <w:color w:val="000000" w:themeColor="text1"/>
        </w:rPr>
        <w:t xml:space="preserve"> (</w:t>
      </w:r>
      <w:r w:rsidR="00CD746A">
        <w:rPr>
          <w:rFonts w:ascii="Calibri" w:hAnsi="Calibri"/>
          <w:color w:val="000000" w:themeColor="text1"/>
        </w:rPr>
        <w:t>2018</w:t>
      </w:r>
      <w:r w:rsidR="0066062E">
        <w:rPr>
          <w:rFonts w:ascii="Calibri" w:hAnsi="Calibri"/>
          <w:color w:val="000000" w:themeColor="text1"/>
        </w:rPr>
        <w:t>)</w:t>
      </w:r>
      <w:r w:rsidR="00CD746A">
        <w:rPr>
          <w:rFonts w:ascii="Calibri" w:hAnsi="Calibri"/>
          <w:color w:val="000000" w:themeColor="text1"/>
        </w:rPr>
        <w:t xml:space="preserve">. </w:t>
      </w:r>
      <w:r w:rsidR="00CD746A" w:rsidRPr="00CD746A">
        <w:rPr>
          <w:rFonts w:ascii="Calibri" w:hAnsi="Calibri"/>
          <w:color w:val="000000" w:themeColor="text1"/>
        </w:rPr>
        <w:t>Bad feeling at work: emotional labo</w:t>
      </w:r>
      <w:r w:rsidR="00CD746A">
        <w:rPr>
          <w:rFonts w:ascii="Calibri" w:hAnsi="Calibri"/>
          <w:color w:val="000000" w:themeColor="text1"/>
        </w:rPr>
        <w:t>ur, precarity, and the affective economy.</w:t>
      </w:r>
      <w:r w:rsidR="00CD746A" w:rsidRPr="00CD746A">
        <w:rPr>
          <w:rFonts w:ascii="Calibri" w:hAnsi="Calibri"/>
          <w:color w:val="000000" w:themeColor="text1"/>
        </w:rPr>
        <w:t xml:space="preserve"> </w:t>
      </w:r>
      <w:r w:rsidR="00CD746A" w:rsidRPr="00CD746A">
        <w:rPr>
          <w:rFonts w:ascii="Calibri" w:hAnsi="Calibri"/>
          <w:i/>
          <w:color w:val="000000" w:themeColor="text1"/>
        </w:rPr>
        <w:t>Cultural Studies</w:t>
      </w:r>
      <w:r w:rsidR="00CD746A">
        <w:rPr>
          <w:rFonts w:ascii="Calibri" w:hAnsi="Calibri"/>
          <w:color w:val="000000" w:themeColor="text1"/>
        </w:rPr>
        <w:t>, 34 (1), 1-24.</w:t>
      </w:r>
    </w:p>
    <w:p w14:paraId="69577EB7" w14:textId="77777777" w:rsidR="002F1B68" w:rsidRPr="005002F0" w:rsidRDefault="002F1B68" w:rsidP="008E0088">
      <w:pPr>
        <w:jc w:val="both"/>
        <w:rPr>
          <w:rFonts w:ascii="Calibri" w:hAnsi="Calibri"/>
          <w:color w:val="000000" w:themeColor="text1"/>
        </w:rPr>
      </w:pPr>
    </w:p>
    <w:p w14:paraId="01151EFF" w14:textId="5CA381F8" w:rsidR="008E0088" w:rsidRPr="005002F0" w:rsidRDefault="008E0088" w:rsidP="008E0088">
      <w:pPr>
        <w:jc w:val="both"/>
        <w:rPr>
          <w:rFonts w:ascii="Calibri" w:hAnsi="Calibri"/>
          <w:color w:val="000000" w:themeColor="text1"/>
        </w:rPr>
      </w:pPr>
      <w:r w:rsidRPr="005002F0">
        <w:rPr>
          <w:rFonts w:ascii="Calibri" w:hAnsi="Calibri"/>
          <w:color w:val="000000" w:themeColor="text1"/>
        </w:rPr>
        <w:t>Walmsley, B.</w:t>
      </w:r>
      <w:r w:rsidR="00CD746A">
        <w:rPr>
          <w:rFonts w:ascii="Calibri" w:hAnsi="Calibri"/>
          <w:color w:val="000000" w:themeColor="text1"/>
        </w:rPr>
        <w:t>, and</w:t>
      </w:r>
      <w:r w:rsidRPr="005002F0">
        <w:rPr>
          <w:rFonts w:ascii="Calibri" w:hAnsi="Calibri"/>
          <w:color w:val="000000" w:themeColor="text1"/>
        </w:rPr>
        <w:t xml:space="preserve"> Harrop, L.</w:t>
      </w:r>
      <w:r w:rsidR="0066062E">
        <w:rPr>
          <w:rFonts w:ascii="Calibri" w:hAnsi="Calibri"/>
          <w:color w:val="000000" w:themeColor="text1"/>
        </w:rPr>
        <w:t xml:space="preserve"> (</w:t>
      </w:r>
      <w:r w:rsidR="00CD746A">
        <w:rPr>
          <w:rFonts w:ascii="Calibri" w:hAnsi="Calibri"/>
          <w:color w:val="000000" w:themeColor="text1"/>
        </w:rPr>
        <w:t>2015</w:t>
      </w:r>
      <w:r w:rsidR="0066062E">
        <w:rPr>
          <w:rFonts w:ascii="Calibri" w:hAnsi="Calibri"/>
          <w:color w:val="000000" w:themeColor="text1"/>
        </w:rPr>
        <w:t>)</w:t>
      </w:r>
      <w:r w:rsidRPr="005002F0">
        <w:rPr>
          <w:rFonts w:ascii="Calibri" w:hAnsi="Calibri"/>
          <w:color w:val="000000" w:themeColor="text1"/>
        </w:rPr>
        <w:t xml:space="preserve">. </w:t>
      </w:r>
      <w:r w:rsidRPr="005002F0">
        <w:rPr>
          <w:rFonts w:ascii="Calibri" w:hAnsi="Calibri"/>
          <w:i/>
          <w:color w:val="000000" w:themeColor="text1"/>
        </w:rPr>
        <w:t>Art Fundraising and Philanthropy Programme: Final Evaluation Report</w:t>
      </w:r>
      <w:r w:rsidRPr="005002F0">
        <w:rPr>
          <w:rFonts w:ascii="Calibri" w:hAnsi="Calibri"/>
          <w:color w:val="000000" w:themeColor="text1"/>
        </w:rPr>
        <w:t xml:space="preserve">. </w:t>
      </w:r>
    </w:p>
    <w:p w14:paraId="59483404" w14:textId="1559D521" w:rsidR="00D43AB0" w:rsidRDefault="00D43AB0" w:rsidP="00241374">
      <w:pPr>
        <w:jc w:val="both"/>
        <w:rPr>
          <w:rFonts w:ascii="Calibri" w:hAnsi="Calibri"/>
          <w:color w:val="FF0000"/>
        </w:rPr>
      </w:pPr>
    </w:p>
    <w:p w14:paraId="32521959" w14:textId="539CAC64" w:rsidR="005F1CE8" w:rsidRPr="00A12C4B" w:rsidRDefault="005F1CE8" w:rsidP="00241374">
      <w:pPr>
        <w:jc w:val="both"/>
        <w:rPr>
          <w:rFonts w:ascii="Calibri" w:hAnsi="Calibri"/>
          <w:color w:val="000000" w:themeColor="text1"/>
        </w:rPr>
      </w:pPr>
      <w:r w:rsidRPr="00A12C4B">
        <w:rPr>
          <w:rFonts w:ascii="Calibri" w:hAnsi="Calibri"/>
          <w:color w:val="000000" w:themeColor="text1"/>
        </w:rPr>
        <w:t>Walm</w:t>
      </w:r>
      <w:r w:rsidR="00665B2D">
        <w:rPr>
          <w:rFonts w:ascii="Calibri" w:hAnsi="Calibri"/>
          <w:color w:val="000000" w:themeColor="text1"/>
        </w:rPr>
        <w:t>sl</w:t>
      </w:r>
      <w:r w:rsidRPr="00A12C4B">
        <w:rPr>
          <w:rFonts w:ascii="Calibri" w:hAnsi="Calibri"/>
          <w:color w:val="000000" w:themeColor="text1"/>
        </w:rPr>
        <w:t>ey, B. (2016)</w:t>
      </w:r>
      <w:r w:rsidR="00E71AAC">
        <w:rPr>
          <w:rFonts w:ascii="Calibri" w:hAnsi="Calibri"/>
          <w:color w:val="000000" w:themeColor="text1"/>
        </w:rPr>
        <w:t>.</w:t>
      </w:r>
      <w:r w:rsidRPr="00A12C4B">
        <w:rPr>
          <w:rFonts w:ascii="Calibri" w:hAnsi="Calibri"/>
          <w:color w:val="000000" w:themeColor="text1"/>
        </w:rPr>
        <w:t xml:space="preserve"> From arts marketing to audience enrichment: How digital engagement can deepen and democratize artistic exchange with audiences. </w:t>
      </w:r>
      <w:r w:rsidRPr="00A12C4B">
        <w:rPr>
          <w:rFonts w:ascii="Calibri" w:hAnsi="Calibri"/>
          <w:i/>
          <w:iCs/>
          <w:color w:val="000000" w:themeColor="text1"/>
        </w:rPr>
        <w:t>Poetics</w:t>
      </w:r>
      <w:r w:rsidRPr="00A12C4B">
        <w:rPr>
          <w:rFonts w:ascii="Calibri" w:hAnsi="Calibri"/>
          <w:color w:val="000000" w:themeColor="text1"/>
        </w:rPr>
        <w:t>, 58, 66-78.</w:t>
      </w:r>
    </w:p>
    <w:p w14:paraId="1A1AB7C2" w14:textId="77777777" w:rsidR="005F1CE8" w:rsidRPr="005002F0" w:rsidRDefault="005F1CE8" w:rsidP="00241374">
      <w:pPr>
        <w:jc w:val="both"/>
        <w:rPr>
          <w:rFonts w:ascii="Calibri" w:hAnsi="Calibri"/>
          <w:color w:val="FF0000"/>
        </w:rPr>
      </w:pPr>
    </w:p>
    <w:p w14:paraId="22E800FF" w14:textId="7D221C0D" w:rsidR="00D43AB0" w:rsidRDefault="00CD746A" w:rsidP="00241374">
      <w:pPr>
        <w:jc w:val="both"/>
        <w:rPr>
          <w:rFonts w:ascii="Calibri" w:hAnsi="Calibri"/>
          <w:color w:val="000000" w:themeColor="text1"/>
        </w:rPr>
      </w:pPr>
      <w:r>
        <w:rPr>
          <w:rFonts w:ascii="Calibri" w:hAnsi="Calibri"/>
          <w:color w:val="000000" w:themeColor="text1"/>
        </w:rPr>
        <w:t xml:space="preserve">Warwick Commission </w:t>
      </w:r>
      <w:r w:rsidR="0066062E">
        <w:rPr>
          <w:rFonts w:ascii="Calibri" w:hAnsi="Calibri"/>
          <w:color w:val="000000" w:themeColor="text1"/>
        </w:rPr>
        <w:t>(</w:t>
      </w:r>
      <w:r>
        <w:rPr>
          <w:rFonts w:ascii="Calibri" w:hAnsi="Calibri"/>
          <w:color w:val="000000" w:themeColor="text1"/>
        </w:rPr>
        <w:t>2015</w:t>
      </w:r>
      <w:r w:rsidR="0066062E">
        <w:rPr>
          <w:rFonts w:ascii="Calibri" w:hAnsi="Calibri"/>
          <w:color w:val="000000" w:themeColor="text1"/>
        </w:rPr>
        <w:t>)</w:t>
      </w:r>
      <w:r w:rsidR="00287B56" w:rsidRPr="005002F0">
        <w:rPr>
          <w:rFonts w:ascii="Calibri" w:hAnsi="Calibri"/>
          <w:color w:val="000000" w:themeColor="text1"/>
        </w:rPr>
        <w:t>.</w:t>
      </w:r>
      <w:r w:rsidR="00CD1F83" w:rsidRPr="005002F0">
        <w:rPr>
          <w:rFonts w:ascii="Calibri" w:hAnsi="Calibri"/>
          <w:color w:val="000000" w:themeColor="text1"/>
        </w:rPr>
        <w:t xml:space="preserve"> </w:t>
      </w:r>
      <w:r w:rsidR="00CD1F83" w:rsidRPr="005002F0">
        <w:rPr>
          <w:rFonts w:ascii="Calibri" w:hAnsi="Calibri"/>
          <w:i/>
          <w:color w:val="000000" w:themeColor="text1"/>
        </w:rPr>
        <w:t>Enriching Britain: Culture, Creativity and Growth</w:t>
      </w:r>
      <w:r w:rsidR="00CD1F83" w:rsidRPr="005002F0">
        <w:rPr>
          <w:rFonts w:ascii="Calibri" w:hAnsi="Calibri"/>
          <w:color w:val="000000" w:themeColor="text1"/>
        </w:rPr>
        <w:t>. Coventry: University of Warwick.</w:t>
      </w:r>
      <w:r w:rsidR="00BE7C65">
        <w:rPr>
          <w:rFonts w:ascii="Calibri" w:hAnsi="Calibri"/>
          <w:color w:val="000000" w:themeColor="text1"/>
        </w:rPr>
        <w:t xml:space="preserve"> Available from: </w:t>
      </w:r>
      <w:hyperlink r:id="rId18" w:history="1">
        <w:r w:rsidR="00BE7C65" w:rsidRPr="001165D8">
          <w:rPr>
            <w:rStyle w:val="Hyperlink"/>
            <w:rFonts w:ascii="Calibri" w:hAnsi="Calibri"/>
          </w:rPr>
          <w:t>https://warwick.ac.uk/research/warwickcommission/futureculture/finalreport/warwick_commission_report_2015.pdf</w:t>
        </w:r>
      </w:hyperlink>
      <w:r w:rsidR="00BE7C65">
        <w:rPr>
          <w:rFonts w:ascii="Calibri" w:hAnsi="Calibri"/>
          <w:color w:val="000000" w:themeColor="text1"/>
        </w:rPr>
        <w:t xml:space="preserve"> </w:t>
      </w:r>
      <w:r w:rsidR="00BE7C65">
        <w:rPr>
          <w:rFonts w:ascii="Calibri" w:hAnsi="Calibri"/>
        </w:rPr>
        <w:t>[</w:t>
      </w:r>
      <w:r w:rsidR="00BE7C65" w:rsidRPr="001F5535">
        <w:rPr>
          <w:rFonts w:ascii="Calibri" w:hAnsi="Calibri"/>
          <w:color w:val="000000" w:themeColor="text1"/>
        </w:rPr>
        <w:t>Accessed 13 Feb 2020].</w:t>
      </w:r>
    </w:p>
    <w:p w14:paraId="412EE7C0" w14:textId="77777777" w:rsidR="00C623CE" w:rsidRDefault="00C623CE" w:rsidP="00241374">
      <w:pPr>
        <w:jc w:val="both"/>
        <w:rPr>
          <w:rFonts w:ascii="Calibri" w:hAnsi="Calibri"/>
          <w:color w:val="000000" w:themeColor="text1"/>
        </w:rPr>
      </w:pPr>
    </w:p>
    <w:p w14:paraId="50E35BC9" w14:textId="1D3ECE20" w:rsidR="00241374" w:rsidRDefault="00F6126F" w:rsidP="00F6126F">
      <w:pPr>
        <w:jc w:val="both"/>
        <w:rPr>
          <w:rFonts w:ascii="Calibri" w:hAnsi="Calibri"/>
          <w:color w:val="000000" w:themeColor="text1"/>
        </w:rPr>
      </w:pPr>
      <w:r w:rsidRPr="00F6126F">
        <w:rPr>
          <w:rFonts w:ascii="Calibri" w:hAnsi="Calibri"/>
          <w:color w:val="000000" w:themeColor="text1"/>
        </w:rPr>
        <w:t>Watson, A</w:t>
      </w:r>
      <w:r>
        <w:rPr>
          <w:rFonts w:ascii="Calibri" w:hAnsi="Calibri"/>
          <w:color w:val="000000" w:themeColor="text1"/>
        </w:rPr>
        <w:t>.,</w:t>
      </w:r>
      <w:r w:rsidRPr="00F6126F">
        <w:rPr>
          <w:rFonts w:ascii="Calibri" w:hAnsi="Calibri"/>
          <w:color w:val="000000" w:themeColor="text1"/>
        </w:rPr>
        <w:t xml:space="preserve"> and Ward, J</w:t>
      </w:r>
      <w:r>
        <w:rPr>
          <w:rFonts w:ascii="Calibri" w:hAnsi="Calibri"/>
          <w:color w:val="000000" w:themeColor="text1"/>
        </w:rPr>
        <w:t>.</w:t>
      </w:r>
      <w:r w:rsidR="0066062E">
        <w:rPr>
          <w:rFonts w:ascii="Calibri" w:hAnsi="Calibri"/>
          <w:color w:val="000000" w:themeColor="text1"/>
        </w:rPr>
        <w:t xml:space="preserve"> (</w:t>
      </w:r>
      <w:r>
        <w:rPr>
          <w:rFonts w:ascii="Calibri" w:hAnsi="Calibri"/>
          <w:color w:val="000000" w:themeColor="text1"/>
        </w:rPr>
        <w:t>2013</w:t>
      </w:r>
      <w:r w:rsidR="0066062E">
        <w:rPr>
          <w:rFonts w:ascii="Calibri" w:hAnsi="Calibri"/>
          <w:color w:val="000000" w:themeColor="text1"/>
        </w:rPr>
        <w:t>)</w:t>
      </w:r>
      <w:r>
        <w:rPr>
          <w:rFonts w:ascii="Calibri" w:hAnsi="Calibri"/>
          <w:color w:val="000000" w:themeColor="text1"/>
        </w:rPr>
        <w:t>.</w:t>
      </w:r>
      <w:r w:rsidRPr="00F6126F">
        <w:rPr>
          <w:rFonts w:ascii="Calibri" w:hAnsi="Calibri"/>
          <w:color w:val="000000" w:themeColor="text1"/>
        </w:rPr>
        <w:t xml:space="preserve"> Creating the right ‘vibe’: emotional labour and musical performance in the recording studio</w:t>
      </w:r>
      <w:r>
        <w:rPr>
          <w:rFonts w:ascii="Calibri" w:hAnsi="Calibri"/>
          <w:color w:val="000000" w:themeColor="text1"/>
        </w:rPr>
        <w:t>.</w:t>
      </w:r>
      <w:r w:rsidRPr="00F6126F">
        <w:rPr>
          <w:rFonts w:ascii="Calibri" w:hAnsi="Calibri"/>
          <w:color w:val="000000" w:themeColor="text1"/>
        </w:rPr>
        <w:t xml:space="preserve"> </w:t>
      </w:r>
      <w:r w:rsidRPr="00F6126F">
        <w:rPr>
          <w:rFonts w:ascii="Calibri" w:hAnsi="Calibri"/>
          <w:i/>
          <w:color w:val="000000" w:themeColor="text1"/>
        </w:rPr>
        <w:t>Environment and Planning A</w:t>
      </w:r>
      <w:r>
        <w:rPr>
          <w:rFonts w:ascii="Calibri" w:hAnsi="Calibri"/>
          <w:color w:val="000000" w:themeColor="text1"/>
        </w:rPr>
        <w:t>,</w:t>
      </w:r>
      <w:r w:rsidRPr="00F6126F">
        <w:rPr>
          <w:rFonts w:ascii="Calibri" w:hAnsi="Calibri"/>
          <w:i/>
          <w:color w:val="000000" w:themeColor="text1"/>
        </w:rPr>
        <w:t xml:space="preserve"> </w:t>
      </w:r>
      <w:r w:rsidRPr="00F6126F">
        <w:rPr>
          <w:rFonts w:ascii="Calibri" w:hAnsi="Calibri"/>
          <w:color w:val="000000" w:themeColor="text1"/>
        </w:rPr>
        <w:t>45</w:t>
      </w:r>
      <w:r>
        <w:rPr>
          <w:rFonts w:ascii="Calibri" w:hAnsi="Calibri"/>
          <w:color w:val="000000" w:themeColor="text1"/>
        </w:rPr>
        <w:t xml:space="preserve"> </w:t>
      </w:r>
      <w:r w:rsidRPr="00F6126F">
        <w:rPr>
          <w:rFonts w:ascii="Calibri" w:hAnsi="Calibri"/>
          <w:color w:val="000000" w:themeColor="text1"/>
        </w:rPr>
        <w:t>(12)</w:t>
      </w:r>
      <w:r>
        <w:rPr>
          <w:rFonts w:ascii="Calibri" w:hAnsi="Calibri"/>
          <w:color w:val="000000" w:themeColor="text1"/>
        </w:rPr>
        <w:t>,</w:t>
      </w:r>
      <w:r w:rsidRPr="00F6126F">
        <w:rPr>
          <w:rFonts w:ascii="Calibri" w:hAnsi="Calibri"/>
          <w:color w:val="000000" w:themeColor="text1"/>
        </w:rPr>
        <w:t xml:space="preserve"> 2904–2918</w:t>
      </w:r>
      <w:r>
        <w:rPr>
          <w:rFonts w:ascii="Calibri" w:hAnsi="Calibri"/>
          <w:color w:val="000000" w:themeColor="text1"/>
        </w:rPr>
        <w:t>.</w:t>
      </w:r>
    </w:p>
    <w:p w14:paraId="0D7657A7" w14:textId="100D53B9" w:rsidR="00436965" w:rsidRDefault="00436965" w:rsidP="00F6126F">
      <w:pPr>
        <w:jc w:val="both"/>
        <w:rPr>
          <w:rFonts w:ascii="Calibri" w:hAnsi="Calibri"/>
          <w:color w:val="000000" w:themeColor="text1"/>
        </w:rPr>
      </w:pPr>
    </w:p>
    <w:p w14:paraId="6A51A091" w14:textId="07EABE8C" w:rsidR="00436965" w:rsidRDefault="00436965" w:rsidP="00436965">
      <w:pPr>
        <w:jc w:val="both"/>
        <w:rPr>
          <w:rFonts w:ascii="Calibri" w:hAnsi="Calibri"/>
          <w:color w:val="000000" w:themeColor="text1"/>
        </w:rPr>
      </w:pPr>
      <w:r>
        <w:rPr>
          <w:rFonts w:ascii="Calibri" w:hAnsi="Calibri"/>
          <w:color w:val="000000" w:themeColor="text1"/>
        </w:rPr>
        <w:t xml:space="preserve">Wingfield, A.H. (2010). </w:t>
      </w:r>
      <w:r w:rsidRPr="00436965">
        <w:rPr>
          <w:rFonts w:ascii="Calibri" w:hAnsi="Calibri"/>
          <w:color w:val="000000" w:themeColor="text1"/>
        </w:rPr>
        <w:t>Are Some Emotions Marked</w:t>
      </w:r>
      <w:r>
        <w:rPr>
          <w:rFonts w:ascii="Calibri" w:hAnsi="Calibri"/>
          <w:color w:val="000000" w:themeColor="text1"/>
        </w:rPr>
        <w:t xml:space="preserve"> </w:t>
      </w:r>
      <w:r w:rsidRPr="00436965">
        <w:rPr>
          <w:rFonts w:ascii="Calibri" w:hAnsi="Calibri"/>
          <w:color w:val="000000" w:themeColor="text1"/>
        </w:rPr>
        <w:t>“Whites Only”? Racialized Feeling</w:t>
      </w:r>
      <w:r>
        <w:rPr>
          <w:rFonts w:ascii="Calibri" w:hAnsi="Calibri"/>
          <w:color w:val="000000" w:themeColor="text1"/>
        </w:rPr>
        <w:t xml:space="preserve"> </w:t>
      </w:r>
      <w:r w:rsidRPr="00436965">
        <w:rPr>
          <w:rFonts w:ascii="Calibri" w:hAnsi="Calibri"/>
          <w:color w:val="000000" w:themeColor="text1"/>
        </w:rPr>
        <w:t>Rules in Professional Workplaces</w:t>
      </w:r>
      <w:r>
        <w:rPr>
          <w:rFonts w:ascii="Calibri" w:hAnsi="Calibri"/>
          <w:color w:val="000000" w:themeColor="text1"/>
        </w:rPr>
        <w:t xml:space="preserve">. </w:t>
      </w:r>
      <w:r>
        <w:rPr>
          <w:rFonts w:ascii="Calibri" w:hAnsi="Calibri"/>
          <w:i/>
          <w:iCs/>
          <w:color w:val="000000" w:themeColor="text1"/>
        </w:rPr>
        <w:t>Social Problems</w:t>
      </w:r>
      <w:r>
        <w:rPr>
          <w:rFonts w:ascii="Calibri" w:hAnsi="Calibri"/>
          <w:color w:val="000000" w:themeColor="text1"/>
        </w:rPr>
        <w:t>,</w:t>
      </w:r>
      <w:r>
        <w:rPr>
          <w:rFonts w:ascii="Calibri" w:hAnsi="Calibri"/>
          <w:i/>
          <w:iCs/>
          <w:color w:val="000000" w:themeColor="text1"/>
        </w:rPr>
        <w:t xml:space="preserve"> </w:t>
      </w:r>
      <w:r>
        <w:rPr>
          <w:rFonts w:ascii="Calibri" w:hAnsi="Calibri"/>
          <w:color w:val="000000" w:themeColor="text1"/>
        </w:rPr>
        <w:t>57(2)</w:t>
      </w:r>
      <w:r w:rsidR="00E71AAC">
        <w:rPr>
          <w:rFonts w:ascii="Calibri" w:hAnsi="Calibri"/>
          <w:color w:val="000000" w:themeColor="text1"/>
        </w:rPr>
        <w:t>,</w:t>
      </w:r>
      <w:r>
        <w:rPr>
          <w:rFonts w:ascii="Calibri" w:hAnsi="Calibri"/>
          <w:color w:val="000000" w:themeColor="text1"/>
        </w:rPr>
        <w:t xml:space="preserve"> 251-268.</w:t>
      </w:r>
    </w:p>
    <w:p w14:paraId="2CF4B300" w14:textId="4283BFB9" w:rsidR="00050994" w:rsidRDefault="00050994" w:rsidP="00436965">
      <w:pPr>
        <w:jc w:val="both"/>
        <w:rPr>
          <w:rFonts w:ascii="Calibri" w:hAnsi="Calibri"/>
          <w:color w:val="000000" w:themeColor="text1"/>
        </w:rPr>
      </w:pPr>
    </w:p>
    <w:p w14:paraId="535EE2F0" w14:textId="45B33174" w:rsidR="00050994" w:rsidRPr="00436965" w:rsidRDefault="00050994" w:rsidP="00436965">
      <w:pPr>
        <w:jc w:val="both"/>
        <w:rPr>
          <w:rFonts w:ascii="Calibri" w:hAnsi="Calibri"/>
          <w:color w:val="000000" w:themeColor="text1"/>
        </w:rPr>
      </w:pPr>
      <w:r w:rsidRPr="00050994">
        <w:rPr>
          <w:rFonts w:ascii="Calibri" w:hAnsi="Calibri"/>
          <w:color w:val="000000" w:themeColor="text1"/>
        </w:rPr>
        <w:lastRenderedPageBreak/>
        <w:t>Woodward, S. (2016)</w:t>
      </w:r>
      <w:r w:rsidR="00E71AAC">
        <w:rPr>
          <w:rFonts w:ascii="Calibri" w:hAnsi="Calibri"/>
          <w:color w:val="000000" w:themeColor="text1"/>
        </w:rPr>
        <w:t>.</w:t>
      </w:r>
      <w:r w:rsidRPr="00050994">
        <w:rPr>
          <w:rFonts w:ascii="Calibri" w:hAnsi="Calibri"/>
          <w:color w:val="000000" w:themeColor="text1"/>
        </w:rPr>
        <w:t xml:space="preserve"> Object interviews, material imaginings and ‘unsettling’ methods: interdisciplinary approaches to understanding materials and material culture</w:t>
      </w:r>
      <w:r>
        <w:rPr>
          <w:rFonts w:ascii="Calibri" w:hAnsi="Calibri"/>
          <w:color w:val="000000" w:themeColor="text1"/>
        </w:rPr>
        <w:t>.</w:t>
      </w:r>
      <w:r w:rsidRPr="00050994">
        <w:rPr>
          <w:rFonts w:ascii="Calibri" w:hAnsi="Calibri"/>
          <w:color w:val="000000" w:themeColor="text1"/>
        </w:rPr>
        <w:t xml:space="preserve"> </w:t>
      </w:r>
      <w:r w:rsidRPr="00A12C4B">
        <w:rPr>
          <w:rFonts w:ascii="Calibri" w:hAnsi="Calibri"/>
          <w:i/>
          <w:iCs/>
          <w:color w:val="000000" w:themeColor="text1"/>
        </w:rPr>
        <w:t>Qualitative Research</w:t>
      </w:r>
      <w:r w:rsidRPr="00050994">
        <w:rPr>
          <w:rFonts w:ascii="Calibri" w:hAnsi="Calibri"/>
          <w:color w:val="000000" w:themeColor="text1"/>
        </w:rPr>
        <w:t>, 16(4)</w:t>
      </w:r>
      <w:r w:rsidR="00E71AAC">
        <w:rPr>
          <w:rFonts w:ascii="Calibri" w:hAnsi="Calibri"/>
          <w:color w:val="000000" w:themeColor="text1"/>
        </w:rPr>
        <w:t>,</w:t>
      </w:r>
      <w:r>
        <w:rPr>
          <w:rFonts w:ascii="Calibri" w:hAnsi="Calibri"/>
          <w:color w:val="000000" w:themeColor="text1"/>
        </w:rPr>
        <w:t xml:space="preserve"> </w:t>
      </w:r>
      <w:r w:rsidRPr="00050994">
        <w:rPr>
          <w:rFonts w:ascii="Calibri" w:hAnsi="Calibri"/>
          <w:color w:val="000000" w:themeColor="text1"/>
        </w:rPr>
        <w:t>359–374.</w:t>
      </w:r>
    </w:p>
    <w:sectPr w:rsidR="00050994" w:rsidRPr="00436965" w:rsidSect="00BB2645">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1BE9" w14:textId="77777777" w:rsidR="00612447" w:rsidRDefault="00612447" w:rsidP="008B3309">
      <w:r>
        <w:separator/>
      </w:r>
    </w:p>
  </w:endnote>
  <w:endnote w:type="continuationSeparator" w:id="0">
    <w:p w14:paraId="090BC288" w14:textId="77777777" w:rsidR="00612447" w:rsidRDefault="00612447" w:rsidP="008B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A48F" w14:textId="77777777" w:rsidR="00612447" w:rsidRDefault="00612447" w:rsidP="00F977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9824E" w14:textId="77777777" w:rsidR="00612447" w:rsidRDefault="00612447" w:rsidP="008B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02E9" w14:textId="77777777" w:rsidR="00612447" w:rsidRPr="00EE0624" w:rsidRDefault="00612447" w:rsidP="00F97734">
    <w:pPr>
      <w:pStyle w:val="Footer"/>
      <w:framePr w:wrap="none" w:vAnchor="text" w:hAnchor="margin" w:xAlign="right" w:y="1"/>
      <w:rPr>
        <w:rStyle w:val="PageNumber"/>
        <w:sz w:val="20"/>
        <w:szCs w:val="20"/>
      </w:rPr>
    </w:pPr>
    <w:r w:rsidRPr="00EE0624">
      <w:rPr>
        <w:rStyle w:val="PageNumber"/>
        <w:sz w:val="20"/>
        <w:szCs w:val="20"/>
      </w:rPr>
      <w:fldChar w:fldCharType="begin"/>
    </w:r>
    <w:r w:rsidRPr="00EE0624">
      <w:rPr>
        <w:rStyle w:val="PageNumber"/>
        <w:sz w:val="20"/>
        <w:szCs w:val="20"/>
      </w:rPr>
      <w:instrText xml:space="preserve">PAGE  </w:instrText>
    </w:r>
    <w:r w:rsidRPr="00EE0624">
      <w:rPr>
        <w:rStyle w:val="PageNumber"/>
        <w:sz w:val="20"/>
        <w:szCs w:val="20"/>
      </w:rPr>
      <w:fldChar w:fldCharType="separate"/>
    </w:r>
    <w:r>
      <w:rPr>
        <w:rStyle w:val="PageNumber"/>
        <w:noProof/>
        <w:sz w:val="20"/>
        <w:szCs w:val="20"/>
      </w:rPr>
      <w:t>2</w:t>
    </w:r>
    <w:r w:rsidRPr="00EE0624">
      <w:rPr>
        <w:rStyle w:val="PageNumber"/>
        <w:sz w:val="20"/>
        <w:szCs w:val="20"/>
      </w:rPr>
      <w:fldChar w:fldCharType="end"/>
    </w:r>
  </w:p>
  <w:p w14:paraId="2D8C3F59" w14:textId="77777777" w:rsidR="00612447" w:rsidRPr="00EE0624" w:rsidRDefault="00612447" w:rsidP="008B330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BD577" w14:textId="77777777" w:rsidR="00612447" w:rsidRDefault="00612447" w:rsidP="008B3309">
      <w:r>
        <w:separator/>
      </w:r>
    </w:p>
  </w:footnote>
  <w:footnote w:type="continuationSeparator" w:id="0">
    <w:p w14:paraId="535428A5" w14:textId="77777777" w:rsidR="00612447" w:rsidRDefault="00612447" w:rsidP="008B3309">
      <w:r>
        <w:continuationSeparator/>
      </w:r>
    </w:p>
  </w:footnote>
  <w:footnote w:id="1">
    <w:p w14:paraId="49DA1093" w14:textId="77777777" w:rsidR="00612447" w:rsidRPr="00BA7298" w:rsidRDefault="00612447" w:rsidP="007F3936">
      <w:pPr>
        <w:pStyle w:val="FootnoteText"/>
        <w:rPr>
          <w:rFonts w:ascii="Calibri" w:hAnsi="Calibri"/>
          <w:sz w:val="20"/>
          <w:szCs w:val="20"/>
          <w:lang w:val="en-GB"/>
        </w:rPr>
      </w:pPr>
      <w:r w:rsidRPr="00BA7298">
        <w:rPr>
          <w:rStyle w:val="FootnoteReference"/>
          <w:rFonts w:ascii="Calibri" w:hAnsi="Calibri"/>
          <w:sz w:val="20"/>
          <w:szCs w:val="20"/>
        </w:rPr>
        <w:footnoteRef/>
      </w:r>
      <w:r w:rsidRPr="00BA7298">
        <w:rPr>
          <w:rFonts w:ascii="Calibri" w:hAnsi="Calibri"/>
          <w:sz w:val="20"/>
          <w:szCs w:val="20"/>
        </w:rPr>
        <w:t xml:space="preserve"> </w:t>
      </w:r>
      <w:r w:rsidRPr="00BA7298">
        <w:rPr>
          <w:rFonts w:ascii="Calibri" w:hAnsi="Calibri"/>
          <w:sz w:val="20"/>
          <w:szCs w:val="20"/>
          <w:lang w:val="en-GB"/>
        </w:rPr>
        <w:t xml:space="preserve">The terms “culture” and “cultural organisation” are used </w:t>
      </w:r>
      <w:r>
        <w:rPr>
          <w:rFonts w:ascii="Calibri" w:hAnsi="Calibri"/>
          <w:sz w:val="20"/>
          <w:szCs w:val="20"/>
          <w:lang w:val="en-GB"/>
        </w:rPr>
        <w:t xml:space="preserve">to mirror the language employed by ACE in </w:t>
      </w:r>
      <w:r>
        <w:rPr>
          <w:rFonts w:ascii="Calibri" w:hAnsi="Calibri"/>
          <w:i/>
          <w:sz w:val="20"/>
          <w:szCs w:val="20"/>
          <w:lang w:val="en-GB"/>
        </w:rPr>
        <w:t xml:space="preserve">Let’s Create </w:t>
      </w:r>
      <w:r>
        <w:rPr>
          <w:rFonts w:ascii="Calibri" w:hAnsi="Calibri"/>
          <w:sz w:val="20"/>
          <w:szCs w:val="20"/>
          <w:lang w:val="en-GB"/>
        </w:rPr>
        <w:t>and the attempts therein to broaden reference points beyond “arts” and “artists”.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AC6"/>
    <w:multiLevelType w:val="hybridMultilevel"/>
    <w:tmpl w:val="0D7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40A"/>
    <w:multiLevelType w:val="hybridMultilevel"/>
    <w:tmpl w:val="12A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490F"/>
    <w:multiLevelType w:val="hybridMultilevel"/>
    <w:tmpl w:val="BE544F48"/>
    <w:lvl w:ilvl="0" w:tplc="774AEF3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86D14"/>
    <w:multiLevelType w:val="hybridMultilevel"/>
    <w:tmpl w:val="3CA6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C5054"/>
    <w:multiLevelType w:val="hybridMultilevel"/>
    <w:tmpl w:val="D1F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64E9"/>
    <w:multiLevelType w:val="hybridMultilevel"/>
    <w:tmpl w:val="BB4285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34C09"/>
    <w:multiLevelType w:val="hybridMultilevel"/>
    <w:tmpl w:val="5D04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01"/>
    <w:rsid w:val="0000267A"/>
    <w:rsid w:val="00002729"/>
    <w:rsid w:val="00003F56"/>
    <w:rsid w:val="00004516"/>
    <w:rsid w:val="00004D20"/>
    <w:rsid w:val="00005A75"/>
    <w:rsid w:val="00006069"/>
    <w:rsid w:val="00006325"/>
    <w:rsid w:val="000079D1"/>
    <w:rsid w:val="00007FF1"/>
    <w:rsid w:val="000101BF"/>
    <w:rsid w:val="0001321D"/>
    <w:rsid w:val="00014C11"/>
    <w:rsid w:val="00015BC0"/>
    <w:rsid w:val="000164CB"/>
    <w:rsid w:val="00016657"/>
    <w:rsid w:val="00020395"/>
    <w:rsid w:val="0002147B"/>
    <w:rsid w:val="00021535"/>
    <w:rsid w:val="00021B4A"/>
    <w:rsid w:val="000247C4"/>
    <w:rsid w:val="00024E72"/>
    <w:rsid w:val="000254CF"/>
    <w:rsid w:val="0002677E"/>
    <w:rsid w:val="0002746C"/>
    <w:rsid w:val="0003184E"/>
    <w:rsid w:val="000321DA"/>
    <w:rsid w:val="00033530"/>
    <w:rsid w:val="000349CD"/>
    <w:rsid w:val="0003586B"/>
    <w:rsid w:val="0003621D"/>
    <w:rsid w:val="00036BE2"/>
    <w:rsid w:val="00036EB5"/>
    <w:rsid w:val="000371CE"/>
    <w:rsid w:val="0003778B"/>
    <w:rsid w:val="00037EA0"/>
    <w:rsid w:val="00037F12"/>
    <w:rsid w:val="00041F1C"/>
    <w:rsid w:val="0004299C"/>
    <w:rsid w:val="00042F0C"/>
    <w:rsid w:val="00043AD2"/>
    <w:rsid w:val="00043FFD"/>
    <w:rsid w:val="00044214"/>
    <w:rsid w:val="0004681F"/>
    <w:rsid w:val="0005040E"/>
    <w:rsid w:val="00050946"/>
    <w:rsid w:val="00050994"/>
    <w:rsid w:val="00050B6E"/>
    <w:rsid w:val="00051B9C"/>
    <w:rsid w:val="00052A64"/>
    <w:rsid w:val="00054CE1"/>
    <w:rsid w:val="00057613"/>
    <w:rsid w:val="00061754"/>
    <w:rsid w:val="00061EBD"/>
    <w:rsid w:val="00063C1D"/>
    <w:rsid w:val="000665E7"/>
    <w:rsid w:val="00066FB2"/>
    <w:rsid w:val="000708BB"/>
    <w:rsid w:val="00074B24"/>
    <w:rsid w:val="00080339"/>
    <w:rsid w:val="0008057E"/>
    <w:rsid w:val="0008090F"/>
    <w:rsid w:val="000833AB"/>
    <w:rsid w:val="0008376E"/>
    <w:rsid w:val="0008593C"/>
    <w:rsid w:val="00086E60"/>
    <w:rsid w:val="0008770A"/>
    <w:rsid w:val="0009015A"/>
    <w:rsid w:val="000911F5"/>
    <w:rsid w:val="000942D3"/>
    <w:rsid w:val="00094D1E"/>
    <w:rsid w:val="00095E56"/>
    <w:rsid w:val="000979D0"/>
    <w:rsid w:val="00097D41"/>
    <w:rsid w:val="000A0365"/>
    <w:rsid w:val="000A0ACE"/>
    <w:rsid w:val="000A0D3E"/>
    <w:rsid w:val="000A110C"/>
    <w:rsid w:val="000A508E"/>
    <w:rsid w:val="000A5AA8"/>
    <w:rsid w:val="000B2930"/>
    <w:rsid w:val="000B2C61"/>
    <w:rsid w:val="000B31ED"/>
    <w:rsid w:val="000B5118"/>
    <w:rsid w:val="000B5993"/>
    <w:rsid w:val="000C0F35"/>
    <w:rsid w:val="000C10DD"/>
    <w:rsid w:val="000C2A30"/>
    <w:rsid w:val="000C580D"/>
    <w:rsid w:val="000C7EC4"/>
    <w:rsid w:val="000D1256"/>
    <w:rsid w:val="000D2FF1"/>
    <w:rsid w:val="000D314D"/>
    <w:rsid w:val="000D5C58"/>
    <w:rsid w:val="000D5D20"/>
    <w:rsid w:val="000E0046"/>
    <w:rsid w:val="000E007A"/>
    <w:rsid w:val="000E04D6"/>
    <w:rsid w:val="000E0FD4"/>
    <w:rsid w:val="000E28C3"/>
    <w:rsid w:val="000E3249"/>
    <w:rsid w:val="000E3B7B"/>
    <w:rsid w:val="000E646E"/>
    <w:rsid w:val="000F0A1E"/>
    <w:rsid w:val="000F1334"/>
    <w:rsid w:val="000F1CA8"/>
    <w:rsid w:val="000F2043"/>
    <w:rsid w:val="000F785B"/>
    <w:rsid w:val="0010290B"/>
    <w:rsid w:val="00102CDF"/>
    <w:rsid w:val="001035F1"/>
    <w:rsid w:val="00103BB3"/>
    <w:rsid w:val="001106C1"/>
    <w:rsid w:val="001119A4"/>
    <w:rsid w:val="00113D1A"/>
    <w:rsid w:val="00114876"/>
    <w:rsid w:val="00115273"/>
    <w:rsid w:val="001160D5"/>
    <w:rsid w:val="001213BD"/>
    <w:rsid w:val="00122DD4"/>
    <w:rsid w:val="001236E2"/>
    <w:rsid w:val="00124A4C"/>
    <w:rsid w:val="0012518E"/>
    <w:rsid w:val="00125EBF"/>
    <w:rsid w:val="001300AF"/>
    <w:rsid w:val="0013087B"/>
    <w:rsid w:val="00130B91"/>
    <w:rsid w:val="00131380"/>
    <w:rsid w:val="00131CAC"/>
    <w:rsid w:val="00132409"/>
    <w:rsid w:val="00132B00"/>
    <w:rsid w:val="001338C2"/>
    <w:rsid w:val="00134808"/>
    <w:rsid w:val="001357DD"/>
    <w:rsid w:val="00135925"/>
    <w:rsid w:val="00136C29"/>
    <w:rsid w:val="00137173"/>
    <w:rsid w:val="001374EA"/>
    <w:rsid w:val="001378CE"/>
    <w:rsid w:val="001403E4"/>
    <w:rsid w:val="00143643"/>
    <w:rsid w:val="001441A2"/>
    <w:rsid w:val="00144B65"/>
    <w:rsid w:val="001462C7"/>
    <w:rsid w:val="00150519"/>
    <w:rsid w:val="001507CB"/>
    <w:rsid w:val="00152B87"/>
    <w:rsid w:val="00152FE5"/>
    <w:rsid w:val="001552FD"/>
    <w:rsid w:val="0016008E"/>
    <w:rsid w:val="00160A65"/>
    <w:rsid w:val="001637A8"/>
    <w:rsid w:val="001658AE"/>
    <w:rsid w:val="0016760A"/>
    <w:rsid w:val="00173017"/>
    <w:rsid w:val="00173403"/>
    <w:rsid w:val="001765C4"/>
    <w:rsid w:val="0018067B"/>
    <w:rsid w:val="001821B9"/>
    <w:rsid w:val="00182AA1"/>
    <w:rsid w:val="00183030"/>
    <w:rsid w:val="00183454"/>
    <w:rsid w:val="0018483B"/>
    <w:rsid w:val="00184DF5"/>
    <w:rsid w:val="0018511D"/>
    <w:rsid w:val="00185956"/>
    <w:rsid w:val="00187096"/>
    <w:rsid w:val="00194463"/>
    <w:rsid w:val="001949B7"/>
    <w:rsid w:val="001950C0"/>
    <w:rsid w:val="001958E8"/>
    <w:rsid w:val="00196512"/>
    <w:rsid w:val="00196EE4"/>
    <w:rsid w:val="001A0AA2"/>
    <w:rsid w:val="001A0CD4"/>
    <w:rsid w:val="001A23E5"/>
    <w:rsid w:val="001A2C20"/>
    <w:rsid w:val="001A2E4D"/>
    <w:rsid w:val="001A4A28"/>
    <w:rsid w:val="001A53A4"/>
    <w:rsid w:val="001A6EAA"/>
    <w:rsid w:val="001A74A4"/>
    <w:rsid w:val="001A7DEF"/>
    <w:rsid w:val="001A7E58"/>
    <w:rsid w:val="001B1723"/>
    <w:rsid w:val="001B24C6"/>
    <w:rsid w:val="001B43EC"/>
    <w:rsid w:val="001B46B9"/>
    <w:rsid w:val="001B5185"/>
    <w:rsid w:val="001B5699"/>
    <w:rsid w:val="001B6F96"/>
    <w:rsid w:val="001B7345"/>
    <w:rsid w:val="001B74B7"/>
    <w:rsid w:val="001B76F9"/>
    <w:rsid w:val="001C1903"/>
    <w:rsid w:val="001C1F7C"/>
    <w:rsid w:val="001C4C2C"/>
    <w:rsid w:val="001C5AAF"/>
    <w:rsid w:val="001C74B0"/>
    <w:rsid w:val="001D0292"/>
    <w:rsid w:val="001D14F5"/>
    <w:rsid w:val="001D1A56"/>
    <w:rsid w:val="001D2E97"/>
    <w:rsid w:val="001D3B7B"/>
    <w:rsid w:val="001D75AD"/>
    <w:rsid w:val="001E0243"/>
    <w:rsid w:val="001E1794"/>
    <w:rsid w:val="001E273A"/>
    <w:rsid w:val="001E304B"/>
    <w:rsid w:val="001E326A"/>
    <w:rsid w:val="001F035C"/>
    <w:rsid w:val="001F1EB9"/>
    <w:rsid w:val="001F2D3B"/>
    <w:rsid w:val="001F3C84"/>
    <w:rsid w:val="001F4256"/>
    <w:rsid w:val="001F5535"/>
    <w:rsid w:val="001F69EE"/>
    <w:rsid w:val="002024CF"/>
    <w:rsid w:val="00202FEA"/>
    <w:rsid w:val="00203A09"/>
    <w:rsid w:val="00205603"/>
    <w:rsid w:val="00205AA6"/>
    <w:rsid w:val="0020794F"/>
    <w:rsid w:val="0021100D"/>
    <w:rsid w:val="00211D74"/>
    <w:rsid w:val="00211FB3"/>
    <w:rsid w:val="00213720"/>
    <w:rsid w:val="00214C32"/>
    <w:rsid w:val="0021531D"/>
    <w:rsid w:val="002153F8"/>
    <w:rsid w:val="00215B68"/>
    <w:rsid w:val="00216885"/>
    <w:rsid w:val="00217EAA"/>
    <w:rsid w:val="00220033"/>
    <w:rsid w:val="002203C3"/>
    <w:rsid w:val="00221241"/>
    <w:rsid w:val="00221D6E"/>
    <w:rsid w:val="002229EE"/>
    <w:rsid w:val="0022404A"/>
    <w:rsid w:val="00224267"/>
    <w:rsid w:val="00224682"/>
    <w:rsid w:val="0022504B"/>
    <w:rsid w:val="0022567D"/>
    <w:rsid w:val="00230BF5"/>
    <w:rsid w:val="002329DD"/>
    <w:rsid w:val="00234646"/>
    <w:rsid w:val="00236E25"/>
    <w:rsid w:val="00240131"/>
    <w:rsid w:val="00240D99"/>
    <w:rsid w:val="00241374"/>
    <w:rsid w:val="00241B78"/>
    <w:rsid w:val="002426A4"/>
    <w:rsid w:val="002429A1"/>
    <w:rsid w:val="00246FE0"/>
    <w:rsid w:val="00247B7B"/>
    <w:rsid w:val="00247E32"/>
    <w:rsid w:val="0025069A"/>
    <w:rsid w:val="00251E22"/>
    <w:rsid w:val="00253963"/>
    <w:rsid w:val="0025557C"/>
    <w:rsid w:val="00257075"/>
    <w:rsid w:val="002576A7"/>
    <w:rsid w:val="00257FB4"/>
    <w:rsid w:val="00260218"/>
    <w:rsid w:val="002618FE"/>
    <w:rsid w:val="002620C7"/>
    <w:rsid w:val="002623B2"/>
    <w:rsid w:val="002646FC"/>
    <w:rsid w:val="0026502F"/>
    <w:rsid w:val="00265DA5"/>
    <w:rsid w:val="00266D96"/>
    <w:rsid w:val="00266DC4"/>
    <w:rsid w:val="00270871"/>
    <w:rsid w:val="00272418"/>
    <w:rsid w:val="0027363F"/>
    <w:rsid w:val="00273F4C"/>
    <w:rsid w:val="002757CF"/>
    <w:rsid w:val="00276025"/>
    <w:rsid w:val="00276C36"/>
    <w:rsid w:val="00276E26"/>
    <w:rsid w:val="00283D0B"/>
    <w:rsid w:val="00284231"/>
    <w:rsid w:val="00284923"/>
    <w:rsid w:val="0028643D"/>
    <w:rsid w:val="00286BD6"/>
    <w:rsid w:val="00286CDA"/>
    <w:rsid w:val="00287B56"/>
    <w:rsid w:val="00287C45"/>
    <w:rsid w:val="002918D0"/>
    <w:rsid w:val="00291EB0"/>
    <w:rsid w:val="00292792"/>
    <w:rsid w:val="00293E19"/>
    <w:rsid w:val="002943F7"/>
    <w:rsid w:val="00295D7F"/>
    <w:rsid w:val="00295F8B"/>
    <w:rsid w:val="00297810"/>
    <w:rsid w:val="00297C47"/>
    <w:rsid w:val="002A112C"/>
    <w:rsid w:val="002A1437"/>
    <w:rsid w:val="002A19A7"/>
    <w:rsid w:val="002A1EDB"/>
    <w:rsid w:val="002A1F9A"/>
    <w:rsid w:val="002A3471"/>
    <w:rsid w:val="002A3D76"/>
    <w:rsid w:val="002A4A70"/>
    <w:rsid w:val="002A4BC5"/>
    <w:rsid w:val="002B1763"/>
    <w:rsid w:val="002B1F99"/>
    <w:rsid w:val="002B2C92"/>
    <w:rsid w:val="002B4081"/>
    <w:rsid w:val="002C0207"/>
    <w:rsid w:val="002C1024"/>
    <w:rsid w:val="002C375B"/>
    <w:rsid w:val="002C3A0A"/>
    <w:rsid w:val="002C5442"/>
    <w:rsid w:val="002C5A03"/>
    <w:rsid w:val="002C6A1E"/>
    <w:rsid w:val="002C6F68"/>
    <w:rsid w:val="002C7A2C"/>
    <w:rsid w:val="002C7A90"/>
    <w:rsid w:val="002D0A5C"/>
    <w:rsid w:val="002D0BA7"/>
    <w:rsid w:val="002D1D1C"/>
    <w:rsid w:val="002D1ECA"/>
    <w:rsid w:val="002D48FD"/>
    <w:rsid w:val="002D4DF0"/>
    <w:rsid w:val="002D5A80"/>
    <w:rsid w:val="002D5C21"/>
    <w:rsid w:val="002D5F8F"/>
    <w:rsid w:val="002E037E"/>
    <w:rsid w:val="002E13E3"/>
    <w:rsid w:val="002E2A40"/>
    <w:rsid w:val="002E2B5C"/>
    <w:rsid w:val="002E2C74"/>
    <w:rsid w:val="002E417C"/>
    <w:rsid w:val="002E6F5F"/>
    <w:rsid w:val="002E7282"/>
    <w:rsid w:val="002F083D"/>
    <w:rsid w:val="002F1B68"/>
    <w:rsid w:val="002F1C83"/>
    <w:rsid w:val="002F26F7"/>
    <w:rsid w:val="002F3038"/>
    <w:rsid w:val="002F3083"/>
    <w:rsid w:val="002F5263"/>
    <w:rsid w:val="002F6187"/>
    <w:rsid w:val="002F6F4C"/>
    <w:rsid w:val="002F7176"/>
    <w:rsid w:val="002F71AE"/>
    <w:rsid w:val="00300B46"/>
    <w:rsid w:val="00303368"/>
    <w:rsid w:val="00305A30"/>
    <w:rsid w:val="00306006"/>
    <w:rsid w:val="003066B1"/>
    <w:rsid w:val="00306818"/>
    <w:rsid w:val="00310CE4"/>
    <w:rsid w:val="0031187B"/>
    <w:rsid w:val="00313780"/>
    <w:rsid w:val="00313C8A"/>
    <w:rsid w:val="0031560A"/>
    <w:rsid w:val="00315C68"/>
    <w:rsid w:val="00316FDB"/>
    <w:rsid w:val="003203B3"/>
    <w:rsid w:val="0032106A"/>
    <w:rsid w:val="00321BE0"/>
    <w:rsid w:val="00322516"/>
    <w:rsid w:val="003230FD"/>
    <w:rsid w:val="003255D2"/>
    <w:rsid w:val="00325C1F"/>
    <w:rsid w:val="003260AB"/>
    <w:rsid w:val="00327C04"/>
    <w:rsid w:val="003309CD"/>
    <w:rsid w:val="0033140B"/>
    <w:rsid w:val="00332E16"/>
    <w:rsid w:val="00333E88"/>
    <w:rsid w:val="0033426D"/>
    <w:rsid w:val="00334BB4"/>
    <w:rsid w:val="003350DA"/>
    <w:rsid w:val="003354D3"/>
    <w:rsid w:val="00336BDF"/>
    <w:rsid w:val="0033721C"/>
    <w:rsid w:val="003406BC"/>
    <w:rsid w:val="00340A8D"/>
    <w:rsid w:val="00341EF1"/>
    <w:rsid w:val="003453C3"/>
    <w:rsid w:val="00345D82"/>
    <w:rsid w:val="003476C1"/>
    <w:rsid w:val="00347C2B"/>
    <w:rsid w:val="00347C99"/>
    <w:rsid w:val="00350300"/>
    <w:rsid w:val="00353C52"/>
    <w:rsid w:val="00354CEC"/>
    <w:rsid w:val="003553FD"/>
    <w:rsid w:val="00356B3A"/>
    <w:rsid w:val="003608FB"/>
    <w:rsid w:val="0036091E"/>
    <w:rsid w:val="0036138D"/>
    <w:rsid w:val="00363597"/>
    <w:rsid w:val="00363B3D"/>
    <w:rsid w:val="00363BE0"/>
    <w:rsid w:val="00364694"/>
    <w:rsid w:val="00365012"/>
    <w:rsid w:val="00365E31"/>
    <w:rsid w:val="00366455"/>
    <w:rsid w:val="003666CA"/>
    <w:rsid w:val="00367593"/>
    <w:rsid w:val="0037024E"/>
    <w:rsid w:val="00371AAA"/>
    <w:rsid w:val="00372693"/>
    <w:rsid w:val="003726B3"/>
    <w:rsid w:val="00373480"/>
    <w:rsid w:val="00373628"/>
    <w:rsid w:val="00374E3B"/>
    <w:rsid w:val="00375E92"/>
    <w:rsid w:val="00377731"/>
    <w:rsid w:val="00380012"/>
    <w:rsid w:val="0038035C"/>
    <w:rsid w:val="0038150A"/>
    <w:rsid w:val="003819D2"/>
    <w:rsid w:val="00382409"/>
    <w:rsid w:val="00384865"/>
    <w:rsid w:val="003849D4"/>
    <w:rsid w:val="003853C8"/>
    <w:rsid w:val="003855B4"/>
    <w:rsid w:val="00385887"/>
    <w:rsid w:val="00387123"/>
    <w:rsid w:val="003877B3"/>
    <w:rsid w:val="00387B1F"/>
    <w:rsid w:val="00391AE3"/>
    <w:rsid w:val="00394448"/>
    <w:rsid w:val="00396282"/>
    <w:rsid w:val="003965B0"/>
    <w:rsid w:val="00396794"/>
    <w:rsid w:val="00397281"/>
    <w:rsid w:val="003A3B12"/>
    <w:rsid w:val="003A3F71"/>
    <w:rsid w:val="003A4613"/>
    <w:rsid w:val="003A4CB9"/>
    <w:rsid w:val="003A5AFB"/>
    <w:rsid w:val="003A7D68"/>
    <w:rsid w:val="003B0038"/>
    <w:rsid w:val="003B08DF"/>
    <w:rsid w:val="003B0A53"/>
    <w:rsid w:val="003B2900"/>
    <w:rsid w:val="003B2A02"/>
    <w:rsid w:val="003B2BE0"/>
    <w:rsid w:val="003B3278"/>
    <w:rsid w:val="003B3310"/>
    <w:rsid w:val="003B3478"/>
    <w:rsid w:val="003B480C"/>
    <w:rsid w:val="003B4E67"/>
    <w:rsid w:val="003B5816"/>
    <w:rsid w:val="003B6ACC"/>
    <w:rsid w:val="003C1141"/>
    <w:rsid w:val="003C256D"/>
    <w:rsid w:val="003C2574"/>
    <w:rsid w:val="003C5CF1"/>
    <w:rsid w:val="003C63E1"/>
    <w:rsid w:val="003D0014"/>
    <w:rsid w:val="003D0089"/>
    <w:rsid w:val="003D13BB"/>
    <w:rsid w:val="003D161F"/>
    <w:rsid w:val="003D3D1F"/>
    <w:rsid w:val="003D3E22"/>
    <w:rsid w:val="003D4042"/>
    <w:rsid w:val="003D5E8A"/>
    <w:rsid w:val="003D61AA"/>
    <w:rsid w:val="003D67C6"/>
    <w:rsid w:val="003E182B"/>
    <w:rsid w:val="003E28D5"/>
    <w:rsid w:val="003E345C"/>
    <w:rsid w:val="003E4490"/>
    <w:rsid w:val="003E4B08"/>
    <w:rsid w:val="003E798C"/>
    <w:rsid w:val="003E79A3"/>
    <w:rsid w:val="003E7C30"/>
    <w:rsid w:val="003F0785"/>
    <w:rsid w:val="003F156B"/>
    <w:rsid w:val="003F2548"/>
    <w:rsid w:val="003F3D16"/>
    <w:rsid w:val="003F49E3"/>
    <w:rsid w:val="003F63B9"/>
    <w:rsid w:val="003F7795"/>
    <w:rsid w:val="003F77C5"/>
    <w:rsid w:val="00400641"/>
    <w:rsid w:val="004018FA"/>
    <w:rsid w:val="00403AE7"/>
    <w:rsid w:val="004040BA"/>
    <w:rsid w:val="0040486B"/>
    <w:rsid w:val="004053EE"/>
    <w:rsid w:val="00405761"/>
    <w:rsid w:val="00405BFB"/>
    <w:rsid w:val="00412221"/>
    <w:rsid w:val="004127B3"/>
    <w:rsid w:val="00412C36"/>
    <w:rsid w:val="00412E3B"/>
    <w:rsid w:val="004146F5"/>
    <w:rsid w:val="004174CF"/>
    <w:rsid w:val="00421023"/>
    <w:rsid w:val="00421A4E"/>
    <w:rsid w:val="00423D71"/>
    <w:rsid w:val="00425B52"/>
    <w:rsid w:val="00426598"/>
    <w:rsid w:val="00426C85"/>
    <w:rsid w:val="004278DB"/>
    <w:rsid w:val="0043071E"/>
    <w:rsid w:val="00430D55"/>
    <w:rsid w:val="00432435"/>
    <w:rsid w:val="0043623F"/>
    <w:rsid w:val="00436440"/>
    <w:rsid w:val="00436711"/>
    <w:rsid w:val="00436965"/>
    <w:rsid w:val="00437836"/>
    <w:rsid w:val="00440C8D"/>
    <w:rsid w:val="004411D4"/>
    <w:rsid w:val="00442002"/>
    <w:rsid w:val="00443708"/>
    <w:rsid w:val="00443A82"/>
    <w:rsid w:val="00444F9D"/>
    <w:rsid w:val="00445FCF"/>
    <w:rsid w:val="00446B5B"/>
    <w:rsid w:val="0044767C"/>
    <w:rsid w:val="004503DC"/>
    <w:rsid w:val="00450B47"/>
    <w:rsid w:val="00451550"/>
    <w:rsid w:val="00451666"/>
    <w:rsid w:val="004526C0"/>
    <w:rsid w:val="004536C8"/>
    <w:rsid w:val="00453AF6"/>
    <w:rsid w:val="004542CE"/>
    <w:rsid w:val="004551E5"/>
    <w:rsid w:val="004568B5"/>
    <w:rsid w:val="00457D8E"/>
    <w:rsid w:val="0046279B"/>
    <w:rsid w:val="00463705"/>
    <w:rsid w:val="0046416F"/>
    <w:rsid w:val="004648C4"/>
    <w:rsid w:val="00464D78"/>
    <w:rsid w:val="00466A5B"/>
    <w:rsid w:val="00466CA8"/>
    <w:rsid w:val="004671BD"/>
    <w:rsid w:val="00467C52"/>
    <w:rsid w:val="004703DF"/>
    <w:rsid w:val="00472E9E"/>
    <w:rsid w:val="00474548"/>
    <w:rsid w:val="004767C0"/>
    <w:rsid w:val="00476E26"/>
    <w:rsid w:val="00476E46"/>
    <w:rsid w:val="004800A5"/>
    <w:rsid w:val="004806B4"/>
    <w:rsid w:val="00481819"/>
    <w:rsid w:val="00481AC5"/>
    <w:rsid w:val="00482772"/>
    <w:rsid w:val="00486631"/>
    <w:rsid w:val="004905F7"/>
    <w:rsid w:val="00491221"/>
    <w:rsid w:val="00491BA7"/>
    <w:rsid w:val="00493AE5"/>
    <w:rsid w:val="004958D7"/>
    <w:rsid w:val="004A01A5"/>
    <w:rsid w:val="004A11DB"/>
    <w:rsid w:val="004A2E71"/>
    <w:rsid w:val="004A3ACF"/>
    <w:rsid w:val="004A4EDA"/>
    <w:rsid w:val="004A53B4"/>
    <w:rsid w:val="004A6B5C"/>
    <w:rsid w:val="004A79A2"/>
    <w:rsid w:val="004B07AA"/>
    <w:rsid w:val="004B259D"/>
    <w:rsid w:val="004B2DCD"/>
    <w:rsid w:val="004B3075"/>
    <w:rsid w:val="004B33F0"/>
    <w:rsid w:val="004B3C11"/>
    <w:rsid w:val="004B4339"/>
    <w:rsid w:val="004B4581"/>
    <w:rsid w:val="004B4792"/>
    <w:rsid w:val="004B599D"/>
    <w:rsid w:val="004B5C02"/>
    <w:rsid w:val="004B61A6"/>
    <w:rsid w:val="004B6536"/>
    <w:rsid w:val="004B732A"/>
    <w:rsid w:val="004C1004"/>
    <w:rsid w:val="004C4BD8"/>
    <w:rsid w:val="004C6B4C"/>
    <w:rsid w:val="004C6BCA"/>
    <w:rsid w:val="004C6FB5"/>
    <w:rsid w:val="004D3A90"/>
    <w:rsid w:val="004D3C4E"/>
    <w:rsid w:val="004D664C"/>
    <w:rsid w:val="004D68AD"/>
    <w:rsid w:val="004E0DFF"/>
    <w:rsid w:val="004E2012"/>
    <w:rsid w:val="004E244F"/>
    <w:rsid w:val="004E2AD2"/>
    <w:rsid w:val="004E455E"/>
    <w:rsid w:val="004E6540"/>
    <w:rsid w:val="004E711E"/>
    <w:rsid w:val="004F277F"/>
    <w:rsid w:val="004F3097"/>
    <w:rsid w:val="004F39A4"/>
    <w:rsid w:val="004F577C"/>
    <w:rsid w:val="004F5E21"/>
    <w:rsid w:val="004F7B58"/>
    <w:rsid w:val="005002F0"/>
    <w:rsid w:val="005009E4"/>
    <w:rsid w:val="00501791"/>
    <w:rsid w:val="00504133"/>
    <w:rsid w:val="00504CDC"/>
    <w:rsid w:val="005056D5"/>
    <w:rsid w:val="005059EB"/>
    <w:rsid w:val="00507147"/>
    <w:rsid w:val="00510E2F"/>
    <w:rsid w:val="00513169"/>
    <w:rsid w:val="00513725"/>
    <w:rsid w:val="00515CB8"/>
    <w:rsid w:val="005168F2"/>
    <w:rsid w:val="005214BE"/>
    <w:rsid w:val="00521CEC"/>
    <w:rsid w:val="00522615"/>
    <w:rsid w:val="00522CDB"/>
    <w:rsid w:val="0052408B"/>
    <w:rsid w:val="00524345"/>
    <w:rsid w:val="00524A21"/>
    <w:rsid w:val="005254F1"/>
    <w:rsid w:val="0052767C"/>
    <w:rsid w:val="0052793E"/>
    <w:rsid w:val="00527D69"/>
    <w:rsid w:val="0053148D"/>
    <w:rsid w:val="005321A4"/>
    <w:rsid w:val="00532911"/>
    <w:rsid w:val="00532B4F"/>
    <w:rsid w:val="00533808"/>
    <w:rsid w:val="00535CFB"/>
    <w:rsid w:val="00536475"/>
    <w:rsid w:val="005365D8"/>
    <w:rsid w:val="00537949"/>
    <w:rsid w:val="00540161"/>
    <w:rsid w:val="00542F42"/>
    <w:rsid w:val="00545975"/>
    <w:rsid w:val="005461AD"/>
    <w:rsid w:val="00550F85"/>
    <w:rsid w:val="00551D63"/>
    <w:rsid w:val="005533A5"/>
    <w:rsid w:val="005550A4"/>
    <w:rsid w:val="00555667"/>
    <w:rsid w:val="00556872"/>
    <w:rsid w:val="00557F65"/>
    <w:rsid w:val="005621CC"/>
    <w:rsid w:val="005622FA"/>
    <w:rsid w:val="0056249D"/>
    <w:rsid w:val="00562CC9"/>
    <w:rsid w:val="00563276"/>
    <w:rsid w:val="0056410A"/>
    <w:rsid w:val="00565883"/>
    <w:rsid w:val="00565D8C"/>
    <w:rsid w:val="005669A2"/>
    <w:rsid w:val="005710BA"/>
    <w:rsid w:val="00571F32"/>
    <w:rsid w:val="0057481E"/>
    <w:rsid w:val="00574B38"/>
    <w:rsid w:val="00575510"/>
    <w:rsid w:val="0058008D"/>
    <w:rsid w:val="00580FC3"/>
    <w:rsid w:val="0058202D"/>
    <w:rsid w:val="00582EC8"/>
    <w:rsid w:val="00583211"/>
    <w:rsid w:val="00584E63"/>
    <w:rsid w:val="0059095C"/>
    <w:rsid w:val="0059104A"/>
    <w:rsid w:val="00591538"/>
    <w:rsid w:val="0059234C"/>
    <w:rsid w:val="00592A4A"/>
    <w:rsid w:val="00592C89"/>
    <w:rsid w:val="0059362F"/>
    <w:rsid w:val="00594E6C"/>
    <w:rsid w:val="00595183"/>
    <w:rsid w:val="00596974"/>
    <w:rsid w:val="00597D61"/>
    <w:rsid w:val="005A0D3C"/>
    <w:rsid w:val="005A1B6D"/>
    <w:rsid w:val="005A2124"/>
    <w:rsid w:val="005A3953"/>
    <w:rsid w:val="005A3C9D"/>
    <w:rsid w:val="005A4080"/>
    <w:rsid w:val="005B035C"/>
    <w:rsid w:val="005B124C"/>
    <w:rsid w:val="005B134A"/>
    <w:rsid w:val="005B1D47"/>
    <w:rsid w:val="005B1E4C"/>
    <w:rsid w:val="005B2CF2"/>
    <w:rsid w:val="005B4A41"/>
    <w:rsid w:val="005B65B1"/>
    <w:rsid w:val="005B6A28"/>
    <w:rsid w:val="005B7DC2"/>
    <w:rsid w:val="005C0E5F"/>
    <w:rsid w:val="005C0FEA"/>
    <w:rsid w:val="005C5430"/>
    <w:rsid w:val="005C582A"/>
    <w:rsid w:val="005C6650"/>
    <w:rsid w:val="005C73F4"/>
    <w:rsid w:val="005C7F18"/>
    <w:rsid w:val="005D1995"/>
    <w:rsid w:val="005D28CA"/>
    <w:rsid w:val="005D366A"/>
    <w:rsid w:val="005D4AF9"/>
    <w:rsid w:val="005D5504"/>
    <w:rsid w:val="005E0A02"/>
    <w:rsid w:val="005E0F5D"/>
    <w:rsid w:val="005E4603"/>
    <w:rsid w:val="005E48FC"/>
    <w:rsid w:val="005E4C64"/>
    <w:rsid w:val="005E5237"/>
    <w:rsid w:val="005E6297"/>
    <w:rsid w:val="005E6475"/>
    <w:rsid w:val="005E71EC"/>
    <w:rsid w:val="005E723E"/>
    <w:rsid w:val="005E76BA"/>
    <w:rsid w:val="005F1041"/>
    <w:rsid w:val="005F1CE8"/>
    <w:rsid w:val="005F269B"/>
    <w:rsid w:val="005F2FD0"/>
    <w:rsid w:val="005F33C4"/>
    <w:rsid w:val="005F3EA5"/>
    <w:rsid w:val="005F4891"/>
    <w:rsid w:val="005F4F77"/>
    <w:rsid w:val="005F7C14"/>
    <w:rsid w:val="005F7DC8"/>
    <w:rsid w:val="0060008A"/>
    <w:rsid w:val="006009AB"/>
    <w:rsid w:val="0060135A"/>
    <w:rsid w:val="00603F11"/>
    <w:rsid w:val="00606A3C"/>
    <w:rsid w:val="00606BA1"/>
    <w:rsid w:val="00612447"/>
    <w:rsid w:val="00612EE6"/>
    <w:rsid w:val="00615FA3"/>
    <w:rsid w:val="0062115E"/>
    <w:rsid w:val="00622191"/>
    <w:rsid w:val="00622414"/>
    <w:rsid w:val="00622870"/>
    <w:rsid w:val="00622A56"/>
    <w:rsid w:val="00625792"/>
    <w:rsid w:val="00626D36"/>
    <w:rsid w:val="006271B7"/>
    <w:rsid w:val="00633F6A"/>
    <w:rsid w:val="006353C2"/>
    <w:rsid w:val="0063578A"/>
    <w:rsid w:val="006368AF"/>
    <w:rsid w:val="00636B9C"/>
    <w:rsid w:val="00636E2E"/>
    <w:rsid w:val="006378B7"/>
    <w:rsid w:val="006403CD"/>
    <w:rsid w:val="00641DF5"/>
    <w:rsid w:val="00642B90"/>
    <w:rsid w:val="00644F4B"/>
    <w:rsid w:val="006456DC"/>
    <w:rsid w:val="006510A1"/>
    <w:rsid w:val="00651BE5"/>
    <w:rsid w:val="00651E8B"/>
    <w:rsid w:val="00652199"/>
    <w:rsid w:val="00654DAD"/>
    <w:rsid w:val="0066062E"/>
    <w:rsid w:val="0066079C"/>
    <w:rsid w:val="00661631"/>
    <w:rsid w:val="006616AF"/>
    <w:rsid w:val="00662B8A"/>
    <w:rsid w:val="00663029"/>
    <w:rsid w:val="006633E4"/>
    <w:rsid w:val="00663802"/>
    <w:rsid w:val="00665B2D"/>
    <w:rsid w:val="00671EDB"/>
    <w:rsid w:val="00672158"/>
    <w:rsid w:val="00672F23"/>
    <w:rsid w:val="00673419"/>
    <w:rsid w:val="0067577B"/>
    <w:rsid w:val="006768DE"/>
    <w:rsid w:val="00677413"/>
    <w:rsid w:val="00677882"/>
    <w:rsid w:val="00680C0D"/>
    <w:rsid w:val="00683B6B"/>
    <w:rsid w:val="0068429C"/>
    <w:rsid w:val="00684558"/>
    <w:rsid w:val="00686707"/>
    <w:rsid w:val="00690790"/>
    <w:rsid w:val="00691383"/>
    <w:rsid w:val="00692781"/>
    <w:rsid w:val="006A0526"/>
    <w:rsid w:val="006A073A"/>
    <w:rsid w:val="006A1A74"/>
    <w:rsid w:val="006A1D3E"/>
    <w:rsid w:val="006A2139"/>
    <w:rsid w:val="006A3278"/>
    <w:rsid w:val="006A34F0"/>
    <w:rsid w:val="006A5066"/>
    <w:rsid w:val="006A537D"/>
    <w:rsid w:val="006A5CB2"/>
    <w:rsid w:val="006A6366"/>
    <w:rsid w:val="006B135B"/>
    <w:rsid w:val="006B3D39"/>
    <w:rsid w:val="006B4D5B"/>
    <w:rsid w:val="006B63EB"/>
    <w:rsid w:val="006B6B8C"/>
    <w:rsid w:val="006C1B2A"/>
    <w:rsid w:val="006C3B0C"/>
    <w:rsid w:val="006C3E10"/>
    <w:rsid w:val="006C495E"/>
    <w:rsid w:val="006C5268"/>
    <w:rsid w:val="006C5433"/>
    <w:rsid w:val="006C64F5"/>
    <w:rsid w:val="006C6AF2"/>
    <w:rsid w:val="006C7353"/>
    <w:rsid w:val="006C7B2C"/>
    <w:rsid w:val="006D05A4"/>
    <w:rsid w:val="006D1E22"/>
    <w:rsid w:val="006D59EF"/>
    <w:rsid w:val="006D72AB"/>
    <w:rsid w:val="006D78C6"/>
    <w:rsid w:val="006E1398"/>
    <w:rsid w:val="006E2DB7"/>
    <w:rsid w:val="006E36B3"/>
    <w:rsid w:val="006E39AA"/>
    <w:rsid w:val="006E3FB2"/>
    <w:rsid w:val="006E3FEA"/>
    <w:rsid w:val="006E4953"/>
    <w:rsid w:val="006E616D"/>
    <w:rsid w:val="006E76F2"/>
    <w:rsid w:val="006F02E9"/>
    <w:rsid w:val="006F2296"/>
    <w:rsid w:val="006F33CB"/>
    <w:rsid w:val="006F472E"/>
    <w:rsid w:val="006F4B02"/>
    <w:rsid w:val="006F5DE4"/>
    <w:rsid w:val="006F7323"/>
    <w:rsid w:val="006F7F9F"/>
    <w:rsid w:val="007005D8"/>
    <w:rsid w:val="007008A9"/>
    <w:rsid w:val="0070376A"/>
    <w:rsid w:val="00703908"/>
    <w:rsid w:val="00703EA3"/>
    <w:rsid w:val="00704C2B"/>
    <w:rsid w:val="0070556A"/>
    <w:rsid w:val="00706677"/>
    <w:rsid w:val="00711332"/>
    <w:rsid w:val="007133DA"/>
    <w:rsid w:val="00714BEA"/>
    <w:rsid w:val="007152D7"/>
    <w:rsid w:val="00715968"/>
    <w:rsid w:val="00716639"/>
    <w:rsid w:val="007168ED"/>
    <w:rsid w:val="0071699E"/>
    <w:rsid w:val="00717593"/>
    <w:rsid w:val="00717AAF"/>
    <w:rsid w:val="00720000"/>
    <w:rsid w:val="0072091B"/>
    <w:rsid w:val="00722527"/>
    <w:rsid w:val="00722677"/>
    <w:rsid w:val="00722840"/>
    <w:rsid w:val="00722A75"/>
    <w:rsid w:val="00723FC5"/>
    <w:rsid w:val="0072441D"/>
    <w:rsid w:val="00724CE7"/>
    <w:rsid w:val="007256AF"/>
    <w:rsid w:val="0072588C"/>
    <w:rsid w:val="0072728E"/>
    <w:rsid w:val="00727F04"/>
    <w:rsid w:val="00730C1E"/>
    <w:rsid w:val="0073114A"/>
    <w:rsid w:val="00731FDE"/>
    <w:rsid w:val="00732B7D"/>
    <w:rsid w:val="00734182"/>
    <w:rsid w:val="007345F6"/>
    <w:rsid w:val="00736894"/>
    <w:rsid w:val="00737B78"/>
    <w:rsid w:val="00740618"/>
    <w:rsid w:val="00743175"/>
    <w:rsid w:val="00745105"/>
    <w:rsid w:val="00747441"/>
    <w:rsid w:val="0074774A"/>
    <w:rsid w:val="00750F99"/>
    <w:rsid w:val="00751ED7"/>
    <w:rsid w:val="00752B02"/>
    <w:rsid w:val="00753292"/>
    <w:rsid w:val="007536B0"/>
    <w:rsid w:val="00754DEE"/>
    <w:rsid w:val="00754E08"/>
    <w:rsid w:val="00755112"/>
    <w:rsid w:val="00755194"/>
    <w:rsid w:val="007561A1"/>
    <w:rsid w:val="007627B7"/>
    <w:rsid w:val="00765C10"/>
    <w:rsid w:val="00766378"/>
    <w:rsid w:val="00766772"/>
    <w:rsid w:val="0076768D"/>
    <w:rsid w:val="0077053C"/>
    <w:rsid w:val="0077114A"/>
    <w:rsid w:val="00771836"/>
    <w:rsid w:val="00771F84"/>
    <w:rsid w:val="00772C3F"/>
    <w:rsid w:val="00774418"/>
    <w:rsid w:val="00775268"/>
    <w:rsid w:val="007754C2"/>
    <w:rsid w:val="00775641"/>
    <w:rsid w:val="00775E73"/>
    <w:rsid w:val="00775FD9"/>
    <w:rsid w:val="007769EB"/>
    <w:rsid w:val="0077713F"/>
    <w:rsid w:val="00780BB3"/>
    <w:rsid w:val="00780DCF"/>
    <w:rsid w:val="00781DA9"/>
    <w:rsid w:val="00781F3D"/>
    <w:rsid w:val="00784BA0"/>
    <w:rsid w:val="00784DCE"/>
    <w:rsid w:val="00790659"/>
    <w:rsid w:val="00791A60"/>
    <w:rsid w:val="00792841"/>
    <w:rsid w:val="00792FB5"/>
    <w:rsid w:val="00793ED6"/>
    <w:rsid w:val="007941D7"/>
    <w:rsid w:val="0079520A"/>
    <w:rsid w:val="007963A0"/>
    <w:rsid w:val="007963EC"/>
    <w:rsid w:val="00796F6F"/>
    <w:rsid w:val="007A11A8"/>
    <w:rsid w:val="007A1701"/>
    <w:rsid w:val="007A1759"/>
    <w:rsid w:val="007A3317"/>
    <w:rsid w:val="007A34B5"/>
    <w:rsid w:val="007A3C14"/>
    <w:rsid w:val="007A595A"/>
    <w:rsid w:val="007B0F70"/>
    <w:rsid w:val="007B3F01"/>
    <w:rsid w:val="007B4416"/>
    <w:rsid w:val="007B47C4"/>
    <w:rsid w:val="007B59DC"/>
    <w:rsid w:val="007B5BF2"/>
    <w:rsid w:val="007B6FBA"/>
    <w:rsid w:val="007C07A4"/>
    <w:rsid w:val="007C1B33"/>
    <w:rsid w:val="007C1FDA"/>
    <w:rsid w:val="007C272A"/>
    <w:rsid w:val="007C2924"/>
    <w:rsid w:val="007C2B13"/>
    <w:rsid w:val="007C4C14"/>
    <w:rsid w:val="007C54F5"/>
    <w:rsid w:val="007C5C3A"/>
    <w:rsid w:val="007C683B"/>
    <w:rsid w:val="007D51AF"/>
    <w:rsid w:val="007D5FFC"/>
    <w:rsid w:val="007D637E"/>
    <w:rsid w:val="007E1050"/>
    <w:rsid w:val="007E2792"/>
    <w:rsid w:val="007E3EAA"/>
    <w:rsid w:val="007E5E9C"/>
    <w:rsid w:val="007F04FA"/>
    <w:rsid w:val="007F10DC"/>
    <w:rsid w:val="007F3936"/>
    <w:rsid w:val="007F3AC4"/>
    <w:rsid w:val="007F3AEB"/>
    <w:rsid w:val="007F45CB"/>
    <w:rsid w:val="007F5472"/>
    <w:rsid w:val="007F56D8"/>
    <w:rsid w:val="0080048A"/>
    <w:rsid w:val="00800702"/>
    <w:rsid w:val="00800809"/>
    <w:rsid w:val="00801101"/>
    <w:rsid w:val="00801813"/>
    <w:rsid w:val="00803635"/>
    <w:rsid w:val="0080455F"/>
    <w:rsid w:val="00804B4A"/>
    <w:rsid w:val="008071DA"/>
    <w:rsid w:val="00811716"/>
    <w:rsid w:val="00811B75"/>
    <w:rsid w:val="00812D6D"/>
    <w:rsid w:val="00813107"/>
    <w:rsid w:val="008131CA"/>
    <w:rsid w:val="00813D8B"/>
    <w:rsid w:val="00814189"/>
    <w:rsid w:val="0081441C"/>
    <w:rsid w:val="008146CD"/>
    <w:rsid w:val="00814785"/>
    <w:rsid w:val="00814E6F"/>
    <w:rsid w:val="00820AF3"/>
    <w:rsid w:val="00821296"/>
    <w:rsid w:val="00822583"/>
    <w:rsid w:val="008230C9"/>
    <w:rsid w:val="0082320A"/>
    <w:rsid w:val="0082397F"/>
    <w:rsid w:val="008247B1"/>
    <w:rsid w:val="00824901"/>
    <w:rsid w:val="00830AE8"/>
    <w:rsid w:val="00832624"/>
    <w:rsid w:val="00833B9B"/>
    <w:rsid w:val="0083672B"/>
    <w:rsid w:val="00836BCB"/>
    <w:rsid w:val="00837D70"/>
    <w:rsid w:val="00840F82"/>
    <w:rsid w:val="008415F7"/>
    <w:rsid w:val="00846EE7"/>
    <w:rsid w:val="00852E7B"/>
    <w:rsid w:val="00855BE1"/>
    <w:rsid w:val="008562D9"/>
    <w:rsid w:val="00856905"/>
    <w:rsid w:val="0085747C"/>
    <w:rsid w:val="00857901"/>
    <w:rsid w:val="00857913"/>
    <w:rsid w:val="00857C9A"/>
    <w:rsid w:val="0086087B"/>
    <w:rsid w:val="0086150C"/>
    <w:rsid w:val="0086510A"/>
    <w:rsid w:val="008664F8"/>
    <w:rsid w:val="0086692D"/>
    <w:rsid w:val="0086702C"/>
    <w:rsid w:val="0087058A"/>
    <w:rsid w:val="00871F37"/>
    <w:rsid w:val="00871FFE"/>
    <w:rsid w:val="008726D2"/>
    <w:rsid w:val="00872CCC"/>
    <w:rsid w:val="0087349F"/>
    <w:rsid w:val="00874639"/>
    <w:rsid w:val="00874BD0"/>
    <w:rsid w:val="00875914"/>
    <w:rsid w:val="00876DD0"/>
    <w:rsid w:val="00884666"/>
    <w:rsid w:val="0088473F"/>
    <w:rsid w:val="008856F6"/>
    <w:rsid w:val="0088586F"/>
    <w:rsid w:val="0088745F"/>
    <w:rsid w:val="0088771C"/>
    <w:rsid w:val="008919E0"/>
    <w:rsid w:val="00892F51"/>
    <w:rsid w:val="00896D88"/>
    <w:rsid w:val="00897A1D"/>
    <w:rsid w:val="008A03D5"/>
    <w:rsid w:val="008A12CD"/>
    <w:rsid w:val="008A1929"/>
    <w:rsid w:val="008A25A9"/>
    <w:rsid w:val="008A384C"/>
    <w:rsid w:val="008A3C72"/>
    <w:rsid w:val="008A3CA0"/>
    <w:rsid w:val="008B1AD4"/>
    <w:rsid w:val="008B2D80"/>
    <w:rsid w:val="008B3309"/>
    <w:rsid w:val="008B4E72"/>
    <w:rsid w:val="008B5420"/>
    <w:rsid w:val="008B54DC"/>
    <w:rsid w:val="008B5FBC"/>
    <w:rsid w:val="008B7851"/>
    <w:rsid w:val="008C03C6"/>
    <w:rsid w:val="008C08DC"/>
    <w:rsid w:val="008C0A67"/>
    <w:rsid w:val="008C1487"/>
    <w:rsid w:val="008C1D82"/>
    <w:rsid w:val="008C2266"/>
    <w:rsid w:val="008C3BC8"/>
    <w:rsid w:val="008C47E3"/>
    <w:rsid w:val="008C6058"/>
    <w:rsid w:val="008C6BD7"/>
    <w:rsid w:val="008C7AEA"/>
    <w:rsid w:val="008C7F81"/>
    <w:rsid w:val="008D0834"/>
    <w:rsid w:val="008D3CCE"/>
    <w:rsid w:val="008D3DCD"/>
    <w:rsid w:val="008D45AA"/>
    <w:rsid w:val="008D4705"/>
    <w:rsid w:val="008D6BFF"/>
    <w:rsid w:val="008D730D"/>
    <w:rsid w:val="008D7721"/>
    <w:rsid w:val="008D7B71"/>
    <w:rsid w:val="008D7C5D"/>
    <w:rsid w:val="008E0088"/>
    <w:rsid w:val="008E13EE"/>
    <w:rsid w:val="008E158F"/>
    <w:rsid w:val="008E1B3C"/>
    <w:rsid w:val="008E325B"/>
    <w:rsid w:val="008E51D2"/>
    <w:rsid w:val="008E67F5"/>
    <w:rsid w:val="008F15A9"/>
    <w:rsid w:val="008F6EE2"/>
    <w:rsid w:val="008F7BFC"/>
    <w:rsid w:val="00900229"/>
    <w:rsid w:val="00900234"/>
    <w:rsid w:val="00900451"/>
    <w:rsid w:val="00901706"/>
    <w:rsid w:val="00901875"/>
    <w:rsid w:val="00902C23"/>
    <w:rsid w:val="00902D81"/>
    <w:rsid w:val="00902EC4"/>
    <w:rsid w:val="00904BDE"/>
    <w:rsid w:val="0091018B"/>
    <w:rsid w:val="009105CF"/>
    <w:rsid w:val="009113A7"/>
    <w:rsid w:val="00912942"/>
    <w:rsid w:val="0091345F"/>
    <w:rsid w:val="009178FA"/>
    <w:rsid w:val="0091795B"/>
    <w:rsid w:val="00920717"/>
    <w:rsid w:val="00920910"/>
    <w:rsid w:val="0092286A"/>
    <w:rsid w:val="00923123"/>
    <w:rsid w:val="009231B9"/>
    <w:rsid w:val="00923C93"/>
    <w:rsid w:val="0092752D"/>
    <w:rsid w:val="009276AA"/>
    <w:rsid w:val="00927D49"/>
    <w:rsid w:val="0093116B"/>
    <w:rsid w:val="00932724"/>
    <w:rsid w:val="00933972"/>
    <w:rsid w:val="00935E02"/>
    <w:rsid w:val="009362D0"/>
    <w:rsid w:val="0093760A"/>
    <w:rsid w:val="009412AC"/>
    <w:rsid w:val="0094144E"/>
    <w:rsid w:val="009426A5"/>
    <w:rsid w:val="00942A75"/>
    <w:rsid w:val="00942A94"/>
    <w:rsid w:val="00944E1E"/>
    <w:rsid w:val="00944F2E"/>
    <w:rsid w:val="009463B7"/>
    <w:rsid w:val="009467DA"/>
    <w:rsid w:val="009508CA"/>
    <w:rsid w:val="009509F7"/>
    <w:rsid w:val="00951012"/>
    <w:rsid w:val="0095133D"/>
    <w:rsid w:val="0095566B"/>
    <w:rsid w:val="00960D62"/>
    <w:rsid w:val="00964231"/>
    <w:rsid w:val="00966EC8"/>
    <w:rsid w:val="00967CD5"/>
    <w:rsid w:val="009714D6"/>
    <w:rsid w:val="00971B6A"/>
    <w:rsid w:val="00971E05"/>
    <w:rsid w:val="0097328C"/>
    <w:rsid w:val="00973389"/>
    <w:rsid w:val="00973789"/>
    <w:rsid w:val="00973879"/>
    <w:rsid w:val="00973FF0"/>
    <w:rsid w:val="009741A0"/>
    <w:rsid w:val="00974DB8"/>
    <w:rsid w:val="00976DB0"/>
    <w:rsid w:val="009771E0"/>
    <w:rsid w:val="00977F0B"/>
    <w:rsid w:val="00983DF9"/>
    <w:rsid w:val="00984EA2"/>
    <w:rsid w:val="0098670F"/>
    <w:rsid w:val="00987EA6"/>
    <w:rsid w:val="009907D2"/>
    <w:rsid w:val="00990A38"/>
    <w:rsid w:val="00991595"/>
    <w:rsid w:val="00991E2F"/>
    <w:rsid w:val="00993D16"/>
    <w:rsid w:val="009949AA"/>
    <w:rsid w:val="00994C16"/>
    <w:rsid w:val="00995542"/>
    <w:rsid w:val="00996AD0"/>
    <w:rsid w:val="00997266"/>
    <w:rsid w:val="009979A8"/>
    <w:rsid w:val="009A1E74"/>
    <w:rsid w:val="009A2A68"/>
    <w:rsid w:val="009A2EAA"/>
    <w:rsid w:val="009A3288"/>
    <w:rsid w:val="009A391F"/>
    <w:rsid w:val="009A45BC"/>
    <w:rsid w:val="009A4D97"/>
    <w:rsid w:val="009A4E08"/>
    <w:rsid w:val="009A5262"/>
    <w:rsid w:val="009A549D"/>
    <w:rsid w:val="009B03C4"/>
    <w:rsid w:val="009B1B87"/>
    <w:rsid w:val="009B1BE5"/>
    <w:rsid w:val="009B3419"/>
    <w:rsid w:val="009B37F4"/>
    <w:rsid w:val="009B3951"/>
    <w:rsid w:val="009B4283"/>
    <w:rsid w:val="009B4B23"/>
    <w:rsid w:val="009B5133"/>
    <w:rsid w:val="009B5D01"/>
    <w:rsid w:val="009B65D3"/>
    <w:rsid w:val="009C0FC5"/>
    <w:rsid w:val="009C1124"/>
    <w:rsid w:val="009C3073"/>
    <w:rsid w:val="009C3C6F"/>
    <w:rsid w:val="009C4A2D"/>
    <w:rsid w:val="009C54AD"/>
    <w:rsid w:val="009C5749"/>
    <w:rsid w:val="009C6D06"/>
    <w:rsid w:val="009C706B"/>
    <w:rsid w:val="009D0260"/>
    <w:rsid w:val="009D0C68"/>
    <w:rsid w:val="009D3267"/>
    <w:rsid w:val="009D3ACF"/>
    <w:rsid w:val="009D5D7E"/>
    <w:rsid w:val="009D7255"/>
    <w:rsid w:val="009E0A55"/>
    <w:rsid w:val="009E0FA1"/>
    <w:rsid w:val="009E1119"/>
    <w:rsid w:val="009E458F"/>
    <w:rsid w:val="009E6F7A"/>
    <w:rsid w:val="009E7CBC"/>
    <w:rsid w:val="009F0BBC"/>
    <w:rsid w:val="009F0D3D"/>
    <w:rsid w:val="009F0FDC"/>
    <w:rsid w:val="009F1053"/>
    <w:rsid w:val="009F13A5"/>
    <w:rsid w:val="009F2A60"/>
    <w:rsid w:val="009F2A69"/>
    <w:rsid w:val="009F313B"/>
    <w:rsid w:val="009F5BAE"/>
    <w:rsid w:val="009F5E00"/>
    <w:rsid w:val="009F7088"/>
    <w:rsid w:val="009F73E2"/>
    <w:rsid w:val="00A00B50"/>
    <w:rsid w:val="00A0273A"/>
    <w:rsid w:val="00A04A5F"/>
    <w:rsid w:val="00A05A5F"/>
    <w:rsid w:val="00A10EBA"/>
    <w:rsid w:val="00A117FA"/>
    <w:rsid w:val="00A11A39"/>
    <w:rsid w:val="00A11A5E"/>
    <w:rsid w:val="00A12C4B"/>
    <w:rsid w:val="00A13894"/>
    <w:rsid w:val="00A149EA"/>
    <w:rsid w:val="00A15140"/>
    <w:rsid w:val="00A1544E"/>
    <w:rsid w:val="00A15ECB"/>
    <w:rsid w:val="00A16294"/>
    <w:rsid w:val="00A16768"/>
    <w:rsid w:val="00A17C83"/>
    <w:rsid w:val="00A21BD7"/>
    <w:rsid w:val="00A2261D"/>
    <w:rsid w:val="00A23E6E"/>
    <w:rsid w:val="00A25549"/>
    <w:rsid w:val="00A269CF"/>
    <w:rsid w:val="00A26D0D"/>
    <w:rsid w:val="00A272A6"/>
    <w:rsid w:val="00A27518"/>
    <w:rsid w:val="00A306C6"/>
    <w:rsid w:val="00A323F7"/>
    <w:rsid w:val="00A332A1"/>
    <w:rsid w:val="00A340A9"/>
    <w:rsid w:val="00A343BE"/>
    <w:rsid w:val="00A34902"/>
    <w:rsid w:val="00A35498"/>
    <w:rsid w:val="00A3616C"/>
    <w:rsid w:val="00A419E8"/>
    <w:rsid w:val="00A41B33"/>
    <w:rsid w:val="00A41B47"/>
    <w:rsid w:val="00A41F02"/>
    <w:rsid w:val="00A431A7"/>
    <w:rsid w:val="00A4512D"/>
    <w:rsid w:val="00A4664F"/>
    <w:rsid w:val="00A47312"/>
    <w:rsid w:val="00A47466"/>
    <w:rsid w:val="00A50640"/>
    <w:rsid w:val="00A51F10"/>
    <w:rsid w:val="00A53369"/>
    <w:rsid w:val="00A53B32"/>
    <w:rsid w:val="00A54F9D"/>
    <w:rsid w:val="00A5759A"/>
    <w:rsid w:val="00A61B4B"/>
    <w:rsid w:val="00A62F76"/>
    <w:rsid w:val="00A630EE"/>
    <w:rsid w:val="00A632CB"/>
    <w:rsid w:val="00A63FA9"/>
    <w:rsid w:val="00A648C8"/>
    <w:rsid w:val="00A65BC0"/>
    <w:rsid w:val="00A7127F"/>
    <w:rsid w:val="00A74252"/>
    <w:rsid w:val="00A7523F"/>
    <w:rsid w:val="00A758DE"/>
    <w:rsid w:val="00A77DAA"/>
    <w:rsid w:val="00A82913"/>
    <w:rsid w:val="00A844DF"/>
    <w:rsid w:val="00A84FCC"/>
    <w:rsid w:val="00A857DC"/>
    <w:rsid w:val="00A8675B"/>
    <w:rsid w:val="00A903A7"/>
    <w:rsid w:val="00A90413"/>
    <w:rsid w:val="00A915C3"/>
    <w:rsid w:val="00A919CC"/>
    <w:rsid w:val="00A91F25"/>
    <w:rsid w:val="00A93035"/>
    <w:rsid w:val="00A94E48"/>
    <w:rsid w:val="00A9612F"/>
    <w:rsid w:val="00A96474"/>
    <w:rsid w:val="00AA1D1A"/>
    <w:rsid w:val="00AA2047"/>
    <w:rsid w:val="00AA524C"/>
    <w:rsid w:val="00AA5529"/>
    <w:rsid w:val="00AA7792"/>
    <w:rsid w:val="00AB05D0"/>
    <w:rsid w:val="00AB3645"/>
    <w:rsid w:val="00AB5084"/>
    <w:rsid w:val="00AB5724"/>
    <w:rsid w:val="00AC25D3"/>
    <w:rsid w:val="00AC7DE0"/>
    <w:rsid w:val="00AD01BE"/>
    <w:rsid w:val="00AD03FD"/>
    <w:rsid w:val="00AD14F8"/>
    <w:rsid w:val="00AD1A84"/>
    <w:rsid w:val="00AD2130"/>
    <w:rsid w:val="00AD5301"/>
    <w:rsid w:val="00AD6EB7"/>
    <w:rsid w:val="00AD76A0"/>
    <w:rsid w:val="00AD7D8B"/>
    <w:rsid w:val="00AE0C77"/>
    <w:rsid w:val="00AE13D1"/>
    <w:rsid w:val="00AE1C62"/>
    <w:rsid w:val="00AE2816"/>
    <w:rsid w:val="00AE2DE1"/>
    <w:rsid w:val="00AE3363"/>
    <w:rsid w:val="00AE4A81"/>
    <w:rsid w:val="00AE627F"/>
    <w:rsid w:val="00AE7067"/>
    <w:rsid w:val="00AE7448"/>
    <w:rsid w:val="00AF0727"/>
    <w:rsid w:val="00AF0916"/>
    <w:rsid w:val="00AF4398"/>
    <w:rsid w:val="00AF591C"/>
    <w:rsid w:val="00AF7FBC"/>
    <w:rsid w:val="00B00164"/>
    <w:rsid w:val="00B010F1"/>
    <w:rsid w:val="00B0569A"/>
    <w:rsid w:val="00B05F59"/>
    <w:rsid w:val="00B10135"/>
    <w:rsid w:val="00B11F40"/>
    <w:rsid w:val="00B12BEF"/>
    <w:rsid w:val="00B14759"/>
    <w:rsid w:val="00B1570A"/>
    <w:rsid w:val="00B15E65"/>
    <w:rsid w:val="00B15E6D"/>
    <w:rsid w:val="00B20230"/>
    <w:rsid w:val="00B24EA5"/>
    <w:rsid w:val="00B2636E"/>
    <w:rsid w:val="00B2673C"/>
    <w:rsid w:val="00B271EC"/>
    <w:rsid w:val="00B279F6"/>
    <w:rsid w:val="00B314A7"/>
    <w:rsid w:val="00B316EF"/>
    <w:rsid w:val="00B32E0F"/>
    <w:rsid w:val="00B33F5A"/>
    <w:rsid w:val="00B33FA7"/>
    <w:rsid w:val="00B346B5"/>
    <w:rsid w:val="00B36B96"/>
    <w:rsid w:val="00B36E9D"/>
    <w:rsid w:val="00B372C2"/>
    <w:rsid w:val="00B37E86"/>
    <w:rsid w:val="00B4011A"/>
    <w:rsid w:val="00B411A6"/>
    <w:rsid w:val="00B419CC"/>
    <w:rsid w:val="00B45E1D"/>
    <w:rsid w:val="00B46A16"/>
    <w:rsid w:val="00B46AB3"/>
    <w:rsid w:val="00B51064"/>
    <w:rsid w:val="00B51D02"/>
    <w:rsid w:val="00B546EE"/>
    <w:rsid w:val="00B54D78"/>
    <w:rsid w:val="00B54F61"/>
    <w:rsid w:val="00B55921"/>
    <w:rsid w:val="00B55A5F"/>
    <w:rsid w:val="00B568C3"/>
    <w:rsid w:val="00B57C1A"/>
    <w:rsid w:val="00B6039F"/>
    <w:rsid w:val="00B611CE"/>
    <w:rsid w:val="00B61BCB"/>
    <w:rsid w:val="00B62651"/>
    <w:rsid w:val="00B62CAC"/>
    <w:rsid w:val="00B64D59"/>
    <w:rsid w:val="00B65C06"/>
    <w:rsid w:val="00B6776E"/>
    <w:rsid w:val="00B70240"/>
    <w:rsid w:val="00B71768"/>
    <w:rsid w:val="00B71DD5"/>
    <w:rsid w:val="00B723CF"/>
    <w:rsid w:val="00B748C2"/>
    <w:rsid w:val="00B74F67"/>
    <w:rsid w:val="00B77F89"/>
    <w:rsid w:val="00B810E0"/>
    <w:rsid w:val="00B828CC"/>
    <w:rsid w:val="00B83501"/>
    <w:rsid w:val="00B851D0"/>
    <w:rsid w:val="00B8570F"/>
    <w:rsid w:val="00B869A7"/>
    <w:rsid w:val="00B86D53"/>
    <w:rsid w:val="00B8744E"/>
    <w:rsid w:val="00B91E1B"/>
    <w:rsid w:val="00B92984"/>
    <w:rsid w:val="00B9334A"/>
    <w:rsid w:val="00B94276"/>
    <w:rsid w:val="00B9640A"/>
    <w:rsid w:val="00B9671A"/>
    <w:rsid w:val="00B97C70"/>
    <w:rsid w:val="00B97D5E"/>
    <w:rsid w:val="00BA2D1A"/>
    <w:rsid w:val="00BA3E26"/>
    <w:rsid w:val="00BA3EB4"/>
    <w:rsid w:val="00BA407A"/>
    <w:rsid w:val="00BA53B3"/>
    <w:rsid w:val="00BA7298"/>
    <w:rsid w:val="00BA793E"/>
    <w:rsid w:val="00BB191E"/>
    <w:rsid w:val="00BB2645"/>
    <w:rsid w:val="00BB2FB3"/>
    <w:rsid w:val="00BB37A3"/>
    <w:rsid w:val="00BB444B"/>
    <w:rsid w:val="00BB569E"/>
    <w:rsid w:val="00BB62D1"/>
    <w:rsid w:val="00BB6565"/>
    <w:rsid w:val="00BB6695"/>
    <w:rsid w:val="00BB6A11"/>
    <w:rsid w:val="00BB7C3C"/>
    <w:rsid w:val="00BC018F"/>
    <w:rsid w:val="00BC1E85"/>
    <w:rsid w:val="00BC3DCD"/>
    <w:rsid w:val="00BC4885"/>
    <w:rsid w:val="00BC4904"/>
    <w:rsid w:val="00BC66E8"/>
    <w:rsid w:val="00BC74B0"/>
    <w:rsid w:val="00BC792C"/>
    <w:rsid w:val="00BD532D"/>
    <w:rsid w:val="00BD75EA"/>
    <w:rsid w:val="00BE07D7"/>
    <w:rsid w:val="00BE0ECC"/>
    <w:rsid w:val="00BE19CA"/>
    <w:rsid w:val="00BE2D9E"/>
    <w:rsid w:val="00BE4854"/>
    <w:rsid w:val="00BE5C0F"/>
    <w:rsid w:val="00BE6D1A"/>
    <w:rsid w:val="00BE76E6"/>
    <w:rsid w:val="00BE7A03"/>
    <w:rsid w:val="00BE7C65"/>
    <w:rsid w:val="00BF3FDE"/>
    <w:rsid w:val="00BF41F9"/>
    <w:rsid w:val="00BF4579"/>
    <w:rsid w:val="00BF700E"/>
    <w:rsid w:val="00C00714"/>
    <w:rsid w:val="00C00FB1"/>
    <w:rsid w:val="00C0104F"/>
    <w:rsid w:val="00C04AAA"/>
    <w:rsid w:val="00C0629D"/>
    <w:rsid w:val="00C10615"/>
    <w:rsid w:val="00C11E8F"/>
    <w:rsid w:val="00C12130"/>
    <w:rsid w:val="00C14716"/>
    <w:rsid w:val="00C14D2C"/>
    <w:rsid w:val="00C152AC"/>
    <w:rsid w:val="00C15EAE"/>
    <w:rsid w:val="00C166F8"/>
    <w:rsid w:val="00C1715A"/>
    <w:rsid w:val="00C228B4"/>
    <w:rsid w:val="00C235B0"/>
    <w:rsid w:val="00C24350"/>
    <w:rsid w:val="00C24B81"/>
    <w:rsid w:val="00C25A64"/>
    <w:rsid w:val="00C269C3"/>
    <w:rsid w:val="00C30DAC"/>
    <w:rsid w:val="00C30F1A"/>
    <w:rsid w:val="00C31CB9"/>
    <w:rsid w:val="00C33257"/>
    <w:rsid w:val="00C338D7"/>
    <w:rsid w:val="00C34446"/>
    <w:rsid w:val="00C3457D"/>
    <w:rsid w:val="00C3534E"/>
    <w:rsid w:val="00C36646"/>
    <w:rsid w:val="00C41568"/>
    <w:rsid w:val="00C42B47"/>
    <w:rsid w:val="00C43826"/>
    <w:rsid w:val="00C44A75"/>
    <w:rsid w:val="00C4546F"/>
    <w:rsid w:val="00C46419"/>
    <w:rsid w:val="00C467FF"/>
    <w:rsid w:val="00C47546"/>
    <w:rsid w:val="00C508DF"/>
    <w:rsid w:val="00C50951"/>
    <w:rsid w:val="00C50B9C"/>
    <w:rsid w:val="00C5162D"/>
    <w:rsid w:val="00C525D4"/>
    <w:rsid w:val="00C52F46"/>
    <w:rsid w:val="00C54F55"/>
    <w:rsid w:val="00C55444"/>
    <w:rsid w:val="00C56541"/>
    <w:rsid w:val="00C607B7"/>
    <w:rsid w:val="00C60DE4"/>
    <w:rsid w:val="00C6119D"/>
    <w:rsid w:val="00C61689"/>
    <w:rsid w:val="00C6190C"/>
    <w:rsid w:val="00C61912"/>
    <w:rsid w:val="00C623CE"/>
    <w:rsid w:val="00C626BD"/>
    <w:rsid w:val="00C633E9"/>
    <w:rsid w:val="00C63589"/>
    <w:rsid w:val="00C6509E"/>
    <w:rsid w:val="00C65785"/>
    <w:rsid w:val="00C6624E"/>
    <w:rsid w:val="00C664D4"/>
    <w:rsid w:val="00C67D1D"/>
    <w:rsid w:val="00C701DF"/>
    <w:rsid w:val="00C707CF"/>
    <w:rsid w:val="00C709A8"/>
    <w:rsid w:val="00C71D3A"/>
    <w:rsid w:val="00C720C5"/>
    <w:rsid w:val="00C723D2"/>
    <w:rsid w:val="00C730CF"/>
    <w:rsid w:val="00C738D1"/>
    <w:rsid w:val="00C7410C"/>
    <w:rsid w:val="00C7434B"/>
    <w:rsid w:val="00C75079"/>
    <w:rsid w:val="00C756CE"/>
    <w:rsid w:val="00C763A1"/>
    <w:rsid w:val="00C76E66"/>
    <w:rsid w:val="00C77EC7"/>
    <w:rsid w:val="00C80E43"/>
    <w:rsid w:val="00C81F2D"/>
    <w:rsid w:val="00C833E3"/>
    <w:rsid w:val="00C84366"/>
    <w:rsid w:val="00C84D35"/>
    <w:rsid w:val="00C8575B"/>
    <w:rsid w:val="00C861CA"/>
    <w:rsid w:val="00C86C43"/>
    <w:rsid w:val="00C87CC4"/>
    <w:rsid w:val="00C91541"/>
    <w:rsid w:val="00C91558"/>
    <w:rsid w:val="00C9196E"/>
    <w:rsid w:val="00C91CBD"/>
    <w:rsid w:val="00C9570D"/>
    <w:rsid w:val="00C96F02"/>
    <w:rsid w:val="00C97A66"/>
    <w:rsid w:val="00C97DC1"/>
    <w:rsid w:val="00CA16CD"/>
    <w:rsid w:val="00CA1963"/>
    <w:rsid w:val="00CA3D96"/>
    <w:rsid w:val="00CA4B27"/>
    <w:rsid w:val="00CA5503"/>
    <w:rsid w:val="00CA579B"/>
    <w:rsid w:val="00CA7CDA"/>
    <w:rsid w:val="00CB05BD"/>
    <w:rsid w:val="00CB0BCB"/>
    <w:rsid w:val="00CB1F2F"/>
    <w:rsid w:val="00CB21F1"/>
    <w:rsid w:val="00CB42E9"/>
    <w:rsid w:val="00CB5A5F"/>
    <w:rsid w:val="00CC06C8"/>
    <w:rsid w:val="00CC2D38"/>
    <w:rsid w:val="00CC3C16"/>
    <w:rsid w:val="00CC578D"/>
    <w:rsid w:val="00CC583D"/>
    <w:rsid w:val="00CC601E"/>
    <w:rsid w:val="00CC6053"/>
    <w:rsid w:val="00CC6AF7"/>
    <w:rsid w:val="00CD031D"/>
    <w:rsid w:val="00CD1208"/>
    <w:rsid w:val="00CD189E"/>
    <w:rsid w:val="00CD1F83"/>
    <w:rsid w:val="00CD22E3"/>
    <w:rsid w:val="00CD2E37"/>
    <w:rsid w:val="00CD3600"/>
    <w:rsid w:val="00CD3C26"/>
    <w:rsid w:val="00CD4967"/>
    <w:rsid w:val="00CD56F9"/>
    <w:rsid w:val="00CD5EEA"/>
    <w:rsid w:val="00CD70CD"/>
    <w:rsid w:val="00CD746A"/>
    <w:rsid w:val="00CE0A0C"/>
    <w:rsid w:val="00CE37DF"/>
    <w:rsid w:val="00CE4264"/>
    <w:rsid w:val="00CE4FC2"/>
    <w:rsid w:val="00CE54A8"/>
    <w:rsid w:val="00CE58C6"/>
    <w:rsid w:val="00CE658F"/>
    <w:rsid w:val="00CE73E0"/>
    <w:rsid w:val="00CE78A2"/>
    <w:rsid w:val="00CF21F0"/>
    <w:rsid w:val="00CF3612"/>
    <w:rsid w:val="00CF5B2F"/>
    <w:rsid w:val="00CF5C29"/>
    <w:rsid w:val="00CF751F"/>
    <w:rsid w:val="00CF769A"/>
    <w:rsid w:val="00CF7DF5"/>
    <w:rsid w:val="00D001BF"/>
    <w:rsid w:val="00D00452"/>
    <w:rsid w:val="00D01B5F"/>
    <w:rsid w:val="00D01DB8"/>
    <w:rsid w:val="00D04A18"/>
    <w:rsid w:val="00D06922"/>
    <w:rsid w:val="00D1112A"/>
    <w:rsid w:val="00D11262"/>
    <w:rsid w:val="00D13DB8"/>
    <w:rsid w:val="00D13F61"/>
    <w:rsid w:val="00D15D3E"/>
    <w:rsid w:val="00D23036"/>
    <w:rsid w:val="00D2345A"/>
    <w:rsid w:val="00D24B3D"/>
    <w:rsid w:val="00D263AB"/>
    <w:rsid w:val="00D264AF"/>
    <w:rsid w:val="00D2719D"/>
    <w:rsid w:val="00D31C5C"/>
    <w:rsid w:val="00D3667B"/>
    <w:rsid w:val="00D36F5C"/>
    <w:rsid w:val="00D40ED1"/>
    <w:rsid w:val="00D41D28"/>
    <w:rsid w:val="00D424ED"/>
    <w:rsid w:val="00D432F5"/>
    <w:rsid w:val="00D43AB0"/>
    <w:rsid w:val="00D449F3"/>
    <w:rsid w:val="00D44DD2"/>
    <w:rsid w:val="00D46226"/>
    <w:rsid w:val="00D51C4C"/>
    <w:rsid w:val="00D53027"/>
    <w:rsid w:val="00D54997"/>
    <w:rsid w:val="00D552BF"/>
    <w:rsid w:val="00D56943"/>
    <w:rsid w:val="00D61C6F"/>
    <w:rsid w:val="00D6341D"/>
    <w:rsid w:val="00D63768"/>
    <w:rsid w:val="00D64B0E"/>
    <w:rsid w:val="00D64E31"/>
    <w:rsid w:val="00D66659"/>
    <w:rsid w:val="00D675EF"/>
    <w:rsid w:val="00D71836"/>
    <w:rsid w:val="00D720FC"/>
    <w:rsid w:val="00D739DE"/>
    <w:rsid w:val="00D73ABF"/>
    <w:rsid w:val="00D73DD9"/>
    <w:rsid w:val="00D7753E"/>
    <w:rsid w:val="00D776F5"/>
    <w:rsid w:val="00D77AC4"/>
    <w:rsid w:val="00D81D73"/>
    <w:rsid w:val="00D82ABD"/>
    <w:rsid w:val="00D8357F"/>
    <w:rsid w:val="00D845BE"/>
    <w:rsid w:val="00D848B6"/>
    <w:rsid w:val="00D85779"/>
    <w:rsid w:val="00D85807"/>
    <w:rsid w:val="00D8581C"/>
    <w:rsid w:val="00D860BD"/>
    <w:rsid w:val="00D8650E"/>
    <w:rsid w:val="00D901C3"/>
    <w:rsid w:val="00D91510"/>
    <w:rsid w:val="00D91DA9"/>
    <w:rsid w:val="00D9232C"/>
    <w:rsid w:val="00D92999"/>
    <w:rsid w:val="00D92DC0"/>
    <w:rsid w:val="00D932D8"/>
    <w:rsid w:val="00D93B9C"/>
    <w:rsid w:val="00D953C7"/>
    <w:rsid w:val="00D96661"/>
    <w:rsid w:val="00D96DB1"/>
    <w:rsid w:val="00DA05FD"/>
    <w:rsid w:val="00DA12DB"/>
    <w:rsid w:val="00DA19DD"/>
    <w:rsid w:val="00DA2495"/>
    <w:rsid w:val="00DA2D5A"/>
    <w:rsid w:val="00DA2DC5"/>
    <w:rsid w:val="00DA37F2"/>
    <w:rsid w:val="00DA43DD"/>
    <w:rsid w:val="00DA6B97"/>
    <w:rsid w:val="00DA7363"/>
    <w:rsid w:val="00DA750B"/>
    <w:rsid w:val="00DA76CC"/>
    <w:rsid w:val="00DB0F87"/>
    <w:rsid w:val="00DB13D1"/>
    <w:rsid w:val="00DB243E"/>
    <w:rsid w:val="00DB3BE0"/>
    <w:rsid w:val="00DB4101"/>
    <w:rsid w:val="00DB632C"/>
    <w:rsid w:val="00DB6850"/>
    <w:rsid w:val="00DC033F"/>
    <w:rsid w:val="00DC1555"/>
    <w:rsid w:val="00DC317B"/>
    <w:rsid w:val="00DC38EE"/>
    <w:rsid w:val="00DC3A35"/>
    <w:rsid w:val="00DD26FA"/>
    <w:rsid w:val="00DD2D79"/>
    <w:rsid w:val="00DD4EBD"/>
    <w:rsid w:val="00DD5D38"/>
    <w:rsid w:val="00DD6A64"/>
    <w:rsid w:val="00DD779E"/>
    <w:rsid w:val="00DE10A0"/>
    <w:rsid w:val="00DE1A2B"/>
    <w:rsid w:val="00DE1D72"/>
    <w:rsid w:val="00DE2478"/>
    <w:rsid w:val="00DE3094"/>
    <w:rsid w:val="00DE3A42"/>
    <w:rsid w:val="00DE4336"/>
    <w:rsid w:val="00DE5AB0"/>
    <w:rsid w:val="00DE656F"/>
    <w:rsid w:val="00DF09FD"/>
    <w:rsid w:val="00DF0B88"/>
    <w:rsid w:val="00DF0FB8"/>
    <w:rsid w:val="00DF2186"/>
    <w:rsid w:val="00DF3CC2"/>
    <w:rsid w:val="00DF3D26"/>
    <w:rsid w:val="00DF49ED"/>
    <w:rsid w:val="00DF5960"/>
    <w:rsid w:val="00DF6771"/>
    <w:rsid w:val="00DF7110"/>
    <w:rsid w:val="00DF7E65"/>
    <w:rsid w:val="00E00A14"/>
    <w:rsid w:val="00E022F1"/>
    <w:rsid w:val="00E02C26"/>
    <w:rsid w:val="00E065BE"/>
    <w:rsid w:val="00E06C40"/>
    <w:rsid w:val="00E07F58"/>
    <w:rsid w:val="00E117E6"/>
    <w:rsid w:val="00E12431"/>
    <w:rsid w:val="00E12799"/>
    <w:rsid w:val="00E12BC9"/>
    <w:rsid w:val="00E13094"/>
    <w:rsid w:val="00E135D7"/>
    <w:rsid w:val="00E13A8E"/>
    <w:rsid w:val="00E13E10"/>
    <w:rsid w:val="00E144A5"/>
    <w:rsid w:val="00E159D6"/>
    <w:rsid w:val="00E1632C"/>
    <w:rsid w:val="00E202DC"/>
    <w:rsid w:val="00E23DB6"/>
    <w:rsid w:val="00E24781"/>
    <w:rsid w:val="00E2531D"/>
    <w:rsid w:val="00E27118"/>
    <w:rsid w:val="00E275A6"/>
    <w:rsid w:val="00E27F29"/>
    <w:rsid w:val="00E3166A"/>
    <w:rsid w:val="00E32E8E"/>
    <w:rsid w:val="00E35FE4"/>
    <w:rsid w:val="00E36509"/>
    <w:rsid w:val="00E3668C"/>
    <w:rsid w:val="00E36C40"/>
    <w:rsid w:val="00E3722A"/>
    <w:rsid w:val="00E37385"/>
    <w:rsid w:val="00E4482D"/>
    <w:rsid w:val="00E44D2A"/>
    <w:rsid w:val="00E47FC3"/>
    <w:rsid w:val="00E54603"/>
    <w:rsid w:val="00E55180"/>
    <w:rsid w:val="00E55318"/>
    <w:rsid w:val="00E558D9"/>
    <w:rsid w:val="00E56CC6"/>
    <w:rsid w:val="00E56E54"/>
    <w:rsid w:val="00E56F2D"/>
    <w:rsid w:val="00E579E7"/>
    <w:rsid w:val="00E61BE9"/>
    <w:rsid w:val="00E64041"/>
    <w:rsid w:val="00E66635"/>
    <w:rsid w:val="00E6733F"/>
    <w:rsid w:val="00E674EB"/>
    <w:rsid w:val="00E709A9"/>
    <w:rsid w:val="00E7146D"/>
    <w:rsid w:val="00E718B2"/>
    <w:rsid w:val="00E71AAC"/>
    <w:rsid w:val="00E722CF"/>
    <w:rsid w:val="00E728AF"/>
    <w:rsid w:val="00E7397F"/>
    <w:rsid w:val="00E76B1A"/>
    <w:rsid w:val="00E77DD7"/>
    <w:rsid w:val="00E819CF"/>
    <w:rsid w:val="00E83C8A"/>
    <w:rsid w:val="00E862DA"/>
    <w:rsid w:val="00E8696E"/>
    <w:rsid w:val="00E8699C"/>
    <w:rsid w:val="00E86AD0"/>
    <w:rsid w:val="00E875B7"/>
    <w:rsid w:val="00E875BD"/>
    <w:rsid w:val="00E87BC3"/>
    <w:rsid w:val="00E90064"/>
    <w:rsid w:val="00E901B4"/>
    <w:rsid w:val="00E91216"/>
    <w:rsid w:val="00E9338B"/>
    <w:rsid w:val="00E93873"/>
    <w:rsid w:val="00E955EB"/>
    <w:rsid w:val="00E97A9B"/>
    <w:rsid w:val="00E97FD2"/>
    <w:rsid w:val="00EA1439"/>
    <w:rsid w:val="00EA1597"/>
    <w:rsid w:val="00EA17DB"/>
    <w:rsid w:val="00EA365A"/>
    <w:rsid w:val="00EA3CB3"/>
    <w:rsid w:val="00EA5343"/>
    <w:rsid w:val="00EA5455"/>
    <w:rsid w:val="00EA551A"/>
    <w:rsid w:val="00EA5C65"/>
    <w:rsid w:val="00EA5D08"/>
    <w:rsid w:val="00EA5E86"/>
    <w:rsid w:val="00EB038C"/>
    <w:rsid w:val="00EB0B38"/>
    <w:rsid w:val="00EB56D4"/>
    <w:rsid w:val="00EB6448"/>
    <w:rsid w:val="00EC0067"/>
    <w:rsid w:val="00EC142D"/>
    <w:rsid w:val="00EC1784"/>
    <w:rsid w:val="00EC2656"/>
    <w:rsid w:val="00EC2835"/>
    <w:rsid w:val="00EC3832"/>
    <w:rsid w:val="00EC4DFB"/>
    <w:rsid w:val="00ED0683"/>
    <w:rsid w:val="00ED0D70"/>
    <w:rsid w:val="00ED0EE9"/>
    <w:rsid w:val="00ED2301"/>
    <w:rsid w:val="00ED23DE"/>
    <w:rsid w:val="00ED3340"/>
    <w:rsid w:val="00ED38A1"/>
    <w:rsid w:val="00ED558D"/>
    <w:rsid w:val="00ED5D1B"/>
    <w:rsid w:val="00ED5D71"/>
    <w:rsid w:val="00ED72E7"/>
    <w:rsid w:val="00EE014F"/>
    <w:rsid w:val="00EE0624"/>
    <w:rsid w:val="00EE25C7"/>
    <w:rsid w:val="00EE2CEC"/>
    <w:rsid w:val="00EE3F6C"/>
    <w:rsid w:val="00EE6AC9"/>
    <w:rsid w:val="00EE6B9D"/>
    <w:rsid w:val="00EE7240"/>
    <w:rsid w:val="00EF3421"/>
    <w:rsid w:val="00EF3F28"/>
    <w:rsid w:val="00EF43DB"/>
    <w:rsid w:val="00EF64B1"/>
    <w:rsid w:val="00EF7067"/>
    <w:rsid w:val="00EF76F7"/>
    <w:rsid w:val="00EF7A2F"/>
    <w:rsid w:val="00F01126"/>
    <w:rsid w:val="00F0306D"/>
    <w:rsid w:val="00F041DF"/>
    <w:rsid w:val="00F04495"/>
    <w:rsid w:val="00F04515"/>
    <w:rsid w:val="00F050E1"/>
    <w:rsid w:val="00F0590B"/>
    <w:rsid w:val="00F12384"/>
    <w:rsid w:val="00F13CFF"/>
    <w:rsid w:val="00F150B2"/>
    <w:rsid w:val="00F153C2"/>
    <w:rsid w:val="00F15D2B"/>
    <w:rsid w:val="00F21B9E"/>
    <w:rsid w:val="00F22E78"/>
    <w:rsid w:val="00F230CA"/>
    <w:rsid w:val="00F2360D"/>
    <w:rsid w:val="00F2375D"/>
    <w:rsid w:val="00F24669"/>
    <w:rsid w:val="00F2599C"/>
    <w:rsid w:val="00F26D1D"/>
    <w:rsid w:val="00F2777F"/>
    <w:rsid w:val="00F27AC3"/>
    <w:rsid w:val="00F31187"/>
    <w:rsid w:val="00F316EA"/>
    <w:rsid w:val="00F322E4"/>
    <w:rsid w:val="00F348D7"/>
    <w:rsid w:val="00F34E80"/>
    <w:rsid w:val="00F34ED2"/>
    <w:rsid w:val="00F35CCB"/>
    <w:rsid w:val="00F42D14"/>
    <w:rsid w:val="00F43417"/>
    <w:rsid w:val="00F436A4"/>
    <w:rsid w:val="00F44143"/>
    <w:rsid w:val="00F44661"/>
    <w:rsid w:val="00F4642A"/>
    <w:rsid w:val="00F50AC2"/>
    <w:rsid w:val="00F528E4"/>
    <w:rsid w:val="00F54017"/>
    <w:rsid w:val="00F55210"/>
    <w:rsid w:val="00F5797C"/>
    <w:rsid w:val="00F60229"/>
    <w:rsid w:val="00F6126F"/>
    <w:rsid w:val="00F61C8F"/>
    <w:rsid w:val="00F64C7C"/>
    <w:rsid w:val="00F64EFD"/>
    <w:rsid w:val="00F66436"/>
    <w:rsid w:val="00F709E0"/>
    <w:rsid w:val="00F74C6A"/>
    <w:rsid w:val="00F81515"/>
    <w:rsid w:val="00F83AE3"/>
    <w:rsid w:val="00F83DCA"/>
    <w:rsid w:val="00F84D58"/>
    <w:rsid w:val="00F85145"/>
    <w:rsid w:val="00F8528A"/>
    <w:rsid w:val="00F86BBF"/>
    <w:rsid w:val="00F8741B"/>
    <w:rsid w:val="00F905AF"/>
    <w:rsid w:val="00F936F8"/>
    <w:rsid w:val="00F94327"/>
    <w:rsid w:val="00F9465D"/>
    <w:rsid w:val="00F95679"/>
    <w:rsid w:val="00F96D42"/>
    <w:rsid w:val="00F97734"/>
    <w:rsid w:val="00FA10BE"/>
    <w:rsid w:val="00FA1903"/>
    <w:rsid w:val="00FA3143"/>
    <w:rsid w:val="00FA4109"/>
    <w:rsid w:val="00FA4800"/>
    <w:rsid w:val="00FA4FDC"/>
    <w:rsid w:val="00FA4FFD"/>
    <w:rsid w:val="00FB0196"/>
    <w:rsid w:val="00FB1AC4"/>
    <w:rsid w:val="00FB1C44"/>
    <w:rsid w:val="00FB37AD"/>
    <w:rsid w:val="00FB6AD5"/>
    <w:rsid w:val="00FB7C2C"/>
    <w:rsid w:val="00FC01AD"/>
    <w:rsid w:val="00FC268E"/>
    <w:rsid w:val="00FC2DC6"/>
    <w:rsid w:val="00FC2DD5"/>
    <w:rsid w:val="00FC3204"/>
    <w:rsid w:val="00FC5DCC"/>
    <w:rsid w:val="00FC5EAB"/>
    <w:rsid w:val="00FC7053"/>
    <w:rsid w:val="00FD0182"/>
    <w:rsid w:val="00FD0920"/>
    <w:rsid w:val="00FD110D"/>
    <w:rsid w:val="00FD1A6B"/>
    <w:rsid w:val="00FD2110"/>
    <w:rsid w:val="00FD2F7F"/>
    <w:rsid w:val="00FD30CF"/>
    <w:rsid w:val="00FD42FF"/>
    <w:rsid w:val="00FD69FF"/>
    <w:rsid w:val="00FD74F5"/>
    <w:rsid w:val="00FD76C5"/>
    <w:rsid w:val="00FE1AF9"/>
    <w:rsid w:val="00FE366F"/>
    <w:rsid w:val="00FE56E5"/>
    <w:rsid w:val="00FF1803"/>
    <w:rsid w:val="00FF2E7B"/>
    <w:rsid w:val="00FF4957"/>
    <w:rsid w:val="00FF57FA"/>
    <w:rsid w:val="00FF5E66"/>
    <w:rsid w:val="00FF7A63"/>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F8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5C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501"/>
  </w:style>
  <w:style w:type="paragraph" w:styleId="ListParagraph">
    <w:name w:val="List Paragraph"/>
    <w:basedOn w:val="Normal"/>
    <w:uiPriority w:val="34"/>
    <w:qFormat/>
    <w:rsid w:val="0024137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41374"/>
    <w:rPr>
      <w:color w:val="0563C1" w:themeColor="hyperlink"/>
      <w:u w:val="single"/>
    </w:rPr>
  </w:style>
  <w:style w:type="paragraph" w:customStyle="1" w:styleId="p1">
    <w:name w:val="p1"/>
    <w:basedOn w:val="Normal"/>
    <w:rsid w:val="00241374"/>
    <w:rPr>
      <w:rFonts w:eastAsiaTheme="minorEastAsia"/>
      <w:sz w:val="17"/>
      <w:szCs w:val="17"/>
    </w:rPr>
  </w:style>
  <w:style w:type="character" w:customStyle="1" w:styleId="s1">
    <w:name w:val="s1"/>
    <w:basedOn w:val="DefaultParagraphFont"/>
    <w:rsid w:val="00F050E1"/>
    <w:rPr>
      <w:rFonts w:ascii="Helvetica" w:hAnsi="Helvetica" w:hint="default"/>
      <w:sz w:val="12"/>
      <w:szCs w:val="12"/>
    </w:rPr>
  </w:style>
  <w:style w:type="paragraph" w:customStyle="1" w:styleId="p2">
    <w:name w:val="p2"/>
    <w:basedOn w:val="Normal"/>
    <w:rsid w:val="00FA4800"/>
    <w:rPr>
      <w:rFonts w:ascii="Times" w:eastAsiaTheme="minorHAnsi" w:hAnsi="Times"/>
      <w:sz w:val="15"/>
      <w:szCs w:val="15"/>
      <w:lang w:val="en-US" w:eastAsia="en-US"/>
    </w:rPr>
  </w:style>
  <w:style w:type="paragraph" w:styleId="NormalWeb">
    <w:name w:val="Normal (Web)"/>
    <w:basedOn w:val="Normal"/>
    <w:uiPriority w:val="99"/>
    <w:semiHidden/>
    <w:unhideWhenUsed/>
    <w:rsid w:val="00574B38"/>
    <w:pPr>
      <w:spacing w:before="100" w:beforeAutospacing="1" w:after="100" w:afterAutospacing="1"/>
    </w:pPr>
    <w:rPr>
      <w:lang w:eastAsia="en-US"/>
    </w:rPr>
  </w:style>
  <w:style w:type="character" w:customStyle="1" w:styleId="apple-tab-span">
    <w:name w:val="apple-tab-span"/>
    <w:basedOn w:val="DefaultParagraphFont"/>
    <w:rsid w:val="00574B38"/>
  </w:style>
  <w:style w:type="character" w:styleId="CommentReference">
    <w:name w:val="annotation reference"/>
    <w:rsid w:val="004E6540"/>
    <w:rPr>
      <w:sz w:val="18"/>
      <w:szCs w:val="18"/>
    </w:rPr>
  </w:style>
  <w:style w:type="paragraph" w:styleId="CommentText">
    <w:name w:val="annotation text"/>
    <w:basedOn w:val="Normal"/>
    <w:link w:val="CommentTextChar"/>
    <w:rsid w:val="004E6540"/>
    <w:rPr>
      <w:noProof/>
    </w:rPr>
  </w:style>
  <w:style w:type="character" w:customStyle="1" w:styleId="CommentTextChar">
    <w:name w:val="Comment Text Char"/>
    <w:basedOn w:val="DefaultParagraphFont"/>
    <w:link w:val="CommentText"/>
    <w:rsid w:val="004E6540"/>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4E6540"/>
    <w:rPr>
      <w:sz w:val="18"/>
      <w:szCs w:val="18"/>
      <w:lang w:eastAsia="en-US"/>
    </w:rPr>
  </w:style>
  <w:style w:type="character" w:customStyle="1" w:styleId="BalloonTextChar">
    <w:name w:val="Balloon Text Char"/>
    <w:basedOn w:val="DefaultParagraphFont"/>
    <w:link w:val="BalloonText"/>
    <w:uiPriority w:val="99"/>
    <w:semiHidden/>
    <w:rsid w:val="004E6540"/>
    <w:rPr>
      <w:rFonts w:ascii="Times New Roman" w:hAnsi="Times New Roman" w:cs="Times New Roman"/>
      <w:sz w:val="18"/>
      <w:szCs w:val="18"/>
    </w:rPr>
  </w:style>
  <w:style w:type="paragraph" w:styleId="Footer">
    <w:name w:val="footer"/>
    <w:basedOn w:val="Normal"/>
    <w:link w:val="FooterChar"/>
    <w:uiPriority w:val="99"/>
    <w:unhideWhenUsed/>
    <w:rsid w:val="008B3309"/>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8B3309"/>
  </w:style>
  <w:style w:type="character" w:styleId="PageNumber">
    <w:name w:val="page number"/>
    <w:basedOn w:val="DefaultParagraphFont"/>
    <w:uiPriority w:val="99"/>
    <w:semiHidden/>
    <w:unhideWhenUsed/>
    <w:rsid w:val="008B3309"/>
  </w:style>
  <w:style w:type="paragraph" w:styleId="Header">
    <w:name w:val="header"/>
    <w:basedOn w:val="Normal"/>
    <w:link w:val="HeaderChar"/>
    <w:uiPriority w:val="99"/>
    <w:unhideWhenUsed/>
    <w:rsid w:val="00EE0624"/>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EE0624"/>
  </w:style>
  <w:style w:type="paragraph" w:styleId="DocumentMap">
    <w:name w:val="Document Map"/>
    <w:basedOn w:val="Normal"/>
    <w:link w:val="DocumentMapChar"/>
    <w:uiPriority w:val="99"/>
    <w:semiHidden/>
    <w:unhideWhenUsed/>
    <w:rsid w:val="00F8741B"/>
    <w:rPr>
      <w:lang w:eastAsia="en-US"/>
    </w:rPr>
  </w:style>
  <w:style w:type="character" w:customStyle="1" w:styleId="DocumentMapChar">
    <w:name w:val="Document Map Char"/>
    <w:basedOn w:val="DefaultParagraphFont"/>
    <w:link w:val="DocumentMap"/>
    <w:uiPriority w:val="99"/>
    <w:semiHidden/>
    <w:rsid w:val="00F8741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13169"/>
    <w:rPr>
      <w:rFonts w:asciiTheme="minorHAnsi" w:eastAsiaTheme="minorHAnsi" w:hAnsiTheme="minorHAnsi" w:cstheme="minorBidi"/>
      <w:b/>
      <w:bCs/>
      <w:noProof w:val="0"/>
      <w:sz w:val="20"/>
      <w:szCs w:val="20"/>
      <w:lang w:val="en-US" w:eastAsia="en-US"/>
    </w:rPr>
  </w:style>
  <w:style w:type="character" w:customStyle="1" w:styleId="CommentSubjectChar">
    <w:name w:val="Comment Subject Char"/>
    <w:basedOn w:val="CommentTextChar"/>
    <w:link w:val="CommentSubject"/>
    <w:uiPriority w:val="99"/>
    <w:semiHidden/>
    <w:rsid w:val="00513169"/>
    <w:rPr>
      <w:rFonts w:ascii="Times New Roman" w:eastAsia="Times New Roman" w:hAnsi="Times New Roman" w:cs="Times New Roman"/>
      <w:b/>
      <w:bCs/>
      <w:noProof/>
      <w:sz w:val="20"/>
      <w:szCs w:val="20"/>
      <w:lang w:val="en-GB" w:eastAsia="en-GB"/>
    </w:rPr>
  </w:style>
  <w:style w:type="character" w:customStyle="1" w:styleId="arttitle">
    <w:name w:val="art_title"/>
    <w:basedOn w:val="DefaultParagraphFont"/>
    <w:rsid w:val="00124A4C"/>
  </w:style>
  <w:style w:type="character" w:customStyle="1" w:styleId="serialtitle">
    <w:name w:val="serial_title"/>
    <w:basedOn w:val="DefaultParagraphFont"/>
    <w:rsid w:val="00124A4C"/>
  </w:style>
  <w:style w:type="character" w:customStyle="1" w:styleId="volumeissue">
    <w:name w:val="volume_issue"/>
    <w:basedOn w:val="DefaultParagraphFont"/>
    <w:rsid w:val="00124A4C"/>
  </w:style>
  <w:style w:type="character" w:customStyle="1" w:styleId="pagerange">
    <w:name w:val="page_range"/>
    <w:basedOn w:val="DefaultParagraphFont"/>
    <w:rsid w:val="00124A4C"/>
  </w:style>
  <w:style w:type="paragraph" w:styleId="FootnoteText">
    <w:name w:val="footnote text"/>
    <w:basedOn w:val="Normal"/>
    <w:link w:val="FootnoteTextChar"/>
    <w:uiPriority w:val="99"/>
    <w:unhideWhenUsed/>
    <w:rsid w:val="00BA7298"/>
    <w:rPr>
      <w:rFonts w:eastAsiaTheme="minorHAnsi"/>
      <w:lang w:val="en-US" w:eastAsia="en-US"/>
    </w:rPr>
  </w:style>
  <w:style w:type="character" w:customStyle="1" w:styleId="FootnoteTextChar">
    <w:name w:val="Footnote Text Char"/>
    <w:basedOn w:val="DefaultParagraphFont"/>
    <w:link w:val="FootnoteText"/>
    <w:uiPriority w:val="99"/>
    <w:rsid w:val="00BA7298"/>
    <w:rPr>
      <w:rFonts w:ascii="Times New Roman" w:hAnsi="Times New Roman" w:cs="Times New Roman"/>
    </w:rPr>
  </w:style>
  <w:style w:type="character" w:styleId="FootnoteReference">
    <w:name w:val="footnote reference"/>
    <w:basedOn w:val="DefaultParagraphFont"/>
    <w:uiPriority w:val="99"/>
    <w:unhideWhenUsed/>
    <w:rsid w:val="00BA7298"/>
    <w:rPr>
      <w:vertAlign w:val="superscript"/>
    </w:rPr>
  </w:style>
  <w:style w:type="character" w:styleId="FollowedHyperlink">
    <w:name w:val="FollowedHyperlink"/>
    <w:basedOn w:val="DefaultParagraphFont"/>
    <w:uiPriority w:val="99"/>
    <w:semiHidden/>
    <w:unhideWhenUsed/>
    <w:rsid w:val="00364694"/>
    <w:rPr>
      <w:color w:val="954F72" w:themeColor="followedHyperlink"/>
      <w:u w:val="single"/>
    </w:rPr>
  </w:style>
  <w:style w:type="character" w:customStyle="1" w:styleId="authors">
    <w:name w:val="authors"/>
    <w:basedOn w:val="DefaultParagraphFont"/>
    <w:rsid w:val="003B5816"/>
  </w:style>
  <w:style w:type="character" w:customStyle="1" w:styleId="Date1">
    <w:name w:val="Date1"/>
    <w:basedOn w:val="DefaultParagraphFont"/>
    <w:rsid w:val="003B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681">
      <w:bodyDiv w:val="1"/>
      <w:marLeft w:val="0"/>
      <w:marRight w:val="0"/>
      <w:marTop w:val="0"/>
      <w:marBottom w:val="0"/>
      <w:divBdr>
        <w:top w:val="none" w:sz="0" w:space="0" w:color="auto"/>
        <w:left w:val="none" w:sz="0" w:space="0" w:color="auto"/>
        <w:bottom w:val="none" w:sz="0" w:space="0" w:color="auto"/>
        <w:right w:val="none" w:sz="0" w:space="0" w:color="auto"/>
      </w:divBdr>
    </w:div>
    <w:div w:id="94717089">
      <w:bodyDiv w:val="1"/>
      <w:marLeft w:val="0"/>
      <w:marRight w:val="0"/>
      <w:marTop w:val="0"/>
      <w:marBottom w:val="0"/>
      <w:divBdr>
        <w:top w:val="none" w:sz="0" w:space="0" w:color="auto"/>
        <w:left w:val="none" w:sz="0" w:space="0" w:color="auto"/>
        <w:bottom w:val="none" w:sz="0" w:space="0" w:color="auto"/>
        <w:right w:val="none" w:sz="0" w:space="0" w:color="auto"/>
      </w:divBdr>
    </w:div>
    <w:div w:id="302078103">
      <w:bodyDiv w:val="1"/>
      <w:marLeft w:val="0"/>
      <w:marRight w:val="0"/>
      <w:marTop w:val="0"/>
      <w:marBottom w:val="0"/>
      <w:divBdr>
        <w:top w:val="none" w:sz="0" w:space="0" w:color="auto"/>
        <w:left w:val="none" w:sz="0" w:space="0" w:color="auto"/>
        <w:bottom w:val="none" w:sz="0" w:space="0" w:color="auto"/>
        <w:right w:val="none" w:sz="0" w:space="0" w:color="auto"/>
      </w:divBdr>
    </w:div>
    <w:div w:id="330983850">
      <w:bodyDiv w:val="1"/>
      <w:marLeft w:val="0"/>
      <w:marRight w:val="0"/>
      <w:marTop w:val="0"/>
      <w:marBottom w:val="0"/>
      <w:divBdr>
        <w:top w:val="none" w:sz="0" w:space="0" w:color="auto"/>
        <w:left w:val="none" w:sz="0" w:space="0" w:color="auto"/>
        <w:bottom w:val="none" w:sz="0" w:space="0" w:color="auto"/>
        <w:right w:val="none" w:sz="0" w:space="0" w:color="auto"/>
      </w:divBdr>
    </w:div>
    <w:div w:id="407459882">
      <w:bodyDiv w:val="1"/>
      <w:marLeft w:val="0"/>
      <w:marRight w:val="0"/>
      <w:marTop w:val="0"/>
      <w:marBottom w:val="0"/>
      <w:divBdr>
        <w:top w:val="none" w:sz="0" w:space="0" w:color="auto"/>
        <w:left w:val="none" w:sz="0" w:space="0" w:color="auto"/>
        <w:bottom w:val="none" w:sz="0" w:space="0" w:color="auto"/>
        <w:right w:val="none" w:sz="0" w:space="0" w:color="auto"/>
      </w:divBdr>
    </w:div>
    <w:div w:id="457795658">
      <w:bodyDiv w:val="1"/>
      <w:marLeft w:val="0"/>
      <w:marRight w:val="0"/>
      <w:marTop w:val="0"/>
      <w:marBottom w:val="0"/>
      <w:divBdr>
        <w:top w:val="none" w:sz="0" w:space="0" w:color="auto"/>
        <w:left w:val="none" w:sz="0" w:space="0" w:color="auto"/>
        <w:bottom w:val="none" w:sz="0" w:space="0" w:color="auto"/>
        <w:right w:val="none" w:sz="0" w:space="0" w:color="auto"/>
      </w:divBdr>
    </w:div>
    <w:div w:id="460029345">
      <w:bodyDiv w:val="1"/>
      <w:marLeft w:val="0"/>
      <w:marRight w:val="0"/>
      <w:marTop w:val="0"/>
      <w:marBottom w:val="0"/>
      <w:divBdr>
        <w:top w:val="none" w:sz="0" w:space="0" w:color="auto"/>
        <w:left w:val="none" w:sz="0" w:space="0" w:color="auto"/>
        <w:bottom w:val="none" w:sz="0" w:space="0" w:color="auto"/>
        <w:right w:val="none" w:sz="0" w:space="0" w:color="auto"/>
      </w:divBdr>
    </w:div>
    <w:div w:id="496842988">
      <w:bodyDiv w:val="1"/>
      <w:marLeft w:val="0"/>
      <w:marRight w:val="0"/>
      <w:marTop w:val="0"/>
      <w:marBottom w:val="0"/>
      <w:divBdr>
        <w:top w:val="none" w:sz="0" w:space="0" w:color="auto"/>
        <w:left w:val="none" w:sz="0" w:space="0" w:color="auto"/>
        <w:bottom w:val="none" w:sz="0" w:space="0" w:color="auto"/>
        <w:right w:val="none" w:sz="0" w:space="0" w:color="auto"/>
      </w:divBdr>
    </w:div>
    <w:div w:id="564486277">
      <w:bodyDiv w:val="1"/>
      <w:marLeft w:val="0"/>
      <w:marRight w:val="0"/>
      <w:marTop w:val="0"/>
      <w:marBottom w:val="0"/>
      <w:divBdr>
        <w:top w:val="none" w:sz="0" w:space="0" w:color="auto"/>
        <w:left w:val="none" w:sz="0" w:space="0" w:color="auto"/>
        <w:bottom w:val="none" w:sz="0" w:space="0" w:color="auto"/>
        <w:right w:val="none" w:sz="0" w:space="0" w:color="auto"/>
      </w:divBdr>
    </w:div>
    <w:div w:id="647902415">
      <w:bodyDiv w:val="1"/>
      <w:marLeft w:val="0"/>
      <w:marRight w:val="0"/>
      <w:marTop w:val="0"/>
      <w:marBottom w:val="0"/>
      <w:divBdr>
        <w:top w:val="none" w:sz="0" w:space="0" w:color="auto"/>
        <w:left w:val="none" w:sz="0" w:space="0" w:color="auto"/>
        <w:bottom w:val="none" w:sz="0" w:space="0" w:color="auto"/>
        <w:right w:val="none" w:sz="0" w:space="0" w:color="auto"/>
      </w:divBdr>
    </w:div>
    <w:div w:id="707335206">
      <w:bodyDiv w:val="1"/>
      <w:marLeft w:val="0"/>
      <w:marRight w:val="0"/>
      <w:marTop w:val="0"/>
      <w:marBottom w:val="0"/>
      <w:divBdr>
        <w:top w:val="none" w:sz="0" w:space="0" w:color="auto"/>
        <w:left w:val="none" w:sz="0" w:space="0" w:color="auto"/>
        <w:bottom w:val="none" w:sz="0" w:space="0" w:color="auto"/>
        <w:right w:val="none" w:sz="0" w:space="0" w:color="auto"/>
      </w:divBdr>
    </w:div>
    <w:div w:id="726488809">
      <w:bodyDiv w:val="1"/>
      <w:marLeft w:val="0"/>
      <w:marRight w:val="0"/>
      <w:marTop w:val="0"/>
      <w:marBottom w:val="0"/>
      <w:divBdr>
        <w:top w:val="none" w:sz="0" w:space="0" w:color="auto"/>
        <w:left w:val="none" w:sz="0" w:space="0" w:color="auto"/>
        <w:bottom w:val="none" w:sz="0" w:space="0" w:color="auto"/>
        <w:right w:val="none" w:sz="0" w:space="0" w:color="auto"/>
      </w:divBdr>
    </w:div>
    <w:div w:id="795610619">
      <w:bodyDiv w:val="1"/>
      <w:marLeft w:val="0"/>
      <w:marRight w:val="0"/>
      <w:marTop w:val="0"/>
      <w:marBottom w:val="0"/>
      <w:divBdr>
        <w:top w:val="none" w:sz="0" w:space="0" w:color="auto"/>
        <w:left w:val="none" w:sz="0" w:space="0" w:color="auto"/>
        <w:bottom w:val="none" w:sz="0" w:space="0" w:color="auto"/>
        <w:right w:val="none" w:sz="0" w:space="0" w:color="auto"/>
      </w:divBdr>
    </w:div>
    <w:div w:id="852957275">
      <w:bodyDiv w:val="1"/>
      <w:marLeft w:val="0"/>
      <w:marRight w:val="0"/>
      <w:marTop w:val="0"/>
      <w:marBottom w:val="0"/>
      <w:divBdr>
        <w:top w:val="none" w:sz="0" w:space="0" w:color="auto"/>
        <w:left w:val="none" w:sz="0" w:space="0" w:color="auto"/>
        <w:bottom w:val="none" w:sz="0" w:space="0" w:color="auto"/>
        <w:right w:val="none" w:sz="0" w:space="0" w:color="auto"/>
      </w:divBdr>
    </w:div>
    <w:div w:id="871964831">
      <w:bodyDiv w:val="1"/>
      <w:marLeft w:val="0"/>
      <w:marRight w:val="0"/>
      <w:marTop w:val="0"/>
      <w:marBottom w:val="0"/>
      <w:divBdr>
        <w:top w:val="none" w:sz="0" w:space="0" w:color="auto"/>
        <w:left w:val="none" w:sz="0" w:space="0" w:color="auto"/>
        <w:bottom w:val="none" w:sz="0" w:space="0" w:color="auto"/>
        <w:right w:val="none" w:sz="0" w:space="0" w:color="auto"/>
      </w:divBdr>
    </w:div>
    <w:div w:id="925843687">
      <w:bodyDiv w:val="1"/>
      <w:marLeft w:val="0"/>
      <w:marRight w:val="0"/>
      <w:marTop w:val="0"/>
      <w:marBottom w:val="0"/>
      <w:divBdr>
        <w:top w:val="none" w:sz="0" w:space="0" w:color="auto"/>
        <w:left w:val="none" w:sz="0" w:space="0" w:color="auto"/>
        <w:bottom w:val="none" w:sz="0" w:space="0" w:color="auto"/>
        <w:right w:val="none" w:sz="0" w:space="0" w:color="auto"/>
      </w:divBdr>
    </w:div>
    <w:div w:id="1090664332">
      <w:bodyDiv w:val="1"/>
      <w:marLeft w:val="0"/>
      <w:marRight w:val="0"/>
      <w:marTop w:val="0"/>
      <w:marBottom w:val="0"/>
      <w:divBdr>
        <w:top w:val="none" w:sz="0" w:space="0" w:color="auto"/>
        <w:left w:val="none" w:sz="0" w:space="0" w:color="auto"/>
        <w:bottom w:val="none" w:sz="0" w:space="0" w:color="auto"/>
        <w:right w:val="none" w:sz="0" w:space="0" w:color="auto"/>
      </w:divBdr>
    </w:div>
    <w:div w:id="1241602501">
      <w:bodyDiv w:val="1"/>
      <w:marLeft w:val="0"/>
      <w:marRight w:val="0"/>
      <w:marTop w:val="0"/>
      <w:marBottom w:val="0"/>
      <w:divBdr>
        <w:top w:val="none" w:sz="0" w:space="0" w:color="auto"/>
        <w:left w:val="none" w:sz="0" w:space="0" w:color="auto"/>
        <w:bottom w:val="none" w:sz="0" w:space="0" w:color="auto"/>
        <w:right w:val="none" w:sz="0" w:space="0" w:color="auto"/>
      </w:divBdr>
    </w:div>
    <w:div w:id="1248997078">
      <w:bodyDiv w:val="1"/>
      <w:marLeft w:val="0"/>
      <w:marRight w:val="0"/>
      <w:marTop w:val="0"/>
      <w:marBottom w:val="0"/>
      <w:divBdr>
        <w:top w:val="none" w:sz="0" w:space="0" w:color="auto"/>
        <w:left w:val="none" w:sz="0" w:space="0" w:color="auto"/>
        <w:bottom w:val="none" w:sz="0" w:space="0" w:color="auto"/>
        <w:right w:val="none" w:sz="0" w:space="0" w:color="auto"/>
      </w:divBdr>
    </w:div>
    <w:div w:id="1650207890">
      <w:bodyDiv w:val="1"/>
      <w:marLeft w:val="0"/>
      <w:marRight w:val="0"/>
      <w:marTop w:val="0"/>
      <w:marBottom w:val="0"/>
      <w:divBdr>
        <w:top w:val="none" w:sz="0" w:space="0" w:color="auto"/>
        <w:left w:val="none" w:sz="0" w:space="0" w:color="auto"/>
        <w:bottom w:val="none" w:sz="0" w:space="0" w:color="auto"/>
        <w:right w:val="none" w:sz="0" w:space="0" w:color="auto"/>
      </w:divBdr>
    </w:div>
    <w:div w:id="1720128547">
      <w:bodyDiv w:val="1"/>
      <w:marLeft w:val="0"/>
      <w:marRight w:val="0"/>
      <w:marTop w:val="0"/>
      <w:marBottom w:val="0"/>
      <w:divBdr>
        <w:top w:val="none" w:sz="0" w:space="0" w:color="auto"/>
        <w:left w:val="none" w:sz="0" w:space="0" w:color="auto"/>
        <w:bottom w:val="none" w:sz="0" w:space="0" w:color="auto"/>
        <w:right w:val="none" w:sz="0" w:space="0" w:color="auto"/>
      </w:divBdr>
    </w:div>
    <w:div w:id="1730808495">
      <w:bodyDiv w:val="1"/>
      <w:marLeft w:val="0"/>
      <w:marRight w:val="0"/>
      <w:marTop w:val="0"/>
      <w:marBottom w:val="0"/>
      <w:divBdr>
        <w:top w:val="none" w:sz="0" w:space="0" w:color="auto"/>
        <w:left w:val="none" w:sz="0" w:space="0" w:color="auto"/>
        <w:bottom w:val="none" w:sz="0" w:space="0" w:color="auto"/>
        <w:right w:val="none" w:sz="0" w:space="0" w:color="auto"/>
      </w:divBdr>
    </w:div>
    <w:div w:id="1745251279">
      <w:bodyDiv w:val="1"/>
      <w:marLeft w:val="0"/>
      <w:marRight w:val="0"/>
      <w:marTop w:val="0"/>
      <w:marBottom w:val="0"/>
      <w:divBdr>
        <w:top w:val="none" w:sz="0" w:space="0" w:color="auto"/>
        <w:left w:val="none" w:sz="0" w:space="0" w:color="auto"/>
        <w:bottom w:val="none" w:sz="0" w:space="0" w:color="auto"/>
        <w:right w:val="none" w:sz="0" w:space="0" w:color="auto"/>
      </w:divBdr>
    </w:div>
    <w:div w:id="1778020581">
      <w:bodyDiv w:val="1"/>
      <w:marLeft w:val="0"/>
      <w:marRight w:val="0"/>
      <w:marTop w:val="0"/>
      <w:marBottom w:val="0"/>
      <w:divBdr>
        <w:top w:val="none" w:sz="0" w:space="0" w:color="auto"/>
        <w:left w:val="none" w:sz="0" w:space="0" w:color="auto"/>
        <w:bottom w:val="none" w:sz="0" w:space="0" w:color="auto"/>
        <w:right w:val="none" w:sz="0" w:space="0" w:color="auto"/>
      </w:divBdr>
    </w:div>
    <w:div w:id="1788355552">
      <w:bodyDiv w:val="1"/>
      <w:marLeft w:val="0"/>
      <w:marRight w:val="0"/>
      <w:marTop w:val="0"/>
      <w:marBottom w:val="0"/>
      <w:divBdr>
        <w:top w:val="none" w:sz="0" w:space="0" w:color="auto"/>
        <w:left w:val="none" w:sz="0" w:space="0" w:color="auto"/>
        <w:bottom w:val="none" w:sz="0" w:space="0" w:color="auto"/>
        <w:right w:val="none" w:sz="0" w:space="0" w:color="auto"/>
      </w:divBdr>
    </w:div>
    <w:div w:id="1816802104">
      <w:bodyDiv w:val="1"/>
      <w:marLeft w:val="0"/>
      <w:marRight w:val="0"/>
      <w:marTop w:val="0"/>
      <w:marBottom w:val="0"/>
      <w:divBdr>
        <w:top w:val="none" w:sz="0" w:space="0" w:color="auto"/>
        <w:left w:val="none" w:sz="0" w:space="0" w:color="auto"/>
        <w:bottom w:val="none" w:sz="0" w:space="0" w:color="auto"/>
        <w:right w:val="none" w:sz="0" w:space="0" w:color="auto"/>
      </w:divBdr>
    </w:div>
    <w:div w:id="1822842636">
      <w:bodyDiv w:val="1"/>
      <w:marLeft w:val="0"/>
      <w:marRight w:val="0"/>
      <w:marTop w:val="0"/>
      <w:marBottom w:val="0"/>
      <w:divBdr>
        <w:top w:val="none" w:sz="0" w:space="0" w:color="auto"/>
        <w:left w:val="none" w:sz="0" w:space="0" w:color="auto"/>
        <w:bottom w:val="none" w:sz="0" w:space="0" w:color="auto"/>
        <w:right w:val="none" w:sz="0" w:space="0" w:color="auto"/>
      </w:divBdr>
    </w:div>
    <w:div w:id="1839495308">
      <w:bodyDiv w:val="1"/>
      <w:marLeft w:val="0"/>
      <w:marRight w:val="0"/>
      <w:marTop w:val="0"/>
      <w:marBottom w:val="0"/>
      <w:divBdr>
        <w:top w:val="none" w:sz="0" w:space="0" w:color="auto"/>
        <w:left w:val="none" w:sz="0" w:space="0" w:color="auto"/>
        <w:bottom w:val="none" w:sz="0" w:space="0" w:color="auto"/>
        <w:right w:val="none" w:sz="0" w:space="0" w:color="auto"/>
      </w:divBdr>
    </w:div>
    <w:div w:id="1854565745">
      <w:bodyDiv w:val="1"/>
      <w:marLeft w:val="0"/>
      <w:marRight w:val="0"/>
      <w:marTop w:val="0"/>
      <w:marBottom w:val="0"/>
      <w:divBdr>
        <w:top w:val="none" w:sz="0" w:space="0" w:color="auto"/>
        <w:left w:val="none" w:sz="0" w:space="0" w:color="auto"/>
        <w:bottom w:val="none" w:sz="0" w:space="0" w:color="auto"/>
        <w:right w:val="none" w:sz="0" w:space="0" w:color="auto"/>
      </w:divBdr>
    </w:div>
    <w:div w:id="1945765408">
      <w:bodyDiv w:val="1"/>
      <w:marLeft w:val="0"/>
      <w:marRight w:val="0"/>
      <w:marTop w:val="0"/>
      <w:marBottom w:val="0"/>
      <w:divBdr>
        <w:top w:val="none" w:sz="0" w:space="0" w:color="auto"/>
        <w:left w:val="none" w:sz="0" w:space="0" w:color="auto"/>
        <w:bottom w:val="none" w:sz="0" w:space="0" w:color="auto"/>
        <w:right w:val="none" w:sz="0" w:space="0" w:color="auto"/>
      </w:divBdr>
    </w:div>
    <w:div w:id="1962764885">
      <w:bodyDiv w:val="1"/>
      <w:marLeft w:val="0"/>
      <w:marRight w:val="0"/>
      <w:marTop w:val="0"/>
      <w:marBottom w:val="0"/>
      <w:divBdr>
        <w:top w:val="none" w:sz="0" w:space="0" w:color="auto"/>
        <w:left w:val="none" w:sz="0" w:space="0" w:color="auto"/>
        <w:bottom w:val="none" w:sz="0" w:space="0" w:color="auto"/>
        <w:right w:val="none" w:sz="0" w:space="0" w:color="auto"/>
      </w:divBdr>
    </w:div>
    <w:div w:id="1968971950">
      <w:bodyDiv w:val="1"/>
      <w:marLeft w:val="0"/>
      <w:marRight w:val="0"/>
      <w:marTop w:val="0"/>
      <w:marBottom w:val="0"/>
      <w:divBdr>
        <w:top w:val="none" w:sz="0" w:space="0" w:color="auto"/>
        <w:left w:val="none" w:sz="0" w:space="0" w:color="auto"/>
        <w:bottom w:val="none" w:sz="0" w:space="0" w:color="auto"/>
        <w:right w:val="none" w:sz="0" w:space="0" w:color="auto"/>
      </w:divBdr>
    </w:div>
    <w:div w:id="1992901310">
      <w:bodyDiv w:val="1"/>
      <w:marLeft w:val="0"/>
      <w:marRight w:val="0"/>
      <w:marTop w:val="0"/>
      <w:marBottom w:val="0"/>
      <w:divBdr>
        <w:top w:val="none" w:sz="0" w:space="0" w:color="auto"/>
        <w:left w:val="none" w:sz="0" w:space="0" w:color="auto"/>
        <w:bottom w:val="none" w:sz="0" w:space="0" w:color="auto"/>
        <w:right w:val="none" w:sz="0" w:space="0" w:color="auto"/>
      </w:divBdr>
    </w:div>
    <w:div w:id="2125155031">
      <w:bodyDiv w:val="1"/>
      <w:marLeft w:val="0"/>
      <w:marRight w:val="0"/>
      <w:marTop w:val="0"/>
      <w:marBottom w:val="0"/>
      <w:divBdr>
        <w:top w:val="none" w:sz="0" w:space="0" w:color="auto"/>
        <w:left w:val="none" w:sz="0" w:space="0" w:color="auto"/>
        <w:bottom w:val="none" w:sz="0" w:space="0" w:color="auto"/>
        <w:right w:val="none" w:sz="0" w:space="0" w:color="auto"/>
      </w:divBdr>
    </w:div>
    <w:div w:id="2125298889">
      <w:bodyDiv w:val="1"/>
      <w:marLeft w:val="0"/>
      <w:marRight w:val="0"/>
      <w:marTop w:val="0"/>
      <w:marBottom w:val="0"/>
      <w:divBdr>
        <w:top w:val="none" w:sz="0" w:space="0" w:color="auto"/>
        <w:left w:val="none" w:sz="0" w:space="0" w:color="auto"/>
        <w:bottom w:val="none" w:sz="0" w:space="0" w:color="auto"/>
        <w:right w:val="none" w:sz="0" w:space="0" w:color="auto"/>
      </w:divBdr>
    </w:div>
    <w:div w:id="213498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letscreate" TargetMode="External"/><Relationship Id="rId13" Type="http://schemas.openxmlformats.org/officeDocument/2006/relationships/hyperlink" Target="https://www.artsprofessional.co.uk/sites/artsprofessional.co.uk/files/administrator/ace_in_a_hole_jan2020.pdf" TargetMode="External"/><Relationship Id="rId18" Type="http://schemas.openxmlformats.org/officeDocument/2006/relationships/hyperlink" Target="https://warwick.ac.uk/research/warwickcommission/futureculture/finalreport/warwick_commission_report_201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tscouncil.org.uk/our-organisation/our-previous-strategy-2010-20" TargetMode="External"/><Relationship Id="rId12" Type="http://schemas.openxmlformats.org/officeDocument/2006/relationships/hyperlink" Target="https://www.artscouncil.org.uk/publication/funding-arts-and-culture-time-austerity" TargetMode="External"/><Relationship Id="rId17" Type="http://schemas.openxmlformats.org/officeDocument/2006/relationships/hyperlink" Target="https://www.artscouncil.org.uk/sites/default/files/download-file/Catalyst_Evaluation_BOP_Year3.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86823/CASE_fundraising_report_Sep1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ulture-white-paper" TargetMode="External"/><Relationship Id="rId5" Type="http://schemas.openxmlformats.org/officeDocument/2006/relationships/footnotes" Target="footnotes.xml"/><Relationship Id="rId15" Type="http://schemas.openxmlformats.org/officeDocument/2006/relationships/hyperlink" Target="https://doi.org/10.1177/1350508419889750" TargetMode="External"/><Relationship Id="rId10" Type="http://schemas.openxmlformats.org/officeDocument/2006/relationships/hyperlink" Target="https://www.gov.uk/government/publications/independent-review-of-the-creative-industr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tscouncil.org.uk/publication/equality-diversity-and-creative-case-data-report-2018-19" TargetMode="External"/><Relationship Id="rId14" Type="http://schemas.openxmlformats.org/officeDocument/2006/relationships/hyperlink" Target="https://www.culturehive.co.uk/wp-content/uploads/2017/11/Clare_McCullagh_AFPessa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29</Pages>
  <Words>9757</Words>
  <Characters>61762</Characters>
  <Application>Microsoft Office Word</Application>
  <DocSecurity>0</DocSecurity>
  <Lines>1625</Lines>
  <Paragraphs>1833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Ashton</cp:lastModifiedBy>
  <cp:revision>70</cp:revision>
  <cp:lastPrinted>2020-02-14T09:34:00Z</cp:lastPrinted>
  <dcterms:created xsi:type="dcterms:W3CDTF">2020-12-18T15:15:00Z</dcterms:created>
  <dcterms:modified xsi:type="dcterms:W3CDTF">2021-01-26T09:02:00Z</dcterms:modified>
  <cp:category/>
</cp:coreProperties>
</file>