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0140A" w14:textId="58584D90" w:rsidR="003331D5" w:rsidRPr="007A3514" w:rsidRDefault="003331D5" w:rsidP="00665DDC">
      <w:pPr>
        <w:pStyle w:val="Title"/>
        <w:spacing w:before="240" w:line="480" w:lineRule="auto"/>
        <w:rPr>
          <w:color w:val="000000" w:themeColor="text1"/>
          <w:szCs w:val="24"/>
          <w:lang w:val="en-US"/>
        </w:rPr>
      </w:pPr>
      <w:bookmarkStart w:id="0" w:name="_GoBack"/>
      <w:bookmarkEnd w:id="0"/>
      <w:r w:rsidRPr="007A3514">
        <w:rPr>
          <w:color w:val="000000" w:themeColor="text1"/>
          <w:szCs w:val="24"/>
          <w:lang w:val="en-US"/>
        </w:rPr>
        <w:t xml:space="preserve">A systematic review and meta-analysis of school-based interventions </w:t>
      </w:r>
      <w:r w:rsidR="003B2859" w:rsidRPr="007A3514">
        <w:rPr>
          <w:color w:val="000000" w:themeColor="text1"/>
          <w:szCs w:val="24"/>
          <w:lang w:val="en-US"/>
        </w:rPr>
        <w:t xml:space="preserve">with health education </w:t>
      </w:r>
      <w:r w:rsidRPr="007A3514">
        <w:rPr>
          <w:color w:val="000000" w:themeColor="text1"/>
          <w:szCs w:val="24"/>
          <w:lang w:val="en-US"/>
        </w:rPr>
        <w:t xml:space="preserve">to reduce body mass index in adolescents aged 10 to 19 years </w:t>
      </w:r>
    </w:p>
    <w:p w14:paraId="6FCDBA3E" w14:textId="77777777" w:rsidR="003331D5" w:rsidRPr="007A3514" w:rsidRDefault="003331D5" w:rsidP="00E610F7">
      <w:pPr>
        <w:spacing w:before="240" w:line="360" w:lineRule="auto"/>
        <w:rPr>
          <w:rFonts w:cs="Times New Roman"/>
          <w:color w:val="000000" w:themeColor="text1"/>
          <w:lang w:val="en-US"/>
        </w:rPr>
      </w:pPr>
      <w:r w:rsidRPr="007A3514">
        <w:rPr>
          <w:rFonts w:cs="Times New Roman"/>
          <w:color w:val="000000" w:themeColor="text1"/>
          <w:lang w:val="en-US"/>
        </w:rPr>
        <w:t xml:space="preserve">Chandni Maria Jacob, M.Sc. </w:t>
      </w:r>
      <w:r w:rsidRPr="007A3514">
        <w:rPr>
          <w:rFonts w:ascii="Calibri Light" w:hAnsi="Calibri Light" w:cs="Calibri Light"/>
          <w:color w:val="000000" w:themeColor="text1"/>
          <w:sz w:val="24"/>
          <w:szCs w:val="24"/>
          <w:lang w:val="en-US"/>
        </w:rPr>
        <w:t>*</w:t>
      </w:r>
      <w:r w:rsidRPr="007A3514">
        <w:rPr>
          <w:rFonts w:cs="Times New Roman"/>
          <w:color w:val="000000" w:themeColor="text1"/>
          <w:vertAlign w:val="superscript"/>
          <w:lang w:val="en-US"/>
        </w:rPr>
        <w:t>1,2,3</w:t>
      </w:r>
      <w:r w:rsidRPr="007A3514">
        <w:rPr>
          <w:rFonts w:cs="Times New Roman"/>
          <w:color w:val="000000" w:themeColor="text1"/>
          <w:lang w:val="en-US"/>
        </w:rPr>
        <w:t xml:space="preserve"> and Polly Louise Hardy-Johnson, Ph.D. </w:t>
      </w:r>
      <w:r w:rsidRPr="007A3514">
        <w:rPr>
          <w:rFonts w:ascii="Calibri Light" w:hAnsi="Calibri Light" w:cs="Calibri Light"/>
          <w:color w:val="000000" w:themeColor="text1"/>
          <w:sz w:val="24"/>
          <w:szCs w:val="24"/>
          <w:lang w:val="en-US"/>
        </w:rPr>
        <w:t>*</w:t>
      </w:r>
      <w:r w:rsidRPr="007A3514">
        <w:rPr>
          <w:rFonts w:cs="Times New Roman"/>
          <w:color w:val="000000" w:themeColor="text1"/>
          <w:vertAlign w:val="superscript"/>
          <w:lang w:val="en-US"/>
        </w:rPr>
        <w:t>1,4</w:t>
      </w:r>
      <w:r w:rsidRPr="007A3514">
        <w:rPr>
          <w:rFonts w:cs="Times New Roman"/>
          <w:color w:val="000000" w:themeColor="text1"/>
          <w:lang w:val="en-US"/>
        </w:rPr>
        <w:t xml:space="preserve">, Hazel M Inskip, Ph.D. </w:t>
      </w:r>
      <w:r w:rsidRPr="007A3514">
        <w:rPr>
          <w:rFonts w:cs="Times New Roman"/>
          <w:color w:val="000000" w:themeColor="text1"/>
          <w:vertAlign w:val="superscript"/>
          <w:lang w:val="en-US"/>
        </w:rPr>
        <w:t>2,4</w:t>
      </w:r>
      <w:r w:rsidRPr="007A3514">
        <w:rPr>
          <w:rFonts w:cs="Times New Roman"/>
          <w:color w:val="000000" w:themeColor="text1"/>
          <w:lang w:val="en-US"/>
        </w:rPr>
        <w:t xml:space="preserve">, Taylor Morris, Ph.D. </w:t>
      </w:r>
      <w:r w:rsidRPr="007A3514">
        <w:rPr>
          <w:rFonts w:cs="Times New Roman"/>
          <w:color w:val="000000" w:themeColor="text1"/>
          <w:vertAlign w:val="superscript"/>
          <w:lang w:val="en-US"/>
        </w:rPr>
        <w:t>4</w:t>
      </w:r>
      <w:r w:rsidRPr="007A3514">
        <w:rPr>
          <w:rFonts w:cs="Times New Roman"/>
          <w:color w:val="000000" w:themeColor="text1"/>
          <w:lang w:val="en-US"/>
        </w:rPr>
        <w:t xml:space="preserve">, Camille M Parsons, Ph.D. </w:t>
      </w:r>
      <w:r w:rsidRPr="007A3514">
        <w:rPr>
          <w:rFonts w:cs="Times New Roman"/>
          <w:color w:val="000000" w:themeColor="text1"/>
          <w:vertAlign w:val="superscript"/>
          <w:lang w:val="en-US"/>
        </w:rPr>
        <w:t>4</w:t>
      </w:r>
      <w:r w:rsidRPr="007A3514">
        <w:rPr>
          <w:rFonts w:cs="Times New Roman"/>
          <w:color w:val="000000" w:themeColor="text1"/>
          <w:lang w:val="en-US"/>
        </w:rPr>
        <w:t>, Millie Barrett, M.Sc.</w:t>
      </w:r>
      <w:r w:rsidRPr="007A3514">
        <w:rPr>
          <w:rFonts w:cs="Times New Roman"/>
          <w:color w:val="000000" w:themeColor="text1"/>
          <w:vertAlign w:val="superscript"/>
          <w:lang w:val="en-US"/>
        </w:rPr>
        <w:t xml:space="preserve"> 4</w:t>
      </w:r>
      <w:r w:rsidRPr="007A3514">
        <w:rPr>
          <w:rFonts w:cs="Times New Roman"/>
          <w:color w:val="000000" w:themeColor="text1"/>
          <w:lang w:val="en-US"/>
        </w:rPr>
        <w:t xml:space="preserve">, Mark Hanson, DPhil </w:t>
      </w:r>
      <w:r w:rsidRPr="007A3514">
        <w:rPr>
          <w:rFonts w:cs="Times New Roman"/>
          <w:color w:val="000000" w:themeColor="text1"/>
          <w:vertAlign w:val="superscript"/>
          <w:lang w:val="en-US"/>
        </w:rPr>
        <w:t>1,2,3</w:t>
      </w:r>
      <w:r w:rsidRPr="007A3514">
        <w:rPr>
          <w:rFonts w:cs="Times New Roman"/>
          <w:color w:val="000000" w:themeColor="text1"/>
          <w:lang w:val="en-US"/>
        </w:rPr>
        <w:t xml:space="preserve">, Kathryn Woods-Townsend, Ph.D. </w:t>
      </w:r>
      <w:r w:rsidRPr="007A3514">
        <w:rPr>
          <w:color w:val="000000" w:themeColor="text1"/>
          <w:vertAlign w:val="superscript"/>
          <w:lang w:val="en-US"/>
        </w:rPr>
        <w:t xml:space="preserve"> ƚ </w:t>
      </w:r>
      <w:r w:rsidRPr="007A3514">
        <w:rPr>
          <w:rFonts w:cs="Times New Roman"/>
          <w:color w:val="000000" w:themeColor="text1"/>
          <w:vertAlign w:val="superscript"/>
          <w:lang w:val="en-US"/>
        </w:rPr>
        <w:t xml:space="preserve">2,5 </w:t>
      </w:r>
      <w:r w:rsidRPr="007A3514">
        <w:rPr>
          <w:rFonts w:cs="Times New Roman"/>
          <w:color w:val="000000" w:themeColor="text1"/>
          <w:lang w:val="en-US"/>
        </w:rPr>
        <w:t xml:space="preserve">and Janis Baird, Ph.D. </w:t>
      </w:r>
      <w:r w:rsidRPr="007A3514">
        <w:rPr>
          <w:color w:val="000000" w:themeColor="text1"/>
          <w:vertAlign w:val="superscript"/>
          <w:lang w:val="en-US"/>
        </w:rPr>
        <w:t xml:space="preserve"> ƚ </w:t>
      </w:r>
      <w:r w:rsidRPr="007A3514">
        <w:rPr>
          <w:rFonts w:cs="Times New Roman"/>
          <w:color w:val="000000" w:themeColor="text1"/>
          <w:vertAlign w:val="superscript"/>
          <w:lang w:val="en-US"/>
        </w:rPr>
        <w:t>2,4</w:t>
      </w:r>
    </w:p>
    <w:p w14:paraId="426ECB0B" w14:textId="77777777" w:rsidR="003331D5" w:rsidRPr="007A3514" w:rsidRDefault="003331D5" w:rsidP="00E610F7">
      <w:pPr>
        <w:spacing w:before="240" w:line="360" w:lineRule="auto"/>
        <w:rPr>
          <w:rFonts w:cs="Times New Roman"/>
          <w:color w:val="000000" w:themeColor="text1"/>
          <w:lang w:val="en-US"/>
        </w:rPr>
      </w:pPr>
      <w:r w:rsidRPr="007A3514">
        <w:rPr>
          <w:rFonts w:cs="Times New Roman"/>
          <w:color w:val="000000" w:themeColor="text1"/>
          <w:lang w:val="en-US"/>
        </w:rPr>
        <w:t xml:space="preserve"> </w:t>
      </w:r>
      <w:r w:rsidRPr="007A3514">
        <w:rPr>
          <w:rFonts w:cs="Times New Roman"/>
          <w:color w:val="000000" w:themeColor="text1"/>
          <w:vertAlign w:val="superscript"/>
          <w:lang w:val="en-US"/>
        </w:rPr>
        <w:t>1</w:t>
      </w:r>
      <w:r w:rsidRPr="007A3514">
        <w:rPr>
          <w:rFonts w:cs="Times New Roman"/>
          <w:color w:val="000000" w:themeColor="text1"/>
          <w:lang w:val="en-US"/>
        </w:rPr>
        <w:t xml:space="preserve">Academic Unit of Human Development and Health, Faculty of Medicine, </w:t>
      </w:r>
      <w:r w:rsidRPr="007A3514">
        <w:rPr>
          <w:rFonts w:cs="AdvOTb92eb7df.I"/>
          <w:color w:val="000000" w:themeColor="text1"/>
          <w:lang w:val="en-US"/>
        </w:rPr>
        <w:t>University of Southampton, Southampton, United Kingdom</w:t>
      </w:r>
    </w:p>
    <w:p w14:paraId="2F703BD7" w14:textId="77777777" w:rsidR="003331D5" w:rsidRPr="007A3514" w:rsidRDefault="003331D5" w:rsidP="00E610F7">
      <w:pPr>
        <w:spacing w:before="240" w:line="360" w:lineRule="auto"/>
        <w:rPr>
          <w:rFonts w:cs="Times New Roman"/>
          <w:color w:val="000000" w:themeColor="text1"/>
          <w:lang w:val="en-US"/>
        </w:rPr>
      </w:pPr>
      <w:r w:rsidRPr="007A3514">
        <w:rPr>
          <w:rFonts w:cs="Times New Roman"/>
          <w:color w:val="000000" w:themeColor="text1"/>
          <w:vertAlign w:val="superscript"/>
          <w:lang w:val="en-US"/>
        </w:rPr>
        <w:t xml:space="preserve">2 </w:t>
      </w:r>
      <w:r w:rsidRPr="007A3514">
        <w:rPr>
          <w:rFonts w:cs="Times New Roman"/>
          <w:color w:val="000000" w:themeColor="text1"/>
          <w:lang w:val="en-US"/>
        </w:rPr>
        <w:t xml:space="preserve">NIHR Southampton Biomedical Research Centre, </w:t>
      </w:r>
      <w:r w:rsidRPr="007A3514">
        <w:rPr>
          <w:rFonts w:cs="AdvOTb92eb7df.I"/>
          <w:color w:val="000000" w:themeColor="text1"/>
          <w:lang w:val="en-US"/>
        </w:rPr>
        <w:t>University Hospital Southampton NHS Foundation Trust, University of Southampton, Southampton, United Kingdom</w:t>
      </w:r>
    </w:p>
    <w:p w14:paraId="7FB46E95" w14:textId="77777777" w:rsidR="003331D5" w:rsidRPr="007A3514" w:rsidRDefault="003331D5" w:rsidP="00E610F7">
      <w:pPr>
        <w:spacing w:before="240" w:line="360" w:lineRule="auto"/>
        <w:rPr>
          <w:rFonts w:cs="Times New Roman"/>
          <w:color w:val="000000" w:themeColor="text1"/>
          <w:lang w:val="en-US"/>
        </w:rPr>
      </w:pPr>
      <w:r w:rsidRPr="007A3514">
        <w:rPr>
          <w:rFonts w:cs="Times New Roman"/>
          <w:color w:val="000000" w:themeColor="text1"/>
          <w:vertAlign w:val="superscript"/>
          <w:lang w:val="en-US"/>
        </w:rPr>
        <w:t>3</w:t>
      </w:r>
      <w:r w:rsidRPr="007A3514">
        <w:rPr>
          <w:rFonts w:cs="Times New Roman"/>
          <w:color w:val="000000" w:themeColor="text1"/>
          <w:lang w:val="en-US"/>
        </w:rPr>
        <w:t xml:space="preserve"> Institute of Developmental Sciences, Faculty of Medicine, </w:t>
      </w:r>
      <w:r w:rsidRPr="007A3514">
        <w:rPr>
          <w:rFonts w:cs="AdvOTb92eb7df.I"/>
          <w:color w:val="000000" w:themeColor="text1"/>
          <w:lang w:val="en-US"/>
        </w:rPr>
        <w:t>University of Southampton, Southampton, United Kingdom</w:t>
      </w:r>
    </w:p>
    <w:p w14:paraId="48035545" w14:textId="77777777" w:rsidR="003331D5" w:rsidRPr="007A3514" w:rsidRDefault="003331D5" w:rsidP="00E610F7">
      <w:pPr>
        <w:spacing w:before="240" w:line="360" w:lineRule="auto"/>
        <w:rPr>
          <w:rFonts w:cs="Times New Roman"/>
          <w:color w:val="000000" w:themeColor="text1"/>
          <w:lang w:val="en-US"/>
        </w:rPr>
      </w:pPr>
      <w:r w:rsidRPr="007A3514">
        <w:rPr>
          <w:rFonts w:cs="Times New Roman"/>
          <w:color w:val="000000" w:themeColor="text1"/>
          <w:vertAlign w:val="superscript"/>
          <w:lang w:val="en-US"/>
        </w:rPr>
        <w:t xml:space="preserve">4 </w:t>
      </w:r>
      <w:r w:rsidRPr="007A3514">
        <w:rPr>
          <w:rFonts w:cs="Times New Roman"/>
          <w:color w:val="000000" w:themeColor="text1"/>
          <w:lang w:val="en-US"/>
        </w:rPr>
        <w:t xml:space="preserve">MRC Lifecourse Epidemiology Unit, </w:t>
      </w:r>
      <w:r w:rsidRPr="007A3514">
        <w:rPr>
          <w:rFonts w:cs="AdvOTb92eb7df.I"/>
          <w:color w:val="000000" w:themeColor="text1"/>
          <w:lang w:val="en-US"/>
        </w:rPr>
        <w:t>University of Southampton, Southampton General Hospital, Southampton, United Kingdom</w:t>
      </w:r>
    </w:p>
    <w:p w14:paraId="42EB1DBF" w14:textId="77777777" w:rsidR="003331D5" w:rsidRPr="007A3514" w:rsidRDefault="003331D5" w:rsidP="00567A44">
      <w:pPr>
        <w:spacing w:before="240" w:line="360" w:lineRule="auto"/>
        <w:rPr>
          <w:rFonts w:cs="Times New Roman"/>
          <w:color w:val="000000" w:themeColor="text1"/>
          <w:lang w:val="en-US"/>
        </w:rPr>
      </w:pPr>
      <w:r w:rsidRPr="007A3514">
        <w:rPr>
          <w:rFonts w:cs="Times New Roman"/>
          <w:color w:val="000000" w:themeColor="text1"/>
          <w:vertAlign w:val="superscript"/>
          <w:lang w:val="en-US"/>
        </w:rPr>
        <w:t>5</w:t>
      </w:r>
      <w:r w:rsidRPr="007A3514">
        <w:rPr>
          <w:rFonts w:cs="Times New Roman"/>
          <w:color w:val="000000" w:themeColor="text1"/>
          <w:lang w:val="en-US"/>
        </w:rPr>
        <w:t xml:space="preserve"> Southampton Education School, Faculty of Social Sciences, University of Southampton, </w:t>
      </w:r>
      <w:r w:rsidRPr="007A3514">
        <w:rPr>
          <w:rFonts w:cs="AdvOTb92eb7df.I"/>
          <w:color w:val="000000" w:themeColor="text1"/>
          <w:lang w:val="en-US"/>
        </w:rPr>
        <w:t>Southampton, United Kingdom</w:t>
      </w:r>
    </w:p>
    <w:p w14:paraId="50E0EE85" w14:textId="77777777" w:rsidR="003331D5" w:rsidRPr="007A3514" w:rsidRDefault="003331D5" w:rsidP="00746872">
      <w:pPr>
        <w:spacing w:line="480" w:lineRule="auto"/>
        <w:jc w:val="both"/>
        <w:rPr>
          <w:i/>
          <w:color w:val="000000" w:themeColor="text1"/>
          <w:lang w:val="en-US"/>
        </w:rPr>
      </w:pPr>
      <w:r w:rsidRPr="007A3514">
        <w:rPr>
          <w:i/>
          <w:color w:val="000000" w:themeColor="text1"/>
          <w:lang w:val="en-US"/>
        </w:rPr>
        <w:t xml:space="preserve">*Joint first authors: </w:t>
      </w:r>
      <w:r w:rsidRPr="007A3514">
        <w:rPr>
          <w:color w:val="000000" w:themeColor="text1"/>
        </w:rPr>
        <w:t>both first authors contributed equally to submission</w:t>
      </w:r>
    </w:p>
    <w:p w14:paraId="602B3EC1" w14:textId="77777777" w:rsidR="003331D5" w:rsidRPr="007A3514" w:rsidRDefault="003331D5" w:rsidP="00567A44">
      <w:pPr>
        <w:spacing w:line="480" w:lineRule="auto"/>
        <w:jc w:val="both"/>
        <w:rPr>
          <w:rFonts w:cs="Times New Roman"/>
          <w:b/>
          <w:color w:val="000000" w:themeColor="text1"/>
          <w:lang w:val="en-US"/>
        </w:rPr>
      </w:pPr>
      <w:r w:rsidRPr="007A3514">
        <w:rPr>
          <w:i/>
          <w:color w:val="000000" w:themeColor="text1"/>
          <w:vertAlign w:val="superscript"/>
          <w:lang w:val="en-US"/>
        </w:rPr>
        <w:t xml:space="preserve">ƚ </w:t>
      </w:r>
      <w:r w:rsidRPr="007A3514">
        <w:rPr>
          <w:i/>
          <w:color w:val="000000" w:themeColor="text1"/>
          <w:lang w:val="en-US"/>
        </w:rPr>
        <w:t>Joint senior authors</w:t>
      </w:r>
    </w:p>
    <w:p w14:paraId="7613552A" w14:textId="77777777" w:rsidR="003331D5" w:rsidRPr="007A3514" w:rsidRDefault="003331D5" w:rsidP="00E610F7">
      <w:pPr>
        <w:spacing w:line="360" w:lineRule="auto"/>
        <w:rPr>
          <w:rFonts w:cs="Arial"/>
          <w:b/>
          <w:color w:val="000000" w:themeColor="text1"/>
          <w:shd w:val="clear" w:color="auto" w:fill="FFFFFF"/>
          <w:lang w:val="en-US"/>
        </w:rPr>
      </w:pPr>
      <w:r w:rsidRPr="007A3514">
        <w:rPr>
          <w:rFonts w:cs="Arial"/>
          <w:b/>
          <w:color w:val="000000" w:themeColor="text1"/>
          <w:shd w:val="clear" w:color="auto" w:fill="FFFFFF"/>
          <w:lang w:val="en-US"/>
        </w:rPr>
        <w:t xml:space="preserve">Corresponding author: </w:t>
      </w:r>
    </w:p>
    <w:p w14:paraId="5EB73167" w14:textId="77777777" w:rsidR="003331D5" w:rsidRPr="007A3514" w:rsidRDefault="003331D5" w:rsidP="00E610F7">
      <w:pPr>
        <w:spacing w:line="360" w:lineRule="auto"/>
        <w:jc w:val="both"/>
        <w:rPr>
          <w:color w:val="000000" w:themeColor="text1"/>
          <w:lang w:val="en-US"/>
        </w:rPr>
      </w:pPr>
      <w:r w:rsidRPr="007A3514">
        <w:rPr>
          <w:color w:val="000000" w:themeColor="text1"/>
          <w:lang w:val="en-US"/>
        </w:rPr>
        <w:t xml:space="preserve">Dr Chandni Maria Jacob, </w:t>
      </w:r>
      <w:hyperlink r:id="rId7" w:history="1">
        <w:r w:rsidRPr="007A3514">
          <w:rPr>
            <w:rStyle w:val="Hyperlink"/>
            <w:color w:val="000000" w:themeColor="text1"/>
            <w:lang w:val="en-US"/>
          </w:rPr>
          <w:t>C.M.Jacob@soton.ac.uk</w:t>
        </w:r>
      </w:hyperlink>
      <w:r w:rsidRPr="007A3514">
        <w:rPr>
          <w:color w:val="000000" w:themeColor="text1"/>
          <w:lang w:val="en-US"/>
        </w:rPr>
        <w:t xml:space="preserve"> </w:t>
      </w:r>
    </w:p>
    <w:p w14:paraId="34EF3414" w14:textId="77777777" w:rsidR="003331D5" w:rsidRPr="007A3514" w:rsidRDefault="003331D5" w:rsidP="00E610F7">
      <w:pPr>
        <w:spacing w:line="360" w:lineRule="auto"/>
        <w:jc w:val="both"/>
        <w:rPr>
          <w:color w:val="000000" w:themeColor="text1"/>
          <w:lang w:val="en-US"/>
        </w:rPr>
      </w:pPr>
      <w:r w:rsidRPr="007A3514">
        <w:rPr>
          <w:color w:val="000000" w:themeColor="text1"/>
          <w:lang w:val="en-US"/>
        </w:rPr>
        <w:t>Institute of Developmental Sciences, Mail point 887, Southampton General Hospital, Tremona Road, Southampton SO16 6YD, United Kingdom</w:t>
      </w:r>
    </w:p>
    <w:p w14:paraId="57ADC02D" w14:textId="77777777" w:rsidR="003331D5" w:rsidRPr="007A3514" w:rsidRDefault="003331D5" w:rsidP="00E610F7">
      <w:pPr>
        <w:autoSpaceDE w:val="0"/>
        <w:autoSpaceDN w:val="0"/>
        <w:spacing w:line="360" w:lineRule="auto"/>
        <w:jc w:val="both"/>
        <w:rPr>
          <w:color w:val="000000" w:themeColor="text1"/>
          <w:lang w:val="en-US"/>
        </w:rPr>
      </w:pPr>
      <w:r w:rsidRPr="007A3514">
        <w:rPr>
          <w:color w:val="000000" w:themeColor="text1"/>
          <w:lang w:val="en-US"/>
        </w:rPr>
        <w:t>Tel: +44 (0)2381 205255 Fax: 023 8120 4221</w:t>
      </w:r>
    </w:p>
    <w:p w14:paraId="3FB2612E" w14:textId="77777777" w:rsidR="003331D5" w:rsidRPr="007A3514" w:rsidRDefault="003331D5" w:rsidP="006D1A79">
      <w:pPr>
        <w:spacing w:line="480" w:lineRule="auto"/>
        <w:rPr>
          <w:rFonts w:cs="Arial"/>
          <w:color w:val="000000" w:themeColor="text1"/>
          <w:shd w:val="clear" w:color="auto" w:fill="FFFFFF"/>
          <w:lang w:val="en-US"/>
        </w:rPr>
      </w:pPr>
      <w:r w:rsidRPr="007A3514">
        <w:rPr>
          <w:rFonts w:cs="Arial"/>
          <w:color w:val="000000" w:themeColor="text1"/>
          <w:shd w:val="clear" w:color="auto" w:fill="FFFFFF"/>
          <w:lang w:val="en-US"/>
        </w:rPr>
        <w:t xml:space="preserve">Dr Polly Louise Hardy-Johnson, </w:t>
      </w:r>
      <w:hyperlink r:id="rId8" w:history="1">
        <w:r w:rsidRPr="007A3514">
          <w:rPr>
            <w:rStyle w:val="Hyperlink"/>
            <w:rFonts w:cs="Arial"/>
            <w:color w:val="000000" w:themeColor="text1"/>
            <w:shd w:val="clear" w:color="auto" w:fill="FFFFFF"/>
            <w:lang w:val="en-US"/>
          </w:rPr>
          <w:t>pll@mrc.soton.ac.uk</w:t>
        </w:r>
      </w:hyperlink>
    </w:p>
    <w:p w14:paraId="3946EB97" w14:textId="77777777" w:rsidR="003331D5" w:rsidRPr="007A3514" w:rsidRDefault="003331D5" w:rsidP="006D1A79">
      <w:pPr>
        <w:spacing w:line="480" w:lineRule="auto"/>
        <w:rPr>
          <w:rFonts w:cs="Arial"/>
          <w:color w:val="000000" w:themeColor="text1"/>
          <w:shd w:val="clear" w:color="auto" w:fill="FFFFFF"/>
          <w:lang w:val="en-US"/>
        </w:rPr>
      </w:pPr>
      <w:r w:rsidRPr="007A3514">
        <w:rPr>
          <w:rFonts w:cs="Arial"/>
          <w:color w:val="000000" w:themeColor="text1"/>
          <w:shd w:val="clear" w:color="auto" w:fill="FFFFFF"/>
          <w:lang w:val="en-US"/>
        </w:rPr>
        <w:t>Level two, room 306, MRC Lifecourse Epidemiology Unit (University of Southampton), Southampton General Hospital, Tremona Road, Southampton, SO16 6YD, United Kingdom</w:t>
      </w:r>
    </w:p>
    <w:p w14:paraId="70C8DD70" w14:textId="77777777" w:rsidR="003331D5" w:rsidRPr="007A3514" w:rsidRDefault="003331D5" w:rsidP="006D1A79">
      <w:pPr>
        <w:spacing w:line="480" w:lineRule="auto"/>
        <w:rPr>
          <w:rFonts w:cs="Arial"/>
          <w:color w:val="000000" w:themeColor="text1"/>
          <w:shd w:val="clear" w:color="auto" w:fill="FFFFFF"/>
          <w:lang w:val="en-US"/>
        </w:rPr>
      </w:pPr>
      <w:r w:rsidRPr="007A3514">
        <w:rPr>
          <w:rFonts w:cs="Arial"/>
          <w:color w:val="000000" w:themeColor="text1"/>
          <w:shd w:val="clear" w:color="auto" w:fill="FFFFFF"/>
          <w:lang w:val="en-US"/>
        </w:rPr>
        <w:lastRenderedPageBreak/>
        <w:t>Tel: +44 (0) 2380 764 053</w:t>
      </w:r>
    </w:p>
    <w:p w14:paraId="64E40CDE" w14:textId="77777777" w:rsidR="003331D5" w:rsidRPr="007A3514" w:rsidRDefault="003331D5" w:rsidP="00E610F7">
      <w:pPr>
        <w:spacing w:after="0" w:line="480" w:lineRule="auto"/>
        <w:jc w:val="both"/>
        <w:rPr>
          <w:rFonts w:cstheme="minorHAnsi"/>
          <w:b/>
          <w:color w:val="000000" w:themeColor="text1"/>
          <w:lang w:val="en-US"/>
        </w:rPr>
      </w:pPr>
    </w:p>
    <w:p w14:paraId="1BCE922B" w14:textId="77777777" w:rsidR="003331D5" w:rsidRPr="007A3514" w:rsidRDefault="003331D5" w:rsidP="00E610F7">
      <w:pPr>
        <w:spacing w:after="0" w:line="480" w:lineRule="auto"/>
        <w:jc w:val="both"/>
        <w:rPr>
          <w:rFonts w:cstheme="minorHAnsi"/>
          <w:b/>
          <w:color w:val="000000" w:themeColor="text1"/>
          <w:lang w:val="en-US"/>
        </w:rPr>
      </w:pPr>
      <w:r w:rsidRPr="007A3514">
        <w:rPr>
          <w:rFonts w:cstheme="minorHAnsi"/>
          <w:b/>
          <w:color w:val="000000" w:themeColor="text1"/>
          <w:lang w:val="en-US"/>
        </w:rPr>
        <w:t>Declarations:</w:t>
      </w:r>
    </w:p>
    <w:p w14:paraId="1549C036" w14:textId="77777777" w:rsidR="00522F61" w:rsidRPr="007A3514" w:rsidRDefault="00522F61" w:rsidP="00CB3D44">
      <w:pPr>
        <w:pStyle w:val="PlainText"/>
        <w:spacing w:line="480" w:lineRule="auto"/>
        <w:rPr>
          <w:color w:val="000000" w:themeColor="text1"/>
        </w:rPr>
      </w:pPr>
      <w:r w:rsidRPr="007A3514">
        <w:rPr>
          <w:color w:val="000000" w:themeColor="text1"/>
        </w:rPr>
        <w:t>•Ethics approval and consent to participate – N/A as systematic review of published literature</w:t>
      </w:r>
    </w:p>
    <w:p w14:paraId="323F0298" w14:textId="3921E871" w:rsidR="00522F61" w:rsidRPr="007A3514" w:rsidRDefault="00522F61" w:rsidP="00CB3D44">
      <w:pPr>
        <w:pStyle w:val="PlainText"/>
        <w:spacing w:line="480" w:lineRule="auto"/>
        <w:rPr>
          <w:color w:val="000000" w:themeColor="text1"/>
        </w:rPr>
      </w:pPr>
      <w:r w:rsidRPr="007A3514">
        <w:rPr>
          <w:color w:val="000000" w:themeColor="text1"/>
        </w:rPr>
        <w:t xml:space="preserve">•Consent for publication – All authors consent to publication of the manuscript, figures, tables and supplementary material. </w:t>
      </w:r>
    </w:p>
    <w:p w14:paraId="5B10DE16" w14:textId="6BB3A8E4" w:rsidR="00522F61" w:rsidRPr="007A3514" w:rsidRDefault="00522F61" w:rsidP="00CB3D44">
      <w:pPr>
        <w:pStyle w:val="PlainText"/>
        <w:spacing w:line="480" w:lineRule="auto"/>
        <w:rPr>
          <w:color w:val="000000" w:themeColor="text1"/>
        </w:rPr>
      </w:pPr>
      <w:r w:rsidRPr="007A3514">
        <w:rPr>
          <w:color w:val="000000" w:themeColor="text1"/>
        </w:rPr>
        <w:t>•Availability of data and materials - N/A as systematic review of published literature</w:t>
      </w:r>
    </w:p>
    <w:p w14:paraId="690B5EFC" w14:textId="4EA47011" w:rsidR="00522F61" w:rsidRPr="007A3514" w:rsidRDefault="00522F61" w:rsidP="00CB3D44">
      <w:pPr>
        <w:spacing w:line="480" w:lineRule="auto"/>
        <w:jc w:val="both"/>
        <w:rPr>
          <w:rFonts w:cs="Times New Roman"/>
          <w:b/>
          <w:color w:val="000000" w:themeColor="text1"/>
          <w:lang w:val="en-US"/>
        </w:rPr>
      </w:pPr>
      <w:r w:rsidRPr="007A3514">
        <w:rPr>
          <w:color w:val="000000" w:themeColor="text1"/>
        </w:rPr>
        <w:t xml:space="preserve">•Competing interests </w:t>
      </w:r>
    </w:p>
    <w:p w14:paraId="03E27351" w14:textId="0E6C36A5" w:rsidR="00522F61" w:rsidRPr="007A3514" w:rsidRDefault="00522F61" w:rsidP="00522F61">
      <w:pPr>
        <w:spacing w:line="480" w:lineRule="auto"/>
        <w:jc w:val="both"/>
        <w:rPr>
          <w:rFonts w:cs="Times New Roman"/>
          <w:color w:val="000000" w:themeColor="text1"/>
          <w:lang w:val="en-US"/>
        </w:rPr>
      </w:pPr>
      <w:r w:rsidRPr="007A3514">
        <w:rPr>
          <w:rFonts w:cs="Times New Roman"/>
          <w:color w:val="000000" w:themeColor="text1"/>
          <w:lang w:val="en-US"/>
        </w:rPr>
        <w:t xml:space="preserve">KWT, MH and HI are directors of LifeLab, a non-profit intervention at the University of Southampton and Southampton University Hospital, both registered charitable organizations. All other authors declare no conflicts of interest. </w:t>
      </w:r>
      <w:r w:rsidRPr="007A3514">
        <w:rPr>
          <w:rFonts w:ascii="Calibri" w:hAnsi="Calibri"/>
          <w:color w:val="000000" w:themeColor="text1"/>
          <w:lang w:val="en-US"/>
        </w:rPr>
        <w:t>The proposal for this review was registered with PROSPERO (ID: CRD42016053477).</w:t>
      </w:r>
    </w:p>
    <w:p w14:paraId="0E0BF4A6" w14:textId="216E9E0E" w:rsidR="00522F61" w:rsidRPr="007A3514" w:rsidRDefault="00522F61" w:rsidP="00522F61">
      <w:pPr>
        <w:pStyle w:val="PlainText"/>
        <w:rPr>
          <w:color w:val="000000" w:themeColor="text1"/>
        </w:rPr>
      </w:pPr>
    </w:p>
    <w:p w14:paraId="5ECA3637" w14:textId="73788DAB" w:rsidR="003331D5" w:rsidRPr="007A3514" w:rsidRDefault="003331D5" w:rsidP="00692611">
      <w:pPr>
        <w:pStyle w:val="NormalWeb"/>
        <w:spacing w:line="480" w:lineRule="auto"/>
        <w:jc w:val="both"/>
        <w:rPr>
          <w:rFonts w:asciiTheme="minorHAnsi" w:hAnsiTheme="minorHAnsi" w:cstheme="minorHAnsi"/>
          <w:b/>
          <w:bCs/>
          <w:iCs/>
          <w:color w:val="000000" w:themeColor="text1"/>
          <w:sz w:val="22"/>
          <w:szCs w:val="22"/>
          <w:lang w:val="en-US"/>
        </w:rPr>
      </w:pPr>
      <w:r w:rsidRPr="007A3514">
        <w:rPr>
          <w:rFonts w:asciiTheme="minorHAnsi" w:hAnsiTheme="minorHAnsi" w:cstheme="minorHAnsi"/>
          <w:b/>
          <w:bCs/>
          <w:iCs/>
          <w:color w:val="000000" w:themeColor="text1"/>
          <w:sz w:val="22"/>
          <w:szCs w:val="22"/>
          <w:lang w:val="en-US"/>
        </w:rPr>
        <w:t>Funding</w:t>
      </w:r>
    </w:p>
    <w:p w14:paraId="0E8EB779" w14:textId="27CA2542" w:rsidR="003331D5" w:rsidRPr="007A3514" w:rsidRDefault="003331D5" w:rsidP="00692611">
      <w:pPr>
        <w:pStyle w:val="NormalWeb"/>
        <w:spacing w:line="480" w:lineRule="auto"/>
        <w:jc w:val="both"/>
        <w:rPr>
          <w:rFonts w:asciiTheme="minorHAnsi" w:hAnsiTheme="minorHAnsi" w:cstheme="minorHAnsi"/>
          <w:color w:val="000000" w:themeColor="text1"/>
          <w:sz w:val="22"/>
          <w:szCs w:val="22"/>
          <w:lang w:val="en-US"/>
        </w:rPr>
      </w:pPr>
      <w:r w:rsidRPr="007A3514">
        <w:rPr>
          <w:rFonts w:asciiTheme="minorHAnsi" w:hAnsiTheme="minorHAnsi" w:cstheme="minorHAnsi"/>
          <w:iCs/>
          <w:color w:val="000000" w:themeColor="text1"/>
          <w:sz w:val="22"/>
          <w:szCs w:val="22"/>
          <w:lang w:val="en-US"/>
        </w:rPr>
        <w:t xml:space="preserve">This paper presents independent research funded by the National Institute for Health Research (NIHR) under its Programme Grants for Applied Research Programme (Reference Number RP-PG-0216-20004). The views expressed are those of the authors and not necessarily those of the NHS, the NIHR or the Department of Health. </w:t>
      </w:r>
      <w:r w:rsidRPr="007A3514">
        <w:rPr>
          <w:rFonts w:asciiTheme="minorHAnsi" w:hAnsiTheme="minorHAnsi" w:cstheme="minorHAnsi"/>
          <w:color w:val="000000" w:themeColor="text1"/>
          <w:sz w:val="22"/>
          <w:szCs w:val="22"/>
          <w:lang w:val="en-US"/>
        </w:rPr>
        <w:t>CMJ is funded by the EU Horizon 2020 programme LifeCycle under grant agreement No. 733206. PHJ and MH are funded in part by the British Heart Foundation (PG/14/33/30827) and Wessex Heartbeat. KWT is supported by the National Institute for Health Research, United Kingdom through the Southampton Biomedical Research Centre which also provides funds for work conducted by MH, HMI and CMJ.  HMI and CMP are supported by the UK Medical Research Council and JB is partly funded by the UK Medical Research Council.</w:t>
      </w:r>
    </w:p>
    <w:p w14:paraId="1104169E" w14:textId="64E4635E" w:rsidR="00522F61" w:rsidRPr="007A3514" w:rsidRDefault="00522F61" w:rsidP="00692611">
      <w:pPr>
        <w:pStyle w:val="NormalWeb"/>
        <w:spacing w:line="480" w:lineRule="auto"/>
        <w:jc w:val="both"/>
        <w:rPr>
          <w:rFonts w:asciiTheme="minorHAnsi" w:hAnsiTheme="minorHAnsi" w:cstheme="minorHAnsi"/>
          <w:color w:val="000000" w:themeColor="text1"/>
          <w:sz w:val="22"/>
          <w:szCs w:val="22"/>
          <w:lang w:val="en-US"/>
        </w:rPr>
      </w:pPr>
    </w:p>
    <w:p w14:paraId="3C8CD349" w14:textId="77777777" w:rsidR="00522F61" w:rsidRPr="007A3514" w:rsidRDefault="00522F61" w:rsidP="00522F61">
      <w:pPr>
        <w:spacing w:line="480" w:lineRule="auto"/>
        <w:rPr>
          <w:rFonts w:cs="Times New Roman"/>
          <w:b/>
          <w:bCs/>
          <w:color w:val="000000" w:themeColor="text1"/>
          <w:lang w:val="en-US"/>
        </w:rPr>
      </w:pPr>
      <w:r w:rsidRPr="007A3514">
        <w:rPr>
          <w:rFonts w:cs="Times New Roman"/>
          <w:b/>
          <w:bCs/>
          <w:color w:val="000000" w:themeColor="text1"/>
          <w:lang w:val="en-US"/>
        </w:rPr>
        <w:lastRenderedPageBreak/>
        <w:t>Author’s contributions</w:t>
      </w:r>
    </w:p>
    <w:p w14:paraId="019263CD" w14:textId="77777777" w:rsidR="00522F61" w:rsidRPr="007A3514" w:rsidRDefault="00522F61" w:rsidP="00522F61">
      <w:pPr>
        <w:spacing w:line="480" w:lineRule="auto"/>
        <w:rPr>
          <w:rFonts w:cs="Times New Roman"/>
          <w:color w:val="000000" w:themeColor="text1"/>
          <w:lang w:val="en-US"/>
        </w:rPr>
      </w:pPr>
      <w:r w:rsidRPr="007A3514">
        <w:rPr>
          <w:rFonts w:cs="Times New Roman"/>
          <w:color w:val="000000" w:themeColor="text1"/>
          <w:lang w:val="en-US"/>
        </w:rPr>
        <w:t>JB, KWT, MH, HMI, PHJ and CMJ conceptualized the paper. PHJ, CMJ, JB, KWT, MB planned the methodology. PHJ, CMJ, MB investigated and screened the articles and conducted data extraction and quality assessment. HMI and CP conducted the meta-analysis. PHJ and CMJ drafted the manuscript and all authors contributed to the review and revision of the final paper.</w:t>
      </w:r>
    </w:p>
    <w:p w14:paraId="680B5F80" w14:textId="77777777" w:rsidR="00522F61" w:rsidRPr="007A3514" w:rsidRDefault="00522F61" w:rsidP="00522F61">
      <w:pPr>
        <w:pStyle w:val="NormalWeb"/>
        <w:jc w:val="both"/>
        <w:rPr>
          <w:rFonts w:ascii="Calibri" w:hAnsi="Calibri" w:cs="Calibri"/>
          <w:color w:val="000000" w:themeColor="text1"/>
          <w:sz w:val="22"/>
          <w:szCs w:val="22"/>
        </w:rPr>
      </w:pPr>
      <w:r w:rsidRPr="007A3514">
        <w:rPr>
          <w:rFonts w:ascii="Calibri" w:hAnsi="Calibri" w:cs="Calibri"/>
          <w:color w:val="000000" w:themeColor="text1"/>
          <w:sz w:val="22"/>
          <w:szCs w:val="22"/>
        </w:rPr>
        <w:t xml:space="preserve">All authors have approved the manuscript and consented for submission. </w:t>
      </w:r>
    </w:p>
    <w:p w14:paraId="28C5014A" w14:textId="77777777" w:rsidR="00522F61" w:rsidRPr="007A3514" w:rsidRDefault="00522F61" w:rsidP="00692611">
      <w:pPr>
        <w:pStyle w:val="NormalWeb"/>
        <w:spacing w:line="480" w:lineRule="auto"/>
        <w:jc w:val="both"/>
        <w:rPr>
          <w:rFonts w:asciiTheme="minorHAnsi" w:hAnsiTheme="minorHAnsi" w:cstheme="minorHAnsi"/>
          <w:color w:val="000000" w:themeColor="text1"/>
          <w:sz w:val="22"/>
          <w:szCs w:val="22"/>
          <w:lang w:val="en-US"/>
        </w:rPr>
      </w:pPr>
    </w:p>
    <w:p w14:paraId="1421481E" w14:textId="77777777" w:rsidR="003331D5" w:rsidRPr="007A3514" w:rsidRDefault="003331D5" w:rsidP="00D60F93">
      <w:pPr>
        <w:spacing w:after="0" w:line="480" w:lineRule="auto"/>
        <w:jc w:val="both"/>
        <w:rPr>
          <w:rFonts w:cstheme="minorHAnsi"/>
          <w:b/>
          <w:color w:val="000000" w:themeColor="text1"/>
          <w:lang w:val="en-US"/>
        </w:rPr>
      </w:pPr>
      <w:r w:rsidRPr="007A3514">
        <w:rPr>
          <w:rFonts w:cstheme="minorHAnsi"/>
          <w:b/>
          <w:color w:val="000000" w:themeColor="text1"/>
          <w:lang w:val="en-US"/>
        </w:rPr>
        <w:t xml:space="preserve">Acknowledgements </w:t>
      </w:r>
    </w:p>
    <w:p w14:paraId="5BD8725A" w14:textId="77777777" w:rsidR="003331D5" w:rsidRPr="007A3514" w:rsidRDefault="003331D5" w:rsidP="00692611">
      <w:pPr>
        <w:pStyle w:val="NormalWeb"/>
        <w:spacing w:line="480" w:lineRule="auto"/>
        <w:jc w:val="both"/>
        <w:rPr>
          <w:rFonts w:asciiTheme="minorHAnsi" w:hAnsiTheme="minorHAnsi" w:cstheme="minorHAnsi"/>
          <w:color w:val="000000" w:themeColor="text1"/>
          <w:sz w:val="22"/>
          <w:szCs w:val="22"/>
          <w:lang w:val="en-US"/>
        </w:rPr>
      </w:pPr>
      <w:r w:rsidRPr="007A3514">
        <w:rPr>
          <w:rFonts w:asciiTheme="minorHAnsi" w:hAnsiTheme="minorHAnsi" w:cstheme="minorHAnsi"/>
          <w:color w:val="000000" w:themeColor="text1"/>
          <w:sz w:val="22"/>
          <w:szCs w:val="22"/>
          <w:lang w:val="en-US"/>
        </w:rPr>
        <w:t xml:space="preserve">We also thank Liz Payne and Paula Sands for their assistance with the search strategy. </w:t>
      </w:r>
    </w:p>
    <w:p w14:paraId="0A311E6B" w14:textId="77777777" w:rsidR="003331D5" w:rsidRPr="007A3514" w:rsidRDefault="003331D5" w:rsidP="00665DDC">
      <w:pPr>
        <w:spacing w:line="480" w:lineRule="auto"/>
        <w:rPr>
          <w:rFonts w:cs="Times New Roman"/>
          <w:b/>
          <w:color w:val="000000" w:themeColor="text1"/>
          <w:lang w:val="en-US"/>
        </w:rPr>
      </w:pPr>
      <w:r w:rsidRPr="007A3514">
        <w:rPr>
          <w:rFonts w:cs="Times New Roman"/>
          <w:b/>
          <w:color w:val="000000" w:themeColor="text1"/>
          <w:lang w:val="en-US"/>
        </w:rPr>
        <w:t>Abstract</w:t>
      </w:r>
    </w:p>
    <w:p w14:paraId="1968ADE3" w14:textId="39751B13" w:rsidR="003331D5" w:rsidRPr="007A3514" w:rsidRDefault="003331D5" w:rsidP="00094337">
      <w:pPr>
        <w:spacing w:line="480" w:lineRule="auto"/>
        <w:jc w:val="both"/>
        <w:rPr>
          <w:color w:val="000000" w:themeColor="text1"/>
          <w:lang w:val="en-US"/>
        </w:rPr>
      </w:pPr>
      <w:bookmarkStart w:id="1" w:name="_Hlk36550795"/>
      <w:r w:rsidRPr="007A3514">
        <w:rPr>
          <w:color w:val="000000" w:themeColor="text1"/>
          <w:lang w:val="en-US"/>
        </w:rPr>
        <w:t xml:space="preserve">Background: </w:t>
      </w:r>
      <w:r w:rsidR="006407E6" w:rsidRPr="007A3514">
        <w:rPr>
          <w:color w:val="000000" w:themeColor="text1"/>
          <w:lang w:val="en-US"/>
        </w:rPr>
        <w:t xml:space="preserve">Adolescents are </w:t>
      </w:r>
      <w:r w:rsidRPr="007A3514">
        <w:rPr>
          <w:color w:val="000000" w:themeColor="text1"/>
          <w:lang w:val="en-US"/>
        </w:rPr>
        <w:t>increasingly susceptible to obesity</w:t>
      </w:r>
      <w:r w:rsidR="006407E6" w:rsidRPr="007A3514">
        <w:rPr>
          <w:color w:val="000000" w:themeColor="text1"/>
          <w:lang w:val="en-US"/>
        </w:rPr>
        <w:t>,</w:t>
      </w:r>
      <w:r w:rsidRPr="007A3514">
        <w:rPr>
          <w:color w:val="000000" w:themeColor="text1"/>
          <w:lang w:val="en-US"/>
        </w:rPr>
        <w:t xml:space="preserve"> and thus at risk of later non-communicable diseases</w:t>
      </w:r>
      <w:r w:rsidR="006407E6" w:rsidRPr="007A3514">
        <w:rPr>
          <w:color w:val="000000" w:themeColor="text1"/>
          <w:lang w:val="en-US"/>
        </w:rPr>
        <w:t>, due to changes in food choices, physical activity levels and exposure to an obesogenic environment</w:t>
      </w:r>
      <w:r w:rsidRPr="007A3514">
        <w:rPr>
          <w:color w:val="000000" w:themeColor="text1"/>
          <w:lang w:val="en-US"/>
        </w:rPr>
        <w:t>. This review aimed to synthesize the literature investigating the effectiveness of health education interventions delivered in school settings to prevent overweight and obesity and/ or reduce BMI in adolescents, and to explore the key features of effective</w:t>
      </w:r>
      <w:r w:rsidR="005C7F4D" w:rsidRPr="007A3514">
        <w:rPr>
          <w:color w:val="000000" w:themeColor="text1"/>
          <w:lang w:val="en-US"/>
        </w:rPr>
        <w:t>ness</w:t>
      </w:r>
      <w:r w:rsidR="00271D7A" w:rsidRPr="007A3514">
        <w:rPr>
          <w:color w:val="000000" w:themeColor="text1"/>
          <w:lang w:val="en-US"/>
        </w:rPr>
        <w:t xml:space="preserve">. </w:t>
      </w:r>
    </w:p>
    <w:p w14:paraId="5FE3AE16" w14:textId="0E0D68FA" w:rsidR="003331D5" w:rsidRPr="007A3514" w:rsidRDefault="003331D5" w:rsidP="000430EC">
      <w:pPr>
        <w:spacing w:line="480" w:lineRule="auto"/>
        <w:jc w:val="both"/>
        <w:rPr>
          <w:rFonts w:cs="Times New Roman"/>
          <w:color w:val="000000" w:themeColor="text1"/>
          <w:lang w:val="en-US"/>
        </w:rPr>
      </w:pPr>
      <w:r w:rsidRPr="007A3514">
        <w:rPr>
          <w:color w:val="000000" w:themeColor="text1"/>
          <w:lang w:val="en-US"/>
        </w:rPr>
        <w:t>Methods: A systematic search of electronic databases including MEDLINE, CINAHL, PsychINFO and ERIC for papers published from Jan 2006 was carried out in 2020, following PRISMA guidelines. Studies that evaluated health education interventions in 10-19-year-olds delivered in schools</w:t>
      </w:r>
      <w:r w:rsidR="00D8795F" w:rsidRPr="007A3514">
        <w:rPr>
          <w:color w:val="000000" w:themeColor="text1"/>
          <w:lang w:val="en-US"/>
        </w:rPr>
        <w:t xml:space="preserve"> in high-income countries</w:t>
      </w:r>
      <w:r w:rsidRPr="007A3514">
        <w:rPr>
          <w:color w:val="000000" w:themeColor="text1"/>
          <w:lang w:val="en-US"/>
        </w:rPr>
        <w:t xml:space="preserve">, </w:t>
      </w:r>
      <w:r w:rsidR="00D8795F" w:rsidRPr="007A3514">
        <w:rPr>
          <w:color w:val="000000" w:themeColor="text1"/>
          <w:lang w:val="en-US"/>
        </w:rPr>
        <w:t>with</w:t>
      </w:r>
      <w:r w:rsidRPr="007A3514">
        <w:rPr>
          <w:color w:val="000000" w:themeColor="text1"/>
          <w:lang w:val="en-US"/>
        </w:rPr>
        <w:t xml:space="preserve"> a control group and reported BMI/BMI z-score were selected. Three researchers screened titles and abstracts, conducted data extraction and assessed quality of the full text publications. A third of the papers from each set were cross-checked by another reviewer. A meta-analysis of a sub-set of studies was conducted for BMI z-score</w:t>
      </w:r>
      <w:r w:rsidR="00271D7A" w:rsidRPr="007A3514">
        <w:rPr>
          <w:color w:val="000000" w:themeColor="text1"/>
          <w:lang w:val="en-US"/>
        </w:rPr>
        <w:t xml:space="preserve">. </w:t>
      </w:r>
    </w:p>
    <w:p w14:paraId="3C9A6CEA" w14:textId="2FD5E9D8" w:rsidR="003331D5" w:rsidRPr="007A3514" w:rsidRDefault="003331D5" w:rsidP="000430EC">
      <w:pPr>
        <w:autoSpaceDE w:val="0"/>
        <w:autoSpaceDN w:val="0"/>
        <w:adjustRightInd w:val="0"/>
        <w:spacing w:line="480" w:lineRule="auto"/>
        <w:ind w:firstLine="360"/>
        <w:jc w:val="both"/>
        <w:rPr>
          <w:rFonts w:cstheme="minorHAnsi"/>
          <w:color w:val="000000" w:themeColor="text1"/>
          <w:lang w:val="en-US"/>
        </w:rPr>
      </w:pPr>
      <w:r w:rsidRPr="007A3514">
        <w:rPr>
          <w:color w:val="000000" w:themeColor="text1"/>
          <w:lang w:val="en-US"/>
        </w:rPr>
        <w:lastRenderedPageBreak/>
        <w:t xml:space="preserve">Results: </w:t>
      </w:r>
      <w:r w:rsidR="004F0335" w:rsidRPr="007A3514">
        <w:rPr>
          <w:rFonts w:cstheme="minorHAnsi"/>
          <w:color w:val="000000" w:themeColor="text1"/>
          <w:lang w:val="en-US"/>
        </w:rPr>
        <w:t>Thirty-three</w:t>
      </w:r>
      <w:r w:rsidR="00D8795F" w:rsidRPr="007A3514">
        <w:rPr>
          <w:rFonts w:cstheme="minorHAnsi"/>
          <w:color w:val="000000" w:themeColor="text1"/>
          <w:lang w:val="en-US"/>
        </w:rPr>
        <w:t xml:space="preserve"> interventions </w:t>
      </w:r>
      <w:r w:rsidR="00870650" w:rsidRPr="007A3514">
        <w:rPr>
          <w:rFonts w:cstheme="minorHAnsi"/>
          <w:color w:val="000000" w:themeColor="text1"/>
          <w:lang w:val="en-US"/>
        </w:rPr>
        <w:t xml:space="preserve">based on 39 publications </w:t>
      </w:r>
      <w:r w:rsidRPr="007A3514">
        <w:rPr>
          <w:color w:val="000000" w:themeColor="text1"/>
          <w:lang w:val="en-US"/>
        </w:rPr>
        <w:t xml:space="preserve">were included in the review. </w:t>
      </w:r>
      <w:r w:rsidRPr="007A3514">
        <w:rPr>
          <w:rFonts w:cstheme="minorHAnsi"/>
          <w:color w:val="000000" w:themeColor="text1"/>
          <w:lang w:val="en-US"/>
        </w:rPr>
        <w:t xml:space="preserve">Most studies evaluated multi-component interventions using health education to improve behaviours related to diet, physical activity and body composition measures. </w:t>
      </w:r>
      <w:r w:rsidRPr="007A3514">
        <w:rPr>
          <w:color w:val="000000" w:themeColor="text1"/>
          <w:lang w:val="en-US"/>
        </w:rPr>
        <w:t xml:space="preserve">Fourteen interventions were associated with reduced BMI/BMI z-score. Most interventions (n=22) were delivered by teachers in classroom settings, 19 of which trained teachers before the intervention. The multi-component interventions (n=26) included strategies such as environment modifications (n=10), digital interventions (n=15) and parent involvement (n=16). Fourteen studies had a low risk of bias, followed by 10 with medium and nine with a high risk of bias. Fourteen studies were included in a random-effects meta-analysis for BMI z-score. The pooled estimate of this meta-analysis showed a small difference between intervention and control in change in BMI z-score (-0.06 [95% CI -0.10, -0.03]). </w:t>
      </w:r>
      <w:r w:rsidR="005C7F4D" w:rsidRPr="007A3514">
        <w:rPr>
          <w:color w:val="000000" w:themeColor="text1"/>
          <w:lang w:val="en-US"/>
        </w:rPr>
        <w:t>A</w:t>
      </w:r>
      <w:r w:rsidRPr="007A3514">
        <w:rPr>
          <w:color w:val="000000" w:themeColor="text1"/>
          <w:lang w:val="en-US"/>
        </w:rPr>
        <w:t xml:space="preserve"> funnel plot indicated that some degree of publication bias was operating, and </w:t>
      </w:r>
      <w:r w:rsidR="005C7F4D" w:rsidRPr="007A3514">
        <w:rPr>
          <w:color w:val="000000" w:themeColor="text1"/>
          <w:lang w:val="en-US"/>
        </w:rPr>
        <w:t xml:space="preserve">hence </w:t>
      </w:r>
      <w:r w:rsidRPr="007A3514">
        <w:rPr>
          <w:color w:val="000000" w:themeColor="text1"/>
          <w:lang w:val="en-US"/>
        </w:rPr>
        <w:t>the effect size might be inflated</w:t>
      </w:r>
      <w:r w:rsidR="005C7F4D" w:rsidRPr="007A3514">
        <w:rPr>
          <w:color w:val="000000" w:themeColor="text1"/>
          <w:lang w:val="en-US"/>
        </w:rPr>
        <w:t xml:space="preserve">. </w:t>
      </w:r>
    </w:p>
    <w:p w14:paraId="0B512E91" w14:textId="1DF591E4" w:rsidR="003331D5" w:rsidRPr="007A3514" w:rsidRDefault="003331D5" w:rsidP="000430EC">
      <w:pPr>
        <w:spacing w:line="480" w:lineRule="auto"/>
        <w:rPr>
          <w:color w:val="000000" w:themeColor="text1"/>
          <w:lang w:val="en-US"/>
        </w:rPr>
      </w:pPr>
      <w:r w:rsidRPr="007A3514">
        <w:rPr>
          <w:color w:val="000000" w:themeColor="text1"/>
          <w:lang w:val="en-US"/>
        </w:rPr>
        <w:t xml:space="preserve">Conclusions: Findings from our review suggest that school-based </w:t>
      </w:r>
      <w:r w:rsidR="00870650" w:rsidRPr="007A3514">
        <w:rPr>
          <w:color w:val="000000" w:themeColor="text1"/>
          <w:lang w:val="en-US"/>
        </w:rPr>
        <w:t xml:space="preserve">health education </w:t>
      </w:r>
      <w:r w:rsidRPr="007A3514">
        <w:rPr>
          <w:color w:val="000000" w:themeColor="text1"/>
          <w:lang w:val="en-US"/>
        </w:rPr>
        <w:t xml:space="preserve">interventions have the public health potential </w:t>
      </w:r>
      <w:bookmarkStart w:id="2" w:name="_Hlk55297218"/>
      <w:r w:rsidR="004F0335" w:rsidRPr="007A3514">
        <w:rPr>
          <w:color w:val="000000" w:themeColor="text1"/>
          <w:lang w:val="en-US"/>
        </w:rPr>
        <w:t xml:space="preserve">to lower BMI towards a healthier range </w:t>
      </w:r>
      <w:bookmarkEnd w:id="2"/>
      <w:r w:rsidRPr="007A3514">
        <w:rPr>
          <w:color w:val="000000" w:themeColor="text1"/>
          <w:lang w:val="en-US"/>
        </w:rPr>
        <w:t>in adolescents. Multi</w:t>
      </w:r>
      <w:r w:rsidR="003A2D02" w:rsidRPr="007A3514">
        <w:rPr>
          <w:color w:val="000000" w:themeColor="text1"/>
          <w:lang w:val="en-US"/>
        </w:rPr>
        <w:t>-</w:t>
      </w:r>
      <w:r w:rsidRPr="007A3514">
        <w:rPr>
          <w:color w:val="000000" w:themeColor="text1"/>
          <w:lang w:val="en-US"/>
        </w:rPr>
        <w:t xml:space="preserve">component interventions involving key stakeholders such as teachers and parents and digital components are a promising strategy. </w:t>
      </w:r>
    </w:p>
    <w:bookmarkEnd w:id="1"/>
    <w:p w14:paraId="4474372F" w14:textId="77777777" w:rsidR="003331D5" w:rsidRPr="007A3514" w:rsidRDefault="003331D5" w:rsidP="00B03F53">
      <w:pPr>
        <w:spacing w:line="480" w:lineRule="auto"/>
        <w:rPr>
          <w:color w:val="000000" w:themeColor="text1"/>
          <w:lang w:val="en-US"/>
        </w:rPr>
      </w:pPr>
    </w:p>
    <w:p w14:paraId="3975DCFE" w14:textId="77777777" w:rsidR="003331D5" w:rsidRPr="007A3514" w:rsidRDefault="003331D5" w:rsidP="00B03F53">
      <w:pPr>
        <w:spacing w:line="480" w:lineRule="auto"/>
        <w:rPr>
          <w:b/>
          <w:color w:val="000000" w:themeColor="text1"/>
          <w:lang w:val="en-US"/>
        </w:rPr>
      </w:pPr>
      <w:r w:rsidRPr="007A3514">
        <w:rPr>
          <w:b/>
          <w:color w:val="000000" w:themeColor="text1"/>
          <w:lang w:val="en-US"/>
        </w:rPr>
        <w:t xml:space="preserve">Keywords: </w:t>
      </w:r>
      <w:r w:rsidRPr="007A3514">
        <w:rPr>
          <w:color w:val="000000" w:themeColor="text1"/>
          <w:lang w:val="en-US"/>
        </w:rPr>
        <w:t>Adolescent health; Body mass index; Obesity; School; Health Education; Physical Activity; Diet; Nutrition; Intervention</w:t>
      </w:r>
    </w:p>
    <w:p w14:paraId="79ABCAB8" w14:textId="77777777" w:rsidR="003331D5" w:rsidRPr="007A3514" w:rsidRDefault="003331D5" w:rsidP="00665DDC">
      <w:pPr>
        <w:spacing w:line="480" w:lineRule="auto"/>
        <w:rPr>
          <w:rFonts w:cs="Times New Roman"/>
          <w:color w:val="000000" w:themeColor="text1"/>
          <w:lang w:val="en-US"/>
        </w:rPr>
      </w:pPr>
    </w:p>
    <w:p w14:paraId="4E8CFBDD" w14:textId="77777777" w:rsidR="003331D5" w:rsidRPr="007A3514" w:rsidRDefault="003331D5" w:rsidP="00665DDC">
      <w:pPr>
        <w:spacing w:line="480" w:lineRule="auto"/>
        <w:rPr>
          <w:b/>
          <w:color w:val="000000" w:themeColor="text1"/>
          <w:lang w:val="en-US"/>
        </w:rPr>
      </w:pPr>
      <w:r w:rsidRPr="007A3514">
        <w:rPr>
          <w:b/>
          <w:color w:val="000000" w:themeColor="text1"/>
          <w:lang w:val="en-US"/>
        </w:rPr>
        <w:t>Background</w:t>
      </w:r>
    </w:p>
    <w:p w14:paraId="11A7336A" w14:textId="49E591CD" w:rsidR="003331D5" w:rsidRPr="007A3514" w:rsidRDefault="003331D5" w:rsidP="00665DDC">
      <w:pPr>
        <w:spacing w:line="480" w:lineRule="auto"/>
        <w:ind w:firstLine="720"/>
        <w:jc w:val="both"/>
        <w:rPr>
          <w:rFonts w:eastAsia="Times New Roman" w:cs="Arial"/>
          <w:color w:val="000000" w:themeColor="text1"/>
          <w:lang w:val="en-US" w:eastAsia="en-GB"/>
        </w:rPr>
      </w:pPr>
      <w:r w:rsidRPr="007A3514">
        <w:rPr>
          <w:color w:val="000000" w:themeColor="text1"/>
          <w:lang w:val="en-US"/>
        </w:rPr>
        <w:t xml:space="preserve">Approximately 340 million children and adolescents aged 5-19 years were overweight or obese globally in 2016 </w:t>
      </w:r>
      <w:r w:rsidRPr="007A3514">
        <w:rPr>
          <w:noProof/>
          <w:color w:val="000000" w:themeColor="text1"/>
          <w:lang w:val="en-US"/>
        </w:rPr>
        <w:t>(1)</w:t>
      </w:r>
      <w:r w:rsidRPr="007A3514">
        <w:rPr>
          <w:color w:val="000000" w:themeColor="text1"/>
          <w:lang w:val="en-US"/>
        </w:rPr>
        <w:t xml:space="preserve">. Almost </w:t>
      </w:r>
      <w:r w:rsidRPr="007A3514">
        <w:rPr>
          <w:rFonts w:eastAsia="Times New Roman" w:cs="Arial"/>
          <w:color w:val="000000" w:themeColor="text1"/>
          <w:lang w:val="en-US" w:eastAsia="en-GB"/>
        </w:rPr>
        <w:t xml:space="preserve">80% of adolescents </w:t>
      </w:r>
      <w:r w:rsidR="00874616" w:rsidRPr="007A3514">
        <w:rPr>
          <w:rFonts w:eastAsia="Times New Roman" w:cs="Arial"/>
          <w:color w:val="000000" w:themeColor="text1"/>
          <w:lang w:val="en-US" w:eastAsia="en-GB"/>
        </w:rPr>
        <w:t xml:space="preserve">with obesity </w:t>
      </w:r>
      <w:r w:rsidRPr="007A3514">
        <w:rPr>
          <w:rFonts w:eastAsia="Times New Roman" w:cs="Arial"/>
          <w:color w:val="000000" w:themeColor="text1"/>
          <w:lang w:val="en-US" w:eastAsia="en-GB"/>
        </w:rPr>
        <w:t xml:space="preserve">will </w:t>
      </w:r>
      <w:r w:rsidR="00874616" w:rsidRPr="007A3514">
        <w:rPr>
          <w:rFonts w:eastAsia="Times New Roman" w:cs="Arial"/>
          <w:color w:val="000000" w:themeColor="text1"/>
          <w:lang w:val="en-US" w:eastAsia="en-GB"/>
        </w:rPr>
        <w:t>have obesity</w:t>
      </w:r>
      <w:r w:rsidRPr="007A3514">
        <w:rPr>
          <w:rFonts w:eastAsia="Times New Roman" w:cs="Arial"/>
          <w:color w:val="000000" w:themeColor="text1"/>
          <w:lang w:val="en-US" w:eastAsia="en-GB"/>
        </w:rPr>
        <w:t xml:space="preserve"> as adults </w:t>
      </w:r>
      <w:r w:rsidRPr="007A3514">
        <w:rPr>
          <w:rFonts w:eastAsia="Times New Roman" w:cs="Arial"/>
          <w:noProof/>
          <w:color w:val="000000" w:themeColor="text1"/>
          <w:lang w:val="en-US" w:eastAsia="en-GB"/>
        </w:rPr>
        <w:t>(2)</w:t>
      </w:r>
      <w:r w:rsidRPr="007A3514">
        <w:rPr>
          <w:noProof/>
          <w:color w:val="000000" w:themeColor="text1"/>
          <w:vertAlign w:val="superscript"/>
          <w:lang w:val="en-US"/>
        </w:rPr>
        <w:t xml:space="preserve"> </w:t>
      </w:r>
      <w:r w:rsidRPr="007A3514">
        <w:rPr>
          <w:color w:val="000000" w:themeColor="text1"/>
          <w:lang w:val="en-US"/>
        </w:rPr>
        <w:t xml:space="preserve">and the prevalence of morbid obesity in adults is higher among those who </w:t>
      </w:r>
      <w:r w:rsidR="00874616" w:rsidRPr="007A3514">
        <w:rPr>
          <w:color w:val="000000" w:themeColor="text1"/>
          <w:lang w:val="en-US"/>
        </w:rPr>
        <w:t xml:space="preserve">had obesity as </w:t>
      </w:r>
      <w:r w:rsidRPr="007A3514">
        <w:rPr>
          <w:color w:val="000000" w:themeColor="text1"/>
          <w:lang w:val="en-US"/>
        </w:rPr>
        <w:t xml:space="preserve">adolescents </w:t>
      </w:r>
      <w:r w:rsidRPr="007A3514">
        <w:rPr>
          <w:noProof/>
          <w:color w:val="000000" w:themeColor="text1"/>
          <w:lang w:val="en-US"/>
        </w:rPr>
        <w:t>(3)</w:t>
      </w:r>
      <w:r w:rsidRPr="007A3514">
        <w:rPr>
          <w:color w:val="000000" w:themeColor="text1"/>
          <w:lang w:val="en-US"/>
        </w:rPr>
        <w:t xml:space="preserve">. </w:t>
      </w:r>
      <w:r w:rsidRPr="007A3514">
        <w:rPr>
          <w:color w:val="000000" w:themeColor="text1"/>
          <w:lang w:val="en-US"/>
        </w:rPr>
        <w:lastRenderedPageBreak/>
        <w:t xml:space="preserve">Obesity in childhood and adolescence is associated with an increased risk of non-communicable diseases (NCDs) such as Type 2 diabetes, cardiovascular disease, chronic obstructive lung disease and some forms of cancer </w:t>
      </w:r>
      <w:r w:rsidRPr="007A3514">
        <w:rPr>
          <w:noProof/>
          <w:color w:val="000000" w:themeColor="text1"/>
          <w:lang w:val="en-US"/>
        </w:rPr>
        <w:t>(4)</w:t>
      </w:r>
      <w:r w:rsidRPr="007A3514">
        <w:rPr>
          <w:color w:val="000000" w:themeColor="text1"/>
          <w:lang w:val="en-US"/>
        </w:rPr>
        <w:t xml:space="preserve">. Adolescents </w:t>
      </w:r>
      <w:r w:rsidR="00867696" w:rsidRPr="007A3514">
        <w:rPr>
          <w:color w:val="000000" w:themeColor="text1"/>
          <w:lang w:val="en-US"/>
        </w:rPr>
        <w:t>with</w:t>
      </w:r>
      <w:r w:rsidRPr="007A3514">
        <w:rPr>
          <w:color w:val="000000" w:themeColor="text1"/>
          <w:lang w:val="en-US"/>
        </w:rPr>
        <w:t xml:space="preserve"> </w:t>
      </w:r>
      <w:r w:rsidR="00870650" w:rsidRPr="007A3514">
        <w:rPr>
          <w:color w:val="000000" w:themeColor="text1"/>
          <w:lang w:val="en-US"/>
        </w:rPr>
        <w:t>excess weight or obesity</w:t>
      </w:r>
      <w:r w:rsidRPr="007A3514">
        <w:rPr>
          <w:color w:val="000000" w:themeColor="text1"/>
          <w:lang w:val="en-US"/>
        </w:rPr>
        <w:t xml:space="preserve"> often have decreased self-esteem and may be subjected to bullying and discrimination, increasing the risk of poor psychological health and eating disorders </w:t>
      </w:r>
      <w:r w:rsidRPr="007A3514">
        <w:rPr>
          <w:noProof/>
          <w:color w:val="000000" w:themeColor="text1"/>
          <w:lang w:val="en-US"/>
        </w:rPr>
        <w:t>(5, 6)</w:t>
      </w:r>
      <w:r w:rsidRPr="007A3514">
        <w:rPr>
          <w:color w:val="000000" w:themeColor="text1"/>
          <w:lang w:val="en-US"/>
        </w:rPr>
        <w:t>.</w:t>
      </w:r>
    </w:p>
    <w:p w14:paraId="566C3316" w14:textId="77777777" w:rsidR="003331D5" w:rsidRPr="007A3514" w:rsidRDefault="003331D5" w:rsidP="00665DDC">
      <w:pPr>
        <w:spacing w:line="480" w:lineRule="auto"/>
        <w:ind w:firstLine="720"/>
        <w:jc w:val="both"/>
        <w:rPr>
          <w:color w:val="000000" w:themeColor="text1"/>
          <w:lang w:val="en-US"/>
        </w:rPr>
      </w:pPr>
      <w:r w:rsidRPr="007A3514">
        <w:rPr>
          <w:rFonts w:eastAsia="Times New Roman" w:cs="Arial"/>
          <w:color w:val="000000" w:themeColor="text1"/>
          <w:lang w:val="en-US" w:eastAsia="en-GB"/>
        </w:rPr>
        <w:t>Adolescence is a transitional period characterized by critical changes in body composition, insulin sensitivity, health behaviours and psychological and social functioning, as well as increased autonomy</w:t>
      </w:r>
      <w:r w:rsidRPr="007A3514">
        <w:rPr>
          <w:color w:val="000000" w:themeColor="text1"/>
          <w:lang w:val="en-US"/>
        </w:rPr>
        <w:t xml:space="preserve"> </w:t>
      </w:r>
      <w:r w:rsidRPr="007A3514">
        <w:rPr>
          <w:noProof/>
          <w:color w:val="000000" w:themeColor="text1"/>
          <w:lang w:val="en-US"/>
        </w:rPr>
        <w:t>(5, 7)</w:t>
      </w:r>
      <w:r w:rsidRPr="007A3514">
        <w:rPr>
          <w:color w:val="000000" w:themeColor="text1"/>
          <w:lang w:val="en-US"/>
        </w:rPr>
        <w:t>.</w:t>
      </w:r>
      <w:r w:rsidRPr="007A3514">
        <w:rPr>
          <w:rFonts w:eastAsia="Times New Roman" w:cs="Arial"/>
          <w:color w:val="000000" w:themeColor="text1"/>
          <w:lang w:val="en-US" w:eastAsia="en-GB"/>
        </w:rPr>
        <w:t xml:space="preserve"> The likelihood of </w:t>
      </w:r>
      <w:r w:rsidRPr="007A3514">
        <w:rPr>
          <w:color w:val="000000" w:themeColor="text1"/>
          <w:lang w:val="en-US"/>
        </w:rPr>
        <w:t xml:space="preserve">unhealthy eating behaviours, high screen-time, disordered sleep patterns and </w:t>
      </w:r>
      <w:r w:rsidRPr="007A3514">
        <w:rPr>
          <w:rFonts w:eastAsia="Times New Roman" w:cs="Arial"/>
          <w:color w:val="000000" w:themeColor="text1"/>
          <w:lang w:val="en-US" w:eastAsia="en-GB"/>
        </w:rPr>
        <w:t xml:space="preserve">decreased participation in physical activity (especially among girls) increases during adolescence </w:t>
      </w:r>
      <w:r w:rsidRPr="007A3514">
        <w:rPr>
          <w:rFonts w:eastAsia="Times New Roman" w:cs="Arial"/>
          <w:noProof/>
          <w:color w:val="000000" w:themeColor="text1"/>
          <w:lang w:val="en-US" w:eastAsia="en-GB"/>
        </w:rPr>
        <w:t>(8-11)</w:t>
      </w:r>
      <w:r w:rsidRPr="007A3514">
        <w:rPr>
          <w:rFonts w:eastAsia="Times New Roman" w:cs="Arial"/>
          <w:color w:val="000000" w:themeColor="text1"/>
          <w:lang w:val="en-US" w:eastAsia="en-GB"/>
        </w:rPr>
        <w:t xml:space="preserve">. Factors leading to adolescent obesity can be broadly categorized into </w:t>
      </w:r>
      <w:r w:rsidRPr="007A3514">
        <w:rPr>
          <w:color w:val="000000" w:themeColor="text1"/>
          <w:lang w:val="en-US"/>
        </w:rPr>
        <w:t xml:space="preserve">individual (food preferences, taste and perceptions, self-efficacy for making healthy choices, and convenience), social (including family and peer relationships), demographic (socioeconomic status (SES)) and environmental (mass media, easy access to fast-food outlets and vending machines, lack of safe active recreation and travel options) factors </w:t>
      </w:r>
      <w:r w:rsidRPr="007A3514">
        <w:rPr>
          <w:noProof/>
          <w:color w:val="000000" w:themeColor="text1"/>
          <w:lang w:val="en-US"/>
        </w:rPr>
        <w:t>(12, 13)</w:t>
      </w:r>
      <w:r w:rsidRPr="007A3514">
        <w:rPr>
          <w:color w:val="000000" w:themeColor="text1"/>
          <w:lang w:val="en-US"/>
        </w:rPr>
        <w:t xml:space="preserve">. It has been suggested that obesity prevention interventions may be more effective in adolescents than younger children, as they are more likely to understand the concepts and have more autonomy, for example about food choices </w:t>
      </w:r>
      <w:r w:rsidRPr="007A3514">
        <w:rPr>
          <w:noProof/>
          <w:color w:val="000000" w:themeColor="text1"/>
          <w:lang w:val="en-US"/>
        </w:rPr>
        <w:t>(14)</w:t>
      </w:r>
      <w:r w:rsidRPr="007A3514">
        <w:rPr>
          <w:color w:val="000000" w:themeColor="text1"/>
          <w:lang w:val="en-US"/>
        </w:rPr>
        <w:t>.</w:t>
      </w:r>
    </w:p>
    <w:p w14:paraId="0FF0BB12" w14:textId="47986BFA" w:rsidR="003331D5" w:rsidRPr="007A3514" w:rsidRDefault="00F73DD6" w:rsidP="00665DDC">
      <w:pPr>
        <w:spacing w:line="480" w:lineRule="auto"/>
        <w:ind w:firstLine="720"/>
        <w:jc w:val="both"/>
        <w:rPr>
          <w:color w:val="000000" w:themeColor="text1"/>
          <w:lang w:val="en-US"/>
        </w:rPr>
      </w:pPr>
      <w:r w:rsidRPr="007A3514">
        <w:rPr>
          <w:rFonts w:cs="AGaramond-Regular"/>
          <w:color w:val="000000" w:themeColor="text1"/>
          <w:lang w:val="en-US"/>
        </w:rPr>
        <w:t>Previous</w:t>
      </w:r>
      <w:r w:rsidR="004038D5" w:rsidRPr="007A3514">
        <w:rPr>
          <w:rFonts w:cs="AGaramond-Regular"/>
          <w:color w:val="000000" w:themeColor="text1"/>
          <w:lang w:val="en-US"/>
        </w:rPr>
        <w:t xml:space="preserve"> </w:t>
      </w:r>
      <w:r w:rsidR="003331D5" w:rsidRPr="007A3514">
        <w:rPr>
          <w:rFonts w:cs="AGaramond-Regular"/>
          <w:color w:val="000000" w:themeColor="text1"/>
          <w:lang w:val="en-US"/>
        </w:rPr>
        <w:t>systematic reviews covering the period before 2006</w:t>
      </w:r>
      <w:r w:rsidR="006D6F9D" w:rsidRPr="007A3514">
        <w:rPr>
          <w:rFonts w:cs="AGaramond-Regular"/>
          <w:color w:val="000000" w:themeColor="text1"/>
          <w:lang w:val="en-US"/>
        </w:rPr>
        <w:t xml:space="preserve"> </w:t>
      </w:r>
      <w:r w:rsidR="003331D5" w:rsidRPr="007A3514">
        <w:rPr>
          <w:rFonts w:cs="AGaramond-Regular"/>
          <w:color w:val="000000" w:themeColor="text1"/>
          <w:lang w:val="en-US"/>
        </w:rPr>
        <w:t xml:space="preserve">have evaluated the effectiveness of interventions to improve obesity-related outcomes such as </w:t>
      </w:r>
      <w:r w:rsidR="003331D5" w:rsidRPr="007A3514">
        <w:rPr>
          <w:color w:val="000000" w:themeColor="text1"/>
          <w:lang w:val="en-US"/>
        </w:rPr>
        <w:t>body mass index</w:t>
      </w:r>
      <w:r w:rsidR="003331D5" w:rsidRPr="007A3514">
        <w:rPr>
          <w:rFonts w:cs="AGaramond-Regular"/>
          <w:color w:val="000000" w:themeColor="text1"/>
          <w:lang w:val="en-US"/>
        </w:rPr>
        <w:t xml:space="preserve"> (BMI), physical activity and dietary behaviours in children and adolescents together</w:t>
      </w:r>
      <w:r w:rsidRPr="007A3514">
        <w:rPr>
          <w:rFonts w:cs="AGaramond-Regular"/>
          <w:color w:val="000000" w:themeColor="text1"/>
          <w:lang w:val="en-US"/>
        </w:rPr>
        <w:t>, or for particular countries</w:t>
      </w:r>
      <w:r w:rsidR="003331D5" w:rsidRPr="007A3514">
        <w:rPr>
          <w:rFonts w:cs="AGaramond-Regular"/>
          <w:color w:val="000000" w:themeColor="text1"/>
          <w:lang w:val="en-US"/>
        </w:rPr>
        <w:t xml:space="preserve"> </w:t>
      </w:r>
      <w:r w:rsidR="003331D5" w:rsidRPr="007A3514">
        <w:rPr>
          <w:rFonts w:cs="AGaramond-Regular"/>
          <w:noProof/>
          <w:color w:val="000000" w:themeColor="text1"/>
          <w:lang w:val="en-US"/>
        </w:rPr>
        <w:t>(15-18)</w:t>
      </w:r>
      <w:r w:rsidR="003331D5" w:rsidRPr="007A3514">
        <w:rPr>
          <w:rFonts w:cs="AGaramond-Regular"/>
          <w:color w:val="000000" w:themeColor="text1"/>
          <w:lang w:val="en-US"/>
        </w:rPr>
        <w:t xml:space="preserve">. </w:t>
      </w:r>
      <w:r w:rsidR="003331D5" w:rsidRPr="007A3514">
        <w:rPr>
          <w:rFonts w:cs="Times New Roman"/>
          <w:color w:val="000000" w:themeColor="text1"/>
          <w:lang w:val="en-US"/>
        </w:rPr>
        <w:t xml:space="preserve">However growing evidence suggests that the school setting provides a platform for effective and sustained intervention delivery to prevent overweight and obesity </w:t>
      </w:r>
      <w:r w:rsidR="003331D5" w:rsidRPr="007A3514">
        <w:rPr>
          <w:rFonts w:cs="Times New Roman"/>
          <w:noProof/>
          <w:color w:val="000000" w:themeColor="text1"/>
          <w:lang w:val="en-US"/>
        </w:rPr>
        <w:t>(19, 20)</w:t>
      </w:r>
      <w:r w:rsidR="003331D5" w:rsidRPr="007A3514">
        <w:rPr>
          <w:rFonts w:cs="Times New Roman"/>
          <w:color w:val="000000" w:themeColor="text1"/>
          <w:lang w:val="en-US"/>
        </w:rPr>
        <w:t xml:space="preserve">. </w:t>
      </w:r>
      <w:r w:rsidR="003331D5" w:rsidRPr="007A3514">
        <w:rPr>
          <w:color w:val="000000" w:themeColor="text1"/>
          <w:lang w:val="en-US"/>
        </w:rPr>
        <w:t xml:space="preserve">Such interventions have often incorporated methods such as health education, providing healthy school meals, parental involvement, and community engagement </w:t>
      </w:r>
      <w:r w:rsidR="003331D5" w:rsidRPr="007A3514">
        <w:rPr>
          <w:rFonts w:cs="AGaramond-Regular"/>
          <w:noProof/>
          <w:color w:val="000000" w:themeColor="text1"/>
          <w:lang w:val="en-US"/>
        </w:rPr>
        <w:t>(15, 21-23)</w:t>
      </w:r>
      <w:r w:rsidR="003331D5" w:rsidRPr="007A3514">
        <w:rPr>
          <w:rFonts w:cs="AGaramond-Regular"/>
          <w:color w:val="000000" w:themeColor="text1"/>
          <w:lang w:val="en-US"/>
        </w:rPr>
        <w:t>. As adolescents are already engaging in formal education and activities with their peers, schools provide an ideal platform for delivering health interventions</w:t>
      </w:r>
      <w:r w:rsidR="003331D5" w:rsidRPr="007A3514">
        <w:rPr>
          <w:rFonts w:cs="Times New Roman"/>
          <w:color w:val="000000" w:themeColor="text1"/>
          <w:lang w:val="en-US"/>
        </w:rPr>
        <w:t xml:space="preserve">, but most reviews examining the effects of school-based programmes on BMI have </w:t>
      </w:r>
      <w:r w:rsidR="003331D5" w:rsidRPr="007A3514">
        <w:rPr>
          <w:rFonts w:cs="Times New Roman"/>
          <w:color w:val="000000" w:themeColor="text1"/>
          <w:lang w:val="en-US"/>
        </w:rPr>
        <w:lastRenderedPageBreak/>
        <w:t xml:space="preserve">considered children and adolescents together. A meta-analysis (n=5) showed no significant change in the BMI of children and adolescents receiving the intervention compared with control groups but data disaggregated for </w:t>
      </w:r>
      <w:proofErr w:type="gramStart"/>
      <w:r w:rsidR="003331D5" w:rsidRPr="007A3514">
        <w:rPr>
          <w:rFonts w:cs="Times New Roman"/>
          <w:color w:val="000000" w:themeColor="text1"/>
          <w:lang w:val="en-US"/>
        </w:rPr>
        <w:t>2-19 year-olds</w:t>
      </w:r>
      <w:proofErr w:type="gramEnd"/>
      <w:r w:rsidR="003331D5" w:rsidRPr="007A3514">
        <w:rPr>
          <w:rFonts w:cs="Times New Roman"/>
          <w:color w:val="000000" w:themeColor="text1"/>
          <w:lang w:val="en-US"/>
        </w:rPr>
        <w:t xml:space="preserve"> were not presented </w:t>
      </w:r>
      <w:r w:rsidR="003331D5" w:rsidRPr="007A3514">
        <w:rPr>
          <w:rFonts w:cs="Times New Roman"/>
          <w:noProof/>
          <w:color w:val="000000" w:themeColor="text1"/>
          <w:lang w:val="en-US"/>
        </w:rPr>
        <w:t>(24)</w:t>
      </w:r>
      <w:r w:rsidR="003331D5" w:rsidRPr="007A3514">
        <w:rPr>
          <w:rFonts w:cs="Times New Roman"/>
          <w:color w:val="000000" w:themeColor="text1"/>
          <w:lang w:val="en-US"/>
        </w:rPr>
        <w:t xml:space="preserve">. Fewer trials based in schools were specifically for adolescents, </w:t>
      </w:r>
      <w:r w:rsidR="003331D5" w:rsidRPr="007A3514">
        <w:rPr>
          <w:rFonts w:cs="Times New Roman"/>
          <w:noProof/>
          <w:color w:val="000000" w:themeColor="text1"/>
          <w:lang w:val="en-US"/>
        </w:rPr>
        <w:t>(22)</w:t>
      </w:r>
      <w:r w:rsidR="003331D5" w:rsidRPr="007A3514">
        <w:rPr>
          <w:rFonts w:cs="Times New Roman"/>
          <w:color w:val="000000" w:themeColor="text1"/>
          <w:lang w:val="en-US"/>
        </w:rPr>
        <w:t xml:space="preserve"> </w:t>
      </w:r>
      <w:r w:rsidR="003331D5" w:rsidRPr="007A3514">
        <w:rPr>
          <w:color w:val="000000" w:themeColor="text1"/>
          <w:lang w:val="en-US"/>
        </w:rPr>
        <w:t xml:space="preserve">but changing health behaviour patterns may mean that strategies to prevent obesity in this age group require a different approach from those used in younger children. </w:t>
      </w:r>
    </w:p>
    <w:p w14:paraId="2145607B" w14:textId="77777777" w:rsidR="003331D5" w:rsidRPr="007A3514" w:rsidRDefault="003331D5" w:rsidP="0007716E">
      <w:pPr>
        <w:spacing w:line="480" w:lineRule="auto"/>
        <w:ind w:firstLine="720"/>
        <w:jc w:val="both"/>
        <w:rPr>
          <w:rFonts w:cstheme="minorHAnsi"/>
          <w:color w:val="000000" w:themeColor="text1"/>
          <w:lang w:val="en-US"/>
        </w:rPr>
      </w:pPr>
      <w:r w:rsidRPr="007A3514">
        <w:rPr>
          <w:rFonts w:cs="Times New Roman"/>
          <w:color w:val="000000" w:themeColor="text1"/>
          <w:lang w:val="en-US"/>
        </w:rPr>
        <w:t>I</w:t>
      </w:r>
      <w:r w:rsidRPr="007A3514">
        <w:rPr>
          <w:rFonts w:cstheme="minorHAnsi"/>
          <w:color w:val="000000" w:themeColor="text1"/>
          <w:lang w:val="en-US"/>
        </w:rPr>
        <w:t xml:space="preserve">n the UK, increasing health education in schools has been recommended as part of the government’s Childhood Obesity Strategy </w:t>
      </w:r>
      <w:r w:rsidRPr="007A3514">
        <w:rPr>
          <w:rFonts w:cstheme="minorHAnsi"/>
          <w:noProof/>
          <w:color w:val="000000" w:themeColor="text1"/>
          <w:lang w:val="en-US"/>
        </w:rPr>
        <w:t>(25)</w:t>
      </w:r>
      <w:r w:rsidRPr="007A3514">
        <w:rPr>
          <w:rFonts w:cstheme="minorHAnsi"/>
          <w:color w:val="000000" w:themeColor="text1"/>
          <w:lang w:val="en-US"/>
        </w:rPr>
        <w:t xml:space="preserve">. </w:t>
      </w:r>
      <w:r w:rsidRPr="007A3514">
        <w:rPr>
          <w:color w:val="000000" w:themeColor="text1"/>
          <w:lang w:val="en-US"/>
        </w:rPr>
        <w:t xml:space="preserve">Health education, provided in daytime and after-school programmes, has been widely recommended as a tool to address obesity </w:t>
      </w:r>
      <w:r w:rsidRPr="007A3514">
        <w:rPr>
          <w:noProof/>
          <w:color w:val="000000" w:themeColor="text1"/>
          <w:lang w:val="en-US"/>
        </w:rPr>
        <w:t>(26)</w:t>
      </w:r>
      <w:r w:rsidRPr="007A3514">
        <w:rPr>
          <w:color w:val="000000" w:themeColor="text1"/>
          <w:lang w:val="en-US"/>
        </w:rPr>
        <w:t xml:space="preserve">, by encouraging behaviour change and improved health literacy </w:t>
      </w:r>
      <w:r w:rsidRPr="007A3514">
        <w:rPr>
          <w:noProof/>
          <w:color w:val="000000" w:themeColor="text1"/>
          <w:lang w:val="en-US"/>
        </w:rPr>
        <w:t>(27)</w:t>
      </w:r>
      <w:r w:rsidRPr="007A3514">
        <w:rPr>
          <w:color w:val="000000" w:themeColor="text1"/>
          <w:lang w:val="en-US"/>
        </w:rPr>
        <w:t xml:space="preserve">. However, to date, reported effects of health education on body composition and weight have been mixed, possibly due to the short duration of interventions and a lack of attention to accompanying lifestyle changes outside the school environment </w:t>
      </w:r>
      <w:r w:rsidRPr="007A3514">
        <w:rPr>
          <w:noProof/>
          <w:color w:val="000000" w:themeColor="text1"/>
          <w:lang w:val="en-US"/>
        </w:rPr>
        <w:t>(28)</w:t>
      </w:r>
      <w:r w:rsidRPr="007A3514">
        <w:rPr>
          <w:color w:val="000000" w:themeColor="text1"/>
          <w:lang w:val="en-US"/>
        </w:rPr>
        <w:t xml:space="preserve">. </w:t>
      </w:r>
      <w:r w:rsidRPr="007A3514">
        <w:rPr>
          <w:rFonts w:cstheme="minorHAnsi"/>
          <w:color w:val="000000" w:themeColor="text1"/>
          <w:lang w:val="en-US"/>
        </w:rPr>
        <w:t xml:space="preserve">The effectiveness of health education as a way of reducing BMI in adolescence has not been reviewed. </w:t>
      </w:r>
    </w:p>
    <w:p w14:paraId="7D931856" w14:textId="77777777" w:rsidR="003331D5" w:rsidRPr="007A3514" w:rsidRDefault="003331D5" w:rsidP="00665DDC">
      <w:pPr>
        <w:pStyle w:val="Heading1"/>
        <w:spacing w:line="480" w:lineRule="auto"/>
        <w:jc w:val="both"/>
        <w:rPr>
          <w:color w:val="000000" w:themeColor="text1"/>
          <w:sz w:val="22"/>
          <w:szCs w:val="22"/>
          <w:lang w:val="en-US"/>
        </w:rPr>
      </w:pPr>
      <w:r w:rsidRPr="007A3514">
        <w:rPr>
          <w:color w:val="000000" w:themeColor="text1"/>
          <w:sz w:val="22"/>
          <w:szCs w:val="22"/>
          <w:lang w:val="en-US"/>
        </w:rPr>
        <w:t>Aim</w:t>
      </w:r>
    </w:p>
    <w:p w14:paraId="0F198A4A" w14:textId="77777777" w:rsidR="003331D5" w:rsidRPr="007A3514" w:rsidRDefault="003331D5" w:rsidP="00665DDC">
      <w:pPr>
        <w:spacing w:line="480" w:lineRule="auto"/>
        <w:ind w:firstLine="720"/>
        <w:jc w:val="both"/>
        <w:rPr>
          <w:color w:val="000000" w:themeColor="text1"/>
          <w:lang w:val="en-US"/>
        </w:rPr>
      </w:pPr>
      <w:r w:rsidRPr="007A3514">
        <w:rPr>
          <w:color w:val="000000" w:themeColor="text1"/>
          <w:lang w:val="en-US"/>
        </w:rPr>
        <w:t xml:space="preserve">The aim of this review was to synthesize evidence to answer the following questions: 1) What is the effectiveness of health education interventions delivered in school settings to prevent overweight and obesity and/ or reduce BMI in adolescents? </w:t>
      </w:r>
      <w:bookmarkStart w:id="3" w:name="_Hlk43202425"/>
      <w:r w:rsidRPr="007A3514">
        <w:rPr>
          <w:color w:val="000000" w:themeColor="text1"/>
          <w:lang w:val="en-US"/>
        </w:rPr>
        <w:t xml:space="preserve">2) What are the key features of effective interventions? </w:t>
      </w:r>
      <w:bookmarkEnd w:id="3"/>
    </w:p>
    <w:p w14:paraId="61DAF3DA" w14:textId="77777777" w:rsidR="003331D5" w:rsidRPr="007A3514" w:rsidRDefault="003331D5" w:rsidP="00665DDC">
      <w:pPr>
        <w:pStyle w:val="Heading1"/>
        <w:spacing w:line="480" w:lineRule="auto"/>
        <w:rPr>
          <w:color w:val="000000" w:themeColor="text1"/>
          <w:sz w:val="22"/>
          <w:szCs w:val="22"/>
          <w:lang w:val="en-US"/>
        </w:rPr>
      </w:pPr>
      <w:r w:rsidRPr="007A3514">
        <w:rPr>
          <w:color w:val="000000" w:themeColor="text1"/>
          <w:sz w:val="22"/>
          <w:szCs w:val="22"/>
          <w:lang w:val="en-US"/>
        </w:rPr>
        <w:t>Methods</w:t>
      </w:r>
    </w:p>
    <w:p w14:paraId="27C9CA2A" w14:textId="77777777" w:rsidR="003331D5" w:rsidRPr="007A3514" w:rsidRDefault="003331D5" w:rsidP="00665DDC">
      <w:pPr>
        <w:pStyle w:val="Heading1"/>
        <w:spacing w:line="480" w:lineRule="auto"/>
        <w:rPr>
          <w:b w:val="0"/>
          <w:i/>
          <w:color w:val="000000" w:themeColor="text1"/>
          <w:sz w:val="22"/>
          <w:szCs w:val="22"/>
          <w:lang w:val="en-US"/>
        </w:rPr>
      </w:pPr>
      <w:r w:rsidRPr="007A3514">
        <w:rPr>
          <w:b w:val="0"/>
          <w:i/>
          <w:color w:val="000000" w:themeColor="text1"/>
          <w:sz w:val="22"/>
          <w:szCs w:val="22"/>
          <w:lang w:val="en-US"/>
        </w:rPr>
        <w:t>Search strategy</w:t>
      </w:r>
    </w:p>
    <w:p w14:paraId="035D6A2E" w14:textId="5580B1E3" w:rsidR="003331D5" w:rsidRPr="007A3514" w:rsidRDefault="003331D5" w:rsidP="000C0E84">
      <w:pPr>
        <w:spacing w:line="480" w:lineRule="auto"/>
        <w:rPr>
          <w:rFonts w:cs="Times New Roman"/>
          <w:color w:val="000000" w:themeColor="text1"/>
          <w:lang w:val="en-US"/>
        </w:rPr>
      </w:pPr>
      <w:r w:rsidRPr="007A3514">
        <w:rPr>
          <w:color w:val="000000" w:themeColor="text1"/>
          <w:lang w:val="en-US"/>
        </w:rPr>
        <w:t xml:space="preserve">A comprehensive and systematic search of published literature was undertaken in January 2017, and updated in June 2020, in accordance with the Preferred Reporting Items for Systematic reviews and Meta-Analysis (PRISMA) </w:t>
      </w:r>
      <w:r w:rsidRPr="007A3514">
        <w:rPr>
          <w:noProof/>
          <w:color w:val="000000" w:themeColor="text1"/>
          <w:lang w:val="en-US"/>
        </w:rPr>
        <w:t>(29)</w:t>
      </w:r>
      <w:r w:rsidRPr="007A3514">
        <w:rPr>
          <w:color w:val="000000" w:themeColor="text1"/>
          <w:lang w:val="en-US"/>
        </w:rPr>
        <w:t xml:space="preserve"> and the University of York Centre for Reviews and Dissemination (CRD) Guidelines </w:t>
      </w:r>
      <w:r w:rsidRPr="007A3514">
        <w:rPr>
          <w:noProof/>
          <w:color w:val="000000" w:themeColor="text1"/>
          <w:lang w:val="en-US"/>
        </w:rPr>
        <w:t>(30)</w:t>
      </w:r>
      <w:r w:rsidRPr="007A3514">
        <w:rPr>
          <w:color w:val="000000" w:themeColor="text1"/>
          <w:lang w:val="en-US"/>
        </w:rPr>
        <w:t xml:space="preserve">. </w:t>
      </w:r>
      <w:r w:rsidR="00E17D28" w:rsidRPr="007A3514">
        <w:rPr>
          <w:color w:val="000000" w:themeColor="text1"/>
          <w:lang w:val="en-US"/>
        </w:rPr>
        <w:t xml:space="preserve">We focused our searches on the period since 2006 which was not covered by </w:t>
      </w:r>
      <w:r w:rsidR="00E17D28" w:rsidRPr="007A3514">
        <w:rPr>
          <w:color w:val="000000" w:themeColor="text1"/>
          <w:lang w:val="en-US"/>
        </w:rPr>
        <w:lastRenderedPageBreak/>
        <w:t xml:space="preserve">existing high-quality systematic reviews of school-based interventions. </w:t>
      </w:r>
      <w:r w:rsidRPr="007A3514">
        <w:rPr>
          <w:color w:val="000000" w:themeColor="text1"/>
          <w:lang w:val="en-US"/>
        </w:rPr>
        <w:t xml:space="preserve">The following electronic databases were searched in full: MEDLINE, ERIC, PsychINFO and CINAHL. A combination of medical subject headings (MESH) and free text keywords were used to find intervention studies, </w:t>
      </w:r>
      <w:r w:rsidRPr="007A3514">
        <w:rPr>
          <w:rFonts w:cs="WqlmrqAdvOTa9103878"/>
          <w:color w:val="000000" w:themeColor="text1"/>
          <w:lang w:val="en-US"/>
        </w:rPr>
        <w:t xml:space="preserve">limited to English language and published between January 2006 and 2020. Separate search strings were developed for diet </w:t>
      </w:r>
      <w:r w:rsidRPr="007A3514">
        <w:rPr>
          <w:color w:val="000000" w:themeColor="text1"/>
          <w:lang w:val="en-US"/>
        </w:rPr>
        <w:t>(e.g., fruit), physical activity (e.g., exercise, sport) and obesity (e.g., overweight, obese), intervention (e.g., education, health literacy) and adolescents (e.g., teen, youth) (</w:t>
      </w:r>
      <w:r w:rsidRPr="007A3514">
        <w:rPr>
          <w:rFonts w:cs="WqlmrqAdvOTa9103878"/>
          <w:color w:val="000000" w:themeColor="text1"/>
          <w:lang w:val="en-US"/>
        </w:rPr>
        <w:t xml:space="preserve">see Supplementary Material 1). We consulted an information specialist (LP) to review and comment on the search strategy and contacted experts in the field to identify studies not located in the database searches. Reference lists of included articles were also screened. </w:t>
      </w:r>
      <w:r w:rsidRPr="007A3514">
        <w:rPr>
          <w:rFonts w:ascii="Calibri" w:hAnsi="Calibri"/>
          <w:color w:val="000000" w:themeColor="text1"/>
          <w:lang w:val="en-US"/>
        </w:rPr>
        <w:t>The proposal for this review was registered with PROSPERO (ID: CRD42016053477).</w:t>
      </w:r>
    </w:p>
    <w:p w14:paraId="31BF0DAD" w14:textId="77777777" w:rsidR="003331D5" w:rsidRPr="007A3514" w:rsidRDefault="003331D5" w:rsidP="00665DDC">
      <w:pPr>
        <w:pStyle w:val="Heading3"/>
        <w:spacing w:line="480" w:lineRule="auto"/>
        <w:rPr>
          <w:i w:val="0"/>
          <w:color w:val="000000" w:themeColor="text1"/>
          <w:szCs w:val="22"/>
          <w:lang w:val="en-US"/>
        </w:rPr>
      </w:pPr>
      <w:r w:rsidRPr="007A3514">
        <w:rPr>
          <w:color w:val="000000" w:themeColor="text1"/>
          <w:szCs w:val="22"/>
          <w:lang w:val="en-US"/>
        </w:rPr>
        <w:t>Selection criteria</w:t>
      </w:r>
    </w:p>
    <w:p w14:paraId="097C6AB6" w14:textId="11BCDA73" w:rsidR="003331D5" w:rsidRPr="007A3514" w:rsidRDefault="003331D5" w:rsidP="00964EBD">
      <w:pPr>
        <w:spacing w:line="480" w:lineRule="auto"/>
        <w:ind w:firstLine="720"/>
        <w:jc w:val="both"/>
        <w:rPr>
          <w:color w:val="000000" w:themeColor="text1"/>
          <w:lang w:val="en-US"/>
        </w:rPr>
      </w:pPr>
      <w:r w:rsidRPr="007A3514">
        <w:rPr>
          <w:color w:val="000000" w:themeColor="text1"/>
          <w:lang w:val="en-US"/>
        </w:rPr>
        <w:t xml:space="preserve">Experimental studies that investigated the effectiveness of health education interventions in adolescents aged 10-19 years in school settings </w:t>
      </w:r>
      <w:r w:rsidRPr="007A3514">
        <w:rPr>
          <w:noProof/>
          <w:color w:val="000000" w:themeColor="text1"/>
          <w:lang w:val="en-US"/>
        </w:rPr>
        <w:t>(31)</w:t>
      </w:r>
      <w:r w:rsidRPr="007A3514">
        <w:rPr>
          <w:color w:val="000000" w:themeColor="text1"/>
          <w:lang w:val="en-US"/>
        </w:rPr>
        <w:t>, and which reported BMI and/or BMI z-scores</w:t>
      </w:r>
      <w:r w:rsidRPr="007A3514">
        <w:rPr>
          <w:rFonts w:cs="Times"/>
          <w:noProof/>
          <w:color w:val="000000" w:themeColor="text1"/>
          <w:spacing w:val="3"/>
          <w:shd w:val="clear" w:color="auto" w:fill="FFFFFF"/>
          <w:vertAlign w:val="superscript"/>
          <w:lang w:val="en-US"/>
        </w:rPr>
        <w:t xml:space="preserve"> </w:t>
      </w:r>
      <w:r w:rsidRPr="007A3514">
        <w:rPr>
          <w:color w:val="000000" w:themeColor="text1"/>
          <w:lang w:val="en-US"/>
        </w:rPr>
        <w:t xml:space="preserve">as outcomes </w:t>
      </w:r>
      <w:r w:rsidRPr="007A3514">
        <w:rPr>
          <w:noProof/>
          <w:color w:val="000000" w:themeColor="text1"/>
          <w:lang w:val="en-US"/>
        </w:rPr>
        <w:t>(32)</w:t>
      </w:r>
      <w:r w:rsidRPr="007A3514">
        <w:rPr>
          <w:color w:val="000000" w:themeColor="text1"/>
          <w:lang w:val="en-US"/>
        </w:rPr>
        <w:t xml:space="preserve"> were included in this review. </w:t>
      </w:r>
      <w:r w:rsidRPr="007A3514">
        <w:rPr>
          <w:rFonts w:cs="NewBaskerville-Roman"/>
          <w:color w:val="000000" w:themeColor="text1"/>
          <w:lang w:val="en-US"/>
        </w:rPr>
        <w:t>Table 1 presents further details on the rationale for the inclusion criteria</w:t>
      </w:r>
      <w:r w:rsidRPr="007A3514">
        <w:rPr>
          <w:color w:val="000000" w:themeColor="text1"/>
          <w:lang w:val="en-US"/>
        </w:rPr>
        <w:t>. Included studies needed to have a control or comparison group and pre/post-intervention measures for BMI outcomes (at least one post-intervention measure). BMI and BMI z-score</w:t>
      </w:r>
      <w:r w:rsidRPr="007A3514">
        <w:rPr>
          <w:rStyle w:val="apple-converted-space"/>
          <w:rFonts w:cs="Times"/>
          <w:color w:val="000000" w:themeColor="text1"/>
          <w:spacing w:val="3"/>
          <w:shd w:val="clear" w:color="auto" w:fill="FFFFFF"/>
          <w:lang w:val="en-US"/>
        </w:rPr>
        <w:t xml:space="preserve"> were selected as they are commonly used </w:t>
      </w:r>
      <w:r w:rsidRPr="007A3514">
        <w:rPr>
          <w:color w:val="000000" w:themeColor="text1"/>
          <w:lang w:val="en-US"/>
        </w:rPr>
        <w:t>for assessing overweight and obesity in adolescents. Differences in education systems, modes of delivery of interventions, cultural and contextual differences could affect the relevance and applicability of the findings. Therefore, only studies from high-income countries were included in this review. The definitions for income groups for countries by World Bank (2020)</w:t>
      </w:r>
      <w:r w:rsidR="00E17D28" w:rsidRPr="007A3514">
        <w:rPr>
          <w:color w:val="000000" w:themeColor="text1"/>
          <w:lang w:val="en-US"/>
        </w:rPr>
        <w:t xml:space="preserve"> </w:t>
      </w:r>
      <w:r w:rsidRPr="007A3514">
        <w:rPr>
          <w:noProof/>
          <w:color w:val="000000" w:themeColor="text1"/>
          <w:lang w:val="en-US"/>
        </w:rPr>
        <w:t>(33)</w:t>
      </w:r>
      <w:r w:rsidRPr="007A3514">
        <w:rPr>
          <w:color w:val="000000" w:themeColor="text1"/>
          <w:lang w:val="en-US"/>
        </w:rPr>
        <w:t xml:space="preserve"> were used to exclude low-and middle-income countries (LMICs). We also included multi-component intervention studies that addressed other issues such as unhealthy diet and physical inactivity if they also reported BMI outcomes. Health education was defined as ‘any combination of learning experiences designed to facilitate voluntary adaptations of behaviour conducive to health’ </w:t>
      </w:r>
      <w:r w:rsidRPr="007A3514">
        <w:rPr>
          <w:noProof/>
          <w:color w:val="000000" w:themeColor="text1"/>
          <w:lang w:val="en-US"/>
        </w:rPr>
        <w:t>(34)</w:t>
      </w:r>
      <w:r w:rsidRPr="007A3514">
        <w:rPr>
          <w:color w:val="000000" w:themeColor="text1"/>
          <w:lang w:val="en-US"/>
        </w:rPr>
        <w:t xml:space="preserve">. By this definition, interventions delivered in an educational setting, which provided information on improving diet and/or physical activity and preventing excess weight gain </w:t>
      </w:r>
      <w:r w:rsidRPr="007A3514">
        <w:rPr>
          <w:color w:val="000000" w:themeColor="text1"/>
          <w:lang w:val="en-US"/>
        </w:rPr>
        <w:lastRenderedPageBreak/>
        <w:t>were included. Educational interventions supplemented by behaviour change techniques and using innovative tools for dissemination such as digital interventions were also included. As schools often have general health education as part of their curriculum, only interventions that were delivered as an addition to existing lessons, with the main component delivered within the school environment, were included</w:t>
      </w:r>
      <w:r w:rsidRPr="007A3514">
        <w:rPr>
          <w:rFonts w:cs="NewBaskerville-Roman"/>
          <w:color w:val="000000" w:themeColor="text1"/>
          <w:lang w:val="en-US"/>
        </w:rPr>
        <w:t>. Studies focusing only on specific groups (e.g. adolescents with obesity, or specific medical conditions) were excluded.</w:t>
      </w:r>
    </w:p>
    <w:p w14:paraId="051678D3" w14:textId="77777777" w:rsidR="003331D5" w:rsidRPr="007A3514" w:rsidRDefault="003331D5" w:rsidP="00665DDC">
      <w:pPr>
        <w:pStyle w:val="Heading2"/>
        <w:spacing w:line="480" w:lineRule="auto"/>
        <w:rPr>
          <w:b/>
          <w:i/>
          <w:color w:val="000000" w:themeColor="text1"/>
          <w:sz w:val="22"/>
          <w:szCs w:val="22"/>
          <w:lang w:val="en-US"/>
        </w:rPr>
      </w:pPr>
      <w:r w:rsidRPr="007A3514">
        <w:rPr>
          <w:b/>
          <w:i/>
          <w:color w:val="000000" w:themeColor="text1"/>
          <w:sz w:val="22"/>
          <w:szCs w:val="22"/>
          <w:lang w:val="en-US"/>
        </w:rPr>
        <w:t>Data extraction and quality assessment</w:t>
      </w:r>
    </w:p>
    <w:p w14:paraId="4A25ECAD" w14:textId="77777777" w:rsidR="003331D5" w:rsidRPr="007A3514" w:rsidRDefault="003331D5" w:rsidP="00665DDC">
      <w:pPr>
        <w:autoSpaceDE w:val="0"/>
        <w:autoSpaceDN w:val="0"/>
        <w:adjustRightInd w:val="0"/>
        <w:spacing w:after="0" w:line="480" w:lineRule="auto"/>
        <w:ind w:firstLine="360"/>
        <w:jc w:val="both"/>
        <w:rPr>
          <w:color w:val="000000" w:themeColor="text1"/>
          <w:lang w:val="en-US"/>
        </w:rPr>
      </w:pPr>
      <w:r w:rsidRPr="007A3514">
        <w:rPr>
          <w:color w:val="000000" w:themeColor="text1"/>
          <w:lang w:val="en-US"/>
        </w:rPr>
        <w:t>Titles and abstracts were downloaded, and duplicates were removed using EndNote bibliographic software. Three authors (CMJ, PHJ and MB) screened titles and abstracts that met the inclusion criteria. Full texts were then assessed for eligibility by three reviewers (CMJ, PHJ, MB) and any disagreements resolved through discussion with a fourth reviewer (JB). Data were extracted from included studies using a form to capture key information on populations, intervention strategies and results. A modified version of a quality assessment rubric, based on CRD guidance, was used to assess risk of bias in included studies in relation to the review questions. Risk of bias scores ranged from -6 to +11 and were categorized into low risk (+5 and above), medium risk (+1 to +4) and high risk (0 to -6). Scores of +1/ 0/ -1 were given for different criteria (e.g. selection criteria, analytical methods) and tallied to provide a final score for risk of bias.  For example, studies were awarded +1 for randomized controlled trials, 0 for</w:t>
      </w:r>
      <w:r w:rsidRPr="007A3514">
        <w:rPr>
          <w:color w:val="000000" w:themeColor="text1"/>
        </w:rPr>
        <w:t xml:space="preserve"> </w:t>
      </w:r>
      <w:r w:rsidRPr="007A3514">
        <w:rPr>
          <w:color w:val="000000" w:themeColor="text1"/>
          <w:lang w:val="en-US"/>
        </w:rPr>
        <w:t>quasi-experimental studies that include a control group, and -1 for</w:t>
      </w:r>
      <w:r w:rsidRPr="007A3514">
        <w:rPr>
          <w:color w:val="000000" w:themeColor="text1"/>
        </w:rPr>
        <w:t xml:space="preserve"> </w:t>
      </w:r>
      <w:r w:rsidRPr="007A3514">
        <w:rPr>
          <w:color w:val="000000" w:themeColor="text1"/>
          <w:lang w:val="en-US"/>
        </w:rPr>
        <w:t xml:space="preserve">experimental studies that do not use a control group. A full description of the assessment criteria can be found in the supplementary material. The included studies were divided into two sets, and reviewers (CMJ and PHJ) reviewed one set each. Papers identified through an updated search (2018-2020) were reviewed by three reviewers (PHJ, CMJ and MB). To ensure consistency, a third of the papers from each set were cross-checked by another reviewer. </w:t>
      </w:r>
    </w:p>
    <w:p w14:paraId="2BF58144" w14:textId="77777777" w:rsidR="003331D5" w:rsidRPr="007A3514" w:rsidRDefault="003331D5" w:rsidP="00665DDC">
      <w:pPr>
        <w:pStyle w:val="Heading2"/>
        <w:spacing w:line="480" w:lineRule="auto"/>
        <w:rPr>
          <w:color w:val="000000" w:themeColor="text1"/>
          <w:sz w:val="22"/>
          <w:szCs w:val="22"/>
          <w:lang w:val="en-US"/>
        </w:rPr>
      </w:pPr>
      <w:r w:rsidRPr="007A3514">
        <w:rPr>
          <w:b/>
          <w:i/>
          <w:color w:val="000000" w:themeColor="text1"/>
          <w:sz w:val="22"/>
          <w:szCs w:val="22"/>
          <w:lang w:val="en-US"/>
        </w:rPr>
        <w:t>Statistical analysis</w:t>
      </w:r>
      <w:r w:rsidRPr="007A3514">
        <w:rPr>
          <w:color w:val="000000" w:themeColor="text1"/>
          <w:sz w:val="22"/>
          <w:szCs w:val="22"/>
          <w:lang w:val="en-US"/>
        </w:rPr>
        <w:t xml:space="preserve"> </w:t>
      </w:r>
    </w:p>
    <w:p w14:paraId="046CCE12" w14:textId="77777777" w:rsidR="003331D5" w:rsidRPr="007A3514" w:rsidRDefault="003331D5" w:rsidP="00665DDC">
      <w:pPr>
        <w:spacing w:line="480" w:lineRule="auto"/>
        <w:jc w:val="both"/>
        <w:rPr>
          <w:b/>
          <w:color w:val="000000" w:themeColor="text1"/>
          <w:lang w:val="en-US"/>
        </w:rPr>
      </w:pPr>
      <w:r w:rsidRPr="007A3514">
        <w:rPr>
          <w:color w:val="000000" w:themeColor="text1"/>
          <w:lang w:val="en-US"/>
        </w:rPr>
        <w:t xml:space="preserve"> </w:t>
      </w:r>
      <w:r w:rsidRPr="007A3514">
        <w:rPr>
          <w:color w:val="000000" w:themeColor="text1"/>
          <w:lang w:val="en-US"/>
        </w:rPr>
        <w:tab/>
        <w:t xml:space="preserve">A meta-analysis was conducted for studies presenting data on BMI z-score. Although some issues were present due to heterogeneity of target groups, specific intervention components and how </w:t>
      </w:r>
      <w:r w:rsidRPr="007A3514">
        <w:rPr>
          <w:color w:val="000000" w:themeColor="text1"/>
          <w:lang w:val="en-US"/>
        </w:rPr>
        <w:lastRenderedPageBreak/>
        <w:t xml:space="preserve">outcome measures were presented, sufficient data were available for meta-analysis in 14 of the 33 included studies </w:t>
      </w:r>
      <w:r w:rsidRPr="007A3514">
        <w:rPr>
          <w:noProof/>
          <w:color w:val="000000" w:themeColor="text1"/>
          <w:lang w:val="en-US"/>
        </w:rPr>
        <w:t>(35-48)</w:t>
      </w:r>
      <w:r w:rsidRPr="007A3514">
        <w:rPr>
          <w:color w:val="000000" w:themeColor="text1"/>
          <w:lang w:val="en-US"/>
        </w:rPr>
        <w:t>. Studies not included in the meta-analysis did not provide results for BMI z-score but reported a change in BMI, BMI percentile or prevalence of obesity/ overweight based on calculated BMI or BMI z-score. Heterogeneity was assessed using Cochran’s Q and the percentage of variability due to heterogeneity was quantified using I</w:t>
      </w:r>
      <w:r w:rsidRPr="007A3514">
        <w:rPr>
          <w:color w:val="000000" w:themeColor="text1"/>
          <w:vertAlign w:val="superscript"/>
          <w:lang w:val="en-US"/>
        </w:rPr>
        <w:t>2</w:t>
      </w:r>
      <w:r w:rsidRPr="007A3514">
        <w:rPr>
          <w:color w:val="000000" w:themeColor="text1"/>
          <w:lang w:val="en-US"/>
        </w:rPr>
        <w:t>. To account for the heterogeneity between studies, a random-effects model was used in the meta-analysis. Where follow-up results were recorded at different time points during data extraction, the longest follow-up measure was used, and, where available, sub-group results (based on gender) were obtained. Meta-analysis was conducted on the full dataset from the 14 studies and then repeated according to gender for those studies that reported such findings separately. Due to the limited number of studies eligible for meta-analysis, subset analyses by intervention features, risk of bias and mode of delivery could not be conducted. Funnel plots were created to assess the possibility of publication bias for studies included in the meta-analysis (n=14). All analyses were performed using Stata version 14 (</w:t>
      </w:r>
      <w:proofErr w:type="spellStart"/>
      <w:r w:rsidRPr="007A3514">
        <w:rPr>
          <w:color w:val="000000" w:themeColor="text1"/>
          <w:lang w:val="en-US"/>
        </w:rPr>
        <w:t>StataCorp</w:t>
      </w:r>
      <w:proofErr w:type="spellEnd"/>
      <w:r w:rsidRPr="007A3514">
        <w:rPr>
          <w:color w:val="000000" w:themeColor="text1"/>
          <w:lang w:val="en-US"/>
        </w:rPr>
        <w:t xml:space="preserve"> LP, College Station, Texas, USA).</w:t>
      </w:r>
      <w:r w:rsidRPr="007A3514">
        <w:rPr>
          <w:b/>
          <w:color w:val="000000" w:themeColor="text1"/>
          <w:lang w:val="en-US"/>
        </w:rPr>
        <w:t xml:space="preserve"> </w:t>
      </w:r>
    </w:p>
    <w:p w14:paraId="5D2A3D23" w14:textId="77777777" w:rsidR="003331D5" w:rsidRPr="007A3514" w:rsidRDefault="003331D5" w:rsidP="00665DDC">
      <w:pPr>
        <w:spacing w:line="480" w:lineRule="auto"/>
        <w:jc w:val="both"/>
        <w:rPr>
          <w:rFonts w:cs="WqlmrqAdvOTa9103878"/>
          <w:b/>
          <w:color w:val="000000" w:themeColor="text1"/>
          <w:lang w:val="en-US"/>
        </w:rPr>
      </w:pPr>
      <w:r w:rsidRPr="007A3514">
        <w:rPr>
          <w:b/>
          <w:color w:val="000000" w:themeColor="text1"/>
          <w:lang w:val="en-US"/>
        </w:rPr>
        <w:t>Results</w:t>
      </w:r>
    </w:p>
    <w:p w14:paraId="38785530" w14:textId="77777777" w:rsidR="003331D5" w:rsidRPr="007A3514" w:rsidRDefault="003331D5" w:rsidP="00DA31DF">
      <w:pPr>
        <w:spacing w:before="240" w:after="100" w:afterAutospacing="1" w:line="480" w:lineRule="auto"/>
        <w:jc w:val="both"/>
        <w:rPr>
          <w:rFonts w:cstheme="minorHAnsi"/>
          <w:i/>
          <w:color w:val="000000" w:themeColor="text1"/>
          <w:lang w:val="en-US"/>
        </w:rPr>
      </w:pPr>
      <w:r w:rsidRPr="007A3514">
        <w:rPr>
          <w:rFonts w:cstheme="minorHAnsi"/>
          <w:i/>
          <w:color w:val="000000" w:themeColor="text1"/>
          <w:lang w:val="en-US"/>
        </w:rPr>
        <w:t>Results of literature search</w:t>
      </w:r>
    </w:p>
    <w:p w14:paraId="7B68D45F" w14:textId="72C9D10F" w:rsidR="003331D5" w:rsidRPr="007A3514" w:rsidRDefault="003331D5" w:rsidP="00665DDC">
      <w:pPr>
        <w:spacing w:before="240" w:after="100" w:afterAutospacing="1" w:line="480" w:lineRule="auto"/>
        <w:ind w:firstLine="720"/>
        <w:jc w:val="both"/>
        <w:rPr>
          <w:rFonts w:cstheme="minorHAnsi"/>
          <w:color w:val="000000" w:themeColor="text1"/>
          <w:lang w:val="en-US"/>
        </w:rPr>
      </w:pPr>
      <w:r w:rsidRPr="007A3514">
        <w:rPr>
          <w:rFonts w:cstheme="minorHAnsi"/>
          <w:color w:val="000000" w:themeColor="text1"/>
          <w:lang w:val="en-US"/>
        </w:rPr>
        <w:t xml:space="preserve">The total search retrieved </w:t>
      </w:r>
      <w:r w:rsidRPr="007A3514">
        <w:rPr>
          <w:color w:val="000000" w:themeColor="text1"/>
          <w:lang w:val="en-US"/>
        </w:rPr>
        <w:t xml:space="preserve">34,772 </w:t>
      </w:r>
      <w:r w:rsidRPr="007A3514">
        <w:rPr>
          <w:rFonts w:cstheme="minorHAnsi"/>
          <w:color w:val="000000" w:themeColor="text1"/>
          <w:lang w:val="en-US"/>
        </w:rPr>
        <w:t>records. Following removal of duplicates, 32,828</w:t>
      </w:r>
      <w:r w:rsidR="00870650" w:rsidRPr="007A3514">
        <w:rPr>
          <w:rFonts w:cstheme="minorHAnsi"/>
          <w:color w:val="000000" w:themeColor="text1"/>
          <w:lang w:val="en-US"/>
        </w:rPr>
        <w:t xml:space="preserve"> </w:t>
      </w:r>
      <w:r w:rsidRPr="007A3514">
        <w:rPr>
          <w:rFonts w:cstheme="minorHAnsi"/>
          <w:color w:val="000000" w:themeColor="text1"/>
          <w:lang w:val="en-US"/>
        </w:rPr>
        <w:t>were screened by title and abstract. The remaining 363 full text articles were screened, of which 39 publications met the inclusion criteria (see figure 1 PRISMA flow chart). Some of the publications were based on the same study cohorts but reported different outcomes of the same intervention. Where this occurred, we grouped the publications by study cohort for reporting and analysis.</w:t>
      </w:r>
    </w:p>
    <w:p w14:paraId="7FA83AB7" w14:textId="77777777" w:rsidR="003331D5" w:rsidRPr="007A3514" w:rsidRDefault="003331D5" w:rsidP="00C90150">
      <w:pPr>
        <w:spacing w:line="480" w:lineRule="auto"/>
        <w:jc w:val="both"/>
        <w:rPr>
          <w:color w:val="000000" w:themeColor="text1"/>
          <w:lang w:val="en-US"/>
        </w:rPr>
      </w:pPr>
      <w:r w:rsidRPr="007A3514">
        <w:rPr>
          <w:rFonts w:cstheme="minorHAnsi"/>
          <w:i/>
          <w:color w:val="000000" w:themeColor="text1"/>
          <w:lang w:val="en-US"/>
        </w:rPr>
        <w:t>Characteristics of included studies</w:t>
      </w:r>
    </w:p>
    <w:p w14:paraId="73E18892" w14:textId="77777777" w:rsidR="003331D5" w:rsidRPr="007A3514" w:rsidRDefault="003331D5" w:rsidP="00665DDC">
      <w:pPr>
        <w:spacing w:line="480" w:lineRule="auto"/>
        <w:ind w:firstLine="720"/>
        <w:jc w:val="both"/>
        <w:rPr>
          <w:rFonts w:cstheme="minorHAnsi"/>
          <w:noProof/>
          <w:color w:val="000000" w:themeColor="text1"/>
          <w:lang w:val="en-US"/>
        </w:rPr>
      </w:pPr>
      <w:r w:rsidRPr="007A3514">
        <w:rPr>
          <w:rFonts w:cstheme="minorHAnsi"/>
          <w:color w:val="000000" w:themeColor="text1"/>
          <w:lang w:val="en-US"/>
        </w:rPr>
        <w:t xml:space="preserve">We identified 39 papers, based on 33 studies </w:t>
      </w:r>
      <w:r w:rsidRPr="007A3514">
        <w:rPr>
          <w:rFonts w:cstheme="minorHAnsi"/>
          <w:noProof/>
          <w:color w:val="000000" w:themeColor="text1"/>
          <w:lang w:val="en-US"/>
        </w:rPr>
        <w:t>(35-68)</w:t>
      </w:r>
      <w:r w:rsidRPr="007A3514">
        <w:rPr>
          <w:rFonts w:cstheme="minorHAnsi"/>
          <w:color w:val="000000" w:themeColor="text1"/>
          <w:lang w:val="en-US"/>
        </w:rPr>
        <w:t xml:space="preserve">. Six studies recruited adolescent girls only </w:t>
      </w:r>
      <w:r w:rsidRPr="007A3514">
        <w:rPr>
          <w:rFonts w:cstheme="minorHAnsi"/>
          <w:noProof/>
          <w:color w:val="000000" w:themeColor="text1"/>
          <w:lang w:val="en-US"/>
        </w:rPr>
        <w:t>(37, 41, 45, 48, 62, 64)</w:t>
      </w:r>
      <w:r w:rsidRPr="007A3514">
        <w:rPr>
          <w:rFonts w:cstheme="minorHAnsi"/>
          <w:color w:val="000000" w:themeColor="text1"/>
          <w:lang w:val="en-US"/>
        </w:rPr>
        <w:t xml:space="preserve"> one adolescent boys only </w:t>
      </w:r>
      <w:r w:rsidRPr="007A3514">
        <w:rPr>
          <w:rFonts w:cstheme="minorHAnsi"/>
          <w:noProof/>
          <w:color w:val="000000" w:themeColor="text1"/>
          <w:lang w:val="en-US"/>
        </w:rPr>
        <w:t>(43)</w:t>
      </w:r>
      <w:r w:rsidRPr="007A3514">
        <w:rPr>
          <w:rFonts w:cstheme="minorHAnsi"/>
          <w:color w:val="000000" w:themeColor="text1"/>
          <w:lang w:val="en-US"/>
        </w:rPr>
        <w:t xml:space="preserve"> and one study included parent-student </w:t>
      </w:r>
      <w:r w:rsidRPr="007A3514">
        <w:rPr>
          <w:rFonts w:cstheme="minorHAnsi"/>
          <w:color w:val="000000" w:themeColor="text1"/>
          <w:lang w:val="en-US"/>
        </w:rPr>
        <w:lastRenderedPageBreak/>
        <w:t xml:space="preserve">dyads </w:t>
      </w:r>
      <w:r w:rsidRPr="007A3514">
        <w:rPr>
          <w:rFonts w:cstheme="minorHAnsi"/>
          <w:noProof/>
          <w:color w:val="000000" w:themeColor="text1"/>
          <w:lang w:val="en-US"/>
        </w:rPr>
        <w:t>(67)</w:t>
      </w:r>
      <w:r w:rsidRPr="007A3514">
        <w:rPr>
          <w:rFonts w:cstheme="minorHAnsi"/>
          <w:color w:val="000000" w:themeColor="text1"/>
          <w:lang w:val="en-US"/>
        </w:rPr>
        <w:t xml:space="preserve">. Most of the studies (n=27) focused on adolescents aged 10-14 years </w:t>
      </w:r>
      <w:r w:rsidRPr="007A3514">
        <w:rPr>
          <w:rFonts w:cstheme="minorHAnsi"/>
          <w:noProof/>
          <w:color w:val="000000" w:themeColor="text1"/>
          <w:lang w:val="en-US"/>
        </w:rPr>
        <w:t>(35, 37-43, 45-49, 51, 53, 55, 57-67)</w:t>
      </w:r>
      <w:r w:rsidRPr="007A3514">
        <w:rPr>
          <w:rFonts w:cstheme="minorHAnsi"/>
          <w:color w:val="000000" w:themeColor="text1"/>
          <w:lang w:val="en-US"/>
        </w:rPr>
        <w:t xml:space="preserve">, and six recruited participants from high schools/secondary schools without defining an age range </w:t>
      </w:r>
      <w:r w:rsidRPr="007A3514">
        <w:rPr>
          <w:rFonts w:cstheme="minorHAnsi"/>
          <w:noProof/>
          <w:color w:val="000000" w:themeColor="text1"/>
          <w:lang w:val="en-US"/>
        </w:rPr>
        <w:t>(36, 44, 50, 52, 54, 56)</w:t>
      </w:r>
      <w:r w:rsidRPr="007A3514">
        <w:rPr>
          <w:rFonts w:cstheme="minorHAnsi"/>
          <w:color w:val="000000" w:themeColor="text1"/>
          <w:lang w:val="en-US"/>
        </w:rPr>
        <w:t xml:space="preserve">. Eighteen reported the use of behaviour change theory to inform the development of their interventions </w:t>
      </w:r>
      <w:r w:rsidRPr="007A3514">
        <w:rPr>
          <w:rFonts w:cstheme="minorHAnsi"/>
          <w:noProof/>
          <w:color w:val="000000" w:themeColor="text1"/>
          <w:lang w:val="en-US"/>
        </w:rPr>
        <w:t>(37, 39, 41-43, 45, 48, 53-58, 62, 64-67)</w:t>
      </w:r>
      <w:r w:rsidRPr="007A3514">
        <w:rPr>
          <w:rFonts w:cstheme="minorHAnsi"/>
          <w:color w:val="000000" w:themeColor="text1"/>
          <w:lang w:val="en-US"/>
        </w:rPr>
        <w:t xml:space="preserve"> with the most common theory being social cognitive theory </w:t>
      </w:r>
      <w:r w:rsidRPr="007A3514">
        <w:rPr>
          <w:rFonts w:cstheme="minorHAnsi"/>
          <w:noProof/>
          <w:color w:val="000000" w:themeColor="text1"/>
          <w:lang w:val="en-US"/>
        </w:rPr>
        <w:t>(37, 39, 42, 43, 53, 54, 56, 57, 62)</w:t>
      </w:r>
      <w:r w:rsidRPr="007A3514">
        <w:rPr>
          <w:rFonts w:cstheme="minorHAnsi"/>
          <w:color w:val="000000" w:themeColor="text1"/>
          <w:lang w:val="en-US"/>
        </w:rPr>
        <w:t xml:space="preserve">. </w:t>
      </w:r>
    </w:p>
    <w:p w14:paraId="2E414040" w14:textId="77777777" w:rsidR="003331D5" w:rsidRPr="007A3514" w:rsidRDefault="003331D5" w:rsidP="00665DDC">
      <w:pPr>
        <w:spacing w:line="480" w:lineRule="auto"/>
        <w:ind w:firstLine="720"/>
        <w:jc w:val="both"/>
        <w:rPr>
          <w:rFonts w:cstheme="minorHAnsi"/>
          <w:color w:val="000000" w:themeColor="text1"/>
          <w:lang w:val="en-US"/>
        </w:rPr>
      </w:pPr>
      <w:r w:rsidRPr="007A3514">
        <w:rPr>
          <w:rFonts w:cstheme="minorHAnsi"/>
          <w:color w:val="000000" w:themeColor="text1"/>
          <w:lang w:val="en-US"/>
        </w:rPr>
        <w:t xml:space="preserve">Most studies evaluated multi-component interventions which, in addition to health education delivered in the classroom, included components such as homework activities, environment modification, physical activity classes, and fruit and vegetable breaks during class (n=26). The remaining seven interventions included health education interventions only </w:t>
      </w:r>
      <w:r w:rsidRPr="007A3514">
        <w:rPr>
          <w:rFonts w:cstheme="minorHAnsi"/>
          <w:noProof/>
          <w:color w:val="000000" w:themeColor="text1"/>
          <w:lang w:val="en-US"/>
        </w:rPr>
        <w:t>(35, 46, 51, 61, 63, 65, 66)</w:t>
      </w:r>
      <w:r w:rsidRPr="007A3514">
        <w:rPr>
          <w:rFonts w:cstheme="minorHAnsi"/>
          <w:color w:val="000000" w:themeColor="text1"/>
          <w:lang w:val="en-US"/>
        </w:rPr>
        <w:t>. Table 2 provides an overview of the features of included studies and percentage of effectiveness for each component.</w:t>
      </w:r>
    </w:p>
    <w:p w14:paraId="184AB0CB" w14:textId="77777777" w:rsidR="003331D5" w:rsidRPr="007A3514" w:rsidRDefault="003331D5" w:rsidP="002A2AE2">
      <w:pPr>
        <w:spacing w:line="480" w:lineRule="auto"/>
        <w:ind w:firstLine="720"/>
        <w:jc w:val="both"/>
        <w:rPr>
          <w:color w:val="000000" w:themeColor="text1"/>
          <w:lang w:val="en-US"/>
        </w:rPr>
      </w:pPr>
      <w:r w:rsidRPr="007A3514">
        <w:rPr>
          <w:rFonts w:cstheme="minorHAnsi"/>
          <w:color w:val="000000" w:themeColor="text1"/>
          <w:lang w:val="en-US"/>
        </w:rPr>
        <w:t>Thirteen</w:t>
      </w:r>
      <w:r w:rsidRPr="007A3514">
        <w:rPr>
          <w:color w:val="000000" w:themeColor="text1"/>
          <w:lang w:val="en-US"/>
        </w:rPr>
        <w:t xml:space="preserve"> </w:t>
      </w:r>
      <w:r w:rsidRPr="007A3514">
        <w:rPr>
          <w:rFonts w:cstheme="minorHAnsi"/>
          <w:color w:val="000000" w:themeColor="text1"/>
          <w:lang w:val="en-US"/>
        </w:rPr>
        <w:t xml:space="preserve">of the studies included had an after-school component such as monitoring diet and physical activity habits at home, providing additional resources to support behaviour change at home (e.g., recipe cards), community activities and social events </w:t>
      </w:r>
      <w:r w:rsidRPr="007A3514">
        <w:rPr>
          <w:rFonts w:cstheme="minorHAnsi"/>
          <w:noProof/>
          <w:color w:val="000000" w:themeColor="text1"/>
          <w:lang w:val="en-US"/>
        </w:rPr>
        <w:t>(36, 37, 39, 41, 44, 47-49, 56, 58, 60, 64, 66, 67)</w:t>
      </w:r>
      <w:r w:rsidRPr="007A3514">
        <w:rPr>
          <w:rFonts w:cstheme="minorHAnsi"/>
          <w:color w:val="000000" w:themeColor="text1"/>
          <w:lang w:val="en-US"/>
        </w:rPr>
        <w:t xml:space="preserve">. Twelve studies provided additional sessions for organised sports or clubs to increase exercise or physical activity </w:t>
      </w:r>
      <w:r w:rsidRPr="007A3514">
        <w:rPr>
          <w:rFonts w:cstheme="minorHAnsi"/>
          <w:noProof/>
          <w:color w:val="000000" w:themeColor="text1"/>
          <w:lang w:val="en-US"/>
        </w:rPr>
        <w:t>(37, 43-45, 48, 52-54, 57, 59, 64, 65)</w:t>
      </w:r>
      <w:r w:rsidRPr="007A3514">
        <w:rPr>
          <w:rFonts w:cstheme="minorHAnsi"/>
          <w:color w:val="000000" w:themeColor="text1"/>
          <w:lang w:val="en-US"/>
        </w:rPr>
        <w:t>.</w:t>
      </w:r>
      <w:r w:rsidRPr="007A3514">
        <w:rPr>
          <w:color w:val="000000" w:themeColor="text1"/>
          <w:lang w:val="en-US"/>
        </w:rPr>
        <w:t xml:space="preserve"> </w:t>
      </w:r>
      <w:r w:rsidRPr="007A3514">
        <w:rPr>
          <w:rFonts w:cstheme="minorHAnsi"/>
          <w:color w:val="000000" w:themeColor="text1"/>
          <w:lang w:val="en-US"/>
        </w:rPr>
        <w:t xml:space="preserve">Table 3 describes the characteristics of each intervention. Quality assessment scores are reported in Table 4. A quality assessment of the 33 studies included in this review indicated that 14 had a low risk of bias compared with 10 with medium and nine with a high risk of bias. Risk of Bias scores ranged from -3 </w:t>
      </w:r>
      <w:r w:rsidRPr="007A3514">
        <w:rPr>
          <w:rFonts w:cstheme="minorHAnsi"/>
          <w:noProof/>
          <w:color w:val="000000" w:themeColor="text1"/>
          <w:lang w:val="en-US"/>
        </w:rPr>
        <w:t>(50, 62)</w:t>
      </w:r>
      <w:r w:rsidRPr="007A3514">
        <w:rPr>
          <w:rFonts w:cstheme="minorHAnsi"/>
          <w:color w:val="000000" w:themeColor="text1"/>
          <w:lang w:val="en-US"/>
        </w:rPr>
        <w:t xml:space="preserve"> to +11</w:t>
      </w:r>
      <w:r w:rsidRPr="007A3514">
        <w:rPr>
          <w:rFonts w:cstheme="minorHAnsi"/>
          <w:noProof/>
          <w:color w:val="000000" w:themeColor="text1"/>
          <w:lang w:val="en-US"/>
        </w:rPr>
        <w:t>(48)</w:t>
      </w:r>
      <w:r w:rsidRPr="007A3514">
        <w:rPr>
          <w:rFonts w:cstheme="minorHAnsi"/>
          <w:color w:val="000000" w:themeColor="text1"/>
          <w:lang w:val="en-US"/>
        </w:rPr>
        <w:t>. As most studies were multi-component, developing a narrative summary with exclusive groups based on characteristics was not feasible. For discussion, we present groups based on their dominant intervention components.</w:t>
      </w:r>
    </w:p>
    <w:p w14:paraId="046D118C" w14:textId="77777777" w:rsidR="003331D5" w:rsidRPr="007A3514" w:rsidRDefault="003331D5" w:rsidP="00364C5A">
      <w:pPr>
        <w:rPr>
          <w:rFonts w:cs="Helvetica"/>
          <w:i/>
          <w:color w:val="000000" w:themeColor="text1"/>
          <w:u w:val="single"/>
          <w:shd w:val="clear" w:color="auto" w:fill="FFFFFF"/>
          <w:lang w:val="en-US"/>
        </w:rPr>
      </w:pPr>
      <w:r w:rsidRPr="007A3514">
        <w:rPr>
          <w:rFonts w:cs="Helvetica"/>
          <w:i/>
          <w:color w:val="000000" w:themeColor="text1"/>
          <w:u w:val="single"/>
          <w:shd w:val="clear" w:color="auto" w:fill="FFFFFF"/>
          <w:lang w:val="en-US"/>
        </w:rPr>
        <w:t>Mode of intervention delivery</w:t>
      </w:r>
    </w:p>
    <w:p w14:paraId="6746EB5E" w14:textId="77777777" w:rsidR="003331D5" w:rsidRPr="007A3514" w:rsidRDefault="003331D5" w:rsidP="00364C5A">
      <w:pPr>
        <w:spacing w:line="480" w:lineRule="auto"/>
        <w:ind w:firstLine="720"/>
        <w:jc w:val="both"/>
        <w:rPr>
          <w:rFonts w:cstheme="minorHAnsi"/>
          <w:color w:val="000000" w:themeColor="text1"/>
          <w:lang w:val="en-US"/>
        </w:rPr>
      </w:pPr>
      <w:r w:rsidRPr="007A3514">
        <w:rPr>
          <w:rFonts w:cstheme="minorHAnsi"/>
          <w:color w:val="000000" w:themeColor="text1"/>
          <w:lang w:val="en-US"/>
        </w:rPr>
        <w:t>Most interventions were delivered by teachers (n=22)</w:t>
      </w:r>
      <w:r w:rsidRPr="007A3514">
        <w:rPr>
          <w:rFonts w:cstheme="minorHAnsi"/>
          <w:noProof/>
          <w:color w:val="000000" w:themeColor="text1"/>
          <w:lang w:val="en-US"/>
        </w:rPr>
        <w:t>(35-43, 46, 47, 49-51, 53-55, 58, 60, 62, 63)</w:t>
      </w:r>
      <w:r w:rsidRPr="007A3514">
        <w:rPr>
          <w:rFonts w:cstheme="minorHAnsi"/>
          <w:color w:val="000000" w:themeColor="text1"/>
          <w:lang w:val="en-US"/>
        </w:rPr>
        <w:t xml:space="preserve"> followed by researchers </w:t>
      </w:r>
      <w:r w:rsidRPr="007A3514">
        <w:rPr>
          <w:rFonts w:cstheme="minorHAnsi"/>
          <w:noProof/>
          <w:color w:val="000000" w:themeColor="text1"/>
          <w:lang w:val="en-US"/>
        </w:rPr>
        <w:t>(36, 56, 57, 59, 61, 64-66)</w:t>
      </w:r>
      <w:r w:rsidRPr="007A3514">
        <w:rPr>
          <w:rFonts w:cstheme="minorHAnsi"/>
          <w:color w:val="000000" w:themeColor="text1"/>
          <w:lang w:val="en-US"/>
        </w:rPr>
        <w:t xml:space="preserve">,  school nurses </w:t>
      </w:r>
      <w:r w:rsidRPr="007A3514">
        <w:rPr>
          <w:rFonts w:cstheme="minorHAnsi"/>
          <w:noProof/>
          <w:color w:val="000000" w:themeColor="text1"/>
          <w:lang w:val="en-US"/>
        </w:rPr>
        <w:t>(45, 48)</w:t>
      </w:r>
      <w:r w:rsidRPr="007A3514">
        <w:rPr>
          <w:rFonts w:cstheme="minorHAnsi"/>
          <w:color w:val="000000" w:themeColor="text1"/>
          <w:lang w:val="en-US"/>
        </w:rPr>
        <w:t xml:space="preserve"> and in others a school </w:t>
      </w:r>
      <w:r w:rsidRPr="007A3514">
        <w:rPr>
          <w:rFonts w:cstheme="minorHAnsi"/>
          <w:color w:val="000000" w:themeColor="text1"/>
          <w:lang w:val="en-US"/>
        </w:rPr>
        <w:lastRenderedPageBreak/>
        <w:t xml:space="preserve">project officer and physical education teacher </w:t>
      </w:r>
      <w:r w:rsidRPr="007A3514">
        <w:rPr>
          <w:rFonts w:cstheme="minorHAnsi"/>
          <w:noProof/>
          <w:color w:val="000000" w:themeColor="text1"/>
          <w:lang w:val="en-US"/>
        </w:rPr>
        <w:t>(44)</w:t>
      </w:r>
      <w:r w:rsidRPr="007A3514">
        <w:rPr>
          <w:rFonts w:cstheme="minorHAnsi"/>
          <w:color w:val="000000" w:themeColor="text1"/>
          <w:lang w:val="en-US"/>
        </w:rPr>
        <w:t xml:space="preserve"> or project managers</w:t>
      </w:r>
      <w:r w:rsidRPr="007A3514">
        <w:rPr>
          <w:rFonts w:cstheme="minorHAnsi"/>
          <w:noProof/>
          <w:color w:val="000000" w:themeColor="text1"/>
          <w:lang w:val="en-US"/>
        </w:rPr>
        <w:t>(67)</w:t>
      </w:r>
      <w:r w:rsidRPr="007A3514">
        <w:rPr>
          <w:rFonts w:cstheme="minorHAnsi"/>
          <w:color w:val="000000" w:themeColor="text1"/>
          <w:lang w:val="en-US"/>
        </w:rPr>
        <w:t xml:space="preserve">. The study by Bogart </w:t>
      </w:r>
      <w:r w:rsidRPr="007A3514">
        <w:rPr>
          <w:rFonts w:cstheme="minorHAnsi"/>
          <w:i/>
          <w:color w:val="000000" w:themeColor="text1"/>
          <w:lang w:val="en-US"/>
        </w:rPr>
        <w:t>et al.</w:t>
      </w:r>
      <w:r w:rsidRPr="007A3514">
        <w:rPr>
          <w:rFonts w:cstheme="minorHAnsi"/>
          <w:color w:val="000000" w:themeColor="text1"/>
          <w:lang w:val="en-US"/>
        </w:rPr>
        <w:t xml:space="preserve"> trained ‘peer leaders’, in addition to teachers, to promote and model healthy behaviours and engage other students </w:t>
      </w:r>
      <w:r w:rsidRPr="007A3514">
        <w:rPr>
          <w:rFonts w:cstheme="minorHAnsi"/>
          <w:noProof/>
          <w:color w:val="000000" w:themeColor="text1"/>
          <w:lang w:val="en-US"/>
        </w:rPr>
        <w:t>(49, 69)</w:t>
      </w:r>
      <w:r w:rsidRPr="007A3514">
        <w:rPr>
          <w:rFonts w:cstheme="minorHAnsi"/>
          <w:color w:val="000000" w:themeColor="text1"/>
          <w:lang w:val="en-US"/>
        </w:rPr>
        <w:t>. Nineteen studies reported training the teachers to deliver the intervention</w:t>
      </w:r>
      <w:r w:rsidRPr="007A3514">
        <w:rPr>
          <w:color w:val="000000" w:themeColor="text1"/>
          <w:lang w:val="en-US"/>
        </w:rPr>
        <w:t xml:space="preserve"> </w:t>
      </w:r>
      <w:r w:rsidRPr="007A3514">
        <w:rPr>
          <w:rFonts w:cstheme="minorHAnsi"/>
          <w:color w:val="000000" w:themeColor="text1"/>
          <w:lang w:val="en-US"/>
        </w:rPr>
        <w:t xml:space="preserve">through a variety of means including workbooks or other training materials and face-to-face sessions </w:t>
      </w:r>
      <w:r w:rsidRPr="007A3514">
        <w:rPr>
          <w:rFonts w:cstheme="minorHAnsi"/>
          <w:noProof/>
          <w:color w:val="000000" w:themeColor="text1"/>
          <w:lang w:val="en-US"/>
        </w:rPr>
        <w:t>(35, 37-44, 46, 49-51, 53-55, 58, 60, 62)</w:t>
      </w:r>
      <w:r w:rsidRPr="007A3514">
        <w:rPr>
          <w:rFonts w:cstheme="minorHAnsi"/>
          <w:color w:val="000000" w:themeColor="text1"/>
          <w:lang w:val="en-US"/>
        </w:rPr>
        <w:t xml:space="preserve">. For example, the Health in Adolescents (HEIA) Intervention </w:t>
      </w:r>
      <w:r w:rsidRPr="007A3514">
        <w:rPr>
          <w:rFonts w:cstheme="minorHAnsi"/>
          <w:noProof/>
          <w:color w:val="000000" w:themeColor="text1"/>
          <w:lang w:val="en-US"/>
        </w:rPr>
        <w:t>(41)</w:t>
      </w:r>
      <w:r w:rsidRPr="007A3514">
        <w:rPr>
          <w:rFonts w:cstheme="minorHAnsi"/>
          <w:color w:val="000000" w:themeColor="text1"/>
          <w:lang w:val="en-US"/>
        </w:rPr>
        <w:t xml:space="preserve"> included two courses in physical education based on a previously validated programme for teachers </w:t>
      </w:r>
      <w:r w:rsidRPr="007A3514">
        <w:rPr>
          <w:rFonts w:cstheme="minorHAnsi"/>
          <w:noProof/>
          <w:color w:val="000000" w:themeColor="text1"/>
          <w:lang w:val="en-US"/>
        </w:rPr>
        <w:t>(70)</w:t>
      </w:r>
      <w:r w:rsidRPr="007A3514">
        <w:rPr>
          <w:rFonts w:cstheme="minorHAnsi"/>
          <w:color w:val="000000" w:themeColor="text1"/>
          <w:lang w:val="en-US"/>
        </w:rPr>
        <w:t xml:space="preserve">. Millar </w:t>
      </w:r>
      <w:r w:rsidRPr="007A3514">
        <w:rPr>
          <w:rFonts w:cstheme="minorHAnsi"/>
          <w:i/>
          <w:color w:val="000000" w:themeColor="text1"/>
          <w:lang w:val="en-US"/>
        </w:rPr>
        <w:t>et al.</w:t>
      </w:r>
      <w:r w:rsidRPr="007A3514">
        <w:rPr>
          <w:rFonts w:cstheme="minorHAnsi"/>
          <w:color w:val="000000" w:themeColor="text1"/>
          <w:lang w:val="en-US"/>
        </w:rPr>
        <w:t xml:space="preserve"> provided continuing professional development (CPD) programmes for physical education teachers </w:t>
      </w:r>
      <w:r w:rsidRPr="007A3514">
        <w:rPr>
          <w:rFonts w:cstheme="minorHAnsi"/>
          <w:noProof/>
          <w:color w:val="000000" w:themeColor="text1"/>
          <w:lang w:val="en-US"/>
        </w:rPr>
        <w:t>(44)</w:t>
      </w:r>
      <w:r w:rsidRPr="007A3514">
        <w:rPr>
          <w:rFonts w:cstheme="minorHAnsi"/>
          <w:color w:val="000000" w:themeColor="text1"/>
          <w:lang w:val="en-US"/>
        </w:rPr>
        <w:t xml:space="preserve">. </w:t>
      </w:r>
      <w:r w:rsidRPr="007A3514">
        <w:rPr>
          <w:color w:val="000000" w:themeColor="text1"/>
          <w:lang w:val="en-US"/>
        </w:rPr>
        <w:t xml:space="preserve">CPD was defined as the skills, knowledge and experience gained by teachers beyond any initial formal or informal training. </w:t>
      </w:r>
    </w:p>
    <w:p w14:paraId="26C0683D" w14:textId="77777777" w:rsidR="003331D5" w:rsidRPr="007A3514" w:rsidRDefault="003331D5" w:rsidP="00665DDC">
      <w:pPr>
        <w:spacing w:line="480" w:lineRule="auto"/>
        <w:jc w:val="both"/>
        <w:rPr>
          <w:rFonts w:cstheme="minorHAnsi"/>
          <w:i/>
          <w:color w:val="000000" w:themeColor="text1"/>
          <w:u w:val="single"/>
          <w:lang w:val="en-US"/>
        </w:rPr>
      </w:pPr>
      <w:r w:rsidRPr="007A3514">
        <w:rPr>
          <w:rFonts w:cstheme="minorHAnsi"/>
          <w:i/>
          <w:color w:val="000000" w:themeColor="text1"/>
          <w:u w:val="single"/>
          <w:lang w:val="en-US"/>
        </w:rPr>
        <w:t xml:space="preserve">Parental involvement </w:t>
      </w:r>
    </w:p>
    <w:p w14:paraId="3E6BC600" w14:textId="77777777" w:rsidR="003331D5" w:rsidRPr="007A3514" w:rsidRDefault="003331D5" w:rsidP="00665DDC">
      <w:pPr>
        <w:spacing w:line="480" w:lineRule="auto"/>
        <w:ind w:firstLine="720"/>
        <w:jc w:val="both"/>
        <w:rPr>
          <w:rFonts w:cstheme="minorHAnsi"/>
          <w:b/>
          <w:bCs/>
          <w:color w:val="000000" w:themeColor="text1"/>
          <w:lang w:val="en-US"/>
        </w:rPr>
      </w:pPr>
      <w:r w:rsidRPr="007A3514">
        <w:rPr>
          <w:color w:val="000000" w:themeColor="text1"/>
          <w:lang w:val="en-US"/>
        </w:rPr>
        <w:t xml:space="preserve">Sixteen interventions had parental involvement </w:t>
      </w:r>
      <w:r w:rsidRPr="007A3514">
        <w:rPr>
          <w:noProof/>
          <w:color w:val="000000" w:themeColor="text1"/>
          <w:lang w:val="en-US"/>
        </w:rPr>
        <w:t>(37, 38, 40, 41, 43, 44, 47, 49, 50, 53-57, 64, 67)</w:t>
      </w:r>
      <w:r w:rsidRPr="007A3514">
        <w:rPr>
          <w:color w:val="000000" w:themeColor="text1"/>
          <w:lang w:val="en-US"/>
        </w:rPr>
        <w:t xml:space="preserve">. </w:t>
      </w:r>
      <w:r w:rsidRPr="007A3514">
        <w:rPr>
          <w:rFonts w:cstheme="minorHAnsi"/>
          <w:color w:val="000000" w:themeColor="text1"/>
          <w:lang w:val="en-US"/>
        </w:rPr>
        <w:t xml:space="preserve">The modes of parental involvement are summarized in tables 2 and 3. Busch </w:t>
      </w:r>
      <w:r w:rsidRPr="007A3514">
        <w:rPr>
          <w:rFonts w:cstheme="minorHAnsi"/>
          <w:i/>
          <w:color w:val="000000" w:themeColor="text1"/>
          <w:lang w:val="en-US"/>
        </w:rPr>
        <w:t>et al.</w:t>
      </w:r>
      <w:r w:rsidRPr="007A3514">
        <w:rPr>
          <w:rFonts w:cstheme="minorHAnsi"/>
          <w:color w:val="000000" w:themeColor="text1"/>
          <w:lang w:val="en-US"/>
        </w:rPr>
        <w:t xml:space="preserve"> conducted an educational intervention integrated into the regular curriculum </w:t>
      </w:r>
      <w:r w:rsidRPr="007A3514">
        <w:rPr>
          <w:rFonts w:cstheme="minorHAnsi"/>
          <w:noProof/>
          <w:color w:val="000000" w:themeColor="text1"/>
          <w:lang w:val="en-US"/>
        </w:rPr>
        <w:t>(50)</w:t>
      </w:r>
      <w:r w:rsidRPr="007A3514">
        <w:rPr>
          <w:rFonts w:cstheme="minorHAnsi"/>
          <w:color w:val="000000" w:themeColor="text1"/>
          <w:lang w:val="en-US"/>
        </w:rPr>
        <w:t xml:space="preserve">. The study by Mihas </w:t>
      </w:r>
      <w:r w:rsidRPr="007A3514">
        <w:rPr>
          <w:rFonts w:cstheme="minorHAnsi"/>
          <w:i/>
          <w:color w:val="000000" w:themeColor="text1"/>
          <w:lang w:val="en-US"/>
        </w:rPr>
        <w:t xml:space="preserve">et al. </w:t>
      </w:r>
      <w:r w:rsidRPr="007A3514">
        <w:rPr>
          <w:color w:val="000000" w:themeColor="text1"/>
          <w:lang w:val="en-US"/>
        </w:rPr>
        <w:t xml:space="preserve">aimed to improve knowledge, behavioural capability, expectations and self-efficacy </w:t>
      </w:r>
      <w:r w:rsidRPr="007A3514">
        <w:rPr>
          <w:noProof/>
          <w:color w:val="000000" w:themeColor="text1"/>
          <w:lang w:val="en-US"/>
        </w:rPr>
        <w:t>(55)</w:t>
      </w:r>
      <w:r w:rsidRPr="007A3514">
        <w:rPr>
          <w:color w:val="000000" w:themeColor="text1"/>
          <w:lang w:val="en-US"/>
        </w:rPr>
        <w:t>. Parents were also encouraged to improve their own dietary behaviours.</w:t>
      </w:r>
      <w:r w:rsidRPr="007A3514">
        <w:rPr>
          <w:rFonts w:cstheme="minorHAnsi"/>
          <w:color w:val="000000" w:themeColor="text1"/>
          <w:lang w:val="en-US"/>
        </w:rPr>
        <w:t xml:space="preserve"> </w:t>
      </w:r>
      <w:r w:rsidRPr="007A3514">
        <w:rPr>
          <w:rFonts w:cstheme="minorHAnsi"/>
          <w:bCs/>
          <w:color w:val="000000" w:themeColor="text1"/>
          <w:lang w:val="en-US"/>
        </w:rPr>
        <w:t xml:space="preserve">Grydeland </w:t>
      </w:r>
      <w:r w:rsidRPr="007A3514">
        <w:rPr>
          <w:rFonts w:cstheme="minorHAnsi"/>
          <w:i/>
          <w:color w:val="000000" w:themeColor="text1"/>
          <w:lang w:val="en-US"/>
        </w:rPr>
        <w:t>et al.</w:t>
      </w:r>
      <w:r w:rsidRPr="007A3514">
        <w:rPr>
          <w:rFonts w:cstheme="minorHAnsi"/>
          <w:color w:val="000000" w:themeColor="text1"/>
          <w:lang w:val="en-US"/>
        </w:rPr>
        <w:t xml:space="preserve"> </w:t>
      </w:r>
      <w:r w:rsidRPr="007A3514">
        <w:rPr>
          <w:rFonts w:cstheme="minorHAnsi"/>
          <w:bCs/>
          <w:color w:val="000000" w:themeColor="text1"/>
          <w:lang w:val="en-US"/>
        </w:rPr>
        <w:t xml:space="preserve">collaborated with school principals, teachers, school health services and parent committees </w:t>
      </w:r>
      <w:r w:rsidRPr="007A3514">
        <w:rPr>
          <w:rFonts w:cstheme="minorHAnsi"/>
          <w:bCs/>
          <w:noProof/>
          <w:color w:val="000000" w:themeColor="text1"/>
          <w:lang w:val="en-US"/>
        </w:rPr>
        <w:t>(41)</w:t>
      </w:r>
      <w:r w:rsidRPr="007A3514">
        <w:rPr>
          <w:rFonts w:cstheme="minorHAnsi"/>
          <w:bCs/>
          <w:color w:val="000000" w:themeColor="text1"/>
          <w:lang w:val="en-US"/>
        </w:rPr>
        <w:t xml:space="preserve">. Teachers delivered the lessons and handed out monthly factsheets to parents and an activity box to students with sports equipment and toys to promote physical activity. Parents in the study conducted by Bogart </w:t>
      </w:r>
      <w:r w:rsidRPr="007A3514">
        <w:rPr>
          <w:rFonts w:cstheme="minorHAnsi"/>
          <w:bCs/>
          <w:i/>
          <w:color w:val="000000" w:themeColor="text1"/>
          <w:lang w:val="en-US"/>
        </w:rPr>
        <w:t>et al.,</w:t>
      </w:r>
      <w:r w:rsidRPr="007A3514">
        <w:rPr>
          <w:rFonts w:cstheme="minorHAnsi"/>
          <w:bCs/>
          <w:color w:val="000000" w:themeColor="text1"/>
          <w:lang w:val="en-US"/>
        </w:rPr>
        <w:t xml:space="preserve"> also engaged in homework activities with the students, which included completing worksheets on food preferences among different members of the family and types of fruits and vegetables kept at home </w:t>
      </w:r>
      <w:r w:rsidRPr="007A3514">
        <w:rPr>
          <w:rFonts w:cstheme="minorHAnsi"/>
          <w:bCs/>
          <w:noProof/>
          <w:color w:val="000000" w:themeColor="text1"/>
          <w:lang w:val="en-US"/>
        </w:rPr>
        <w:t>(49)</w:t>
      </w:r>
      <w:r w:rsidRPr="007A3514">
        <w:rPr>
          <w:rFonts w:cstheme="minorHAnsi"/>
          <w:bCs/>
          <w:color w:val="000000" w:themeColor="text1"/>
          <w:lang w:val="en-US"/>
        </w:rPr>
        <w:t xml:space="preserve">. Finally, three of the studies only provided information to parents </w:t>
      </w:r>
      <w:r w:rsidRPr="007A3514">
        <w:rPr>
          <w:rFonts w:cstheme="minorHAnsi"/>
          <w:bCs/>
          <w:noProof/>
          <w:color w:val="000000" w:themeColor="text1"/>
          <w:lang w:val="en-US"/>
        </w:rPr>
        <w:t>(38, 44, 54)</w:t>
      </w:r>
      <w:r w:rsidRPr="007A3514">
        <w:rPr>
          <w:rFonts w:cstheme="minorHAnsi"/>
          <w:bCs/>
          <w:color w:val="000000" w:themeColor="text1"/>
          <w:lang w:val="en-US"/>
        </w:rPr>
        <w:t xml:space="preserve">. Parental involvement was a key component of the Guys/ Girls </w:t>
      </w:r>
      <w:proofErr w:type="spellStart"/>
      <w:r w:rsidRPr="007A3514">
        <w:rPr>
          <w:rFonts w:cstheme="minorHAnsi"/>
          <w:bCs/>
          <w:color w:val="000000" w:themeColor="text1"/>
          <w:lang w:val="en-US"/>
        </w:rPr>
        <w:t>Opt</w:t>
      </w:r>
      <w:proofErr w:type="spellEnd"/>
      <w:r w:rsidRPr="007A3514">
        <w:rPr>
          <w:rFonts w:cstheme="minorHAnsi"/>
          <w:bCs/>
          <w:color w:val="000000" w:themeColor="text1"/>
          <w:lang w:val="en-US"/>
        </w:rPr>
        <w:t xml:space="preserve"> for Activities for Life (GOAL) intervention </w:t>
      </w:r>
      <w:r w:rsidRPr="007A3514">
        <w:rPr>
          <w:rFonts w:cstheme="minorHAnsi"/>
          <w:bCs/>
          <w:noProof/>
          <w:color w:val="000000" w:themeColor="text1"/>
          <w:lang w:val="en-US"/>
        </w:rPr>
        <w:t>(67)</w:t>
      </w:r>
      <w:r w:rsidRPr="007A3514">
        <w:rPr>
          <w:rFonts w:cstheme="minorHAnsi"/>
          <w:bCs/>
          <w:color w:val="000000" w:themeColor="text1"/>
          <w:lang w:val="en-US"/>
        </w:rPr>
        <w:t xml:space="preserve"> which included parent-adolescent dyads for group meetings targeting self-efficacy, social support and motivation. The meetings aimed to assist parents in supporting students’ physical activity and healthy eating habits through discussion on behavioural strategies as well as healthy cooking sessions. </w:t>
      </w:r>
    </w:p>
    <w:p w14:paraId="4797BFAC" w14:textId="77777777" w:rsidR="003331D5" w:rsidRPr="007A3514" w:rsidRDefault="003331D5" w:rsidP="00384DD4">
      <w:pPr>
        <w:spacing w:line="480" w:lineRule="auto"/>
        <w:jc w:val="both"/>
        <w:rPr>
          <w:rFonts w:cstheme="minorHAnsi"/>
          <w:i/>
          <w:color w:val="000000" w:themeColor="text1"/>
          <w:u w:val="single"/>
          <w:lang w:val="en-US"/>
        </w:rPr>
      </w:pPr>
      <w:r w:rsidRPr="007A3514">
        <w:rPr>
          <w:rFonts w:cstheme="minorHAnsi"/>
          <w:i/>
          <w:color w:val="000000" w:themeColor="text1"/>
          <w:u w:val="single"/>
          <w:lang w:val="en-US"/>
        </w:rPr>
        <w:lastRenderedPageBreak/>
        <w:t>Digital interventions</w:t>
      </w:r>
    </w:p>
    <w:p w14:paraId="2ED2F454" w14:textId="61F369DF" w:rsidR="00C8193D" w:rsidRPr="007A3514" w:rsidRDefault="00C8193D" w:rsidP="00384DD4">
      <w:pPr>
        <w:spacing w:line="480" w:lineRule="auto"/>
        <w:jc w:val="both"/>
        <w:rPr>
          <w:rFonts w:cstheme="minorHAnsi"/>
          <w:color w:val="000000" w:themeColor="text1"/>
          <w:lang w:val="en-US"/>
        </w:rPr>
      </w:pPr>
      <w:r w:rsidRPr="007A3514">
        <w:rPr>
          <w:rFonts w:cstheme="minorHAnsi"/>
          <w:color w:val="000000" w:themeColor="text1"/>
          <w:lang w:val="en-US"/>
        </w:rPr>
        <w:t>S</w:t>
      </w:r>
      <w:r w:rsidR="003331D5" w:rsidRPr="007A3514">
        <w:rPr>
          <w:rFonts w:cstheme="minorHAnsi"/>
          <w:color w:val="000000" w:themeColor="text1"/>
          <w:lang w:val="en-US"/>
        </w:rPr>
        <w:t xml:space="preserve">ixteen studies used digital media such as apps, websites, CD-ROMs and computer-tailored information </w:t>
      </w:r>
      <w:r w:rsidR="003331D5" w:rsidRPr="007A3514">
        <w:rPr>
          <w:noProof/>
          <w:color w:val="000000" w:themeColor="text1"/>
          <w:lang w:val="en-US"/>
        </w:rPr>
        <w:t>(36-39, 41, 43, 44, 47, 51, 56, 60, 64-67)</w:t>
      </w:r>
      <w:r w:rsidR="003331D5" w:rsidRPr="007A3514">
        <w:rPr>
          <w:color w:val="000000" w:themeColor="text1"/>
          <w:lang w:val="en-US"/>
        </w:rPr>
        <w:t xml:space="preserve">. </w:t>
      </w:r>
      <w:r w:rsidR="003331D5" w:rsidRPr="007A3514">
        <w:rPr>
          <w:rFonts w:cstheme="minorHAnsi"/>
          <w:color w:val="000000" w:themeColor="text1"/>
          <w:lang w:val="en-US"/>
        </w:rPr>
        <w:t xml:space="preserve">The HEIA intervention included the provision of information to increase awareness of recommended physical activity levels and fruit and vegetable consumption </w:t>
      </w:r>
      <w:r w:rsidR="003331D5" w:rsidRPr="007A3514">
        <w:rPr>
          <w:rFonts w:cstheme="minorHAnsi"/>
          <w:noProof/>
          <w:color w:val="000000" w:themeColor="text1"/>
          <w:lang w:val="en-US"/>
        </w:rPr>
        <w:t>(41)</w:t>
      </w:r>
      <w:r w:rsidR="003331D5" w:rsidRPr="007A3514">
        <w:rPr>
          <w:rFonts w:cstheme="minorHAnsi"/>
          <w:color w:val="000000" w:themeColor="text1"/>
          <w:lang w:val="en-US"/>
        </w:rPr>
        <w:t xml:space="preserve">. They also provided tailored advice to students (a subgroup within the intervention) on how to change dietary habits, screen time and physical activity levels. An intervention in Italian schools included 16 health-promoting lessons (delivered by nutritionists) along with text messages for daily exercise and diet advice, as well as environmental modification (e.g. vending machines for healthy food items) </w:t>
      </w:r>
      <w:r w:rsidR="003331D5" w:rsidRPr="007A3514">
        <w:rPr>
          <w:rFonts w:cstheme="minorHAnsi"/>
          <w:noProof/>
          <w:color w:val="000000" w:themeColor="text1"/>
          <w:lang w:val="en-US"/>
        </w:rPr>
        <w:t>(38)</w:t>
      </w:r>
      <w:r w:rsidR="003331D5" w:rsidRPr="007A3514">
        <w:rPr>
          <w:rFonts w:cstheme="minorHAnsi"/>
          <w:color w:val="000000" w:themeColor="text1"/>
          <w:lang w:val="en-US"/>
        </w:rPr>
        <w:t xml:space="preserve">. This quasi-experimental study evaluated an intervention in which automated text messages were sent to students and parents three times a week, close to mealtimes, to promote discussions in the family related to healthy eating habits. The FATaintPHAT intervention consisted of a computer-tailored intervention to help prevent excessive weight gain by improving diet, reducing sedentary behaviours and increasing physical activity, with additional modules on weight management </w:t>
      </w:r>
      <w:r w:rsidR="003331D5" w:rsidRPr="007A3514">
        <w:rPr>
          <w:rFonts w:cstheme="minorHAnsi"/>
          <w:noProof/>
          <w:color w:val="000000" w:themeColor="text1"/>
          <w:lang w:val="en-US"/>
        </w:rPr>
        <w:t>(51)</w:t>
      </w:r>
      <w:r w:rsidR="003331D5" w:rsidRPr="007A3514">
        <w:rPr>
          <w:rFonts w:cstheme="minorHAnsi"/>
          <w:color w:val="000000" w:themeColor="text1"/>
          <w:lang w:val="en-US"/>
        </w:rPr>
        <w:t xml:space="preserve">. The modules also included specific goal-setting and action planning with normative and comparative (with peers) feedback. Three studies also used social media (such as Facebook) to provide a platform for communication with the researcher (who delivered the intervention) </w:t>
      </w:r>
      <w:r w:rsidR="003331D5" w:rsidRPr="007A3514">
        <w:rPr>
          <w:rFonts w:cstheme="minorHAnsi"/>
          <w:noProof/>
          <w:color w:val="000000" w:themeColor="text1"/>
          <w:lang w:val="en-US"/>
        </w:rPr>
        <w:t>(65)</w:t>
      </w:r>
      <w:r w:rsidR="003331D5" w:rsidRPr="007A3514">
        <w:rPr>
          <w:rFonts w:cstheme="minorHAnsi"/>
          <w:color w:val="000000" w:themeColor="text1"/>
          <w:lang w:val="en-US"/>
        </w:rPr>
        <w:t xml:space="preserve">, information on sessions </w:t>
      </w:r>
      <w:r w:rsidR="003331D5" w:rsidRPr="007A3514">
        <w:rPr>
          <w:rFonts w:cstheme="minorHAnsi"/>
          <w:noProof/>
          <w:color w:val="000000" w:themeColor="text1"/>
          <w:lang w:val="en-US"/>
        </w:rPr>
        <w:t>(65)</w:t>
      </w:r>
      <w:r w:rsidR="003331D5" w:rsidRPr="007A3514">
        <w:rPr>
          <w:rFonts w:cstheme="minorHAnsi"/>
          <w:color w:val="000000" w:themeColor="text1"/>
          <w:lang w:val="en-US"/>
        </w:rPr>
        <w:t xml:space="preserve">, and weekly Facebook participation for parents in the GOAL programme </w:t>
      </w:r>
      <w:r w:rsidR="003331D5" w:rsidRPr="007A3514">
        <w:rPr>
          <w:rFonts w:cstheme="minorHAnsi"/>
          <w:noProof/>
          <w:color w:val="000000" w:themeColor="text1"/>
          <w:lang w:val="en-US"/>
        </w:rPr>
        <w:t>(67)</w:t>
      </w:r>
      <w:r w:rsidR="003331D5" w:rsidRPr="007A3514">
        <w:rPr>
          <w:rFonts w:cstheme="minorHAnsi"/>
          <w:color w:val="000000" w:themeColor="text1"/>
          <w:lang w:val="en-US"/>
        </w:rPr>
        <w:t>.  Another intervention (66) used a social-network based eHealth intervention to improve diet and physical activity habits. The participants could use the social network platform to develop friendships and interact with each other while receiving information about nutrition and physical activity. They were also given rewards for improving their habits.</w:t>
      </w:r>
    </w:p>
    <w:p w14:paraId="23A102E0" w14:textId="7AD05EAD" w:rsidR="003331D5" w:rsidRPr="007A3514" w:rsidRDefault="003331D5" w:rsidP="00384DD4">
      <w:pPr>
        <w:spacing w:line="480" w:lineRule="auto"/>
        <w:jc w:val="both"/>
        <w:rPr>
          <w:rFonts w:cstheme="minorHAnsi"/>
          <w:i/>
          <w:color w:val="000000" w:themeColor="text1"/>
          <w:u w:val="single"/>
          <w:lang w:val="en-US"/>
        </w:rPr>
      </w:pPr>
      <w:r w:rsidRPr="007A3514">
        <w:rPr>
          <w:rFonts w:cstheme="minorHAnsi"/>
          <w:i/>
          <w:color w:val="000000" w:themeColor="text1"/>
          <w:u w:val="single"/>
          <w:lang w:val="en-US"/>
        </w:rPr>
        <w:t>Change in environment</w:t>
      </w:r>
    </w:p>
    <w:p w14:paraId="72F81999" w14:textId="77777777" w:rsidR="003331D5" w:rsidRPr="007A3514" w:rsidRDefault="003331D5" w:rsidP="006E7CBA">
      <w:pPr>
        <w:spacing w:line="480" w:lineRule="auto"/>
        <w:rPr>
          <w:rFonts w:cstheme="minorHAnsi"/>
          <w:noProof/>
          <w:color w:val="000000" w:themeColor="text1"/>
          <w:vertAlign w:val="superscript"/>
          <w:lang w:val="en-US"/>
        </w:rPr>
      </w:pPr>
      <w:r w:rsidRPr="007A3514">
        <w:rPr>
          <w:rFonts w:cstheme="minorHAnsi"/>
          <w:color w:val="000000" w:themeColor="text1"/>
          <w:lang w:val="en-US"/>
        </w:rPr>
        <w:t xml:space="preserve">Ten studies included measures to improve the environment, in addition to educational components, or school policy change to increase accessibility and/or improve facilities in schools for sports, social marketing and providing healthier meals </w:t>
      </w:r>
      <w:r w:rsidRPr="007A3514">
        <w:rPr>
          <w:rFonts w:cstheme="minorHAnsi"/>
          <w:noProof/>
          <w:color w:val="000000" w:themeColor="text1"/>
          <w:lang w:val="en-US"/>
        </w:rPr>
        <w:t>(38, 40-42, 44, 50, 53, 54, 59, 69)</w:t>
      </w:r>
      <w:r w:rsidRPr="007A3514">
        <w:rPr>
          <w:rFonts w:cstheme="minorHAnsi"/>
          <w:color w:val="000000" w:themeColor="text1"/>
          <w:lang w:val="en-US"/>
        </w:rPr>
        <w:t xml:space="preserve">. Three studies also </w:t>
      </w:r>
      <w:r w:rsidRPr="007A3514">
        <w:rPr>
          <w:rFonts w:cstheme="minorHAnsi"/>
          <w:color w:val="000000" w:themeColor="text1"/>
          <w:lang w:val="en-US"/>
        </w:rPr>
        <w:lastRenderedPageBreak/>
        <w:t xml:space="preserve">applied environmental modification in neighborhoods through community activities or providing information on improving home/neighborhood environment </w:t>
      </w:r>
      <w:r w:rsidRPr="007A3514">
        <w:rPr>
          <w:rFonts w:cstheme="minorHAnsi"/>
          <w:noProof/>
          <w:color w:val="000000" w:themeColor="text1"/>
          <w:lang w:val="en-US"/>
        </w:rPr>
        <w:t>(36, 50, 60)</w:t>
      </w:r>
      <w:r w:rsidRPr="007A3514">
        <w:rPr>
          <w:rFonts w:cstheme="minorHAnsi"/>
          <w:color w:val="000000" w:themeColor="text1"/>
          <w:lang w:val="en-US"/>
        </w:rPr>
        <w:t>.</w:t>
      </w:r>
    </w:p>
    <w:p w14:paraId="32FAF4B3" w14:textId="77777777" w:rsidR="00346AED" w:rsidRPr="007A3514" w:rsidRDefault="003331D5" w:rsidP="001164A1">
      <w:pPr>
        <w:spacing w:line="480" w:lineRule="auto"/>
        <w:ind w:firstLine="720"/>
        <w:jc w:val="both"/>
        <w:rPr>
          <w:rFonts w:cstheme="minorHAnsi"/>
          <w:color w:val="000000" w:themeColor="text1"/>
          <w:lang w:val="en-US"/>
        </w:rPr>
      </w:pPr>
      <w:r w:rsidRPr="007A3514">
        <w:rPr>
          <w:rFonts w:cstheme="minorHAnsi"/>
          <w:color w:val="000000" w:themeColor="text1"/>
          <w:lang w:val="en-US"/>
        </w:rPr>
        <w:t xml:space="preserve">Millar </w:t>
      </w:r>
      <w:r w:rsidRPr="007A3514">
        <w:rPr>
          <w:rFonts w:cstheme="minorHAnsi"/>
          <w:i/>
          <w:color w:val="000000" w:themeColor="text1"/>
          <w:lang w:val="en-US"/>
        </w:rPr>
        <w:t>et al.</w:t>
      </w:r>
      <w:r w:rsidRPr="007A3514">
        <w:rPr>
          <w:rFonts w:cstheme="minorHAnsi"/>
          <w:color w:val="000000" w:themeColor="text1"/>
          <w:lang w:val="en-US"/>
        </w:rPr>
        <w:t xml:space="preserve"> provided a school-based intervention with a community component focusing on </w:t>
      </w:r>
      <w:r w:rsidRPr="007A3514">
        <w:rPr>
          <w:rFonts w:cs="Sabon-Roman"/>
          <w:color w:val="000000" w:themeColor="text1"/>
          <w:lang w:val="en-US"/>
        </w:rPr>
        <w:t xml:space="preserve">promoting healthy breakfasts, increasing fruit and vegetable consumption, and improving school meals </w:t>
      </w:r>
      <w:r w:rsidRPr="007A3514">
        <w:rPr>
          <w:rFonts w:cs="Sabon-Roman"/>
          <w:noProof/>
          <w:color w:val="000000" w:themeColor="text1"/>
          <w:lang w:val="en-US"/>
        </w:rPr>
        <w:t>(44)</w:t>
      </w:r>
      <w:r w:rsidRPr="007A3514">
        <w:rPr>
          <w:rFonts w:cs="Sabon-Roman"/>
          <w:color w:val="000000" w:themeColor="text1"/>
          <w:lang w:val="en-US"/>
        </w:rPr>
        <w:t xml:space="preserve">. Rosenbaum </w:t>
      </w:r>
      <w:r w:rsidRPr="007A3514">
        <w:rPr>
          <w:rFonts w:cstheme="minorHAnsi"/>
          <w:i/>
          <w:color w:val="000000" w:themeColor="text1"/>
          <w:lang w:val="en-US"/>
        </w:rPr>
        <w:t>et al.</w:t>
      </w:r>
      <w:r w:rsidRPr="007A3514">
        <w:rPr>
          <w:rFonts w:cstheme="minorHAnsi"/>
          <w:color w:val="000000" w:themeColor="text1"/>
          <w:lang w:val="en-US"/>
        </w:rPr>
        <w:t xml:space="preserve"> </w:t>
      </w:r>
      <w:r w:rsidRPr="007A3514">
        <w:rPr>
          <w:rFonts w:cs="Sabon-Roman"/>
          <w:color w:val="000000" w:themeColor="text1"/>
          <w:lang w:val="en-US"/>
        </w:rPr>
        <w:t xml:space="preserve">delivered an intervention with the primary aim of reducing risk of Type 2 diabetes in adolescents consisting </w:t>
      </w:r>
      <w:r w:rsidRPr="007A3514">
        <w:rPr>
          <w:rFonts w:cs="NewCenturySchlbk-Roman"/>
          <w:color w:val="000000" w:themeColor="text1"/>
          <w:lang w:val="en-US"/>
        </w:rPr>
        <w:t xml:space="preserve">of health, nutrition and exercise classes, a programme on diabetes risk along with 45-minute sessions on Type 2 diabetes prevention in class </w:t>
      </w:r>
      <w:r w:rsidRPr="007A3514">
        <w:rPr>
          <w:rFonts w:cs="NewCenturySchlbk-Roman"/>
          <w:noProof/>
          <w:color w:val="000000" w:themeColor="text1"/>
          <w:lang w:val="en-US"/>
        </w:rPr>
        <w:t>(59)</w:t>
      </w:r>
      <w:r w:rsidRPr="007A3514">
        <w:rPr>
          <w:rFonts w:cs="NewCenturySchlbk-Roman"/>
          <w:color w:val="000000" w:themeColor="text1"/>
          <w:lang w:val="en-US"/>
        </w:rPr>
        <w:t xml:space="preserve">. </w:t>
      </w:r>
      <w:r w:rsidRPr="007A3514">
        <w:rPr>
          <w:color w:val="000000" w:themeColor="text1"/>
          <w:lang w:val="en-US"/>
        </w:rPr>
        <w:t xml:space="preserve">The MATCH intervention </w:t>
      </w:r>
      <w:r w:rsidRPr="007A3514">
        <w:rPr>
          <w:noProof/>
          <w:color w:val="000000" w:themeColor="text1"/>
          <w:lang w:val="en-US"/>
        </w:rPr>
        <w:t>(42)</w:t>
      </w:r>
      <w:r w:rsidRPr="007A3514">
        <w:rPr>
          <w:color w:val="000000" w:themeColor="text1"/>
          <w:lang w:val="en-US"/>
        </w:rPr>
        <w:t xml:space="preserve"> and the COPE program </w:t>
      </w:r>
      <w:r w:rsidRPr="007A3514">
        <w:rPr>
          <w:noProof/>
          <w:color w:val="000000" w:themeColor="text1"/>
          <w:lang w:val="en-US"/>
        </w:rPr>
        <w:t>(54)</w:t>
      </w:r>
      <w:r w:rsidRPr="007A3514">
        <w:rPr>
          <w:color w:val="000000" w:themeColor="text1"/>
          <w:lang w:val="en-US"/>
        </w:rPr>
        <w:t xml:space="preserve"> also used additional physical activity sessions to support the educational interventions. COPE was a manualized 15-session educational and cognitive behavioural skills building programme that also aimed to prevent symptoms of depression in adolescents. The EAT project included school environmental changes such as providing healthier snacks in vending machines, placing educational posters throughout the school, and creating additional play areas </w:t>
      </w:r>
      <w:r w:rsidRPr="007A3514">
        <w:rPr>
          <w:noProof/>
          <w:color w:val="000000" w:themeColor="text1"/>
          <w:lang w:val="en-US"/>
        </w:rPr>
        <w:t>(38)</w:t>
      </w:r>
      <w:r w:rsidRPr="007A3514">
        <w:rPr>
          <w:color w:val="000000" w:themeColor="text1"/>
          <w:lang w:val="en-US"/>
        </w:rPr>
        <w:t>.</w:t>
      </w:r>
      <w:r w:rsidRPr="007A3514">
        <w:rPr>
          <w:color w:val="000000" w:themeColor="text1"/>
          <w:vertAlign w:val="superscript"/>
          <w:lang w:val="en-US"/>
        </w:rPr>
        <w:t xml:space="preserve"> </w:t>
      </w:r>
      <w:r w:rsidRPr="007A3514">
        <w:rPr>
          <w:rFonts w:cstheme="minorHAnsi"/>
          <w:color w:val="000000" w:themeColor="text1"/>
          <w:lang w:val="en-US"/>
        </w:rPr>
        <w:t xml:space="preserve">Bogart </w:t>
      </w:r>
      <w:r w:rsidRPr="007A3514">
        <w:rPr>
          <w:rFonts w:cstheme="minorHAnsi"/>
          <w:i/>
          <w:color w:val="000000" w:themeColor="text1"/>
          <w:lang w:val="en-US"/>
        </w:rPr>
        <w:t>et al</w:t>
      </w:r>
      <w:r w:rsidRPr="007A3514">
        <w:rPr>
          <w:rFonts w:cstheme="minorHAnsi"/>
          <w:color w:val="000000" w:themeColor="text1"/>
          <w:lang w:val="en-US"/>
        </w:rPr>
        <w:t xml:space="preserve">. also used additional food environment modification strategies by providing a variety of fruits and vegetables during school lunch and free water </w:t>
      </w:r>
      <w:r w:rsidRPr="007A3514">
        <w:rPr>
          <w:rFonts w:cstheme="minorHAnsi"/>
          <w:noProof/>
          <w:color w:val="000000" w:themeColor="text1"/>
          <w:lang w:val="en-US"/>
        </w:rPr>
        <w:t>(49)</w:t>
      </w:r>
      <w:r w:rsidRPr="007A3514">
        <w:rPr>
          <w:rFonts w:cstheme="minorHAnsi"/>
          <w:color w:val="000000" w:themeColor="text1"/>
          <w:lang w:val="en-US"/>
        </w:rPr>
        <w:t xml:space="preserve">. Campaigns were also conducted to disseminate the messages widely through the schools. Two studies included lunch sessions or breaks to provide healthy foods such as fruit and vegetables </w:t>
      </w:r>
      <w:r w:rsidRPr="007A3514">
        <w:rPr>
          <w:rFonts w:cstheme="minorHAnsi"/>
          <w:noProof/>
          <w:color w:val="000000" w:themeColor="text1"/>
          <w:lang w:val="en-US"/>
        </w:rPr>
        <w:t>(41, 56)</w:t>
      </w:r>
      <w:r w:rsidRPr="007A3514">
        <w:rPr>
          <w:rFonts w:cstheme="minorHAnsi"/>
          <w:color w:val="000000" w:themeColor="text1"/>
          <w:lang w:val="en-US"/>
        </w:rPr>
        <w:t xml:space="preserve">, and two trialed a modified school nutrition policy </w:t>
      </w:r>
      <w:r w:rsidRPr="007A3514">
        <w:rPr>
          <w:rFonts w:cstheme="minorHAnsi"/>
          <w:noProof/>
          <w:color w:val="000000" w:themeColor="text1"/>
          <w:lang w:val="en-US"/>
        </w:rPr>
        <w:t>(40, 50)</w:t>
      </w:r>
      <w:r w:rsidRPr="007A3514">
        <w:rPr>
          <w:rFonts w:cstheme="minorHAnsi"/>
          <w:color w:val="000000" w:themeColor="text1"/>
          <w:lang w:val="en-US"/>
        </w:rPr>
        <w:t>.</w:t>
      </w:r>
    </w:p>
    <w:p w14:paraId="608A4314" w14:textId="77777777" w:rsidR="00346AED" w:rsidRPr="007A3514" w:rsidRDefault="00346AED" w:rsidP="00346AED">
      <w:pPr>
        <w:spacing w:line="480" w:lineRule="auto"/>
        <w:rPr>
          <w:rFonts w:cstheme="minorHAnsi"/>
          <w:b/>
          <w:color w:val="000000" w:themeColor="text1"/>
          <w:lang w:val="en-US"/>
        </w:rPr>
      </w:pPr>
      <w:r w:rsidRPr="007A3514">
        <w:rPr>
          <w:rFonts w:cstheme="minorHAnsi"/>
          <w:b/>
          <w:color w:val="000000" w:themeColor="text1"/>
          <w:lang w:val="en-US"/>
        </w:rPr>
        <w:t>Meta-Analysis</w:t>
      </w:r>
    </w:p>
    <w:p w14:paraId="333C3E1E" w14:textId="26E59BA3" w:rsidR="00346AED" w:rsidRPr="007A3514" w:rsidRDefault="00346AED" w:rsidP="00346AED">
      <w:pPr>
        <w:spacing w:line="480" w:lineRule="auto"/>
        <w:ind w:firstLine="720"/>
        <w:jc w:val="both"/>
        <w:rPr>
          <w:color w:val="000000" w:themeColor="text1"/>
          <w:lang w:val="en-US"/>
        </w:rPr>
      </w:pPr>
      <w:r w:rsidRPr="007A3514">
        <w:rPr>
          <w:color w:val="000000" w:themeColor="text1"/>
          <w:lang w:val="en-US"/>
        </w:rPr>
        <w:t xml:space="preserve">Of the 33 studies included in the review, 14 studies reporting outcomes based on BMI z-score were included in the meta-analysis </w:t>
      </w:r>
      <w:r w:rsidRPr="007A3514">
        <w:rPr>
          <w:noProof/>
          <w:color w:val="000000" w:themeColor="text1"/>
          <w:lang w:val="en-US"/>
        </w:rPr>
        <w:t>(35-48)</w:t>
      </w:r>
      <w:r w:rsidRPr="007A3514">
        <w:rPr>
          <w:color w:val="000000" w:themeColor="text1"/>
          <w:lang w:val="en-US"/>
        </w:rPr>
        <w:t xml:space="preserve">. </w:t>
      </w:r>
      <w:r w:rsidR="0083092A" w:rsidRPr="007A3514">
        <w:rPr>
          <w:color w:val="000000" w:themeColor="text1"/>
          <w:lang w:val="en-US"/>
        </w:rPr>
        <w:t xml:space="preserve">There were too few studies that reported effect sizes in a consistent manner to conduct further meta-analyses. </w:t>
      </w:r>
      <w:r w:rsidRPr="007A3514">
        <w:rPr>
          <w:color w:val="000000" w:themeColor="text1"/>
          <w:lang w:val="en-US"/>
        </w:rPr>
        <w:t>There was a high level of heterogeneity between the studies (I</w:t>
      </w:r>
      <w:r w:rsidRPr="007A3514">
        <w:rPr>
          <w:color w:val="000000" w:themeColor="text1"/>
          <w:vertAlign w:val="superscript"/>
          <w:lang w:val="en-US"/>
        </w:rPr>
        <w:t>2</w:t>
      </w:r>
      <w:r w:rsidRPr="007A3514">
        <w:rPr>
          <w:color w:val="000000" w:themeColor="text1"/>
          <w:lang w:val="en-US"/>
        </w:rPr>
        <w:t xml:space="preserve"> = 62.7%), as seen in Figure 2. The overall pooled estimate of change in BMI z-score in the intervention group, compared with the control group, was -0.06, 95% CI (-0.10, -0.03); p&lt;0.001. </w:t>
      </w:r>
    </w:p>
    <w:p w14:paraId="782E9AA0" w14:textId="52318666" w:rsidR="003331D5" w:rsidRPr="007A3514" w:rsidRDefault="00346AED" w:rsidP="00A6624D">
      <w:pPr>
        <w:spacing w:line="480" w:lineRule="auto"/>
        <w:rPr>
          <w:rFonts w:cstheme="minorHAnsi"/>
          <w:b/>
          <w:color w:val="000000" w:themeColor="text1"/>
          <w:lang w:val="en-US"/>
        </w:rPr>
      </w:pPr>
      <w:r w:rsidRPr="007A3514">
        <w:rPr>
          <w:color w:val="000000" w:themeColor="text1"/>
        </w:rPr>
        <w:t xml:space="preserve">We constructed a funnel plot using the mean difference and standard error of the mean difference in BMI to assess the risk of publication bias (figure 3). The asymmetry in the plot indicates a degree </w:t>
      </w:r>
      <w:r w:rsidRPr="007A3514">
        <w:rPr>
          <w:color w:val="000000" w:themeColor="text1"/>
        </w:rPr>
        <w:lastRenderedPageBreak/>
        <w:t>of bias within this subset of 14 studies included in the meta-analysis, which might have led to overestimation of effect size. The findings discussed in the meta-analysis and narrative synthesis should therefore be interpreted with caution due to the likelihood of publication bias, high heterogeneity and small effect size.</w:t>
      </w:r>
    </w:p>
    <w:p w14:paraId="2EEEDA0C" w14:textId="77777777" w:rsidR="003331D5" w:rsidRPr="007A3514" w:rsidRDefault="003331D5" w:rsidP="00665DDC">
      <w:pPr>
        <w:spacing w:line="480" w:lineRule="auto"/>
        <w:rPr>
          <w:rFonts w:cstheme="minorHAnsi"/>
          <w:b/>
          <w:color w:val="000000" w:themeColor="text1"/>
          <w:lang w:val="en-US"/>
        </w:rPr>
      </w:pPr>
      <w:r w:rsidRPr="007A3514">
        <w:rPr>
          <w:rFonts w:cstheme="minorHAnsi"/>
          <w:b/>
          <w:i/>
          <w:color w:val="000000" w:themeColor="text1"/>
          <w:lang w:val="en-US"/>
        </w:rPr>
        <w:t xml:space="preserve">Key features of studies with significant effect on BMI outcomes </w:t>
      </w:r>
    </w:p>
    <w:p w14:paraId="1C2FC3D2" w14:textId="50FDD098" w:rsidR="003331D5" w:rsidRPr="007A3514" w:rsidRDefault="00346AED" w:rsidP="00D65447">
      <w:pPr>
        <w:spacing w:line="480" w:lineRule="auto"/>
        <w:ind w:firstLine="720"/>
        <w:jc w:val="both"/>
        <w:rPr>
          <w:rFonts w:cstheme="minorHAnsi"/>
          <w:color w:val="000000" w:themeColor="text1"/>
          <w:lang w:val="en-US"/>
        </w:rPr>
      </w:pPr>
      <w:r w:rsidRPr="007A3514">
        <w:rPr>
          <w:rFonts w:cstheme="minorHAnsi"/>
          <w:color w:val="000000" w:themeColor="text1"/>
          <w:lang w:val="en-US"/>
        </w:rPr>
        <w:t>Overall, fourteen</w:t>
      </w:r>
      <w:r w:rsidR="003331D5" w:rsidRPr="007A3514">
        <w:rPr>
          <w:rFonts w:cstheme="minorHAnsi"/>
          <w:color w:val="000000" w:themeColor="text1"/>
          <w:lang w:val="en-US"/>
        </w:rPr>
        <w:t xml:space="preserve"> studies reported a significant reduction in BMI and/or BMI z-score </w:t>
      </w:r>
      <w:r w:rsidR="003331D5" w:rsidRPr="007A3514">
        <w:rPr>
          <w:rFonts w:cstheme="minorHAnsi"/>
          <w:noProof/>
          <w:color w:val="000000" w:themeColor="text1"/>
          <w:lang w:val="en-US"/>
        </w:rPr>
        <w:t>(38-42, 44, 46, 49, 50, 53-55, 59, 66)</w:t>
      </w:r>
      <w:r w:rsidR="003331D5" w:rsidRPr="007A3514">
        <w:rPr>
          <w:rFonts w:cstheme="minorHAnsi"/>
          <w:color w:val="000000" w:themeColor="text1"/>
          <w:lang w:val="en-US"/>
        </w:rPr>
        <w:t xml:space="preserve">. Of these, four studies reported significant effects in only a subset of the population (See table 3) </w:t>
      </w:r>
      <w:r w:rsidR="003331D5" w:rsidRPr="007A3514">
        <w:rPr>
          <w:rFonts w:cstheme="minorHAnsi"/>
          <w:noProof/>
          <w:color w:val="000000" w:themeColor="text1"/>
          <w:lang w:val="en-US"/>
        </w:rPr>
        <w:t>(41, 49, 50, 66)</w:t>
      </w:r>
      <w:r w:rsidR="003331D5" w:rsidRPr="007A3514">
        <w:rPr>
          <w:rFonts w:cstheme="minorHAnsi"/>
          <w:color w:val="000000" w:themeColor="text1"/>
          <w:lang w:val="en-US"/>
        </w:rPr>
        <w:t xml:space="preserve">. </w:t>
      </w:r>
      <w:r w:rsidR="003331D5" w:rsidRPr="007A3514">
        <w:rPr>
          <w:color w:val="000000" w:themeColor="text1"/>
          <w:lang w:val="en-US"/>
        </w:rPr>
        <w:t>All effective studies</w:t>
      </w:r>
      <w:r w:rsidR="00C8193D" w:rsidRPr="007A3514">
        <w:rPr>
          <w:color w:val="000000" w:themeColor="text1"/>
          <w:lang w:val="en-US"/>
        </w:rPr>
        <w:t xml:space="preserve"> with a significant effect on BMI outcomes</w:t>
      </w:r>
      <w:r w:rsidR="003331D5" w:rsidRPr="007A3514">
        <w:rPr>
          <w:color w:val="000000" w:themeColor="text1"/>
          <w:lang w:val="en-US"/>
        </w:rPr>
        <w:t xml:space="preserve"> had a face-to-face component for intervention delivery in the classroom, except one</w:t>
      </w:r>
      <w:r w:rsidRPr="007A3514">
        <w:rPr>
          <w:color w:val="000000" w:themeColor="text1"/>
          <w:lang w:val="en-US"/>
        </w:rPr>
        <w:t>,</w:t>
      </w:r>
      <w:r w:rsidR="003331D5" w:rsidRPr="007A3514">
        <w:rPr>
          <w:color w:val="000000" w:themeColor="text1"/>
          <w:lang w:val="en-US"/>
        </w:rPr>
        <w:t xml:space="preserve"> which was only digital </w:t>
      </w:r>
      <w:r w:rsidR="003331D5" w:rsidRPr="007A3514">
        <w:rPr>
          <w:noProof/>
          <w:color w:val="000000" w:themeColor="text1"/>
          <w:lang w:val="en-US"/>
        </w:rPr>
        <w:t>(66)</w:t>
      </w:r>
      <w:r w:rsidR="003331D5" w:rsidRPr="007A3514">
        <w:rPr>
          <w:color w:val="000000" w:themeColor="text1"/>
          <w:lang w:val="en-US"/>
        </w:rPr>
        <w:t xml:space="preserve">. Of the 16 studies that included parents, eight </w:t>
      </w:r>
      <w:r w:rsidR="003331D5" w:rsidRPr="007A3514">
        <w:rPr>
          <w:rFonts w:cstheme="minorHAnsi"/>
          <w:color w:val="000000" w:themeColor="text1"/>
          <w:lang w:val="en-US"/>
        </w:rPr>
        <w:t xml:space="preserve">reported significant effects on BMI outcomes </w:t>
      </w:r>
      <w:r w:rsidR="003331D5" w:rsidRPr="007A3514">
        <w:rPr>
          <w:rFonts w:cstheme="minorHAnsi"/>
          <w:noProof/>
          <w:color w:val="000000" w:themeColor="text1"/>
          <w:lang w:val="en-US"/>
        </w:rPr>
        <w:t>(38, 40, 41, 44, 50, 53-55)</w:t>
      </w:r>
      <w:r w:rsidR="003331D5" w:rsidRPr="007A3514">
        <w:rPr>
          <w:rFonts w:cstheme="minorHAnsi"/>
          <w:color w:val="000000" w:themeColor="text1"/>
          <w:lang w:val="en-US"/>
        </w:rPr>
        <w:t xml:space="preserve">. Seven of the effective interventions were RCTs </w:t>
      </w:r>
      <w:r w:rsidR="003331D5" w:rsidRPr="007A3514">
        <w:rPr>
          <w:rFonts w:cstheme="minorHAnsi"/>
          <w:noProof/>
          <w:color w:val="000000" w:themeColor="text1"/>
          <w:lang w:val="en-US"/>
        </w:rPr>
        <w:t>(39-41, 46, 49, 53-55)</w:t>
      </w:r>
      <w:r w:rsidR="003331D5" w:rsidRPr="007A3514">
        <w:rPr>
          <w:rFonts w:cstheme="minorHAnsi"/>
          <w:color w:val="000000" w:themeColor="text1"/>
          <w:lang w:val="en-US"/>
        </w:rPr>
        <w:t xml:space="preserve"> and seven were non-RCTs </w:t>
      </w:r>
      <w:r w:rsidR="003331D5" w:rsidRPr="007A3514">
        <w:rPr>
          <w:rFonts w:cstheme="minorHAnsi"/>
          <w:noProof/>
          <w:color w:val="000000" w:themeColor="text1"/>
          <w:lang w:val="en-US"/>
        </w:rPr>
        <w:t>(38, 42, 44, 50, 59, 66)</w:t>
      </w:r>
      <w:r w:rsidR="003331D5" w:rsidRPr="007A3514">
        <w:rPr>
          <w:rFonts w:cstheme="minorHAnsi"/>
          <w:color w:val="000000" w:themeColor="text1"/>
          <w:lang w:val="en-US"/>
        </w:rPr>
        <w:t xml:space="preserve">. One quasi-experimental study used a capacity-building approach with a community-based component to promote healthy eating and physical activity </w:t>
      </w:r>
      <w:r w:rsidR="003331D5" w:rsidRPr="007A3514">
        <w:rPr>
          <w:rFonts w:cstheme="minorHAnsi"/>
          <w:noProof/>
          <w:color w:val="000000" w:themeColor="text1"/>
          <w:lang w:val="en-US"/>
        </w:rPr>
        <w:t>(44)</w:t>
      </w:r>
      <w:r w:rsidR="003331D5" w:rsidRPr="007A3514">
        <w:rPr>
          <w:rFonts w:cstheme="minorHAnsi"/>
          <w:color w:val="000000" w:themeColor="text1"/>
          <w:lang w:val="en-US"/>
        </w:rPr>
        <w:t xml:space="preserve">. There was high variation in the duration of the interventions, from 12 weeks </w:t>
      </w:r>
      <w:r w:rsidR="003331D5" w:rsidRPr="007A3514">
        <w:rPr>
          <w:rFonts w:cstheme="minorHAnsi"/>
          <w:noProof/>
          <w:color w:val="000000" w:themeColor="text1"/>
          <w:lang w:val="en-US"/>
        </w:rPr>
        <w:t>(55)</w:t>
      </w:r>
      <w:r w:rsidR="003331D5" w:rsidRPr="007A3514">
        <w:rPr>
          <w:rFonts w:cstheme="minorHAnsi"/>
          <w:color w:val="000000" w:themeColor="text1"/>
          <w:lang w:val="en-US"/>
        </w:rPr>
        <w:t xml:space="preserve"> to three years </w:t>
      </w:r>
      <w:r w:rsidR="003331D5" w:rsidRPr="007A3514">
        <w:rPr>
          <w:rFonts w:cstheme="minorHAnsi"/>
          <w:noProof/>
          <w:color w:val="000000" w:themeColor="text1"/>
          <w:lang w:val="en-US"/>
        </w:rPr>
        <w:t>(44)</w:t>
      </w:r>
      <w:r w:rsidR="003331D5" w:rsidRPr="007A3514">
        <w:rPr>
          <w:rFonts w:cstheme="minorHAnsi"/>
          <w:color w:val="000000" w:themeColor="text1"/>
          <w:lang w:val="en-US"/>
        </w:rPr>
        <w:t xml:space="preserve">, with four studies in which the intervention was delivered for a year or more </w:t>
      </w:r>
      <w:r w:rsidR="003331D5" w:rsidRPr="007A3514">
        <w:rPr>
          <w:rFonts w:cstheme="minorHAnsi"/>
          <w:noProof/>
          <w:color w:val="000000" w:themeColor="text1"/>
          <w:lang w:val="en-US"/>
        </w:rPr>
        <w:t>(38, 40, 44, 50)</w:t>
      </w:r>
      <w:r w:rsidR="003331D5" w:rsidRPr="007A3514">
        <w:rPr>
          <w:rFonts w:cstheme="minorHAnsi"/>
          <w:color w:val="000000" w:themeColor="text1"/>
          <w:lang w:val="en-US"/>
        </w:rPr>
        <w:t xml:space="preserve">. </w:t>
      </w:r>
      <w:r w:rsidR="0082770C" w:rsidRPr="007A3514">
        <w:rPr>
          <w:rFonts w:cstheme="minorHAnsi"/>
          <w:color w:val="000000" w:themeColor="text1"/>
          <w:lang w:val="en-US"/>
        </w:rPr>
        <w:t>Even though 14 studies showed significant effect on BMI outcomes, only f</w:t>
      </w:r>
      <w:r w:rsidR="003331D5" w:rsidRPr="007A3514">
        <w:rPr>
          <w:rFonts w:cstheme="minorHAnsi"/>
          <w:color w:val="000000" w:themeColor="text1"/>
          <w:lang w:val="en-US"/>
        </w:rPr>
        <w:t xml:space="preserve">our studies had a low risk of bias </w:t>
      </w:r>
      <w:r w:rsidR="003331D5" w:rsidRPr="007A3514">
        <w:rPr>
          <w:rFonts w:cstheme="minorHAnsi"/>
          <w:noProof/>
          <w:color w:val="000000" w:themeColor="text1"/>
          <w:lang w:val="en-US"/>
        </w:rPr>
        <w:t>(46, 49, 53, 54)</w:t>
      </w:r>
      <w:r w:rsidR="0082770C" w:rsidRPr="007A3514">
        <w:rPr>
          <w:rFonts w:cstheme="minorHAnsi"/>
          <w:color w:val="000000" w:themeColor="text1"/>
          <w:lang w:val="en-US"/>
        </w:rPr>
        <w:t xml:space="preserve">. Five studies had </w:t>
      </w:r>
      <w:r w:rsidR="003331D5" w:rsidRPr="007A3514">
        <w:rPr>
          <w:rFonts w:cstheme="minorHAnsi"/>
          <w:color w:val="000000" w:themeColor="text1"/>
          <w:lang w:val="en-US"/>
        </w:rPr>
        <w:t xml:space="preserve">a high risk </w:t>
      </w:r>
      <w:r w:rsidR="003331D5" w:rsidRPr="007A3514">
        <w:rPr>
          <w:rFonts w:cstheme="minorHAnsi"/>
          <w:noProof/>
          <w:color w:val="000000" w:themeColor="text1"/>
          <w:lang w:val="en-US"/>
        </w:rPr>
        <w:t>(40, 44, 50, 59, 66)</w:t>
      </w:r>
      <w:r w:rsidR="003331D5" w:rsidRPr="007A3514">
        <w:rPr>
          <w:rFonts w:cstheme="minorHAnsi"/>
          <w:color w:val="000000" w:themeColor="text1"/>
          <w:lang w:val="en-US"/>
        </w:rPr>
        <w:t xml:space="preserve">, and the rest a medium risk </w:t>
      </w:r>
      <w:r w:rsidR="003331D5" w:rsidRPr="007A3514">
        <w:rPr>
          <w:rFonts w:cstheme="minorHAnsi"/>
          <w:noProof/>
          <w:color w:val="000000" w:themeColor="text1"/>
          <w:lang w:val="en-US"/>
        </w:rPr>
        <w:t>(38, 39, 41, 42, 55)</w:t>
      </w:r>
      <w:r w:rsidR="0082770C" w:rsidRPr="007A3514">
        <w:rPr>
          <w:rFonts w:cstheme="minorHAnsi"/>
          <w:noProof/>
          <w:color w:val="000000" w:themeColor="text1"/>
          <w:lang w:val="en-US"/>
        </w:rPr>
        <w:t>, and this could affect the reliability of the findings</w:t>
      </w:r>
      <w:r w:rsidR="003331D5" w:rsidRPr="007A3514">
        <w:rPr>
          <w:rFonts w:cstheme="minorHAnsi"/>
          <w:color w:val="000000" w:themeColor="text1"/>
          <w:lang w:val="en-US"/>
        </w:rPr>
        <w:t xml:space="preserve">. Some studies that were of a low risk of bias did not show significant effects of the intervention on BMI outcomes </w:t>
      </w:r>
      <w:r w:rsidR="003331D5" w:rsidRPr="007A3514">
        <w:rPr>
          <w:rFonts w:cstheme="minorHAnsi"/>
          <w:noProof/>
          <w:color w:val="000000" w:themeColor="text1"/>
          <w:lang w:val="en-US"/>
        </w:rPr>
        <w:t>(37, 43, 45, 48)</w:t>
      </w:r>
      <w:r w:rsidRPr="007A3514">
        <w:rPr>
          <w:rFonts w:cstheme="minorHAnsi"/>
          <w:noProof/>
          <w:color w:val="000000" w:themeColor="text1"/>
          <w:lang w:val="en-US"/>
        </w:rPr>
        <w:t>.</w:t>
      </w:r>
    </w:p>
    <w:p w14:paraId="6F781160" w14:textId="545E95D1" w:rsidR="003331D5" w:rsidRPr="007A3514" w:rsidRDefault="003331D5" w:rsidP="00946876">
      <w:pPr>
        <w:spacing w:before="240" w:after="100" w:afterAutospacing="1" w:line="480" w:lineRule="auto"/>
        <w:ind w:firstLine="720"/>
        <w:jc w:val="both"/>
        <w:rPr>
          <w:rFonts w:cstheme="minorHAnsi"/>
          <w:color w:val="000000" w:themeColor="text1"/>
          <w:lang w:val="en-US"/>
        </w:rPr>
      </w:pPr>
      <w:r w:rsidRPr="007A3514">
        <w:rPr>
          <w:rFonts w:cstheme="minorHAnsi"/>
          <w:color w:val="000000" w:themeColor="text1"/>
          <w:lang w:val="en-US"/>
        </w:rPr>
        <w:t xml:space="preserve">Of the 22 interventions delivered by teachers, </w:t>
      </w:r>
      <w:r w:rsidR="00E24B34" w:rsidRPr="007A3514">
        <w:rPr>
          <w:rFonts w:cstheme="minorHAnsi"/>
          <w:color w:val="000000" w:themeColor="text1"/>
          <w:lang w:val="en-US"/>
        </w:rPr>
        <w:t>twelve</w:t>
      </w:r>
      <w:r w:rsidRPr="007A3514">
        <w:rPr>
          <w:rFonts w:cstheme="minorHAnsi"/>
          <w:color w:val="000000" w:themeColor="text1"/>
          <w:lang w:val="en-US"/>
        </w:rPr>
        <w:t xml:space="preserve"> </w:t>
      </w:r>
      <w:r w:rsidR="00346AED" w:rsidRPr="007A3514">
        <w:rPr>
          <w:rFonts w:cstheme="minorHAnsi"/>
          <w:color w:val="000000" w:themeColor="text1"/>
          <w:lang w:val="en-US"/>
        </w:rPr>
        <w:t>showed significant effects on BMI outcomes</w:t>
      </w:r>
      <w:r w:rsidRPr="007A3514">
        <w:rPr>
          <w:rFonts w:cstheme="minorHAnsi"/>
          <w:color w:val="000000" w:themeColor="text1"/>
          <w:lang w:val="en-US"/>
        </w:rPr>
        <w:t xml:space="preserve"> </w:t>
      </w:r>
      <w:r w:rsidRPr="007A3514">
        <w:rPr>
          <w:rFonts w:cstheme="minorHAnsi"/>
          <w:noProof/>
          <w:color w:val="000000" w:themeColor="text1"/>
          <w:lang w:val="en-US"/>
        </w:rPr>
        <w:t>(38-42,</w:t>
      </w:r>
      <w:r w:rsidR="00E24B34" w:rsidRPr="007A3514">
        <w:rPr>
          <w:rFonts w:cstheme="minorHAnsi"/>
          <w:noProof/>
          <w:color w:val="000000" w:themeColor="text1"/>
          <w:lang w:val="en-US"/>
        </w:rPr>
        <w:t xml:space="preserve"> 44,</w:t>
      </w:r>
      <w:r w:rsidRPr="007A3514">
        <w:rPr>
          <w:rFonts w:cstheme="minorHAnsi"/>
          <w:noProof/>
          <w:color w:val="000000" w:themeColor="text1"/>
          <w:lang w:val="en-US"/>
        </w:rPr>
        <w:t xml:space="preserve"> 46,</w:t>
      </w:r>
      <w:r w:rsidR="00E24B34" w:rsidRPr="007A3514">
        <w:rPr>
          <w:rFonts w:cstheme="minorHAnsi"/>
          <w:noProof/>
          <w:color w:val="000000" w:themeColor="text1"/>
          <w:lang w:val="en-US"/>
        </w:rPr>
        <w:t xml:space="preserve"> 49,</w:t>
      </w:r>
      <w:r w:rsidRPr="007A3514">
        <w:rPr>
          <w:rFonts w:cstheme="minorHAnsi"/>
          <w:noProof/>
          <w:color w:val="000000" w:themeColor="text1"/>
          <w:lang w:val="en-US"/>
        </w:rPr>
        <w:t xml:space="preserve"> 50, 53-55)</w:t>
      </w:r>
      <w:r w:rsidRPr="007A3514">
        <w:rPr>
          <w:rFonts w:cstheme="minorHAnsi"/>
          <w:color w:val="000000" w:themeColor="text1"/>
          <w:lang w:val="en-US"/>
        </w:rPr>
        <w:t xml:space="preserve">. </w:t>
      </w:r>
      <w:r w:rsidR="0082770C" w:rsidRPr="007A3514">
        <w:rPr>
          <w:rFonts w:cstheme="minorHAnsi"/>
          <w:color w:val="000000" w:themeColor="text1"/>
          <w:lang w:val="en-US"/>
        </w:rPr>
        <w:t xml:space="preserve">Providing </w:t>
      </w:r>
      <w:r w:rsidRPr="007A3514">
        <w:rPr>
          <w:rFonts w:cstheme="minorHAnsi"/>
          <w:color w:val="000000" w:themeColor="text1"/>
          <w:lang w:val="en-US"/>
        </w:rPr>
        <w:t>CPD/training for teachers prior to the intervention, including some form of face-to-face sessions such as workshops and seminars</w:t>
      </w:r>
      <w:r w:rsidR="0082770C" w:rsidRPr="007A3514">
        <w:rPr>
          <w:rFonts w:cstheme="minorHAnsi"/>
          <w:color w:val="000000" w:themeColor="text1"/>
          <w:lang w:val="en-US"/>
        </w:rPr>
        <w:t>, was a feature of effective interventions</w:t>
      </w:r>
      <w:r w:rsidRPr="007A3514">
        <w:rPr>
          <w:rFonts w:cstheme="minorHAnsi"/>
          <w:color w:val="000000" w:themeColor="text1"/>
          <w:lang w:val="en-US"/>
        </w:rPr>
        <w:t xml:space="preserve">. In the Change! intervention, Fairclough </w:t>
      </w:r>
      <w:r w:rsidRPr="007A3514">
        <w:rPr>
          <w:rFonts w:cstheme="minorHAnsi"/>
          <w:i/>
          <w:color w:val="000000" w:themeColor="text1"/>
          <w:lang w:val="en-US"/>
        </w:rPr>
        <w:t xml:space="preserve">et al. </w:t>
      </w:r>
      <w:r w:rsidRPr="007A3514">
        <w:rPr>
          <w:rFonts w:cstheme="minorHAnsi"/>
          <w:color w:val="000000" w:themeColor="text1"/>
          <w:lang w:val="en-US"/>
        </w:rPr>
        <w:t xml:space="preserve">developed the curriculum and resources through formative work with teachers, parents and children </w:t>
      </w:r>
      <w:r w:rsidRPr="007A3514">
        <w:rPr>
          <w:rFonts w:cstheme="minorHAnsi"/>
          <w:noProof/>
          <w:color w:val="000000" w:themeColor="text1"/>
          <w:lang w:val="en-US"/>
        </w:rPr>
        <w:t>(39)</w:t>
      </w:r>
      <w:r w:rsidRPr="007A3514">
        <w:rPr>
          <w:rFonts w:cstheme="minorHAnsi"/>
          <w:color w:val="000000" w:themeColor="text1"/>
          <w:lang w:val="en-US"/>
        </w:rPr>
        <w:t xml:space="preserve">. This intervention focused on the interaction between social and environmental factors and their effect on behaviour and </w:t>
      </w:r>
      <w:r w:rsidRPr="007A3514">
        <w:rPr>
          <w:rFonts w:cstheme="minorHAnsi"/>
          <w:color w:val="000000" w:themeColor="text1"/>
          <w:lang w:val="en-US"/>
        </w:rPr>
        <w:lastRenderedPageBreak/>
        <w:t>provided education on physical activity and nutrition. Subgroup analysis revealing that post-intervention (20 weeks) effects on BMI were significantly greater in girls, but effects on BMI were not sustained at 30 weeks.</w:t>
      </w:r>
      <w:r w:rsidRPr="007A3514">
        <w:rPr>
          <w:rFonts w:cs="LqxxtjAdvTT86d47313"/>
          <w:color w:val="000000" w:themeColor="text1"/>
          <w:lang w:val="en-US"/>
        </w:rPr>
        <w:t xml:space="preserve"> </w:t>
      </w:r>
      <w:r w:rsidRPr="007A3514">
        <w:rPr>
          <w:rFonts w:cstheme="minorHAnsi"/>
          <w:color w:val="000000" w:themeColor="text1"/>
          <w:lang w:val="en-US"/>
        </w:rPr>
        <w:t xml:space="preserve">In the Kaledo study, teachers were trained in how to facilitate and supervise students while playing the game (Kaledo) and there were sustained significant reductions in BMI z-score at 6 and 18-month post-intervention </w:t>
      </w:r>
      <w:r w:rsidRPr="007A3514">
        <w:rPr>
          <w:rFonts w:cstheme="minorHAnsi"/>
          <w:noProof/>
          <w:color w:val="000000" w:themeColor="text1"/>
          <w:lang w:val="en-US"/>
        </w:rPr>
        <w:t>(46)</w:t>
      </w:r>
      <w:r w:rsidRPr="007A3514">
        <w:rPr>
          <w:rFonts w:cstheme="minorHAnsi"/>
          <w:color w:val="000000" w:themeColor="text1"/>
          <w:lang w:val="en-US"/>
        </w:rPr>
        <w:t xml:space="preserve">. The game was personalized (participants entered their BMI values) </w:t>
      </w:r>
      <w:r w:rsidR="003A2D02" w:rsidRPr="007A3514">
        <w:rPr>
          <w:rFonts w:cstheme="minorHAnsi"/>
          <w:color w:val="000000" w:themeColor="text1"/>
          <w:lang w:val="en-US"/>
        </w:rPr>
        <w:t>and</w:t>
      </w:r>
      <w:r w:rsidRPr="007A3514">
        <w:rPr>
          <w:rFonts w:cstheme="minorHAnsi"/>
          <w:color w:val="000000" w:themeColor="text1"/>
          <w:lang w:val="en-US"/>
        </w:rPr>
        <w:t xml:space="preserve"> included a ‘punishment and reward system’ for specific dietary behaviours. It aimed to improve nutrition knowledge and influence dietary habits and eating behaviours of adolescents. Three studies provided more intensive CPD for at least one day </w:t>
      </w:r>
      <w:r w:rsidRPr="007A3514">
        <w:rPr>
          <w:rFonts w:cstheme="minorHAnsi"/>
          <w:noProof/>
          <w:color w:val="000000" w:themeColor="text1"/>
          <w:lang w:val="en-US"/>
        </w:rPr>
        <w:t>(40, 42, 54)</w:t>
      </w:r>
      <w:r w:rsidRPr="007A3514">
        <w:rPr>
          <w:rFonts w:cstheme="minorHAnsi"/>
          <w:color w:val="000000" w:themeColor="text1"/>
          <w:lang w:val="en-US"/>
        </w:rPr>
        <w:t xml:space="preserve">, with one study providing 10 one-hour training sessions across the whole year </w:t>
      </w:r>
      <w:r w:rsidRPr="007A3514">
        <w:rPr>
          <w:rFonts w:cstheme="minorHAnsi"/>
          <w:noProof/>
          <w:color w:val="000000" w:themeColor="text1"/>
          <w:lang w:val="en-US"/>
        </w:rPr>
        <w:t>(40)</w:t>
      </w:r>
      <w:r w:rsidRPr="007A3514">
        <w:rPr>
          <w:rFonts w:cstheme="minorHAnsi"/>
          <w:color w:val="000000" w:themeColor="text1"/>
          <w:lang w:val="en-US"/>
        </w:rPr>
        <w:t>.</w:t>
      </w:r>
    </w:p>
    <w:p w14:paraId="6C3F71A7" w14:textId="7F24D670" w:rsidR="003331D5" w:rsidRPr="007A3514" w:rsidRDefault="008F4112" w:rsidP="00A832FE">
      <w:pPr>
        <w:spacing w:line="480" w:lineRule="auto"/>
        <w:ind w:firstLine="720"/>
        <w:jc w:val="both"/>
        <w:rPr>
          <w:rFonts w:cstheme="minorHAnsi"/>
          <w:color w:val="000000" w:themeColor="text1"/>
          <w:lang w:val="en-US"/>
        </w:rPr>
      </w:pPr>
      <w:r w:rsidRPr="007A3514">
        <w:rPr>
          <w:rFonts w:cstheme="minorHAnsi"/>
          <w:color w:val="000000" w:themeColor="text1"/>
          <w:lang w:val="en-US"/>
        </w:rPr>
        <w:t>Five interventions based on the on social cognitive theory</w:t>
      </w:r>
      <w:r w:rsidR="003331D5" w:rsidRPr="007A3514">
        <w:rPr>
          <w:rFonts w:cstheme="minorHAnsi"/>
          <w:color w:val="000000" w:themeColor="text1"/>
          <w:lang w:val="en-US"/>
        </w:rPr>
        <w:t xml:space="preserve"> found a statistically significant effect on BMI outcomes</w:t>
      </w:r>
      <w:r w:rsidR="004D3D80" w:rsidRPr="007A3514">
        <w:rPr>
          <w:rFonts w:cstheme="minorHAnsi"/>
          <w:color w:val="000000" w:themeColor="text1"/>
          <w:lang w:val="en-US"/>
        </w:rPr>
        <w:t xml:space="preserve"> </w:t>
      </w:r>
      <w:r w:rsidR="003331D5" w:rsidRPr="007A3514">
        <w:rPr>
          <w:rFonts w:cstheme="minorHAnsi"/>
          <w:noProof/>
          <w:color w:val="000000" w:themeColor="text1"/>
          <w:lang w:val="en-US"/>
        </w:rPr>
        <w:t>(39, 42, 53-55)</w:t>
      </w:r>
      <w:r w:rsidR="003331D5" w:rsidRPr="007A3514">
        <w:rPr>
          <w:rFonts w:cstheme="minorHAnsi"/>
          <w:color w:val="000000" w:themeColor="text1"/>
          <w:lang w:val="en-US"/>
        </w:rPr>
        <w:t xml:space="preserve">. The HEALTHY study was a multi-component study which included parents, environmental change, homework activities during breaks and interactive educational lessons in class called ‘FLASH’ delivered by teachers </w:t>
      </w:r>
      <w:r w:rsidR="003331D5" w:rsidRPr="007A3514">
        <w:rPr>
          <w:rFonts w:cstheme="minorHAnsi"/>
          <w:noProof/>
          <w:color w:val="000000" w:themeColor="text1"/>
          <w:lang w:val="en-US"/>
        </w:rPr>
        <w:t>(53)</w:t>
      </w:r>
      <w:r w:rsidR="003331D5" w:rsidRPr="007A3514">
        <w:rPr>
          <w:rFonts w:cstheme="minorHAnsi"/>
          <w:color w:val="000000" w:themeColor="text1"/>
          <w:lang w:val="en-US"/>
        </w:rPr>
        <w:t>. The module targeted awareness, knowledge, behavioural skills such as goal-setting and peer influence.</w:t>
      </w:r>
      <w:r w:rsidR="003331D5" w:rsidRPr="007A3514">
        <w:rPr>
          <w:rFonts w:cstheme="minorHAnsi"/>
          <w:noProof/>
          <w:color w:val="000000" w:themeColor="text1"/>
          <w:lang w:val="en-US"/>
        </w:rPr>
        <w:t xml:space="preserve"> However, the intervention</w:t>
      </w:r>
      <w:r w:rsidR="003331D5" w:rsidRPr="007A3514">
        <w:rPr>
          <w:rFonts w:cstheme="minorHAnsi"/>
          <w:color w:val="000000" w:themeColor="text1"/>
          <w:lang w:val="en-US"/>
        </w:rPr>
        <w:t xml:space="preserve"> was delivered in a school with high proportion of ethnic minorities who were at a risk of diabetes (54.2% Hispanic, 18% black). The study led to a non-significant decrease in prevalence of overweight and obesity in both intervention and control schools. Additionally, the mean BMI z-score was significantly lower in the intervention schools than in the control school. The effect of the intervention was higher among students </w:t>
      </w:r>
      <w:r w:rsidR="00691F5E" w:rsidRPr="007A3514">
        <w:rPr>
          <w:rFonts w:cstheme="minorHAnsi"/>
          <w:color w:val="000000" w:themeColor="text1"/>
          <w:lang w:val="en-US"/>
        </w:rPr>
        <w:t>with obesity</w:t>
      </w:r>
      <w:r w:rsidR="003331D5" w:rsidRPr="007A3514">
        <w:rPr>
          <w:rFonts w:cstheme="minorHAnsi"/>
          <w:color w:val="000000" w:themeColor="text1"/>
          <w:lang w:val="en-US"/>
        </w:rPr>
        <w:t xml:space="preserve">. However, two multi-component interventions with low risk of bias (NEAT girls and ATLAS) were also based on social cognitive theory and had no short or long-term effects on BMI. These interventions included sports sessions, seminars and nutrition workshops, parent newsletters, pedometers and text messages </w:t>
      </w:r>
      <w:r w:rsidR="003331D5" w:rsidRPr="007A3514">
        <w:rPr>
          <w:rFonts w:cstheme="minorHAnsi"/>
          <w:noProof/>
          <w:color w:val="000000" w:themeColor="text1"/>
          <w:lang w:val="en-US"/>
        </w:rPr>
        <w:t>(37, 43). Also, of the 16 interventions that included parental involvement, 8 found significant outcomes on BMI (38, 40, 41, 44, 49, 53-55).  The mode of parental involvement in the effective interventions included parent newsletters</w:t>
      </w:r>
      <w:r w:rsidR="00853E6A" w:rsidRPr="007A3514">
        <w:rPr>
          <w:rFonts w:cstheme="minorHAnsi"/>
          <w:noProof/>
          <w:color w:val="000000" w:themeColor="text1"/>
          <w:lang w:val="en-US"/>
        </w:rPr>
        <w:t xml:space="preserve"> </w:t>
      </w:r>
      <w:r w:rsidR="003331D5" w:rsidRPr="007A3514">
        <w:rPr>
          <w:rFonts w:cstheme="minorHAnsi"/>
          <w:noProof/>
          <w:color w:val="000000" w:themeColor="text1"/>
          <w:lang w:val="en-US"/>
        </w:rPr>
        <w:t xml:space="preserve">(53, 54) homework with parents (49), text messages (38), nutrition education and behaviour change for parents (41, 44, 55). A </w:t>
      </w:r>
      <w:r w:rsidR="003331D5" w:rsidRPr="007A3514">
        <w:rPr>
          <w:rFonts w:cstheme="minorHAnsi"/>
          <w:noProof/>
          <w:color w:val="000000" w:themeColor="text1"/>
          <w:lang w:val="en-US"/>
        </w:rPr>
        <w:lastRenderedPageBreak/>
        <w:t>quasi experimental study (66) led to significant improvement in</w:t>
      </w:r>
      <w:r w:rsidR="00853E6A" w:rsidRPr="007A3514">
        <w:rPr>
          <w:rFonts w:cstheme="minorHAnsi"/>
          <w:noProof/>
          <w:color w:val="000000" w:themeColor="text1"/>
          <w:lang w:val="en-US"/>
        </w:rPr>
        <w:t xml:space="preserve"> </w:t>
      </w:r>
      <w:r w:rsidR="003331D5" w:rsidRPr="007A3514">
        <w:rPr>
          <w:rFonts w:cstheme="minorHAnsi"/>
          <w:noProof/>
          <w:color w:val="000000" w:themeColor="text1"/>
          <w:lang w:val="en-US"/>
        </w:rPr>
        <w:t xml:space="preserve">a subgroup with initial BMI age-adjusted percentile &gt;50%. Interestingly, there was also a significant increase in BMI age-adjusted percentile for students with BMI percentile less than 50% at baseline. The intervention used methods such as developing peer networks and rewarding good practices to encourage adolescents make healthier choices. </w:t>
      </w:r>
    </w:p>
    <w:p w14:paraId="6E2E254E" w14:textId="77777777" w:rsidR="003331D5" w:rsidRPr="007A3514" w:rsidRDefault="003331D5" w:rsidP="00665DDC">
      <w:pPr>
        <w:pStyle w:val="Heading1"/>
        <w:spacing w:line="480" w:lineRule="auto"/>
        <w:rPr>
          <w:color w:val="000000" w:themeColor="text1"/>
          <w:sz w:val="22"/>
          <w:szCs w:val="22"/>
          <w:lang w:val="en-US"/>
        </w:rPr>
      </w:pPr>
      <w:r w:rsidRPr="007A3514">
        <w:rPr>
          <w:color w:val="000000" w:themeColor="text1"/>
          <w:sz w:val="22"/>
          <w:szCs w:val="22"/>
          <w:lang w:val="en-US"/>
        </w:rPr>
        <w:t>Discussion</w:t>
      </w:r>
    </w:p>
    <w:p w14:paraId="7B5A1326" w14:textId="3D900E02" w:rsidR="003331D5" w:rsidRPr="007A3514" w:rsidRDefault="003331D5" w:rsidP="00665DDC">
      <w:pPr>
        <w:autoSpaceDE w:val="0"/>
        <w:autoSpaceDN w:val="0"/>
        <w:adjustRightInd w:val="0"/>
        <w:spacing w:after="0" w:line="480" w:lineRule="auto"/>
        <w:ind w:firstLine="360"/>
        <w:jc w:val="both"/>
        <w:rPr>
          <w:rFonts w:cstheme="minorHAnsi"/>
          <w:color w:val="000000" w:themeColor="text1"/>
          <w:lang w:val="en-US"/>
        </w:rPr>
      </w:pPr>
      <w:r w:rsidRPr="007A3514">
        <w:rPr>
          <w:rFonts w:cstheme="minorHAnsi"/>
          <w:color w:val="000000" w:themeColor="text1"/>
          <w:lang w:val="en-US"/>
        </w:rPr>
        <w:t xml:space="preserve">The purpose of this review was to synthesize evidence regarding the effectiveness of school-based health education programmes in reducing BMI and preventing overweight and obesity in adolescents. Overall, we found small but significant reductions in BMI z-score. All but </w:t>
      </w:r>
      <w:r w:rsidR="007302CE" w:rsidRPr="007A3514">
        <w:rPr>
          <w:rFonts w:cstheme="minorHAnsi"/>
          <w:color w:val="000000" w:themeColor="text1"/>
          <w:lang w:val="en-US"/>
        </w:rPr>
        <w:t>two</w:t>
      </w:r>
      <w:r w:rsidRPr="007A3514">
        <w:rPr>
          <w:rFonts w:cstheme="minorHAnsi"/>
          <w:color w:val="000000" w:themeColor="text1"/>
          <w:lang w:val="en-US"/>
        </w:rPr>
        <w:t xml:space="preserve"> </w:t>
      </w:r>
      <w:r w:rsidRPr="007A3514">
        <w:rPr>
          <w:rFonts w:cstheme="minorHAnsi"/>
          <w:noProof/>
          <w:color w:val="000000" w:themeColor="text1"/>
          <w:lang w:val="en-US"/>
        </w:rPr>
        <w:t>(</w:t>
      </w:r>
      <w:r w:rsidR="007302CE" w:rsidRPr="007A3514">
        <w:rPr>
          <w:rFonts w:cstheme="minorHAnsi"/>
          <w:noProof/>
          <w:color w:val="000000" w:themeColor="text1"/>
          <w:lang w:val="en-US"/>
        </w:rPr>
        <w:t xml:space="preserve">59, </w:t>
      </w:r>
      <w:r w:rsidRPr="007A3514">
        <w:rPr>
          <w:rFonts w:cstheme="minorHAnsi"/>
          <w:noProof/>
          <w:color w:val="000000" w:themeColor="text1"/>
          <w:lang w:val="en-US"/>
        </w:rPr>
        <w:t>66)</w:t>
      </w:r>
      <w:r w:rsidRPr="007A3514">
        <w:rPr>
          <w:rFonts w:cstheme="minorHAnsi"/>
          <w:color w:val="000000" w:themeColor="text1"/>
          <w:lang w:val="en-US"/>
        </w:rPr>
        <w:t xml:space="preserve"> of the effective interventions were delivered by teachers who were trained prior to the intervention, suggesting that though school-based interventions are often delivered through school-staff, appropriate training/ CPD prior to the intervention could be a crucial component to support the provision and uptake of the intervention. Similarly, many of the effective interventions had included parental involvement and modifications to the school environment. The studies in this review mainly evaluated multi-component interventions that used health education as a tool to improve health behaviours related to diet, physical activity and body composition measures. </w:t>
      </w:r>
    </w:p>
    <w:p w14:paraId="499D95B6" w14:textId="77777777" w:rsidR="003331D5" w:rsidRPr="007A3514" w:rsidRDefault="003331D5" w:rsidP="00665DDC">
      <w:pPr>
        <w:spacing w:line="480" w:lineRule="auto"/>
        <w:ind w:firstLine="360"/>
        <w:jc w:val="both"/>
        <w:rPr>
          <w:color w:val="000000" w:themeColor="text1"/>
          <w:lang w:val="en-US"/>
        </w:rPr>
      </w:pPr>
      <w:r w:rsidRPr="007A3514">
        <w:rPr>
          <w:rFonts w:cs="Arial"/>
          <w:color w:val="000000" w:themeColor="text1"/>
          <w:lang w:val="en-US"/>
        </w:rPr>
        <w:t xml:space="preserve">Schools are a commonly-used setting for behavioural interventions </w:t>
      </w:r>
      <w:r w:rsidRPr="007A3514">
        <w:rPr>
          <w:color w:val="000000" w:themeColor="text1"/>
          <w:lang w:val="en-US"/>
        </w:rPr>
        <w:t>for preventing obesity and overweight and improving diet and physical activity levels</w:t>
      </w:r>
      <w:r w:rsidRPr="007A3514">
        <w:rPr>
          <w:rFonts w:cs="Arial"/>
          <w:color w:val="000000" w:themeColor="text1"/>
          <w:lang w:val="en-US"/>
        </w:rPr>
        <w:t xml:space="preserve"> in children and adolescents, as they </w:t>
      </w:r>
      <w:r w:rsidRPr="007A3514">
        <w:rPr>
          <w:color w:val="000000" w:themeColor="text1"/>
          <w:lang w:val="en-US"/>
        </w:rPr>
        <w:t>provide an easy channel for accessing this age group.</w:t>
      </w:r>
      <w:r w:rsidRPr="007A3514">
        <w:rPr>
          <w:rFonts w:cs="Arial"/>
          <w:color w:val="000000" w:themeColor="text1"/>
          <w:lang w:val="en-US"/>
        </w:rPr>
        <w:t xml:space="preserve"> However, previous reviews of school-based interventions have shown mixed results for BMI outcomes </w:t>
      </w:r>
      <w:r w:rsidRPr="007A3514">
        <w:rPr>
          <w:rFonts w:cs="Arial"/>
          <w:noProof/>
          <w:color w:val="000000" w:themeColor="text1"/>
          <w:lang w:val="en-US"/>
        </w:rPr>
        <w:t>(71, 72)</w:t>
      </w:r>
      <w:r w:rsidRPr="007A3514">
        <w:rPr>
          <w:rFonts w:cs="Arial"/>
          <w:color w:val="000000" w:themeColor="text1"/>
          <w:lang w:val="en-US"/>
        </w:rPr>
        <w:t>. T</w:t>
      </w:r>
      <w:r w:rsidRPr="007A3514">
        <w:rPr>
          <w:rFonts w:cs="NewBaskerville-Roman"/>
          <w:color w:val="000000" w:themeColor="text1"/>
          <w:lang w:val="en-US"/>
        </w:rPr>
        <w:t>hese reviews suggest that, for children and adolescents,</w:t>
      </w:r>
      <w:r w:rsidRPr="007A3514">
        <w:rPr>
          <w:color w:val="000000" w:themeColor="text1"/>
          <w:lang w:val="en-US"/>
        </w:rPr>
        <w:t xml:space="preserve"> effective interventions targeted direct physical activity and weight reduction through physical education programmes combined with nutrition education</w:t>
      </w:r>
      <w:r w:rsidRPr="007A3514">
        <w:rPr>
          <w:rFonts w:cs="Times New Roman"/>
          <w:color w:val="000000" w:themeColor="text1"/>
          <w:lang w:val="en-US"/>
        </w:rPr>
        <w:t xml:space="preserve">. Some studies have shown improvements in the prevalence of overweight and obesity within this age group but only modest effects on BMI </w:t>
      </w:r>
      <w:r w:rsidRPr="007A3514">
        <w:rPr>
          <w:rFonts w:cs="Times New Roman"/>
          <w:noProof/>
          <w:color w:val="000000" w:themeColor="text1"/>
          <w:lang w:val="en-US"/>
        </w:rPr>
        <w:t>(23, 73)</w:t>
      </w:r>
      <w:r w:rsidRPr="007A3514">
        <w:rPr>
          <w:rFonts w:cs="Times New Roman"/>
          <w:color w:val="000000" w:themeColor="text1"/>
          <w:lang w:val="en-US"/>
        </w:rPr>
        <w:t xml:space="preserve">. </w:t>
      </w:r>
      <w:r w:rsidRPr="007A3514">
        <w:rPr>
          <w:color w:val="000000" w:themeColor="text1"/>
          <w:lang w:val="en-US"/>
        </w:rPr>
        <w:t xml:space="preserve">Dietz and Gortmaker (2001) developed a logic model for schools describing the range of factors that influence the energy balance in students </w:t>
      </w:r>
      <w:r w:rsidRPr="007A3514">
        <w:rPr>
          <w:noProof/>
          <w:color w:val="000000" w:themeColor="text1"/>
          <w:lang w:val="en-US"/>
        </w:rPr>
        <w:t>(74)</w:t>
      </w:r>
      <w:r w:rsidRPr="007A3514">
        <w:rPr>
          <w:color w:val="000000" w:themeColor="text1"/>
          <w:lang w:val="en-US"/>
        </w:rPr>
        <w:t xml:space="preserve">. These included a coordinated school health programme that promoted healthy diets and physical activity, school policies and </w:t>
      </w:r>
      <w:r w:rsidRPr="007A3514">
        <w:rPr>
          <w:color w:val="000000" w:themeColor="text1"/>
          <w:lang w:val="en-US"/>
        </w:rPr>
        <w:lastRenderedPageBreak/>
        <w:t xml:space="preserve">physical education sessions in schools and the surrounding community, along with environmental factors. The results of the present review suggest that schools </w:t>
      </w:r>
      <w:proofErr w:type="gramStart"/>
      <w:r w:rsidRPr="007A3514">
        <w:rPr>
          <w:color w:val="000000" w:themeColor="text1"/>
          <w:lang w:val="en-US"/>
        </w:rPr>
        <w:t>have the opportunity to</w:t>
      </w:r>
      <w:proofErr w:type="gramEnd"/>
      <w:r w:rsidRPr="007A3514">
        <w:rPr>
          <w:color w:val="000000" w:themeColor="text1"/>
          <w:lang w:val="en-US"/>
        </w:rPr>
        <w:t xml:space="preserve"> effectively deliver evidence-based interventions to prevent obesity. </w:t>
      </w:r>
    </w:p>
    <w:p w14:paraId="3D85392A" w14:textId="77777777" w:rsidR="003331D5" w:rsidRPr="007A3514" w:rsidRDefault="003331D5" w:rsidP="00951B3E">
      <w:pPr>
        <w:spacing w:before="240" w:line="480" w:lineRule="auto"/>
        <w:ind w:firstLine="360"/>
        <w:jc w:val="both"/>
        <w:rPr>
          <w:color w:val="000000" w:themeColor="text1"/>
          <w:lang w:val="en-US"/>
        </w:rPr>
      </w:pPr>
      <w:r w:rsidRPr="007A3514">
        <w:rPr>
          <w:rFonts w:cstheme="minorHAnsi"/>
          <w:color w:val="000000" w:themeColor="text1"/>
          <w:lang w:val="en-US"/>
        </w:rPr>
        <w:t xml:space="preserve">Various creative methods have been used to engage adolescents in the studies in this review, such as board games </w:t>
      </w:r>
      <w:r w:rsidRPr="007A3514">
        <w:rPr>
          <w:rFonts w:cstheme="minorHAnsi"/>
          <w:noProof/>
          <w:color w:val="000000" w:themeColor="text1"/>
          <w:lang w:val="en-US"/>
        </w:rPr>
        <w:t>(46)</w:t>
      </w:r>
      <w:r w:rsidRPr="007A3514">
        <w:rPr>
          <w:rFonts w:cstheme="minorHAnsi"/>
          <w:color w:val="000000" w:themeColor="text1"/>
          <w:lang w:val="en-US"/>
        </w:rPr>
        <w:t xml:space="preserve">, digital components (online counselling, SMS messaging) </w:t>
      </w:r>
      <w:r w:rsidRPr="007A3514">
        <w:rPr>
          <w:rFonts w:cstheme="minorHAnsi"/>
          <w:noProof/>
          <w:color w:val="000000" w:themeColor="text1"/>
          <w:lang w:val="en-US"/>
        </w:rPr>
        <w:t>(37, 38, 41, 56, 58, 60, 66, 67)</w:t>
      </w:r>
      <w:r w:rsidRPr="007A3514">
        <w:rPr>
          <w:rFonts w:cstheme="minorHAnsi"/>
          <w:color w:val="000000" w:themeColor="text1"/>
          <w:lang w:val="en-US"/>
        </w:rPr>
        <w:t xml:space="preserve"> and retreat days </w:t>
      </w:r>
      <w:r w:rsidRPr="007A3514">
        <w:rPr>
          <w:rFonts w:cstheme="minorHAnsi"/>
          <w:noProof/>
          <w:color w:val="000000" w:themeColor="text1"/>
          <w:lang w:val="en-US"/>
        </w:rPr>
        <w:t>(56)</w:t>
      </w:r>
      <w:r w:rsidRPr="007A3514">
        <w:rPr>
          <w:rFonts w:cstheme="minorHAnsi"/>
          <w:color w:val="000000" w:themeColor="text1"/>
          <w:lang w:val="en-US"/>
        </w:rPr>
        <w:t xml:space="preserve">. </w:t>
      </w:r>
      <w:r w:rsidRPr="007A3514">
        <w:rPr>
          <w:color w:val="000000" w:themeColor="text1"/>
          <w:lang w:val="en-US"/>
        </w:rPr>
        <w:t xml:space="preserve">A recent systematic review evaluated the effectiveness of digital interventions in improving diet quality and increasing physical activity in adolescents, suggesting that significant behaviour change can be achieved when health education, goal setting, self-monitoring and parental involvement are included (mainly using web-based platforms, followed by text messages, and games) </w:t>
      </w:r>
      <w:r w:rsidRPr="007A3514">
        <w:rPr>
          <w:noProof/>
          <w:color w:val="000000" w:themeColor="text1"/>
          <w:lang w:val="en-US"/>
        </w:rPr>
        <w:t>(75)</w:t>
      </w:r>
      <w:r w:rsidRPr="007A3514">
        <w:rPr>
          <w:color w:val="000000" w:themeColor="text1"/>
          <w:lang w:val="en-US"/>
        </w:rPr>
        <w:t xml:space="preserve">. Computer-based nutrition education has also led to short-term improvement in BMI </w:t>
      </w:r>
      <w:r w:rsidRPr="007A3514">
        <w:rPr>
          <w:noProof/>
          <w:color w:val="000000" w:themeColor="text1"/>
          <w:lang w:val="en-US"/>
        </w:rPr>
        <w:t>(76)</w:t>
      </w:r>
      <w:r w:rsidRPr="007A3514">
        <w:rPr>
          <w:color w:val="000000" w:themeColor="text1"/>
          <w:lang w:val="en-US"/>
        </w:rPr>
        <w:t>.</w:t>
      </w:r>
    </w:p>
    <w:p w14:paraId="3AEED620" w14:textId="75F9DF84" w:rsidR="003331D5" w:rsidRPr="007A3514" w:rsidRDefault="003331D5" w:rsidP="00951B3E">
      <w:pPr>
        <w:spacing w:line="480" w:lineRule="auto"/>
        <w:ind w:firstLine="720"/>
        <w:jc w:val="both"/>
        <w:rPr>
          <w:color w:val="000000" w:themeColor="text1"/>
          <w:lang w:val="en-US"/>
        </w:rPr>
      </w:pPr>
      <w:r w:rsidRPr="007A3514">
        <w:rPr>
          <w:color w:val="000000" w:themeColor="text1"/>
          <w:lang w:val="en-US"/>
        </w:rPr>
        <w:t xml:space="preserve">The success of </w:t>
      </w:r>
      <w:r w:rsidR="00AE3D91" w:rsidRPr="007A3514">
        <w:rPr>
          <w:color w:val="000000" w:themeColor="text1"/>
          <w:lang w:val="en-US"/>
        </w:rPr>
        <w:t>interventions with health education</w:t>
      </w:r>
      <w:r w:rsidRPr="007A3514">
        <w:rPr>
          <w:color w:val="000000" w:themeColor="text1"/>
          <w:lang w:val="en-US"/>
        </w:rPr>
        <w:t xml:space="preserve"> also depends on how the messages are delivered </w:t>
      </w:r>
      <w:r w:rsidRPr="007A3514">
        <w:rPr>
          <w:noProof/>
          <w:color w:val="000000" w:themeColor="text1"/>
          <w:lang w:val="en-US"/>
        </w:rPr>
        <w:t>(77)</w:t>
      </w:r>
      <w:r w:rsidRPr="007A3514">
        <w:rPr>
          <w:color w:val="000000" w:themeColor="text1"/>
          <w:lang w:val="en-US"/>
        </w:rPr>
        <w:t xml:space="preserve">. Complex interventions </w:t>
      </w:r>
      <w:r w:rsidRPr="007A3514">
        <w:rPr>
          <w:rFonts w:cstheme="minorHAnsi"/>
          <w:color w:val="000000" w:themeColor="text1"/>
          <w:lang w:val="en-US"/>
        </w:rPr>
        <w:t xml:space="preserve">that are more engaging for adolescents should be developed based on user preferences </w:t>
      </w:r>
      <w:r w:rsidRPr="007A3514">
        <w:rPr>
          <w:rFonts w:cstheme="minorHAnsi"/>
          <w:noProof/>
          <w:color w:val="000000" w:themeColor="text1"/>
          <w:lang w:val="en-US"/>
        </w:rPr>
        <w:t>(78)</w:t>
      </w:r>
      <w:r w:rsidRPr="007A3514">
        <w:rPr>
          <w:rFonts w:cstheme="minorHAnsi"/>
          <w:color w:val="000000" w:themeColor="text1"/>
          <w:lang w:val="en-US"/>
        </w:rPr>
        <w:t xml:space="preserve">. </w:t>
      </w:r>
      <w:r w:rsidRPr="007A3514">
        <w:rPr>
          <w:color w:val="000000" w:themeColor="text1"/>
          <w:lang w:val="en-US"/>
        </w:rPr>
        <w:t xml:space="preserve">Recent RCTs such as the LifeLab intervention have focused on improving adolescents’ understanding of the science behind health </w:t>
      </w:r>
      <w:r w:rsidR="004D3D80" w:rsidRPr="007A3514">
        <w:rPr>
          <w:color w:val="000000" w:themeColor="text1"/>
          <w:lang w:val="en-US"/>
        </w:rPr>
        <w:t>messages and</w:t>
      </w:r>
      <w:r w:rsidRPr="007A3514">
        <w:rPr>
          <w:color w:val="000000" w:themeColor="text1"/>
          <w:lang w:val="en-US"/>
        </w:rPr>
        <w:t xml:space="preserve"> motivating </w:t>
      </w:r>
      <w:r w:rsidRPr="007A3514">
        <w:rPr>
          <w:rFonts w:cs="UnitPro-Light"/>
          <w:color w:val="000000" w:themeColor="text1"/>
          <w:lang w:val="en-US"/>
        </w:rPr>
        <w:t xml:space="preserve">them to improve their diet and physical activity levels through hands-on engagement with science </w:t>
      </w:r>
      <w:r w:rsidRPr="007A3514">
        <w:rPr>
          <w:noProof/>
          <w:color w:val="000000" w:themeColor="text1"/>
          <w:lang w:val="en-US"/>
        </w:rPr>
        <w:t>(79)</w:t>
      </w:r>
      <w:r w:rsidRPr="007A3514">
        <w:rPr>
          <w:color w:val="000000" w:themeColor="text1"/>
          <w:lang w:val="en-US"/>
        </w:rPr>
        <w:t>.</w:t>
      </w:r>
      <w:r w:rsidRPr="007A3514">
        <w:rPr>
          <w:rFonts w:cs="UnitPro-Light"/>
          <w:color w:val="000000" w:themeColor="text1"/>
          <w:lang w:val="en-US"/>
        </w:rPr>
        <w:t xml:space="preserve"> This complex intervention </w:t>
      </w:r>
      <w:r w:rsidRPr="007A3514">
        <w:rPr>
          <w:color w:val="000000" w:themeColor="text1"/>
          <w:lang w:val="en-US"/>
        </w:rPr>
        <w:t>also aims to improve health literacy in adolescents, with preliminary results showing an improvement in their knowledge about risks of NCDs.</w:t>
      </w:r>
    </w:p>
    <w:p w14:paraId="7799699B" w14:textId="77777777" w:rsidR="003331D5" w:rsidRPr="007A3514" w:rsidRDefault="003331D5" w:rsidP="00907314">
      <w:pPr>
        <w:spacing w:line="480" w:lineRule="auto"/>
        <w:ind w:firstLine="720"/>
        <w:jc w:val="both"/>
        <w:rPr>
          <w:color w:val="000000" w:themeColor="text1"/>
          <w:lang w:val="en-US"/>
        </w:rPr>
      </w:pPr>
      <w:r w:rsidRPr="007A3514">
        <w:rPr>
          <w:color w:val="000000" w:themeColor="text1"/>
          <w:lang w:val="en-US"/>
        </w:rPr>
        <w:t xml:space="preserve">It must be noted that many of the studies included in this review were effective in improving other outcomes such as diet, physical activity levels and body fat percentage </w:t>
      </w:r>
      <w:r w:rsidRPr="007A3514">
        <w:rPr>
          <w:noProof/>
          <w:color w:val="000000" w:themeColor="text1"/>
          <w:lang w:val="en-US"/>
        </w:rPr>
        <w:t>(35, 38, 45-47, 52, 54, 58, 59)</w:t>
      </w:r>
      <w:r w:rsidRPr="007A3514">
        <w:rPr>
          <w:color w:val="000000" w:themeColor="text1"/>
          <w:lang w:val="en-US"/>
        </w:rPr>
        <w:t xml:space="preserve">. For example, three studies with no effects on BMI significantly improved levels of moderate to vigorous physical activity </w:t>
      </w:r>
      <w:r w:rsidRPr="007A3514">
        <w:rPr>
          <w:noProof/>
          <w:color w:val="000000" w:themeColor="text1"/>
          <w:lang w:val="en-US"/>
        </w:rPr>
        <w:t>(45, 52, 58)</w:t>
      </w:r>
      <w:r w:rsidRPr="007A3514">
        <w:rPr>
          <w:color w:val="000000" w:themeColor="text1"/>
          <w:lang w:val="en-US"/>
        </w:rPr>
        <w:t xml:space="preserve">, and another led to reduced body fat percentage </w:t>
      </w:r>
      <w:r w:rsidRPr="007A3514">
        <w:rPr>
          <w:noProof/>
          <w:color w:val="000000" w:themeColor="text1"/>
          <w:lang w:val="en-US"/>
        </w:rPr>
        <w:t>(47)</w:t>
      </w:r>
      <w:r w:rsidRPr="007A3514">
        <w:rPr>
          <w:color w:val="000000" w:themeColor="text1"/>
          <w:lang w:val="en-US"/>
        </w:rPr>
        <w:t xml:space="preserve">. </w:t>
      </w:r>
      <w:r w:rsidRPr="007A3514">
        <w:rPr>
          <w:rFonts w:cstheme="minorHAnsi"/>
          <w:color w:val="000000" w:themeColor="text1"/>
          <w:lang w:val="en-US"/>
        </w:rPr>
        <w:t>F</w:t>
      </w:r>
      <w:r w:rsidRPr="007A3514">
        <w:rPr>
          <w:rFonts w:cstheme="minorHAnsi"/>
          <w:noProof/>
          <w:color w:val="000000" w:themeColor="text1"/>
          <w:lang w:val="en-US"/>
        </w:rPr>
        <w:t xml:space="preserve">our studies with no effect on BMI recruited teenagers with low levels of activity (37, 45, 52, 57) or low cardiorespiratory fitness (57) at baseline, which could have affected the uptake of the intervention. </w:t>
      </w:r>
      <w:bookmarkStart w:id="4" w:name="_Hlk35596448"/>
      <w:r w:rsidRPr="007A3514">
        <w:rPr>
          <w:rFonts w:cstheme="minorHAnsi"/>
          <w:noProof/>
          <w:color w:val="000000" w:themeColor="text1"/>
          <w:lang w:val="en-US"/>
        </w:rPr>
        <w:t xml:space="preserve">Similarly, some interventions led to a significant effect on BMI for adolescents with obesity at baseline </w:t>
      </w:r>
      <w:r w:rsidRPr="007A3514">
        <w:rPr>
          <w:rFonts w:cstheme="minorHAnsi"/>
          <w:noProof/>
          <w:color w:val="000000" w:themeColor="text1"/>
          <w:lang w:val="en-US"/>
        </w:rPr>
        <w:lastRenderedPageBreak/>
        <w:t>(49, 53, 54). This could potentially be due to differences in physiological responses to weight loss interventions between adolescents with obesity and those with normal BMI.</w:t>
      </w:r>
      <w:bookmarkEnd w:id="4"/>
      <w:r w:rsidRPr="007A3514">
        <w:rPr>
          <w:rFonts w:cstheme="minorHAnsi"/>
          <w:noProof/>
          <w:color w:val="000000" w:themeColor="text1"/>
          <w:lang w:val="en-US"/>
        </w:rPr>
        <w:t xml:space="preserve"> (80) It should be noted as well that, although we have excluded studies focusing on adolescent eating disorders, future interventions should consider potential unintended effects on body image, eating disorders and other psychological attributes. (81)</w:t>
      </w:r>
    </w:p>
    <w:p w14:paraId="5375534C" w14:textId="77777777" w:rsidR="003331D5" w:rsidRPr="007A3514" w:rsidRDefault="003331D5" w:rsidP="00D333EC">
      <w:pPr>
        <w:spacing w:line="480" w:lineRule="auto"/>
        <w:jc w:val="both"/>
        <w:rPr>
          <w:rFonts w:cstheme="minorHAnsi"/>
          <w:i/>
          <w:color w:val="000000" w:themeColor="text1"/>
          <w:lang w:val="en-US"/>
        </w:rPr>
      </w:pPr>
      <w:r w:rsidRPr="007A3514">
        <w:rPr>
          <w:rFonts w:cstheme="minorHAnsi"/>
          <w:i/>
          <w:color w:val="000000" w:themeColor="text1"/>
          <w:lang w:val="en-US"/>
        </w:rPr>
        <w:t>Role of stakeholders</w:t>
      </w:r>
    </w:p>
    <w:p w14:paraId="57096B57" w14:textId="77777777" w:rsidR="003331D5" w:rsidRPr="007A3514" w:rsidRDefault="003331D5" w:rsidP="00E029FA">
      <w:pPr>
        <w:spacing w:line="480" w:lineRule="auto"/>
        <w:ind w:firstLine="720"/>
        <w:jc w:val="both"/>
        <w:rPr>
          <w:rFonts w:cstheme="minorHAnsi"/>
          <w:noProof/>
          <w:color w:val="000000" w:themeColor="text1"/>
          <w:lang w:val="en-US"/>
        </w:rPr>
      </w:pPr>
      <w:r w:rsidRPr="007A3514">
        <w:rPr>
          <w:rFonts w:cstheme="minorHAnsi"/>
          <w:color w:val="000000" w:themeColor="text1"/>
          <w:lang w:val="en-US"/>
        </w:rPr>
        <w:t>Effective interventions often included key stakeholders such as teachers and parents. Previous studies related to other issues in adolescence such as consequences of alcohol consumption</w:t>
      </w:r>
      <w:r w:rsidRPr="007A3514">
        <w:rPr>
          <w:rFonts w:cstheme="minorHAnsi"/>
          <w:noProof/>
          <w:color w:val="000000" w:themeColor="text1"/>
          <w:vertAlign w:val="superscript"/>
          <w:lang w:val="en-US"/>
        </w:rPr>
        <w:t xml:space="preserve"> </w:t>
      </w:r>
      <w:r w:rsidRPr="007A3514">
        <w:rPr>
          <w:rFonts w:cstheme="minorHAnsi"/>
          <w:color w:val="000000" w:themeColor="text1"/>
          <w:lang w:val="en-US"/>
        </w:rPr>
        <w:t xml:space="preserve">have shown that students preferred interventions delivered by teachers </w:t>
      </w:r>
      <w:r w:rsidRPr="007A3514">
        <w:rPr>
          <w:rFonts w:cstheme="minorHAnsi"/>
          <w:noProof/>
          <w:color w:val="000000" w:themeColor="text1"/>
          <w:lang w:val="en-US"/>
        </w:rPr>
        <w:t>(82, 83)</w:t>
      </w:r>
      <w:r w:rsidRPr="007A3514">
        <w:rPr>
          <w:rFonts w:cstheme="minorHAnsi"/>
          <w:color w:val="000000" w:themeColor="text1"/>
          <w:lang w:val="en-US"/>
        </w:rPr>
        <w:t xml:space="preserve"> and thus the teacher-student relationship can support the effectiveness of school-based interventions. However, these findings should be interpreted with caution. It was not possible to perform a subgroups analysis to determine the role of key stakeholders in the included studies. </w:t>
      </w:r>
    </w:p>
    <w:p w14:paraId="1F67D58E" w14:textId="0E00B821" w:rsidR="003331D5" w:rsidRPr="007A3514" w:rsidRDefault="003331D5" w:rsidP="00665DDC">
      <w:pPr>
        <w:spacing w:line="480" w:lineRule="auto"/>
        <w:ind w:firstLine="720"/>
        <w:jc w:val="both"/>
        <w:rPr>
          <w:rFonts w:cs="Arial"/>
          <w:color w:val="000000" w:themeColor="text1"/>
          <w:lang w:val="en-US"/>
        </w:rPr>
      </w:pPr>
      <w:r w:rsidRPr="007A3514">
        <w:rPr>
          <w:rFonts w:cstheme="minorHAnsi"/>
          <w:color w:val="000000" w:themeColor="text1"/>
          <w:lang w:val="en-US"/>
        </w:rPr>
        <w:t xml:space="preserve"> Previous </w:t>
      </w:r>
      <w:r w:rsidR="00A5140A" w:rsidRPr="007A3514">
        <w:rPr>
          <w:rFonts w:cstheme="minorHAnsi"/>
          <w:color w:val="000000" w:themeColor="text1"/>
          <w:lang w:val="en-US"/>
        </w:rPr>
        <w:t xml:space="preserve">systematic </w:t>
      </w:r>
      <w:r w:rsidRPr="007A3514">
        <w:rPr>
          <w:rFonts w:cstheme="minorHAnsi"/>
          <w:color w:val="000000" w:themeColor="text1"/>
          <w:lang w:val="en-US"/>
        </w:rPr>
        <w:t>reviews</w:t>
      </w:r>
      <w:r w:rsidR="00A5140A" w:rsidRPr="007A3514">
        <w:rPr>
          <w:rFonts w:cstheme="minorHAnsi"/>
          <w:color w:val="000000" w:themeColor="text1"/>
          <w:lang w:val="en-US"/>
        </w:rPr>
        <w:t xml:space="preserve"> in this area</w:t>
      </w:r>
      <w:r w:rsidRPr="007A3514">
        <w:rPr>
          <w:rFonts w:cstheme="minorHAnsi"/>
          <w:color w:val="000000" w:themeColor="text1"/>
          <w:lang w:val="en-US"/>
        </w:rPr>
        <w:t xml:space="preserve"> reached similar conclusions</w:t>
      </w:r>
      <w:r w:rsidR="00A5140A" w:rsidRPr="007A3514">
        <w:rPr>
          <w:rFonts w:cstheme="minorHAnsi"/>
          <w:color w:val="000000" w:themeColor="text1"/>
          <w:lang w:val="en-US"/>
        </w:rPr>
        <w:t>;</w:t>
      </w:r>
      <w:r w:rsidRPr="007A3514">
        <w:rPr>
          <w:rFonts w:cstheme="minorHAnsi"/>
          <w:color w:val="000000" w:themeColor="text1"/>
          <w:lang w:val="en-US"/>
        </w:rPr>
        <w:t xml:space="preserve"> that effective physical activity-based interventions, resulting in improved BMI outcomes, were characterized by familial involvement and training for teachers and students on behavioural techniques such as self-monitoring </w:t>
      </w:r>
      <w:r w:rsidRPr="007A3514">
        <w:rPr>
          <w:rFonts w:cstheme="minorHAnsi"/>
          <w:noProof/>
          <w:color w:val="000000" w:themeColor="text1"/>
          <w:lang w:val="en-US"/>
        </w:rPr>
        <w:t>(72)</w:t>
      </w:r>
      <w:r w:rsidRPr="007A3514">
        <w:rPr>
          <w:rFonts w:cstheme="minorHAnsi"/>
          <w:color w:val="000000" w:themeColor="text1"/>
          <w:lang w:val="en-US"/>
        </w:rPr>
        <w:t xml:space="preserve">. In this review, most of the effective studies were facilitated by teachers who received CPD in a face-to-face format. Behaviour change frameworks have highlighted the importance of ‘facilitators’ (e.g. qualifications and experience of those delivering the intervention) and ‘pedagogy’ (teaching strategies used by facilitators to deliver the intervention components effectively) in improving intervention engagement and outcomes </w:t>
      </w:r>
      <w:r w:rsidRPr="007A3514">
        <w:rPr>
          <w:rFonts w:cstheme="minorHAnsi"/>
          <w:noProof/>
          <w:color w:val="000000" w:themeColor="text1"/>
          <w:lang w:val="en-US"/>
        </w:rPr>
        <w:t>(84)</w:t>
      </w:r>
      <w:r w:rsidRPr="007A3514">
        <w:rPr>
          <w:rFonts w:cstheme="minorHAnsi"/>
          <w:color w:val="000000" w:themeColor="text1"/>
          <w:lang w:val="en-US"/>
        </w:rPr>
        <w:t xml:space="preserve">. A systematic review of teacher CPD in school-based physical activity interventions showed that such programmes were beneficial, particularly when they were conducted for more than one day, provided comprehensive pedagogy content, were framed by a theoretical model and measured teachers’ satisfaction with training and content </w:t>
      </w:r>
      <w:r w:rsidRPr="007A3514">
        <w:rPr>
          <w:rFonts w:cstheme="minorHAnsi"/>
          <w:noProof/>
          <w:color w:val="000000" w:themeColor="text1"/>
          <w:lang w:val="en-US"/>
        </w:rPr>
        <w:t>(19)</w:t>
      </w:r>
      <w:r w:rsidRPr="007A3514">
        <w:rPr>
          <w:rFonts w:cstheme="minorHAnsi"/>
          <w:color w:val="000000" w:themeColor="text1"/>
          <w:lang w:val="en-US"/>
        </w:rPr>
        <w:t xml:space="preserve">. During data extraction, the reviewers noted that details of teacher CPD are often not elaborated upon or even reported in studies, and hence may have been missed by the present review. The ‘It’s your move!’ </w:t>
      </w:r>
      <w:r w:rsidRPr="007A3514">
        <w:rPr>
          <w:rFonts w:cstheme="minorHAnsi"/>
          <w:color w:val="000000" w:themeColor="text1"/>
          <w:lang w:val="en-US"/>
        </w:rPr>
        <w:lastRenderedPageBreak/>
        <w:t xml:space="preserve">project, which used peer-led approaches and capacity-building for teachers, schools and parents highlighted certain challenges such as making time for additional CPD activities along with normal professional commitments for teachers </w:t>
      </w:r>
      <w:r w:rsidRPr="007A3514">
        <w:rPr>
          <w:rFonts w:cstheme="minorHAnsi"/>
          <w:noProof/>
          <w:color w:val="000000" w:themeColor="text1"/>
          <w:lang w:val="en-US"/>
        </w:rPr>
        <w:t>(85)</w:t>
      </w:r>
      <w:r w:rsidRPr="007A3514">
        <w:rPr>
          <w:rFonts w:cstheme="minorHAnsi"/>
          <w:color w:val="000000" w:themeColor="text1"/>
          <w:lang w:val="en-US"/>
        </w:rPr>
        <w:t xml:space="preserve">. The authors recommended developing strategies for improving leadership for such complex interventions. Other issues that hinder delivery through teachers in schools include a lack of time or training and uncertainty about their ability and role. </w:t>
      </w:r>
      <w:r w:rsidRPr="007A3514">
        <w:rPr>
          <w:color w:val="000000" w:themeColor="text1"/>
          <w:lang w:val="en-US"/>
        </w:rPr>
        <w:t xml:space="preserve">Many teachers believed that obesity is a condition that requires treatment </w:t>
      </w:r>
      <w:r w:rsidRPr="007A3514">
        <w:rPr>
          <w:noProof/>
          <w:color w:val="000000" w:themeColor="text1"/>
          <w:lang w:val="en-US"/>
        </w:rPr>
        <w:t>(86)</w:t>
      </w:r>
      <w:r w:rsidRPr="007A3514">
        <w:rPr>
          <w:color w:val="000000" w:themeColor="text1"/>
          <w:lang w:val="en-US"/>
        </w:rPr>
        <w:t>.</w:t>
      </w:r>
      <w:r w:rsidRPr="007A3514">
        <w:rPr>
          <w:rFonts w:cstheme="minorHAnsi"/>
          <w:color w:val="000000" w:themeColor="text1"/>
          <w:lang w:val="en-US"/>
        </w:rPr>
        <w:t xml:space="preserve"> School teachers and personnel often receive little or no training in nutrition or obesity prevention techniques </w:t>
      </w:r>
      <w:r w:rsidRPr="007A3514">
        <w:rPr>
          <w:rFonts w:cstheme="minorHAnsi"/>
          <w:noProof/>
          <w:color w:val="000000" w:themeColor="text1"/>
          <w:lang w:val="en-US"/>
        </w:rPr>
        <w:t>(20, 87, 88)</w:t>
      </w:r>
      <w:r w:rsidRPr="007A3514">
        <w:rPr>
          <w:rFonts w:cstheme="minorHAnsi"/>
          <w:color w:val="000000" w:themeColor="text1"/>
          <w:lang w:val="en-US"/>
        </w:rPr>
        <w:t xml:space="preserve">. </w:t>
      </w:r>
      <w:r w:rsidRPr="007A3514">
        <w:rPr>
          <w:color w:val="000000" w:themeColor="text1"/>
          <w:lang w:val="en-US"/>
        </w:rPr>
        <w:t xml:space="preserve">Providing CPD for teachers for intervention delivery can help them to feel more confident and is part of adopting a </w:t>
      </w:r>
      <w:r w:rsidRPr="007A3514">
        <w:rPr>
          <w:rFonts w:cs="Arial"/>
          <w:color w:val="000000" w:themeColor="text1"/>
          <w:lang w:val="en-US"/>
        </w:rPr>
        <w:t xml:space="preserve">health-promoting schools approach that encourages engaging parents and communities </w:t>
      </w:r>
      <w:r w:rsidRPr="007A3514">
        <w:rPr>
          <w:rFonts w:cs="Arial"/>
          <w:noProof/>
          <w:color w:val="000000" w:themeColor="text1"/>
          <w:lang w:val="en-US"/>
        </w:rPr>
        <w:t>(20)</w:t>
      </w:r>
      <w:r w:rsidRPr="007A3514">
        <w:rPr>
          <w:rFonts w:cs="Arial"/>
          <w:color w:val="000000" w:themeColor="text1"/>
          <w:lang w:val="en-US"/>
        </w:rPr>
        <w:t xml:space="preserve">. </w:t>
      </w:r>
    </w:p>
    <w:p w14:paraId="6D78601B" w14:textId="4CA47020" w:rsidR="003331D5" w:rsidRPr="007A3514" w:rsidRDefault="003331D5" w:rsidP="00665DDC">
      <w:pPr>
        <w:spacing w:line="480" w:lineRule="auto"/>
        <w:ind w:firstLine="720"/>
        <w:jc w:val="both"/>
        <w:rPr>
          <w:rFonts w:cstheme="minorHAnsi"/>
          <w:color w:val="000000" w:themeColor="text1"/>
          <w:lang w:val="en-US"/>
        </w:rPr>
      </w:pPr>
      <w:r w:rsidRPr="007A3514">
        <w:rPr>
          <w:rFonts w:cs="Arial"/>
          <w:color w:val="000000" w:themeColor="text1"/>
          <w:lang w:val="en-US"/>
        </w:rPr>
        <w:t xml:space="preserve">According to the health promoting </w:t>
      </w:r>
      <w:proofErr w:type="gramStart"/>
      <w:r w:rsidRPr="007A3514">
        <w:rPr>
          <w:rFonts w:cs="Arial"/>
          <w:color w:val="000000" w:themeColor="text1"/>
          <w:lang w:val="en-US"/>
        </w:rPr>
        <w:t>schools</w:t>
      </w:r>
      <w:proofErr w:type="gramEnd"/>
      <w:r w:rsidRPr="007A3514">
        <w:rPr>
          <w:rFonts w:cs="Arial"/>
          <w:color w:val="000000" w:themeColor="text1"/>
          <w:lang w:val="en-US"/>
        </w:rPr>
        <w:t xml:space="preserve"> framework of the </w:t>
      </w:r>
      <w:r w:rsidRPr="007A3514">
        <w:rPr>
          <w:noProof/>
          <w:color w:val="000000" w:themeColor="text1"/>
        </w:rPr>
        <w:t>International Union for Health Promotion and Education (</w:t>
      </w:r>
      <w:r w:rsidRPr="007A3514">
        <w:rPr>
          <w:rFonts w:cs="Arial"/>
          <w:color w:val="000000" w:themeColor="text1"/>
          <w:lang w:val="en-US"/>
        </w:rPr>
        <w:t xml:space="preserve">IUHPE), schools have an essential role to play in health education for children and young people </w:t>
      </w:r>
      <w:r w:rsidRPr="007A3514">
        <w:rPr>
          <w:rFonts w:cs="Arial"/>
          <w:noProof/>
          <w:color w:val="000000" w:themeColor="text1"/>
          <w:lang w:val="en-US"/>
        </w:rPr>
        <w:t>(89)</w:t>
      </w:r>
      <w:r w:rsidRPr="007A3514">
        <w:rPr>
          <w:rFonts w:cs="Arial"/>
          <w:color w:val="000000" w:themeColor="text1"/>
          <w:lang w:val="en-US"/>
        </w:rPr>
        <w:t xml:space="preserve">. What is less clear is how best to engage with schools and provide evidence-based effective interventions. Our findings suggest that those interventions which </w:t>
      </w:r>
      <w:r w:rsidR="00AE3D91" w:rsidRPr="007A3514">
        <w:rPr>
          <w:rFonts w:cs="Arial"/>
          <w:color w:val="000000" w:themeColor="text1"/>
          <w:lang w:val="en-US"/>
        </w:rPr>
        <w:t>showed improvement in BMI outcomes,</w:t>
      </w:r>
      <w:r w:rsidRPr="007A3514">
        <w:rPr>
          <w:rFonts w:cs="Arial"/>
          <w:color w:val="000000" w:themeColor="text1"/>
          <w:lang w:val="en-US"/>
        </w:rPr>
        <w:t xml:space="preserve"> worked with the school workforce to deliver the intervention. Hence, future interventions could benefit from planning with the education system, and from capitalizing on the expertise of teachers to best deliver messages and engage young people with interventions. </w:t>
      </w:r>
    </w:p>
    <w:p w14:paraId="3E0BDC80" w14:textId="77777777" w:rsidR="003331D5" w:rsidRPr="007A3514" w:rsidRDefault="003331D5" w:rsidP="00665DDC">
      <w:pPr>
        <w:spacing w:line="480" w:lineRule="auto"/>
        <w:rPr>
          <w:i/>
          <w:color w:val="000000" w:themeColor="text1"/>
          <w:lang w:val="en-US"/>
        </w:rPr>
      </w:pPr>
      <w:r w:rsidRPr="007A3514">
        <w:rPr>
          <w:i/>
          <w:color w:val="000000" w:themeColor="text1"/>
          <w:lang w:val="en-US"/>
        </w:rPr>
        <w:t xml:space="preserve">Strengths and Limitations </w:t>
      </w:r>
    </w:p>
    <w:p w14:paraId="54BC72DC" w14:textId="7FBFF4DA" w:rsidR="003331D5" w:rsidRPr="007A3514" w:rsidRDefault="003331D5" w:rsidP="00546CE7">
      <w:pPr>
        <w:spacing w:line="480" w:lineRule="auto"/>
        <w:jc w:val="both"/>
        <w:rPr>
          <w:color w:val="000000" w:themeColor="text1"/>
          <w:lang w:val="en-US"/>
        </w:rPr>
      </w:pPr>
      <w:r w:rsidRPr="007A3514">
        <w:rPr>
          <w:color w:val="000000" w:themeColor="text1"/>
          <w:lang w:val="en-US"/>
        </w:rPr>
        <w:t xml:space="preserve">Other </w:t>
      </w:r>
      <w:r w:rsidR="00517CFF" w:rsidRPr="007A3514">
        <w:rPr>
          <w:color w:val="000000" w:themeColor="text1"/>
          <w:lang w:val="en-US"/>
        </w:rPr>
        <w:t xml:space="preserve">systematic </w:t>
      </w:r>
      <w:r w:rsidRPr="007A3514">
        <w:rPr>
          <w:color w:val="000000" w:themeColor="text1"/>
          <w:lang w:val="en-US"/>
        </w:rPr>
        <w:t>reviews have previously investigated the effectiveness of school-based obesity prevention in children and adolescents; however, this paper is the first to synthesize evidence for BMI outcomes, exclusively in adolescents.</w:t>
      </w:r>
      <w:r w:rsidR="000F5677" w:rsidRPr="007A3514">
        <w:rPr>
          <w:rFonts w:ascii="Calibri" w:eastAsia="Arial" w:hAnsi="Calibri" w:cs="Arial"/>
          <w:color w:val="000000" w:themeColor="text1"/>
        </w:rPr>
        <w:t xml:space="preserve"> Previous reviews explored a broader age range (children and adolescents), different settings (global)</w:t>
      </w:r>
      <w:r w:rsidR="00BE2673" w:rsidRPr="007A3514">
        <w:rPr>
          <w:rFonts w:ascii="Calibri" w:eastAsia="Arial" w:hAnsi="Calibri" w:cs="Arial"/>
          <w:color w:val="000000" w:themeColor="text1"/>
        </w:rPr>
        <w:t>,</w:t>
      </w:r>
      <w:r w:rsidR="000F5677" w:rsidRPr="007A3514">
        <w:rPr>
          <w:rFonts w:ascii="Calibri" w:eastAsia="Arial" w:hAnsi="Calibri" w:cs="Arial"/>
          <w:color w:val="000000" w:themeColor="text1"/>
        </w:rPr>
        <w:t xml:space="preserve"> or types of interventions (e.g. school and communities). While these review</w:t>
      </w:r>
      <w:r w:rsidR="00B81B97" w:rsidRPr="007A3514">
        <w:rPr>
          <w:rFonts w:ascii="Calibri" w:eastAsia="Arial" w:hAnsi="Calibri" w:cs="Arial"/>
          <w:color w:val="000000" w:themeColor="text1"/>
        </w:rPr>
        <w:t>s</w:t>
      </w:r>
      <w:r w:rsidR="000F5677" w:rsidRPr="007A3514">
        <w:rPr>
          <w:rFonts w:ascii="Calibri" w:eastAsia="Arial" w:hAnsi="Calibri" w:cs="Arial"/>
          <w:color w:val="000000" w:themeColor="text1"/>
        </w:rPr>
        <w:t xml:space="preserve"> helped in providing an overview of the types and effectiveness of interventions for children and teenagers, our review provides in depth information on school-based interventions along with specific recommendations for school stakeholders</w:t>
      </w:r>
      <w:r w:rsidR="000F5677" w:rsidRPr="007A3514">
        <w:rPr>
          <w:color w:val="000000" w:themeColor="text1"/>
          <w:lang w:val="en-US"/>
        </w:rPr>
        <w:t xml:space="preserve">. </w:t>
      </w:r>
      <w:r w:rsidRPr="007A3514">
        <w:rPr>
          <w:color w:val="000000" w:themeColor="text1"/>
          <w:lang w:val="en-US"/>
        </w:rPr>
        <w:t xml:space="preserve">The review followed standardized guidance </w:t>
      </w:r>
      <w:r w:rsidRPr="007A3514">
        <w:rPr>
          <w:color w:val="000000" w:themeColor="text1"/>
          <w:lang w:val="en-US"/>
        </w:rPr>
        <w:lastRenderedPageBreak/>
        <w:t>for conducting systematic reviews (full PRISMA checklist in supplementary material) and a rigorous assessment of risk of bias by two independent researchers and reported a detailed narrative synthesis of included studies.</w:t>
      </w:r>
      <w:r w:rsidRPr="007A3514">
        <w:rPr>
          <w:rFonts w:cstheme="minorHAnsi"/>
          <w:color w:val="000000" w:themeColor="text1"/>
          <w:lang w:val="en-US"/>
        </w:rPr>
        <w:t xml:space="preserve"> </w:t>
      </w:r>
      <w:r w:rsidRPr="007A3514">
        <w:rPr>
          <w:color w:val="000000" w:themeColor="text1"/>
          <w:lang w:val="en-US"/>
        </w:rPr>
        <w:t xml:space="preserve">A random effects model was used for meta-analysis given the heterogeneous nature of the included studies. Only adjusted results were used for the meta-analysis to reduce bias. Due to the small number of studies eligible for the final meta-analysis, non-RCTs were also included to cover the evidence available. We constructed a funnel plot for the studies included within the meta-analysis. This suggested a degree of publication bias which might have led to over-estimation of effect size within the meta-analysis. The exclusion of studies that considered other anthropometric outcomes such as body fat percentage and waist circumference is an obvious limitation. Though these important anthropometric outcomes predict future risk of NCDs, systematic reviews have shown that the use of BMI to define obesity in children and adolescents is highly specific, albeit with low to moderate sensitivity </w:t>
      </w:r>
      <w:r w:rsidRPr="007A3514">
        <w:rPr>
          <w:noProof/>
          <w:color w:val="000000" w:themeColor="text1"/>
          <w:lang w:val="en-US"/>
        </w:rPr>
        <w:t>(90)</w:t>
      </w:r>
      <w:r w:rsidRPr="007A3514">
        <w:rPr>
          <w:color w:val="000000" w:themeColor="text1"/>
          <w:lang w:val="en-US"/>
        </w:rPr>
        <w:t xml:space="preserve">. To overcome this issue, in the meta-analysis we focused on BMI z-score over absolute BMI or change in BMI, which do not account for adolescent age </w:t>
      </w:r>
      <w:r w:rsidRPr="007A3514">
        <w:rPr>
          <w:noProof/>
          <w:color w:val="000000" w:themeColor="text1"/>
          <w:lang w:val="en-US"/>
        </w:rPr>
        <w:t>(91)</w:t>
      </w:r>
      <w:r w:rsidRPr="007A3514">
        <w:rPr>
          <w:color w:val="000000" w:themeColor="text1"/>
          <w:lang w:val="en-US"/>
        </w:rPr>
        <w:t>. Finally, as unpublished analyses, conference proceedings and grey literature were not reviewed, there is a possibility that other school-based interventions were overlooked.</w:t>
      </w:r>
      <w:r w:rsidR="00546CE7" w:rsidRPr="007A3514">
        <w:rPr>
          <w:color w:val="000000" w:themeColor="text1"/>
          <w:lang w:val="en-US"/>
        </w:rPr>
        <w:t xml:space="preserve"> Finally, the g</w:t>
      </w:r>
      <w:r w:rsidR="001F7E3F" w:rsidRPr="007A3514">
        <w:rPr>
          <w:color w:val="000000" w:themeColor="text1"/>
          <w:lang w:val="en-US"/>
        </w:rPr>
        <w:t>eneralisability</w:t>
      </w:r>
      <w:r w:rsidR="00517700" w:rsidRPr="007A3514">
        <w:rPr>
          <w:color w:val="000000" w:themeColor="text1"/>
          <w:lang w:val="en-US"/>
        </w:rPr>
        <w:t xml:space="preserve"> of our findings </w:t>
      </w:r>
      <w:r w:rsidR="00AE3D91" w:rsidRPr="007A3514">
        <w:rPr>
          <w:color w:val="000000" w:themeColor="text1"/>
          <w:lang w:val="en-US"/>
        </w:rPr>
        <w:t xml:space="preserve">may be </w:t>
      </w:r>
      <w:r w:rsidR="00421134" w:rsidRPr="007A3514">
        <w:rPr>
          <w:color w:val="000000" w:themeColor="text1"/>
          <w:lang w:val="en-US"/>
        </w:rPr>
        <w:t>limited to high income settings</w:t>
      </w:r>
      <w:r w:rsidR="00AE3D91" w:rsidRPr="007A3514">
        <w:rPr>
          <w:color w:val="000000" w:themeColor="text1"/>
          <w:lang w:val="en-US"/>
        </w:rPr>
        <w:t>.</w:t>
      </w:r>
      <w:r w:rsidR="00BC5164" w:rsidRPr="007A3514">
        <w:rPr>
          <w:color w:val="000000" w:themeColor="text1"/>
          <w:lang w:val="en-US"/>
        </w:rPr>
        <w:t xml:space="preserve"> Although these findings are more directly applicable to interventions developed in school-based settings, the insights will be of use to shape interventions aimed at adolescents. </w:t>
      </w:r>
    </w:p>
    <w:p w14:paraId="5C8F55AF" w14:textId="77777777" w:rsidR="003331D5" w:rsidRPr="007A3514" w:rsidRDefault="003331D5" w:rsidP="00373316">
      <w:pPr>
        <w:spacing w:line="480" w:lineRule="auto"/>
        <w:jc w:val="both"/>
        <w:rPr>
          <w:i/>
          <w:iCs/>
          <w:color w:val="000000" w:themeColor="text1"/>
          <w:lang w:val="en-US"/>
        </w:rPr>
      </w:pPr>
      <w:r w:rsidRPr="007A3514">
        <w:rPr>
          <w:i/>
          <w:iCs/>
          <w:color w:val="000000" w:themeColor="text1"/>
          <w:lang w:val="en-US"/>
        </w:rPr>
        <w:t xml:space="preserve">Recommendations and implications for </w:t>
      </w:r>
      <w:r w:rsidR="00150FDE" w:rsidRPr="007A3514">
        <w:rPr>
          <w:i/>
          <w:iCs/>
          <w:color w:val="000000" w:themeColor="text1"/>
          <w:lang w:val="en-US"/>
        </w:rPr>
        <w:t xml:space="preserve">research and </w:t>
      </w:r>
      <w:r w:rsidRPr="007A3514">
        <w:rPr>
          <w:i/>
          <w:iCs/>
          <w:color w:val="000000" w:themeColor="text1"/>
          <w:lang w:val="en-US"/>
        </w:rPr>
        <w:t>public health</w:t>
      </w:r>
    </w:p>
    <w:p w14:paraId="01D70CC5" w14:textId="6BC39304" w:rsidR="003331D5" w:rsidRPr="007A3514" w:rsidRDefault="003331D5" w:rsidP="00272650">
      <w:pPr>
        <w:spacing w:line="480" w:lineRule="auto"/>
        <w:ind w:firstLine="720"/>
        <w:jc w:val="both"/>
        <w:rPr>
          <w:rFonts w:cstheme="minorHAnsi"/>
          <w:color w:val="000000" w:themeColor="text1"/>
          <w:lang w:val="en-US"/>
        </w:rPr>
      </w:pPr>
      <w:r w:rsidRPr="007A3514">
        <w:rPr>
          <w:color w:val="000000" w:themeColor="text1"/>
          <w:lang w:val="en-US"/>
        </w:rPr>
        <w:t xml:space="preserve">A detailed analysis of the content of the interventions and comparison based on components was not feasible, as studies often did not include adequate details on these factors in their papers. Future publications of RCTs </w:t>
      </w:r>
      <w:r w:rsidRPr="007A3514">
        <w:rPr>
          <w:rFonts w:cstheme="minorHAnsi"/>
          <w:color w:val="000000" w:themeColor="text1"/>
          <w:lang w:val="en-US"/>
        </w:rPr>
        <w:t xml:space="preserve">should consider using standardized ways of reporting intervention details and results, for example using the </w:t>
      </w:r>
      <w:r w:rsidRPr="007A3514">
        <w:rPr>
          <w:rFonts w:cstheme="minorHAnsi"/>
          <w:color w:val="000000" w:themeColor="text1"/>
          <w:shd w:val="clear" w:color="auto" w:fill="FFFFFF"/>
        </w:rPr>
        <w:t>Template for Intervention Description and Replication (</w:t>
      </w:r>
      <w:proofErr w:type="spellStart"/>
      <w:r w:rsidRPr="007A3514">
        <w:rPr>
          <w:rFonts w:cstheme="minorHAnsi"/>
          <w:color w:val="000000" w:themeColor="text1"/>
          <w:shd w:val="clear" w:color="auto" w:fill="FFFFFF"/>
        </w:rPr>
        <w:t>TIDieR</w:t>
      </w:r>
      <w:proofErr w:type="spellEnd"/>
      <w:r w:rsidRPr="007A3514">
        <w:rPr>
          <w:rFonts w:cstheme="minorHAnsi"/>
          <w:color w:val="000000" w:themeColor="text1"/>
          <w:shd w:val="clear" w:color="auto" w:fill="FFFFFF"/>
        </w:rPr>
        <w:t xml:space="preserve">) checklist and guide </w:t>
      </w:r>
      <w:r w:rsidRPr="007A3514">
        <w:rPr>
          <w:rFonts w:cstheme="minorHAnsi"/>
          <w:noProof/>
          <w:color w:val="000000" w:themeColor="text1"/>
          <w:lang w:val="en-US"/>
        </w:rPr>
        <w:t>(92)</w:t>
      </w:r>
      <w:r w:rsidRPr="007A3514">
        <w:rPr>
          <w:rFonts w:cstheme="minorHAnsi"/>
          <w:color w:val="000000" w:themeColor="text1"/>
          <w:lang w:val="en-US"/>
        </w:rPr>
        <w:t xml:space="preserve">. This improves completeness of reporting for individual study evaluations and </w:t>
      </w:r>
      <w:r w:rsidRPr="007A3514">
        <w:rPr>
          <w:rFonts w:cstheme="minorHAnsi"/>
          <w:color w:val="000000" w:themeColor="text1"/>
          <w:lang w:val="en-US"/>
        </w:rPr>
        <w:lastRenderedPageBreak/>
        <w:t>further assists reviewers to collate and synthesize the findings.</w:t>
      </w:r>
      <w:r w:rsidR="003A1684" w:rsidRPr="007A3514">
        <w:rPr>
          <w:rFonts w:cstheme="minorHAnsi"/>
          <w:color w:val="000000" w:themeColor="text1"/>
          <w:lang w:val="en-US"/>
        </w:rPr>
        <w:t xml:space="preserve"> Similarly, future RCTs can consider including </w:t>
      </w:r>
      <w:r w:rsidR="003A1684" w:rsidRPr="007A3514">
        <w:rPr>
          <w:color w:val="000000" w:themeColor="text1"/>
        </w:rPr>
        <w:t xml:space="preserve">mediation analysis of </w:t>
      </w:r>
      <w:r w:rsidR="00517700" w:rsidRPr="007A3514">
        <w:rPr>
          <w:color w:val="000000" w:themeColor="text1"/>
        </w:rPr>
        <w:t xml:space="preserve">behaviour change </w:t>
      </w:r>
      <w:r w:rsidR="003A1684" w:rsidRPr="007A3514">
        <w:rPr>
          <w:color w:val="000000" w:themeColor="text1"/>
        </w:rPr>
        <w:t xml:space="preserve">components in complex interventions. </w:t>
      </w:r>
    </w:p>
    <w:p w14:paraId="32118E26" w14:textId="5277133B" w:rsidR="003331D5" w:rsidRPr="007A3514" w:rsidRDefault="003331D5" w:rsidP="00AE7A98">
      <w:pPr>
        <w:spacing w:line="480" w:lineRule="auto"/>
        <w:ind w:firstLine="720"/>
        <w:jc w:val="both"/>
        <w:rPr>
          <w:color w:val="000000" w:themeColor="text1"/>
          <w:lang w:val="en-US"/>
        </w:rPr>
      </w:pPr>
      <w:r w:rsidRPr="007A3514">
        <w:rPr>
          <w:color w:val="000000" w:themeColor="text1"/>
          <w:lang w:val="en-US"/>
        </w:rPr>
        <w:t xml:space="preserve">Systematic reviews have often been criticized for inadequate consideration of the contexts in which interventions are delivered </w:t>
      </w:r>
      <w:r w:rsidRPr="007A3514">
        <w:rPr>
          <w:noProof/>
          <w:color w:val="000000" w:themeColor="text1"/>
          <w:lang w:val="en-US"/>
        </w:rPr>
        <w:t>(93)</w:t>
      </w:r>
      <w:r w:rsidRPr="007A3514">
        <w:rPr>
          <w:color w:val="000000" w:themeColor="text1"/>
          <w:lang w:val="en-US"/>
        </w:rPr>
        <w:t xml:space="preserve">. Contextual and cultural factors, education systems and prevalence of malnutrition can influence the delivery and uptake of interventions and their effectiveness. Hence, only high-income countries were included in this review. </w:t>
      </w:r>
      <w:r w:rsidR="0009411E" w:rsidRPr="007A3514">
        <w:rPr>
          <w:color w:val="000000" w:themeColor="text1"/>
          <w:lang w:val="en-US"/>
        </w:rPr>
        <w:t>This could have led to omission of recent interventions in LMICs using multi-component BCTs  and w</w:t>
      </w:r>
      <w:r w:rsidRPr="007A3514">
        <w:rPr>
          <w:color w:val="000000" w:themeColor="text1"/>
          <w:lang w:val="en-US"/>
        </w:rPr>
        <w:t>e recommend that research already conducted in LMICs needs to be reviewed, considering the co-existence of other forms of malnutrition</w:t>
      </w:r>
      <w:r w:rsidR="00150FDE" w:rsidRPr="007A3514">
        <w:rPr>
          <w:color w:val="000000" w:themeColor="text1"/>
          <w:lang w:val="en-US"/>
        </w:rPr>
        <w:t xml:space="preserve"> and micronutrient deficiencies</w:t>
      </w:r>
      <w:r w:rsidRPr="007A3514">
        <w:rPr>
          <w:color w:val="000000" w:themeColor="text1"/>
          <w:lang w:val="en-US"/>
        </w:rPr>
        <w:t xml:space="preserve"> with childhood overweight and obesity, to identify the best platforms for interventions in such countries </w:t>
      </w:r>
      <w:r w:rsidRPr="007A3514">
        <w:rPr>
          <w:noProof/>
          <w:color w:val="000000" w:themeColor="text1"/>
          <w:lang w:val="en-US"/>
        </w:rPr>
        <w:t>(94)</w:t>
      </w:r>
      <w:r w:rsidRPr="007A3514">
        <w:rPr>
          <w:color w:val="000000" w:themeColor="text1"/>
          <w:lang w:val="en-US"/>
        </w:rPr>
        <w:t>.</w:t>
      </w:r>
      <w:r w:rsidR="0009411E" w:rsidRPr="007A3514">
        <w:rPr>
          <w:color w:val="000000" w:themeColor="text1"/>
          <w:lang w:val="en-US"/>
        </w:rPr>
        <w:t xml:space="preserve"> </w:t>
      </w:r>
      <w:r w:rsidRPr="007A3514">
        <w:rPr>
          <w:rFonts w:cs="Arial"/>
          <w:color w:val="000000" w:themeColor="text1"/>
          <w:lang w:val="en-US"/>
        </w:rPr>
        <w:t xml:space="preserve">Similarly, in high-income settings, childhood obesity is often associated with lower SES and poor food environment </w:t>
      </w:r>
      <w:r w:rsidRPr="007A3514">
        <w:rPr>
          <w:rFonts w:cs="Arial"/>
          <w:noProof/>
          <w:color w:val="000000" w:themeColor="text1"/>
          <w:lang w:val="en-US"/>
        </w:rPr>
        <w:t>(95)</w:t>
      </w:r>
      <w:r w:rsidRPr="007A3514">
        <w:rPr>
          <w:rFonts w:cs="Arial"/>
          <w:color w:val="000000" w:themeColor="text1"/>
          <w:lang w:val="en-US"/>
        </w:rPr>
        <w:t xml:space="preserve">. While some studies in this review specifically targeted student/ schools from deprived areas </w:t>
      </w:r>
      <w:r w:rsidRPr="007A3514">
        <w:rPr>
          <w:rFonts w:cs="Arial"/>
          <w:noProof/>
          <w:color w:val="000000" w:themeColor="text1"/>
          <w:lang w:val="en-US"/>
        </w:rPr>
        <w:t>(43, 48)</w:t>
      </w:r>
      <w:r w:rsidRPr="007A3514">
        <w:rPr>
          <w:rFonts w:cs="Arial"/>
          <w:color w:val="000000" w:themeColor="text1"/>
          <w:lang w:val="en-US"/>
        </w:rPr>
        <w:t xml:space="preserve"> future studies need to consider the barriers faced by students from schools in low-income areas who tend to have poorer diets and low physical activity levels  use this information to develop targeted interventions. </w:t>
      </w:r>
      <w:r w:rsidRPr="007A3514">
        <w:rPr>
          <w:color w:val="000000" w:themeColor="text1"/>
          <w:lang w:val="en-US"/>
        </w:rPr>
        <w:t xml:space="preserve">Policies for school health should consider including health education for obesity prevention in personal social health education curriculum, for example, to support the wider public health strategies for obesity prevention. While our review shows that short-term outcomes for BMI can be modified through school-based interventions, further studies need to assess the long-term effects of these interventions and consider the sustainability and implementation at a population level. </w:t>
      </w:r>
    </w:p>
    <w:p w14:paraId="66872491" w14:textId="77777777" w:rsidR="003331D5" w:rsidRPr="007A3514" w:rsidRDefault="003331D5" w:rsidP="000908C1">
      <w:pPr>
        <w:spacing w:line="480" w:lineRule="auto"/>
        <w:jc w:val="both"/>
        <w:rPr>
          <w:rFonts w:cstheme="minorHAnsi"/>
          <w:b/>
          <w:color w:val="000000" w:themeColor="text1"/>
          <w:lang w:val="en-US"/>
        </w:rPr>
      </w:pPr>
      <w:r w:rsidRPr="007A3514">
        <w:rPr>
          <w:rFonts w:cs="Times New Roman"/>
          <w:b/>
          <w:color w:val="000000" w:themeColor="text1"/>
          <w:lang w:val="en-US"/>
        </w:rPr>
        <w:t>Conclusions</w:t>
      </w:r>
    </w:p>
    <w:p w14:paraId="6992BA92" w14:textId="1AE83173" w:rsidR="003331D5" w:rsidRPr="007A3514" w:rsidRDefault="003331D5" w:rsidP="00881494">
      <w:pPr>
        <w:spacing w:line="480" w:lineRule="auto"/>
        <w:ind w:firstLine="720"/>
        <w:jc w:val="both"/>
        <w:rPr>
          <w:rFonts w:cs="Arial"/>
          <w:color w:val="000000" w:themeColor="text1"/>
          <w:lang w:val="en-US"/>
        </w:rPr>
      </w:pPr>
      <w:r w:rsidRPr="007A3514">
        <w:rPr>
          <w:rFonts w:cstheme="minorHAnsi"/>
          <w:color w:val="000000" w:themeColor="text1"/>
          <w:lang w:val="en-US"/>
        </w:rPr>
        <w:t>The findings of this systematic review have implications for research and polic</w:t>
      </w:r>
      <w:r w:rsidR="00517CFF" w:rsidRPr="007A3514">
        <w:rPr>
          <w:rFonts w:cstheme="minorHAnsi"/>
          <w:color w:val="000000" w:themeColor="text1"/>
          <w:lang w:val="en-US"/>
        </w:rPr>
        <w:t>y</w:t>
      </w:r>
      <w:r w:rsidR="00150FDE" w:rsidRPr="007A3514">
        <w:rPr>
          <w:rFonts w:cstheme="minorHAnsi"/>
          <w:color w:val="000000" w:themeColor="text1"/>
          <w:lang w:val="en-US"/>
        </w:rPr>
        <w:t xml:space="preserve"> in high-income </w:t>
      </w:r>
      <w:r w:rsidR="009868F2" w:rsidRPr="007A3514">
        <w:rPr>
          <w:rFonts w:cstheme="minorHAnsi"/>
          <w:color w:val="000000" w:themeColor="text1"/>
          <w:lang w:val="en-US"/>
        </w:rPr>
        <w:t>countries</w:t>
      </w:r>
      <w:r w:rsidR="00150FDE" w:rsidRPr="007A3514">
        <w:rPr>
          <w:rFonts w:cstheme="minorHAnsi"/>
          <w:color w:val="000000" w:themeColor="text1"/>
          <w:lang w:val="en-US"/>
        </w:rPr>
        <w:t xml:space="preserve">, </w:t>
      </w:r>
      <w:r w:rsidRPr="007A3514">
        <w:rPr>
          <w:rFonts w:cstheme="minorHAnsi"/>
          <w:color w:val="000000" w:themeColor="text1"/>
          <w:lang w:val="en-US"/>
        </w:rPr>
        <w:t>to improve BMI outcomes in adolescence.</w:t>
      </w:r>
      <w:r w:rsidRPr="007A3514">
        <w:rPr>
          <w:rFonts w:cs="Arial"/>
          <w:color w:val="000000" w:themeColor="text1"/>
          <w:lang w:val="en-US"/>
        </w:rPr>
        <w:t xml:space="preserve"> Overall, our results suggest that school-based </w:t>
      </w:r>
      <w:r w:rsidR="003C3A25" w:rsidRPr="007A3514">
        <w:rPr>
          <w:rFonts w:cs="Arial"/>
          <w:color w:val="000000" w:themeColor="text1"/>
          <w:lang w:val="en-US"/>
        </w:rPr>
        <w:t xml:space="preserve">health education </w:t>
      </w:r>
      <w:r w:rsidRPr="007A3514">
        <w:rPr>
          <w:rFonts w:cs="Arial"/>
          <w:color w:val="000000" w:themeColor="text1"/>
          <w:lang w:val="en-US"/>
        </w:rPr>
        <w:t xml:space="preserve">interventions could potentially help in improving BMI outcomes in the adolescent age group. </w:t>
      </w:r>
      <w:r w:rsidRPr="007A3514">
        <w:rPr>
          <w:color w:val="000000" w:themeColor="text1"/>
        </w:rPr>
        <w:t>Interventions should target the biological, psychosocial, environmental and behavioural influences on diet and physical activity. As many of the face-to-face interventions were effective,</w:t>
      </w:r>
      <w:r w:rsidRPr="007A3514">
        <w:rPr>
          <w:rFonts w:cstheme="minorHAnsi"/>
          <w:color w:val="000000" w:themeColor="text1"/>
        </w:rPr>
        <w:t xml:space="preserve"> </w:t>
      </w:r>
      <w:r w:rsidRPr="007A3514">
        <w:rPr>
          <w:rFonts w:cstheme="minorHAnsi"/>
          <w:color w:val="000000" w:themeColor="text1"/>
        </w:rPr>
        <w:lastRenderedPageBreak/>
        <w:t xml:space="preserve">policy-makers could consider supporting schools to find ways to enable such interventions. </w:t>
      </w:r>
      <w:r w:rsidR="009868F2" w:rsidRPr="007A3514">
        <w:rPr>
          <w:rFonts w:cs="Arial"/>
          <w:color w:val="000000" w:themeColor="text1"/>
          <w:lang w:val="en-US"/>
        </w:rPr>
        <w:t>Most</w:t>
      </w:r>
      <w:r w:rsidRPr="007A3514">
        <w:rPr>
          <w:rFonts w:cs="Arial"/>
          <w:color w:val="000000" w:themeColor="text1"/>
          <w:lang w:val="en-US"/>
        </w:rPr>
        <w:t xml:space="preserve"> school-based interventions </w:t>
      </w:r>
      <w:r w:rsidR="009868F2" w:rsidRPr="007A3514">
        <w:rPr>
          <w:rFonts w:cs="Arial"/>
          <w:color w:val="000000" w:themeColor="text1"/>
          <w:lang w:val="en-US"/>
        </w:rPr>
        <w:t>were</w:t>
      </w:r>
      <w:r w:rsidRPr="007A3514">
        <w:rPr>
          <w:rFonts w:cs="Arial"/>
          <w:color w:val="000000" w:themeColor="text1"/>
          <w:lang w:val="en-US"/>
        </w:rPr>
        <w:t xml:space="preserve"> delivered by </w:t>
      </w:r>
      <w:r w:rsidR="004D3D80" w:rsidRPr="007A3514">
        <w:rPr>
          <w:rFonts w:cs="Arial"/>
          <w:color w:val="000000" w:themeColor="text1"/>
          <w:lang w:val="en-US"/>
        </w:rPr>
        <w:t xml:space="preserve">teachers and, </w:t>
      </w:r>
      <w:r w:rsidR="009868F2" w:rsidRPr="007A3514">
        <w:rPr>
          <w:rFonts w:cs="Arial"/>
          <w:color w:val="000000" w:themeColor="text1"/>
          <w:lang w:val="en-US"/>
        </w:rPr>
        <w:t xml:space="preserve">including a </w:t>
      </w:r>
      <w:r w:rsidRPr="007A3514">
        <w:rPr>
          <w:rFonts w:cs="Arial"/>
          <w:color w:val="000000" w:themeColor="text1"/>
          <w:lang w:val="en-US"/>
        </w:rPr>
        <w:t xml:space="preserve">CPD programme </w:t>
      </w:r>
      <w:r w:rsidR="009868F2" w:rsidRPr="007A3514">
        <w:rPr>
          <w:rFonts w:cs="Arial"/>
          <w:color w:val="000000" w:themeColor="text1"/>
          <w:lang w:val="en-US"/>
        </w:rPr>
        <w:t>could improve teachers</w:t>
      </w:r>
      <w:r w:rsidR="003C3A25" w:rsidRPr="007A3514">
        <w:rPr>
          <w:rFonts w:cs="Arial"/>
          <w:color w:val="000000" w:themeColor="text1"/>
          <w:lang w:val="en-US"/>
        </w:rPr>
        <w:t>’</w:t>
      </w:r>
      <w:r w:rsidR="009868F2" w:rsidRPr="007A3514">
        <w:rPr>
          <w:rFonts w:cs="Arial"/>
          <w:color w:val="000000" w:themeColor="text1"/>
          <w:lang w:val="en-US"/>
        </w:rPr>
        <w:t xml:space="preserve"> confidence in delivering interventions</w:t>
      </w:r>
      <w:r w:rsidRPr="007A3514">
        <w:rPr>
          <w:rFonts w:cs="Arial"/>
          <w:color w:val="000000" w:themeColor="text1"/>
          <w:lang w:val="en-US"/>
        </w:rPr>
        <w:t>. Alongside schools, parents should be engaged by adopting multi-component strategies to prevent obesity and overweight in adolescents. The research community should facilitate stronger working relationships with and between public health and education teams.</w:t>
      </w:r>
    </w:p>
    <w:p w14:paraId="3D0C6275" w14:textId="77777777" w:rsidR="003331D5" w:rsidRPr="007A3514" w:rsidRDefault="003331D5" w:rsidP="00D60F93">
      <w:pPr>
        <w:spacing w:line="480" w:lineRule="auto"/>
        <w:rPr>
          <w:rFonts w:cs="Times New Roman"/>
          <w:b/>
          <w:color w:val="000000" w:themeColor="text1"/>
          <w:lang w:val="en-US"/>
        </w:rPr>
      </w:pPr>
      <w:r w:rsidRPr="007A3514">
        <w:rPr>
          <w:rFonts w:cs="Times New Roman"/>
          <w:b/>
          <w:color w:val="000000" w:themeColor="text1"/>
          <w:lang w:val="en-US"/>
        </w:rPr>
        <w:t xml:space="preserve">List of abbreviations </w:t>
      </w:r>
    </w:p>
    <w:p w14:paraId="1F2A002B" w14:textId="77777777" w:rsidR="003331D5" w:rsidRPr="007A3514" w:rsidRDefault="003331D5" w:rsidP="00D60F93">
      <w:pPr>
        <w:spacing w:line="480" w:lineRule="auto"/>
        <w:rPr>
          <w:rFonts w:cs="Times New Roman"/>
          <w:color w:val="000000" w:themeColor="text1"/>
          <w:lang w:val="en-US"/>
        </w:rPr>
      </w:pPr>
      <w:r w:rsidRPr="007A3514">
        <w:rPr>
          <w:rFonts w:cs="Times New Roman"/>
          <w:color w:val="000000" w:themeColor="text1"/>
          <w:lang w:val="en-US"/>
        </w:rPr>
        <w:t xml:space="preserve">BMI Body Mass Index </w:t>
      </w:r>
    </w:p>
    <w:p w14:paraId="2955270C" w14:textId="77777777" w:rsidR="003331D5" w:rsidRPr="007A3514" w:rsidRDefault="003331D5" w:rsidP="00D60F93">
      <w:pPr>
        <w:spacing w:line="480" w:lineRule="auto"/>
        <w:rPr>
          <w:rFonts w:cs="Times New Roman"/>
          <w:color w:val="000000" w:themeColor="text1"/>
          <w:lang w:val="en-US"/>
        </w:rPr>
      </w:pPr>
      <w:r w:rsidRPr="007A3514">
        <w:rPr>
          <w:rFonts w:cs="Times New Roman"/>
          <w:color w:val="000000" w:themeColor="text1"/>
          <w:lang w:val="en-US"/>
        </w:rPr>
        <w:t>CPD Continuing Professional Development</w:t>
      </w:r>
    </w:p>
    <w:p w14:paraId="42C7BE64" w14:textId="77777777" w:rsidR="003331D5" w:rsidRPr="007A3514" w:rsidRDefault="003331D5" w:rsidP="00D60F93">
      <w:pPr>
        <w:spacing w:line="480" w:lineRule="auto"/>
        <w:rPr>
          <w:rFonts w:cs="Times New Roman"/>
          <w:color w:val="000000" w:themeColor="text1"/>
          <w:lang w:val="en-US"/>
        </w:rPr>
      </w:pPr>
      <w:r w:rsidRPr="007A3514">
        <w:rPr>
          <w:rFonts w:cs="Times New Roman"/>
          <w:color w:val="000000" w:themeColor="text1"/>
          <w:lang w:val="en-US"/>
        </w:rPr>
        <w:t>CRD Centre for Reviews and Dissemination</w:t>
      </w:r>
    </w:p>
    <w:p w14:paraId="03DFE3AA" w14:textId="77777777" w:rsidR="003331D5" w:rsidRPr="007A3514" w:rsidRDefault="003331D5" w:rsidP="00D60F93">
      <w:pPr>
        <w:spacing w:line="480" w:lineRule="auto"/>
        <w:rPr>
          <w:color w:val="000000" w:themeColor="text1"/>
          <w:lang w:val="en-US"/>
        </w:rPr>
      </w:pPr>
      <w:r w:rsidRPr="007A3514">
        <w:rPr>
          <w:rFonts w:cs="Times New Roman"/>
          <w:color w:val="000000" w:themeColor="text1"/>
          <w:lang w:val="en-US"/>
        </w:rPr>
        <w:t>HEIA Health in Adolescents</w:t>
      </w:r>
    </w:p>
    <w:p w14:paraId="3F2DA25C" w14:textId="77777777" w:rsidR="003331D5" w:rsidRPr="007A3514" w:rsidRDefault="003331D5" w:rsidP="00D60F93">
      <w:pPr>
        <w:spacing w:line="480" w:lineRule="auto"/>
        <w:rPr>
          <w:rFonts w:cs="Times New Roman"/>
          <w:color w:val="000000" w:themeColor="text1"/>
          <w:lang w:val="en-US"/>
        </w:rPr>
      </w:pPr>
      <w:r w:rsidRPr="007A3514">
        <w:rPr>
          <w:rFonts w:cs="Times New Roman"/>
          <w:color w:val="000000" w:themeColor="text1"/>
          <w:lang w:val="en-US"/>
        </w:rPr>
        <w:t>LMIC Low- and Middle-Income Countries</w:t>
      </w:r>
    </w:p>
    <w:p w14:paraId="54BA86B3" w14:textId="77777777" w:rsidR="003331D5" w:rsidRPr="007A3514" w:rsidRDefault="003331D5" w:rsidP="00D60F93">
      <w:pPr>
        <w:spacing w:line="480" w:lineRule="auto"/>
        <w:rPr>
          <w:rFonts w:cs="Times New Roman"/>
          <w:color w:val="000000" w:themeColor="text1"/>
          <w:lang w:val="en-US"/>
        </w:rPr>
      </w:pPr>
      <w:r w:rsidRPr="007A3514">
        <w:rPr>
          <w:rFonts w:cs="Times New Roman"/>
          <w:color w:val="000000" w:themeColor="text1"/>
          <w:lang w:val="en-US"/>
        </w:rPr>
        <w:t xml:space="preserve">NCD Non-Communicable Disease </w:t>
      </w:r>
    </w:p>
    <w:p w14:paraId="12CE74B8" w14:textId="77777777" w:rsidR="003331D5" w:rsidRPr="007A3514" w:rsidRDefault="003331D5" w:rsidP="00D60F93">
      <w:pPr>
        <w:spacing w:line="480" w:lineRule="auto"/>
        <w:rPr>
          <w:rFonts w:cs="Times New Roman"/>
          <w:color w:val="000000" w:themeColor="text1"/>
          <w:lang w:val="en-US"/>
        </w:rPr>
      </w:pPr>
      <w:r w:rsidRPr="007A3514">
        <w:rPr>
          <w:color w:val="000000" w:themeColor="text1"/>
          <w:lang w:val="en-US"/>
        </w:rPr>
        <w:t>PRISMA Preferred Reporting Items for Systematic reviews and Meta-Analysis</w:t>
      </w:r>
    </w:p>
    <w:p w14:paraId="15607BB5" w14:textId="77777777" w:rsidR="003331D5" w:rsidRPr="007A3514" w:rsidRDefault="003331D5" w:rsidP="00D60F93">
      <w:pPr>
        <w:spacing w:line="480" w:lineRule="auto"/>
        <w:rPr>
          <w:rFonts w:cs="Times New Roman"/>
          <w:color w:val="000000" w:themeColor="text1"/>
          <w:lang w:val="en-US"/>
        </w:rPr>
      </w:pPr>
      <w:r w:rsidRPr="007A3514">
        <w:rPr>
          <w:rFonts w:cs="Times New Roman"/>
          <w:color w:val="000000" w:themeColor="text1"/>
          <w:lang w:val="en-US"/>
        </w:rPr>
        <w:t xml:space="preserve">RCT Randomised Controlled Trial </w:t>
      </w:r>
    </w:p>
    <w:p w14:paraId="31767F75" w14:textId="77777777" w:rsidR="003331D5" w:rsidRPr="007A3514" w:rsidRDefault="003331D5" w:rsidP="00D60F93">
      <w:pPr>
        <w:spacing w:line="480" w:lineRule="auto"/>
        <w:rPr>
          <w:color w:val="000000" w:themeColor="text1"/>
          <w:lang w:val="en-US"/>
        </w:rPr>
      </w:pPr>
      <w:r w:rsidRPr="007A3514">
        <w:rPr>
          <w:rFonts w:cs="Times New Roman"/>
          <w:color w:val="000000" w:themeColor="text1"/>
          <w:lang w:val="en-US"/>
        </w:rPr>
        <w:t xml:space="preserve">SES </w:t>
      </w:r>
      <w:r w:rsidRPr="007A3514">
        <w:rPr>
          <w:color w:val="000000" w:themeColor="text1"/>
          <w:lang w:val="en-US"/>
        </w:rPr>
        <w:t>Socioeconomic Status</w:t>
      </w:r>
    </w:p>
    <w:p w14:paraId="2A0487E4" w14:textId="77777777" w:rsidR="003331D5" w:rsidRPr="007A3514" w:rsidRDefault="003331D5" w:rsidP="0017637E">
      <w:pPr>
        <w:spacing w:line="480" w:lineRule="auto"/>
        <w:jc w:val="both"/>
        <w:rPr>
          <w:rFonts w:cs="Arial"/>
          <w:color w:val="000000" w:themeColor="text1"/>
          <w:lang w:val="en-US"/>
        </w:rPr>
      </w:pPr>
    </w:p>
    <w:p w14:paraId="0ADE0E3F" w14:textId="77777777" w:rsidR="003331D5" w:rsidRPr="007A3514" w:rsidRDefault="003331D5" w:rsidP="001F37CF">
      <w:pPr>
        <w:spacing w:line="480" w:lineRule="auto"/>
        <w:jc w:val="both"/>
        <w:rPr>
          <w:b/>
          <w:bCs/>
          <w:color w:val="000000" w:themeColor="text1"/>
          <w:lang w:val="en-US"/>
        </w:rPr>
      </w:pPr>
      <w:r w:rsidRPr="007A3514">
        <w:rPr>
          <w:rFonts w:cstheme="minorHAnsi"/>
          <w:b/>
          <w:bCs/>
          <w:color w:val="000000" w:themeColor="text1"/>
          <w:lang w:val="en-US"/>
        </w:rPr>
        <w:t xml:space="preserve">Caption for figure 2: </w:t>
      </w:r>
      <w:r w:rsidRPr="007A3514">
        <w:rPr>
          <w:rFonts w:cstheme="minorHAnsi"/>
          <w:b/>
          <w:bCs/>
          <w:color w:val="000000" w:themeColor="text1"/>
        </w:rPr>
        <w:t xml:space="preserve">Meta-analysis of 14 studies showing the effect of educational interventions on BMI z-score. </w:t>
      </w:r>
      <w:r w:rsidRPr="007A3514">
        <w:rPr>
          <w:b/>
          <w:bCs/>
          <w:color w:val="000000" w:themeColor="text1"/>
          <w:lang w:val="en-US"/>
        </w:rPr>
        <w:t xml:space="preserve">The pooled estimate shows significant difference between intervention and control in change in BMI z-score. </w:t>
      </w:r>
    </w:p>
    <w:p w14:paraId="03D54741" w14:textId="77777777" w:rsidR="003331D5" w:rsidRPr="007A3514" w:rsidRDefault="003331D5" w:rsidP="001F37CF">
      <w:pPr>
        <w:rPr>
          <w:rFonts w:cstheme="minorHAnsi"/>
          <w:b/>
          <w:bCs/>
          <w:color w:val="000000" w:themeColor="text1"/>
          <w:lang w:val="en-US"/>
        </w:rPr>
      </w:pPr>
      <w:r w:rsidRPr="007A3514">
        <w:rPr>
          <w:rFonts w:cstheme="minorHAnsi"/>
          <w:b/>
          <w:bCs/>
          <w:color w:val="000000" w:themeColor="text1"/>
          <w:lang w:val="en-US"/>
        </w:rPr>
        <w:t xml:space="preserve">Caption for figure 3: Funnel plot for </w:t>
      </w:r>
      <w:r w:rsidRPr="007A3514">
        <w:rPr>
          <w:b/>
          <w:bCs/>
          <w:color w:val="000000" w:themeColor="text1"/>
        </w:rPr>
        <w:t>risk of publication bias</w:t>
      </w:r>
    </w:p>
    <w:p w14:paraId="281B3D37" w14:textId="77777777" w:rsidR="003331D5" w:rsidRPr="007A3514" w:rsidRDefault="003331D5" w:rsidP="005E0DDD">
      <w:pPr>
        <w:spacing w:line="480" w:lineRule="auto"/>
        <w:rPr>
          <w:b/>
          <w:color w:val="000000" w:themeColor="text1"/>
          <w:lang w:val="en-US"/>
        </w:rPr>
      </w:pPr>
    </w:p>
    <w:p w14:paraId="38082E17" w14:textId="77777777" w:rsidR="003331D5" w:rsidRPr="007A3514" w:rsidRDefault="003331D5" w:rsidP="005E0DDD">
      <w:pPr>
        <w:spacing w:line="480" w:lineRule="auto"/>
        <w:rPr>
          <w:rFonts w:cs="Arial"/>
          <w:color w:val="000000" w:themeColor="text1"/>
          <w:lang w:val="en-US"/>
        </w:rPr>
      </w:pPr>
      <w:r w:rsidRPr="007A3514">
        <w:rPr>
          <w:b/>
          <w:color w:val="000000" w:themeColor="text1"/>
          <w:lang w:val="en-US"/>
        </w:rPr>
        <w:lastRenderedPageBreak/>
        <w:t>References:</w:t>
      </w:r>
    </w:p>
    <w:p w14:paraId="2CDCEA4B" w14:textId="77777777" w:rsidR="003331D5" w:rsidRPr="007A3514" w:rsidRDefault="003331D5" w:rsidP="001849EB">
      <w:pPr>
        <w:pStyle w:val="EndNoteBibliography"/>
        <w:spacing w:after="0"/>
        <w:rPr>
          <w:color w:val="000000" w:themeColor="text1"/>
        </w:rPr>
      </w:pPr>
      <w:r w:rsidRPr="007A3514">
        <w:rPr>
          <w:color w:val="000000" w:themeColor="text1"/>
        </w:rPr>
        <w:t>1.</w:t>
      </w:r>
      <w:r w:rsidRPr="007A3514">
        <w:rPr>
          <w:color w:val="000000" w:themeColor="text1"/>
        </w:rPr>
        <w:tab/>
        <w:t xml:space="preserve">World Health Organisation. Factsheet on overweight and obesity2018 Aug 2018. Available from: http://www.who.int/news-room/fact-sheets/detail/obesity-and-overweight </w:t>
      </w:r>
    </w:p>
    <w:p w14:paraId="32151318" w14:textId="77777777" w:rsidR="003331D5" w:rsidRPr="007A3514" w:rsidRDefault="003331D5" w:rsidP="001849EB">
      <w:pPr>
        <w:pStyle w:val="EndNoteBibliography"/>
        <w:spacing w:after="0"/>
        <w:rPr>
          <w:color w:val="000000" w:themeColor="text1"/>
        </w:rPr>
      </w:pPr>
      <w:r w:rsidRPr="007A3514">
        <w:rPr>
          <w:color w:val="000000" w:themeColor="text1"/>
        </w:rPr>
        <w:t>2.</w:t>
      </w:r>
      <w:r w:rsidRPr="007A3514">
        <w:rPr>
          <w:color w:val="000000" w:themeColor="text1"/>
        </w:rPr>
        <w:tab/>
        <w:t>Lifshitz F, Rising R, Alemzadeh R. Obesity in children. Pediatric Endocrinology CRC Press. 2006:25-60.</w:t>
      </w:r>
    </w:p>
    <w:p w14:paraId="6D8A3D02" w14:textId="77777777" w:rsidR="003331D5" w:rsidRPr="007A3514" w:rsidRDefault="003331D5" w:rsidP="001849EB">
      <w:pPr>
        <w:pStyle w:val="EndNoteBibliography"/>
        <w:spacing w:after="0"/>
        <w:rPr>
          <w:color w:val="000000" w:themeColor="text1"/>
        </w:rPr>
      </w:pPr>
      <w:r w:rsidRPr="007A3514">
        <w:rPr>
          <w:color w:val="000000" w:themeColor="text1"/>
        </w:rPr>
        <w:t>3.</w:t>
      </w:r>
      <w:r w:rsidRPr="007A3514">
        <w:rPr>
          <w:color w:val="000000" w:themeColor="text1"/>
        </w:rPr>
        <w:tab/>
        <w:t>Dietz WH. Health consequences of obesity in youth: childhood predictors of adult disease. Pediatrics,. 1998;101(Supplement 2):518-25.</w:t>
      </w:r>
    </w:p>
    <w:p w14:paraId="6B5365E4" w14:textId="77777777" w:rsidR="000C4A9E" w:rsidRPr="007A3514" w:rsidRDefault="003331D5" w:rsidP="001849EB">
      <w:pPr>
        <w:pStyle w:val="EndNoteBibliography"/>
        <w:spacing w:after="0"/>
        <w:rPr>
          <w:color w:val="000000" w:themeColor="text1"/>
        </w:rPr>
      </w:pPr>
      <w:r w:rsidRPr="007A3514">
        <w:rPr>
          <w:color w:val="000000" w:themeColor="text1"/>
        </w:rPr>
        <w:t>4.</w:t>
      </w:r>
      <w:r w:rsidRPr="007A3514">
        <w:rPr>
          <w:color w:val="000000" w:themeColor="text1"/>
        </w:rPr>
        <w:tab/>
      </w:r>
      <w:r w:rsidR="000C4A9E" w:rsidRPr="007A3514">
        <w:rPr>
          <w:color w:val="000000" w:themeColor="text1"/>
          <w:lang w:val="en-GB"/>
        </w:rPr>
        <w:t>Wang Y &amp; Lim H (2012) The global childhood obesity epidemic and the association between socio-economic status and childhood obesity, International Review of Psychiatry, 24:3, 176-188</w:t>
      </w:r>
      <w:r w:rsidR="000C4A9E" w:rsidRPr="007A3514">
        <w:rPr>
          <w:color w:val="000000" w:themeColor="text1"/>
        </w:rPr>
        <w:t xml:space="preserve"> </w:t>
      </w:r>
    </w:p>
    <w:p w14:paraId="7978D8E1" w14:textId="77777777" w:rsidR="003331D5" w:rsidRPr="007A3514" w:rsidRDefault="003331D5" w:rsidP="001849EB">
      <w:pPr>
        <w:pStyle w:val="EndNoteBibliography"/>
        <w:spacing w:after="0"/>
        <w:rPr>
          <w:color w:val="000000" w:themeColor="text1"/>
        </w:rPr>
      </w:pPr>
      <w:r w:rsidRPr="007A3514">
        <w:rPr>
          <w:color w:val="000000" w:themeColor="text1"/>
        </w:rPr>
        <w:t>5.</w:t>
      </w:r>
      <w:r w:rsidRPr="007A3514">
        <w:rPr>
          <w:color w:val="000000" w:themeColor="text1"/>
        </w:rPr>
        <w:tab/>
        <w:t>Patton GC, Viner R. Pubertal transitions in health. The Lancet Diabetes &amp; Endocrinology. 2007;369(9567):1130-9.</w:t>
      </w:r>
    </w:p>
    <w:p w14:paraId="2C253616" w14:textId="77777777" w:rsidR="003331D5" w:rsidRPr="007A3514" w:rsidRDefault="003331D5" w:rsidP="001849EB">
      <w:pPr>
        <w:pStyle w:val="EndNoteBibliography"/>
        <w:spacing w:after="0"/>
        <w:rPr>
          <w:color w:val="000000" w:themeColor="text1"/>
        </w:rPr>
      </w:pPr>
      <w:r w:rsidRPr="007A3514">
        <w:rPr>
          <w:color w:val="000000" w:themeColor="text1"/>
        </w:rPr>
        <w:t>6.</w:t>
      </w:r>
      <w:r w:rsidRPr="007A3514">
        <w:rPr>
          <w:color w:val="000000" w:themeColor="text1"/>
        </w:rPr>
        <w:tab/>
        <w:t>Reilly JJ, Methven E, McDowell ZC, Hacking B, Alexander D, Stewart L, et al. Health consequences of obesity. Archives of disease in childhood. 2003(88(9)):748-52.</w:t>
      </w:r>
    </w:p>
    <w:p w14:paraId="2A98B7B2" w14:textId="77777777" w:rsidR="003331D5" w:rsidRPr="007A3514" w:rsidRDefault="003331D5" w:rsidP="001849EB">
      <w:pPr>
        <w:pStyle w:val="EndNoteBibliography"/>
        <w:rPr>
          <w:color w:val="000000" w:themeColor="text1"/>
        </w:rPr>
      </w:pPr>
      <w:r w:rsidRPr="007A3514">
        <w:rPr>
          <w:color w:val="000000" w:themeColor="text1"/>
        </w:rPr>
        <w:t>7.</w:t>
      </w:r>
      <w:r w:rsidRPr="007A3514">
        <w:rPr>
          <w:color w:val="000000" w:themeColor="text1"/>
        </w:rPr>
        <w:tab/>
        <w:t>Sawyer SM, Afifi RA, Bearinger LH, Blakemore SJ, Dick B, Ezeh AC, et al. Adolescence: a foundation for future health. The Lancet. 2012;379(9826)</w:t>
      </w:r>
    </w:p>
    <w:p w14:paraId="3FCBE900" w14:textId="77777777" w:rsidR="003331D5" w:rsidRPr="007A3514" w:rsidRDefault="003331D5" w:rsidP="001849EB">
      <w:pPr>
        <w:pStyle w:val="EndNoteBibliography"/>
        <w:spacing w:after="0"/>
        <w:rPr>
          <w:color w:val="000000" w:themeColor="text1"/>
        </w:rPr>
      </w:pPr>
      <w:r w:rsidRPr="007A3514">
        <w:rPr>
          <w:color w:val="000000" w:themeColor="text1"/>
        </w:rPr>
        <w:t>1630-40.</w:t>
      </w:r>
    </w:p>
    <w:p w14:paraId="0CB68DD4" w14:textId="77777777" w:rsidR="003331D5" w:rsidRPr="007A3514" w:rsidRDefault="003331D5" w:rsidP="001849EB">
      <w:pPr>
        <w:pStyle w:val="EndNoteBibliography"/>
        <w:spacing w:after="0"/>
        <w:rPr>
          <w:color w:val="000000" w:themeColor="text1"/>
        </w:rPr>
      </w:pPr>
      <w:r w:rsidRPr="007A3514">
        <w:rPr>
          <w:color w:val="000000" w:themeColor="text1"/>
        </w:rPr>
        <w:t>8.</w:t>
      </w:r>
      <w:r w:rsidRPr="007A3514">
        <w:rPr>
          <w:color w:val="000000" w:themeColor="text1"/>
        </w:rPr>
        <w:tab/>
        <w:t>Alberga AS, Sigal RJ, Goldfield G, Prud'Homme D, Kenny GP. Overweight and obese teenagers: why is adolescence a critical period? Pediatric obesity. 2012;7(4):pp.261-73.</w:t>
      </w:r>
    </w:p>
    <w:p w14:paraId="526BB5E9" w14:textId="77777777" w:rsidR="003331D5" w:rsidRPr="007A3514" w:rsidRDefault="003331D5" w:rsidP="001849EB">
      <w:pPr>
        <w:pStyle w:val="EndNoteBibliography"/>
        <w:spacing w:after="0"/>
        <w:rPr>
          <w:color w:val="000000" w:themeColor="text1"/>
        </w:rPr>
      </w:pPr>
      <w:r w:rsidRPr="007A3514">
        <w:rPr>
          <w:color w:val="000000" w:themeColor="text1"/>
        </w:rPr>
        <w:t>9.</w:t>
      </w:r>
      <w:r w:rsidRPr="007A3514">
        <w:rPr>
          <w:color w:val="000000" w:themeColor="text1"/>
        </w:rPr>
        <w:tab/>
        <w:t>Blakemore SJ, Mills KL. Is adolescence a sensitive period for sociocultural processing? Annual review of psychology. 2014;Jan 3(65):187-207.</w:t>
      </w:r>
    </w:p>
    <w:p w14:paraId="092E98D2" w14:textId="77777777" w:rsidR="003331D5" w:rsidRPr="007A3514" w:rsidRDefault="003331D5" w:rsidP="001849EB">
      <w:pPr>
        <w:pStyle w:val="EndNoteBibliography"/>
        <w:spacing w:after="0"/>
        <w:rPr>
          <w:color w:val="000000" w:themeColor="text1"/>
        </w:rPr>
      </w:pPr>
      <w:r w:rsidRPr="007A3514">
        <w:rPr>
          <w:color w:val="000000" w:themeColor="text1"/>
        </w:rPr>
        <w:t>10.</w:t>
      </w:r>
      <w:r w:rsidRPr="007A3514">
        <w:rPr>
          <w:color w:val="000000" w:themeColor="text1"/>
        </w:rPr>
        <w:tab/>
        <w:t>Davis MM, Gance-Cleveland B, Hassink S, Johnson R, Paradis G, Resnicow K. Recommendations for prevention of childhood obesity. Pediatrics. 2007; 120(Supplement 4):pp.S229-S53.</w:t>
      </w:r>
    </w:p>
    <w:p w14:paraId="5BA9565A" w14:textId="77777777" w:rsidR="003331D5" w:rsidRPr="007A3514" w:rsidRDefault="003331D5" w:rsidP="001849EB">
      <w:pPr>
        <w:pStyle w:val="EndNoteBibliography"/>
        <w:spacing w:after="0"/>
        <w:rPr>
          <w:color w:val="000000" w:themeColor="text1"/>
        </w:rPr>
      </w:pPr>
      <w:r w:rsidRPr="007A3514">
        <w:rPr>
          <w:color w:val="000000" w:themeColor="text1"/>
        </w:rPr>
        <w:t>11.</w:t>
      </w:r>
      <w:r w:rsidRPr="007A3514">
        <w:rPr>
          <w:color w:val="000000" w:themeColor="text1"/>
        </w:rPr>
        <w:tab/>
        <w:t>Pearson N, Biddle SJ. Sedentary behavior and dietary intake in children, adolescents, and adults: a systematic review. American journal of preventive medicine. 2011;41(2) 178-88.</w:t>
      </w:r>
    </w:p>
    <w:p w14:paraId="0A629F07" w14:textId="77777777" w:rsidR="003331D5" w:rsidRPr="007A3514" w:rsidRDefault="003331D5" w:rsidP="001849EB">
      <w:pPr>
        <w:pStyle w:val="EndNoteBibliography"/>
        <w:spacing w:after="0"/>
        <w:rPr>
          <w:color w:val="000000" w:themeColor="text1"/>
        </w:rPr>
      </w:pPr>
      <w:r w:rsidRPr="007A3514">
        <w:rPr>
          <w:color w:val="000000" w:themeColor="text1"/>
        </w:rPr>
        <w:t>12.</w:t>
      </w:r>
      <w:r w:rsidRPr="007A3514">
        <w:rPr>
          <w:color w:val="000000" w:themeColor="text1"/>
        </w:rPr>
        <w:tab/>
        <w:t>Napier MA, Brown BB, Werner CM, Gallimore J. Walking to school: Community design and child and parent barriers. Journal of Environmental Psychology. 2011;31(1):45-51.</w:t>
      </w:r>
    </w:p>
    <w:p w14:paraId="047B8B57" w14:textId="77777777" w:rsidR="003331D5" w:rsidRPr="007A3514" w:rsidRDefault="003331D5" w:rsidP="000C4A9E">
      <w:pPr>
        <w:pStyle w:val="EndNoteBibliography"/>
        <w:rPr>
          <w:color w:val="000000" w:themeColor="text1"/>
        </w:rPr>
      </w:pPr>
      <w:r w:rsidRPr="007A3514">
        <w:rPr>
          <w:color w:val="000000" w:themeColor="text1"/>
        </w:rPr>
        <w:t>13.</w:t>
      </w:r>
      <w:r w:rsidRPr="007A3514">
        <w:rPr>
          <w:color w:val="000000" w:themeColor="text1"/>
        </w:rPr>
        <w:tab/>
        <w:t>Story M, Neumark-Sztainer D, French S. Individual and environmental influences on adolescent eating behaviors</w:t>
      </w:r>
      <w:r w:rsidR="000C4A9E" w:rsidRPr="007A3514">
        <w:rPr>
          <w:color w:val="000000" w:themeColor="text1"/>
        </w:rPr>
        <w:t xml:space="preserve"> </w:t>
      </w:r>
      <w:r w:rsidRPr="007A3514">
        <w:rPr>
          <w:color w:val="000000" w:themeColor="text1"/>
        </w:rPr>
        <w:t>Journal of the American Dietetic Association. 2002(102(3)):S40-S51.</w:t>
      </w:r>
    </w:p>
    <w:p w14:paraId="129D3A23" w14:textId="77777777" w:rsidR="003331D5" w:rsidRPr="007A3514" w:rsidRDefault="003331D5" w:rsidP="001849EB">
      <w:pPr>
        <w:pStyle w:val="EndNoteBibliography"/>
        <w:spacing w:after="0"/>
        <w:rPr>
          <w:color w:val="000000" w:themeColor="text1"/>
        </w:rPr>
      </w:pPr>
      <w:r w:rsidRPr="007A3514">
        <w:rPr>
          <w:color w:val="000000" w:themeColor="text1"/>
        </w:rPr>
        <w:t>14.</w:t>
      </w:r>
      <w:r w:rsidRPr="007A3514">
        <w:rPr>
          <w:color w:val="000000" w:themeColor="text1"/>
        </w:rPr>
        <w:tab/>
        <w:t>Baranowski T, Cullen KW, Nicklas T, Thompson D, Baranowski J. School-based obesity prevention: a blueprint for taming the epidemic. American Journal of Health Behavior. 2002;26(6):486-93.</w:t>
      </w:r>
    </w:p>
    <w:p w14:paraId="34CC06AA" w14:textId="77777777" w:rsidR="003331D5" w:rsidRPr="007A3514" w:rsidRDefault="003331D5" w:rsidP="001849EB">
      <w:pPr>
        <w:pStyle w:val="EndNoteBibliography"/>
        <w:spacing w:after="0"/>
        <w:rPr>
          <w:color w:val="000000" w:themeColor="text1"/>
        </w:rPr>
      </w:pPr>
      <w:r w:rsidRPr="007A3514">
        <w:rPr>
          <w:color w:val="000000" w:themeColor="text1"/>
        </w:rPr>
        <w:t>15.</w:t>
      </w:r>
      <w:r w:rsidRPr="007A3514">
        <w:rPr>
          <w:color w:val="000000" w:themeColor="text1"/>
        </w:rPr>
        <w:tab/>
        <w:t>Bleich SN, Vercammen KA, Zatz LY, Frelier JM, Ebbeling CB, Peeters A. Interventions to prevent global childhood overweight and obesity: a systematic review. The Lancet Diabetes &amp; Endocrinology. 2017; Apr 1;6(4):332-46.</w:t>
      </w:r>
    </w:p>
    <w:p w14:paraId="12287935" w14:textId="77777777" w:rsidR="003331D5" w:rsidRPr="007A3514" w:rsidRDefault="003331D5" w:rsidP="001849EB">
      <w:pPr>
        <w:pStyle w:val="EndNoteBibliography"/>
        <w:spacing w:after="0"/>
        <w:rPr>
          <w:color w:val="000000" w:themeColor="text1"/>
        </w:rPr>
      </w:pPr>
      <w:r w:rsidRPr="007A3514">
        <w:rPr>
          <w:color w:val="000000" w:themeColor="text1"/>
        </w:rPr>
        <w:t>16.</w:t>
      </w:r>
      <w:r w:rsidRPr="007A3514">
        <w:rPr>
          <w:color w:val="000000" w:themeColor="text1"/>
        </w:rPr>
        <w:tab/>
        <w:t>Kanekar A, Sharma M. Meta-analysis of school-based childhood obesity interventions in the UK and US. International Quarterly of Community Health Education. 2009;29(3):241-56.</w:t>
      </w:r>
    </w:p>
    <w:p w14:paraId="35BEAABD" w14:textId="77777777" w:rsidR="003331D5" w:rsidRPr="007A3514" w:rsidRDefault="003331D5" w:rsidP="001849EB">
      <w:pPr>
        <w:pStyle w:val="EndNoteBibliography"/>
        <w:spacing w:after="0"/>
        <w:rPr>
          <w:color w:val="000000" w:themeColor="text1"/>
        </w:rPr>
      </w:pPr>
      <w:r w:rsidRPr="007A3514">
        <w:rPr>
          <w:color w:val="000000" w:themeColor="text1"/>
        </w:rPr>
        <w:t>17.</w:t>
      </w:r>
      <w:r w:rsidRPr="007A3514">
        <w:rPr>
          <w:color w:val="000000" w:themeColor="text1"/>
        </w:rPr>
        <w:tab/>
        <w:t>Kobes A, Kretschmer T, Timmerman G, Schreuder P. Interventions aimed at preventing and reducing overweight/obesity among children and adolescents: a meta‐synthesis. Obesity Reviews. 2018;19(8):1065-79.</w:t>
      </w:r>
    </w:p>
    <w:p w14:paraId="6EA8EF3F" w14:textId="77777777" w:rsidR="003331D5" w:rsidRPr="007A3514" w:rsidRDefault="003331D5" w:rsidP="001849EB">
      <w:pPr>
        <w:pStyle w:val="EndNoteBibliography"/>
        <w:spacing w:after="0"/>
        <w:rPr>
          <w:color w:val="000000" w:themeColor="text1"/>
        </w:rPr>
      </w:pPr>
      <w:r w:rsidRPr="007A3514">
        <w:rPr>
          <w:color w:val="000000" w:themeColor="text1"/>
        </w:rPr>
        <w:t>18.</w:t>
      </w:r>
      <w:r w:rsidRPr="007A3514">
        <w:rPr>
          <w:color w:val="000000" w:themeColor="text1"/>
        </w:rPr>
        <w:tab/>
        <w:t>Lavelle HV, Mackay DF, Pell JP. Systematic review and meta-analysis of school-based interventions to reduce body mass index. Journal of Public Health. 2012;34(3):360-9.</w:t>
      </w:r>
    </w:p>
    <w:p w14:paraId="61EF34E0" w14:textId="77777777" w:rsidR="003331D5" w:rsidRPr="007A3514" w:rsidRDefault="003331D5" w:rsidP="001849EB">
      <w:pPr>
        <w:pStyle w:val="EndNoteBibliography"/>
        <w:spacing w:after="0"/>
        <w:rPr>
          <w:color w:val="000000" w:themeColor="text1"/>
        </w:rPr>
      </w:pPr>
      <w:r w:rsidRPr="007A3514">
        <w:rPr>
          <w:color w:val="000000" w:themeColor="text1"/>
        </w:rPr>
        <w:t>19.</w:t>
      </w:r>
      <w:r w:rsidRPr="007A3514">
        <w:rPr>
          <w:color w:val="000000" w:themeColor="text1"/>
        </w:rPr>
        <w:tab/>
        <w:t>Lander N, Eather N, Morgan PJ, Salmon J, Barnett LM. Characteristics of teacher training in school-based physical education interventions to improve fundamental movement skills and/or physical activity: A systematic review. Sports medicine. 2017;47(1):135-61.</w:t>
      </w:r>
    </w:p>
    <w:p w14:paraId="30CC7248" w14:textId="77777777" w:rsidR="003331D5" w:rsidRPr="007A3514" w:rsidRDefault="003331D5" w:rsidP="001849EB">
      <w:pPr>
        <w:pStyle w:val="EndNoteBibliography"/>
        <w:spacing w:after="0"/>
        <w:rPr>
          <w:color w:val="000000" w:themeColor="text1"/>
        </w:rPr>
      </w:pPr>
      <w:r w:rsidRPr="007A3514">
        <w:rPr>
          <w:color w:val="000000" w:themeColor="text1"/>
        </w:rPr>
        <w:t>20.</w:t>
      </w:r>
      <w:r w:rsidRPr="007A3514">
        <w:rPr>
          <w:color w:val="000000" w:themeColor="text1"/>
        </w:rPr>
        <w:tab/>
        <w:t>Wang D, Stewart Ds. The implementation and effectiveness of school-based nutrition promotion programmes using a health-promoting schools approach: a systematic review. Public health nutrition. 2013;16(6):1082-100.</w:t>
      </w:r>
    </w:p>
    <w:p w14:paraId="2E490621" w14:textId="77777777" w:rsidR="003331D5" w:rsidRPr="007A3514" w:rsidRDefault="003331D5" w:rsidP="001849EB">
      <w:pPr>
        <w:pStyle w:val="EndNoteBibliography"/>
        <w:spacing w:after="0"/>
        <w:rPr>
          <w:color w:val="000000" w:themeColor="text1"/>
        </w:rPr>
      </w:pPr>
      <w:r w:rsidRPr="007A3514">
        <w:rPr>
          <w:color w:val="000000" w:themeColor="text1"/>
        </w:rPr>
        <w:lastRenderedPageBreak/>
        <w:t>21.</w:t>
      </w:r>
      <w:r w:rsidRPr="007A3514">
        <w:rPr>
          <w:color w:val="000000" w:themeColor="text1"/>
        </w:rPr>
        <w:tab/>
        <w:t>Dobbins M, Husson H, DeCorby K, LaRocca RL. School-based physical activity programs for promoting physical activity and fitness in children and adolescents aged 6 to 18. Cochrane Database of Systematic Reviews. 2013;2:CD007651.</w:t>
      </w:r>
    </w:p>
    <w:p w14:paraId="427CEEE3" w14:textId="77777777" w:rsidR="003331D5" w:rsidRPr="007A3514" w:rsidRDefault="003331D5" w:rsidP="001849EB">
      <w:pPr>
        <w:pStyle w:val="EndNoteBibliography"/>
        <w:spacing w:after="0"/>
        <w:rPr>
          <w:color w:val="000000" w:themeColor="text1"/>
        </w:rPr>
      </w:pPr>
      <w:r w:rsidRPr="007A3514">
        <w:rPr>
          <w:color w:val="000000" w:themeColor="text1"/>
        </w:rPr>
        <w:t>22.</w:t>
      </w:r>
      <w:r w:rsidRPr="007A3514">
        <w:rPr>
          <w:color w:val="000000" w:themeColor="text1"/>
        </w:rPr>
        <w:tab/>
        <w:t>Kriemler S, Meyer U, Martin E, van Sluijs EM, Andersen LB, Martin BW, et al. Effect of school-based interventions on physical activity and fitness in children and adolescents: a review of reviews and systematic update. British Journal of Sports Medicine. 2011;45(11):923-30.</w:t>
      </w:r>
    </w:p>
    <w:p w14:paraId="4DE55E92" w14:textId="77777777" w:rsidR="003331D5" w:rsidRPr="007A3514" w:rsidRDefault="003331D5" w:rsidP="001849EB">
      <w:pPr>
        <w:pStyle w:val="EndNoteBibliography"/>
        <w:spacing w:after="0"/>
        <w:rPr>
          <w:color w:val="000000" w:themeColor="text1"/>
        </w:rPr>
      </w:pPr>
      <w:r w:rsidRPr="007A3514">
        <w:rPr>
          <w:color w:val="000000" w:themeColor="text1"/>
        </w:rPr>
        <w:t>23.</w:t>
      </w:r>
      <w:r w:rsidRPr="007A3514">
        <w:rPr>
          <w:color w:val="000000" w:themeColor="text1"/>
        </w:rPr>
        <w:tab/>
        <w:t>Moores CJ, Bell LK, Miller J, Damarell RA, Matwiejczyk L, Miller MD. A systematic review of community‐based interventions for the treatment of adolescents with overweight and obesity. Obesity Reviews. 2018;19(5):698-715.</w:t>
      </w:r>
    </w:p>
    <w:p w14:paraId="7369D44A" w14:textId="77777777" w:rsidR="003331D5" w:rsidRPr="007A3514" w:rsidRDefault="003331D5" w:rsidP="001849EB">
      <w:pPr>
        <w:pStyle w:val="EndNoteBibliography"/>
        <w:spacing w:after="0"/>
        <w:rPr>
          <w:color w:val="000000" w:themeColor="text1"/>
        </w:rPr>
      </w:pPr>
      <w:r w:rsidRPr="007A3514">
        <w:rPr>
          <w:color w:val="000000" w:themeColor="text1"/>
        </w:rPr>
        <w:t>24.</w:t>
      </w:r>
      <w:r w:rsidRPr="007A3514">
        <w:rPr>
          <w:color w:val="000000" w:themeColor="text1"/>
        </w:rPr>
        <w:tab/>
        <w:t>Kanekar A, Sharma M. Meta-analysis of school-based childhood obesity interventions in the UK and US. International quarterly of community health education. 2009;29(3), pp.241-256.</w:t>
      </w:r>
    </w:p>
    <w:p w14:paraId="3E01FF23" w14:textId="77777777" w:rsidR="003331D5" w:rsidRPr="007A3514" w:rsidRDefault="003331D5" w:rsidP="001849EB">
      <w:pPr>
        <w:pStyle w:val="EndNoteBibliography"/>
        <w:spacing w:after="0"/>
        <w:rPr>
          <w:color w:val="000000" w:themeColor="text1"/>
        </w:rPr>
      </w:pPr>
      <w:r w:rsidRPr="007A3514">
        <w:rPr>
          <w:color w:val="000000" w:themeColor="text1"/>
        </w:rPr>
        <w:t>25.</w:t>
      </w:r>
      <w:r w:rsidRPr="007A3514">
        <w:rPr>
          <w:color w:val="000000" w:themeColor="text1"/>
        </w:rPr>
        <w:tab/>
        <w:t xml:space="preserve">UK Department of Health. Guidance. Childhood obesity: a plan for action 2017 Aug 2018. Available from: https://www.gov.uk/government/publications/childhood-obesity-a-plan-for-action/childhood-obesity-a-plan-for-action </w:t>
      </w:r>
    </w:p>
    <w:p w14:paraId="6DA5BD0D" w14:textId="77777777" w:rsidR="003331D5" w:rsidRPr="007A3514" w:rsidRDefault="003331D5" w:rsidP="001849EB">
      <w:pPr>
        <w:pStyle w:val="EndNoteBibliography"/>
        <w:spacing w:after="0"/>
        <w:rPr>
          <w:color w:val="000000" w:themeColor="text1"/>
        </w:rPr>
      </w:pPr>
      <w:r w:rsidRPr="007A3514">
        <w:rPr>
          <w:color w:val="000000" w:themeColor="text1"/>
        </w:rPr>
        <w:t>26.</w:t>
      </w:r>
      <w:r w:rsidRPr="007A3514">
        <w:rPr>
          <w:color w:val="000000" w:themeColor="text1"/>
        </w:rPr>
        <w:tab/>
        <w:t>Marks R. Health Literacy: What is it and why should we care? In: Marks R, editor. Health Literacy and School-based Education: Emerald Group Publishing; 2012.</w:t>
      </w:r>
    </w:p>
    <w:p w14:paraId="0A5285AD" w14:textId="77777777" w:rsidR="003331D5" w:rsidRPr="007A3514" w:rsidRDefault="003331D5" w:rsidP="001849EB">
      <w:pPr>
        <w:pStyle w:val="EndNoteBibliography"/>
        <w:spacing w:after="0"/>
        <w:rPr>
          <w:color w:val="000000" w:themeColor="text1"/>
        </w:rPr>
      </w:pPr>
      <w:r w:rsidRPr="007A3514">
        <w:rPr>
          <w:color w:val="000000" w:themeColor="text1"/>
        </w:rPr>
        <w:t>27.</w:t>
      </w:r>
      <w:r w:rsidRPr="007A3514">
        <w:rPr>
          <w:color w:val="000000" w:themeColor="text1"/>
        </w:rPr>
        <w:tab/>
        <w:t>Nutbeam D, Harris E, Wise W. Theory in a nutshell: a practical guide to health promotion theories. McGraw-Hill. 2010.</w:t>
      </w:r>
    </w:p>
    <w:p w14:paraId="1ADEEB55" w14:textId="77777777" w:rsidR="003331D5" w:rsidRPr="007A3514" w:rsidRDefault="003331D5" w:rsidP="001849EB">
      <w:pPr>
        <w:pStyle w:val="EndNoteBibliography"/>
        <w:spacing w:after="0"/>
        <w:rPr>
          <w:color w:val="000000" w:themeColor="text1"/>
        </w:rPr>
      </w:pPr>
      <w:r w:rsidRPr="007A3514">
        <w:rPr>
          <w:color w:val="000000" w:themeColor="text1"/>
        </w:rPr>
        <w:t>28.</w:t>
      </w:r>
      <w:r w:rsidRPr="007A3514">
        <w:rPr>
          <w:color w:val="000000" w:themeColor="text1"/>
        </w:rPr>
        <w:tab/>
        <w:t>Daniels SR, Arnett DK, Eckel RH, Gidding SS, Hayman LL, Kumanyika S, et al. Overweight in children and adolescents: pathophysiology, consequences, prevention, and treatment. Circulation. 2005;111(15):pp.1999-2012.</w:t>
      </w:r>
    </w:p>
    <w:p w14:paraId="74F6D92B" w14:textId="77777777" w:rsidR="003331D5" w:rsidRPr="007A3514" w:rsidRDefault="003331D5" w:rsidP="001849EB">
      <w:pPr>
        <w:pStyle w:val="EndNoteBibliography"/>
        <w:spacing w:after="0"/>
        <w:rPr>
          <w:color w:val="000000" w:themeColor="text1"/>
        </w:rPr>
      </w:pPr>
      <w:r w:rsidRPr="007A3514">
        <w:rPr>
          <w:color w:val="000000" w:themeColor="text1"/>
        </w:rPr>
        <w:t>29.</w:t>
      </w:r>
      <w:r w:rsidRPr="007A3514">
        <w:rPr>
          <w:color w:val="000000" w:themeColor="text1"/>
        </w:rPr>
        <w:tab/>
        <w:t>Moher D, Liberati A, Tetzlaff J, Altman DG. Preferred reporting items for systematic reviews and meta-analyses: the PRISMA statement. Annals of internal medicine. 2009;151(4):264-9.</w:t>
      </w:r>
    </w:p>
    <w:p w14:paraId="3CF636CA" w14:textId="77777777" w:rsidR="003331D5" w:rsidRPr="007A3514" w:rsidRDefault="003331D5" w:rsidP="001849EB">
      <w:pPr>
        <w:pStyle w:val="EndNoteBibliography"/>
        <w:spacing w:after="0"/>
        <w:rPr>
          <w:color w:val="000000" w:themeColor="text1"/>
        </w:rPr>
      </w:pPr>
      <w:r w:rsidRPr="007A3514">
        <w:rPr>
          <w:color w:val="000000" w:themeColor="text1"/>
        </w:rPr>
        <w:t>30.</w:t>
      </w:r>
      <w:r w:rsidRPr="007A3514">
        <w:rPr>
          <w:color w:val="000000" w:themeColor="text1"/>
        </w:rPr>
        <w:tab/>
        <w:t>Khan KS, Ter Riet G, Glanville J, Sowden AJ, Kleijnen J. Undertaking systematic reviews of research on effectiveness: CRD's guidance for carrying out or commissioning reviews NHS Centre for Reviews and Dissemination. 2001;No. 4 (2n).</w:t>
      </w:r>
    </w:p>
    <w:p w14:paraId="4CA0BA13" w14:textId="77777777" w:rsidR="003331D5" w:rsidRPr="007A3514" w:rsidRDefault="003331D5" w:rsidP="001849EB">
      <w:pPr>
        <w:pStyle w:val="EndNoteBibliography"/>
        <w:spacing w:after="0"/>
        <w:rPr>
          <w:color w:val="000000" w:themeColor="text1"/>
        </w:rPr>
      </w:pPr>
      <w:r w:rsidRPr="007A3514">
        <w:rPr>
          <w:color w:val="000000" w:themeColor="text1"/>
        </w:rPr>
        <w:t>31.</w:t>
      </w:r>
      <w:r w:rsidRPr="007A3514">
        <w:rPr>
          <w:color w:val="000000" w:themeColor="text1"/>
        </w:rPr>
        <w:tab/>
        <w:t xml:space="preserve">World Health Organisation. Health topics: Adolescent Health Available 2018. Available from: http://www.who.int/topics/adolescent_health/en/ </w:t>
      </w:r>
    </w:p>
    <w:p w14:paraId="4D0F4ACF" w14:textId="77777777" w:rsidR="003331D5" w:rsidRPr="007A3514" w:rsidRDefault="003331D5" w:rsidP="001849EB">
      <w:pPr>
        <w:pStyle w:val="EndNoteBibliography"/>
        <w:spacing w:after="0"/>
        <w:rPr>
          <w:color w:val="000000" w:themeColor="text1"/>
        </w:rPr>
      </w:pPr>
      <w:r w:rsidRPr="007A3514">
        <w:rPr>
          <w:color w:val="000000" w:themeColor="text1"/>
        </w:rPr>
        <w:t>32.</w:t>
      </w:r>
      <w:r w:rsidRPr="007A3514">
        <w:rPr>
          <w:color w:val="000000" w:themeColor="text1"/>
        </w:rPr>
        <w:tab/>
        <w:t>Wang Y, Chen HJ. Use of percentiles and z-scores in anthropometry. In Handbook of anthropometry Springer, New York, NY. 2012:29-48.</w:t>
      </w:r>
    </w:p>
    <w:p w14:paraId="5EB5D438" w14:textId="77777777" w:rsidR="003331D5" w:rsidRPr="007A3514" w:rsidRDefault="003331D5" w:rsidP="001849EB">
      <w:pPr>
        <w:pStyle w:val="EndNoteBibliography"/>
        <w:spacing w:after="0"/>
        <w:rPr>
          <w:color w:val="000000" w:themeColor="text1"/>
        </w:rPr>
      </w:pPr>
      <w:r w:rsidRPr="007A3514">
        <w:rPr>
          <w:color w:val="000000" w:themeColor="text1"/>
        </w:rPr>
        <w:t>33.</w:t>
      </w:r>
      <w:r w:rsidRPr="007A3514">
        <w:rPr>
          <w:color w:val="000000" w:themeColor="text1"/>
        </w:rPr>
        <w:tab/>
        <w:t>The World Bank. World Bank Country and Lending Groups 2020 [August 2020]. Available from: https://datahelpdesk.worldbank.org/knowledgebase/articles/906519-world-bank-country-and-lending-groups.</w:t>
      </w:r>
    </w:p>
    <w:p w14:paraId="009B4D34" w14:textId="77777777" w:rsidR="003331D5" w:rsidRPr="007A3514" w:rsidRDefault="003331D5" w:rsidP="001849EB">
      <w:pPr>
        <w:pStyle w:val="EndNoteBibliography"/>
        <w:spacing w:after="0"/>
        <w:rPr>
          <w:color w:val="000000" w:themeColor="text1"/>
        </w:rPr>
      </w:pPr>
      <w:r w:rsidRPr="007A3514">
        <w:rPr>
          <w:color w:val="000000" w:themeColor="text1"/>
        </w:rPr>
        <w:t>34.</w:t>
      </w:r>
      <w:r w:rsidRPr="007A3514">
        <w:rPr>
          <w:color w:val="000000" w:themeColor="text1"/>
        </w:rPr>
        <w:tab/>
        <w:t>Green LW, Iverson DC. School health education. Annual review of public health.  1982;3(1):321-38.</w:t>
      </w:r>
    </w:p>
    <w:p w14:paraId="60ED63BC" w14:textId="77777777" w:rsidR="003331D5" w:rsidRPr="007A3514" w:rsidRDefault="003331D5" w:rsidP="001849EB">
      <w:pPr>
        <w:pStyle w:val="EndNoteBibliography"/>
        <w:spacing w:after="0"/>
        <w:rPr>
          <w:color w:val="000000" w:themeColor="text1"/>
        </w:rPr>
      </w:pPr>
      <w:r w:rsidRPr="007A3514">
        <w:rPr>
          <w:color w:val="000000" w:themeColor="text1"/>
        </w:rPr>
        <w:t>35.</w:t>
      </w:r>
      <w:r w:rsidRPr="007A3514">
        <w:rPr>
          <w:color w:val="000000" w:themeColor="text1"/>
        </w:rPr>
        <w:tab/>
        <w:t>Amaro S, Viggiano A, Di Costanzo A, Madeo I, Viggiano A, Baccari ME, et al. Kaledo, a new educational board-game, gives nutritional rudiments and encourages healthy eating in children: a pilot cluster randomized trial. European Journal of Pediatrics. 2006;165(9):630-5.</w:t>
      </w:r>
    </w:p>
    <w:p w14:paraId="0E1804B5" w14:textId="77777777" w:rsidR="003331D5" w:rsidRPr="007A3514" w:rsidRDefault="003331D5" w:rsidP="001849EB">
      <w:pPr>
        <w:pStyle w:val="EndNoteBibliography"/>
        <w:spacing w:after="0"/>
        <w:rPr>
          <w:color w:val="000000" w:themeColor="text1"/>
        </w:rPr>
      </w:pPr>
      <w:r w:rsidRPr="007A3514">
        <w:rPr>
          <w:color w:val="000000" w:themeColor="text1"/>
        </w:rPr>
        <w:t>36.</w:t>
      </w:r>
      <w:r w:rsidRPr="007A3514">
        <w:rPr>
          <w:color w:val="000000" w:themeColor="text1"/>
        </w:rPr>
        <w:tab/>
        <w:t>Bonsergent E, Agrinier N, Thilly N, Tessier S, Legrand K, Lecomte E, et al. Overweight and obesity prevention for adolescents: a cluster randomized controlled trial in a school setting. American Journal of Preventive Medicine. 2013;44(1):30-9.</w:t>
      </w:r>
    </w:p>
    <w:p w14:paraId="4A7957CA" w14:textId="77777777" w:rsidR="003331D5" w:rsidRPr="007A3514" w:rsidRDefault="003331D5" w:rsidP="001849EB">
      <w:pPr>
        <w:pStyle w:val="EndNoteBibliography"/>
        <w:spacing w:after="0"/>
        <w:rPr>
          <w:color w:val="000000" w:themeColor="text1"/>
        </w:rPr>
      </w:pPr>
      <w:r w:rsidRPr="007A3514">
        <w:rPr>
          <w:color w:val="000000" w:themeColor="text1"/>
        </w:rPr>
        <w:t>37.</w:t>
      </w:r>
      <w:r w:rsidRPr="007A3514">
        <w:rPr>
          <w:color w:val="000000" w:themeColor="text1"/>
        </w:rPr>
        <w:tab/>
        <w:t>Dewar DL, Morgan PJ, Plotnikoff RC, Okely AD, Collins CE, Batterham M, et al. The nutrition and enjoyable activity for teen girls study: a cluster randomized controlled trial. American journal of preventive medicine. 2013(45(3)):313-7.</w:t>
      </w:r>
    </w:p>
    <w:p w14:paraId="2C29B787" w14:textId="77777777" w:rsidR="003331D5" w:rsidRPr="007A3514" w:rsidRDefault="003331D5" w:rsidP="001849EB">
      <w:pPr>
        <w:pStyle w:val="EndNoteBibliography"/>
        <w:spacing w:after="0"/>
        <w:rPr>
          <w:color w:val="000000" w:themeColor="text1"/>
        </w:rPr>
      </w:pPr>
      <w:r w:rsidRPr="007A3514">
        <w:rPr>
          <w:color w:val="000000" w:themeColor="text1"/>
        </w:rPr>
        <w:t>38.</w:t>
      </w:r>
      <w:r w:rsidRPr="007A3514">
        <w:rPr>
          <w:color w:val="000000" w:themeColor="text1"/>
        </w:rPr>
        <w:tab/>
        <w:t>Ermetici F, Zelaschi RF, Briganti S, Dozio E, Gaeta M, Ambrogi F, et al. Association between a school-based intervention and adiposity outcomes in adolescents: The Italian "EAT" project. Obesity. 2016;24(3):687-95.</w:t>
      </w:r>
    </w:p>
    <w:p w14:paraId="57727309" w14:textId="77777777" w:rsidR="003331D5" w:rsidRPr="007A3514" w:rsidRDefault="003331D5" w:rsidP="001849EB">
      <w:pPr>
        <w:pStyle w:val="EndNoteBibliography"/>
        <w:spacing w:after="0"/>
        <w:rPr>
          <w:color w:val="000000" w:themeColor="text1"/>
        </w:rPr>
      </w:pPr>
      <w:r w:rsidRPr="007A3514">
        <w:rPr>
          <w:color w:val="000000" w:themeColor="text1"/>
        </w:rPr>
        <w:t>39.</w:t>
      </w:r>
      <w:r w:rsidRPr="007A3514">
        <w:rPr>
          <w:color w:val="000000" w:themeColor="text1"/>
        </w:rPr>
        <w:tab/>
        <w:t>Fairclough SJ, Hackett AF, Davies IG, Gobbi R, Mackintosh KA, Warburton GL, et al. Promoting healthy weight in primary school children through physical activity and nutrition education: a pragmatic evaluation of the CHANGE! randomised intervention study. BMC Public Health. 2013;13:626.</w:t>
      </w:r>
    </w:p>
    <w:p w14:paraId="5CB3F490" w14:textId="77777777" w:rsidR="003331D5" w:rsidRPr="007A3514" w:rsidRDefault="003331D5" w:rsidP="001849EB">
      <w:pPr>
        <w:pStyle w:val="EndNoteBibliography"/>
        <w:spacing w:after="0"/>
        <w:rPr>
          <w:color w:val="000000" w:themeColor="text1"/>
        </w:rPr>
      </w:pPr>
      <w:r w:rsidRPr="007A3514">
        <w:rPr>
          <w:color w:val="000000" w:themeColor="text1"/>
        </w:rPr>
        <w:lastRenderedPageBreak/>
        <w:t>40.</w:t>
      </w:r>
      <w:r w:rsidRPr="007A3514">
        <w:rPr>
          <w:color w:val="000000" w:themeColor="text1"/>
        </w:rPr>
        <w:tab/>
        <w:t>Foster GD, Sherman S, Borradaile KE, Grundy KM, Vander Veur SS, Nachmani J, et al. A policy-based school intervention to prevent overweight and obesity. Pediatrics. 2008;121(4):e794-802.</w:t>
      </w:r>
    </w:p>
    <w:p w14:paraId="7EBA1F69" w14:textId="77777777" w:rsidR="003331D5" w:rsidRPr="007A3514" w:rsidRDefault="003331D5" w:rsidP="001849EB">
      <w:pPr>
        <w:pStyle w:val="EndNoteBibliography"/>
        <w:spacing w:after="0"/>
        <w:rPr>
          <w:color w:val="000000" w:themeColor="text1"/>
        </w:rPr>
      </w:pPr>
      <w:r w:rsidRPr="007A3514">
        <w:rPr>
          <w:color w:val="000000" w:themeColor="text1"/>
        </w:rPr>
        <w:t>41.</w:t>
      </w:r>
      <w:r w:rsidRPr="007A3514">
        <w:rPr>
          <w:color w:val="000000" w:themeColor="text1"/>
        </w:rPr>
        <w:tab/>
        <w:t>Grydeland M, Bergh IH, Bjelland M, Lien N, Andersen LF, Ommundsen Y, et al. Intervention effects on physical activity: the HEIA study - a cluster randomized controlled trial. International Journal of Behavioral Nutrition &amp; Physical Activity. 2013;10:17.</w:t>
      </w:r>
    </w:p>
    <w:p w14:paraId="4553FCF3" w14:textId="77777777" w:rsidR="003331D5" w:rsidRPr="007A3514" w:rsidRDefault="003331D5" w:rsidP="001849EB">
      <w:pPr>
        <w:pStyle w:val="EndNoteBibliography"/>
        <w:spacing w:after="0"/>
        <w:rPr>
          <w:color w:val="000000" w:themeColor="text1"/>
        </w:rPr>
      </w:pPr>
      <w:r w:rsidRPr="007A3514">
        <w:rPr>
          <w:color w:val="000000" w:themeColor="text1"/>
        </w:rPr>
        <w:t>42.</w:t>
      </w:r>
      <w:r w:rsidRPr="007A3514">
        <w:rPr>
          <w:color w:val="000000" w:themeColor="text1"/>
        </w:rPr>
        <w:tab/>
        <w:t>Lazorick S, Fang X, Hardison GT, Crawford Y. Improved Body Mass Index Measures Following a Middle School-Based Obesity Intervention-The MATCH Program. Journal of School Health. 2015;85(10):680-7.</w:t>
      </w:r>
    </w:p>
    <w:p w14:paraId="421BCF38" w14:textId="77777777" w:rsidR="003331D5" w:rsidRPr="007A3514" w:rsidRDefault="003331D5" w:rsidP="001849EB">
      <w:pPr>
        <w:pStyle w:val="EndNoteBibliography"/>
        <w:spacing w:after="0"/>
        <w:rPr>
          <w:color w:val="000000" w:themeColor="text1"/>
        </w:rPr>
      </w:pPr>
      <w:r w:rsidRPr="007A3514">
        <w:rPr>
          <w:color w:val="000000" w:themeColor="text1"/>
        </w:rPr>
        <w:t>43.</w:t>
      </w:r>
      <w:r w:rsidRPr="007A3514">
        <w:rPr>
          <w:color w:val="000000" w:themeColor="text1"/>
        </w:rPr>
        <w:tab/>
        <w:t>Lubans DR, Smith JJ, Plotnikoff RC, Dally KA, Okely AD, Salmon J, et al. Assessing the sustained impact of a school-based obesity prevention program for adolescent boys: the ATLAS cluster randomized controlled trial. International Journal of Behavioral Nutrition &amp; Physical Activity. 2016;13:92.</w:t>
      </w:r>
    </w:p>
    <w:p w14:paraId="3FE9621F" w14:textId="77777777" w:rsidR="003331D5" w:rsidRPr="007A3514" w:rsidRDefault="003331D5" w:rsidP="001849EB">
      <w:pPr>
        <w:pStyle w:val="EndNoteBibliography"/>
        <w:spacing w:after="0"/>
        <w:rPr>
          <w:color w:val="000000" w:themeColor="text1"/>
        </w:rPr>
      </w:pPr>
      <w:r w:rsidRPr="007A3514">
        <w:rPr>
          <w:color w:val="000000" w:themeColor="text1"/>
        </w:rPr>
        <w:t>44.</w:t>
      </w:r>
      <w:r w:rsidRPr="007A3514">
        <w:rPr>
          <w:color w:val="000000" w:themeColor="text1"/>
        </w:rPr>
        <w:tab/>
        <w:t>Millar L, Kremer P, de Silva-Sanigorski A, McCabe MP, Mavoa H, Moodie M, et al. Reduction in overweight and obesity from a 3-year community-based intervention in Australia: the 'It's Your Move!' project. Obesity Reviews. 2011;12 Suppl 2:20-8.</w:t>
      </w:r>
    </w:p>
    <w:p w14:paraId="776623BD" w14:textId="77777777" w:rsidR="003331D5" w:rsidRPr="007A3514" w:rsidRDefault="003331D5" w:rsidP="001849EB">
      <w:pPr>
        <w:pStyle w:val="EndNoteBibliography"/>
        <w:spacing w:after="0"/>
        <w:rPr>
          <w:color w:val="000000" w:themeColor="text1"/>
        </w:rPr>
      </w:pPr>
      <w:r w:rsidRPr="007A3514">
        <w:rPr>
          <w:color w:val="000000" w:themeColor="text1"/>
        </w:rPr>
        <w:t>45.</w:t>
      </w:r>
      <w:r w:rsidRPr="007A3514">
        <w:rPr>
          <w:color w:val="000000" w:themeColor="text1"/>
        </w:rPr>
        <w:tab/>
        <w:t>Robbins LB, Pfeiffer KA, Maier KS, Lo YJ, Wesolek Ladrig SM. Pilot intervention to increase physical activity among sedentary urban middle school girls: a two-group pretest-posttest quasi-experimental design. Journal of School Nursing. 2012;28(4):302-15.</w:t>
      </w:r>
    </w:p>
    <w:p w14:paraId="2475F9C1" w14:textId="77777777" w:rsidR="003331D5" w:rsidRPr="007A3514" w:rsidRDefault="003331D5" w:rsidP="001849EB">
      <w:pPr>
        <w:pStyle w:val="EndNoteBibliography"/>
        <w:spacing w:after="0"/>
        <w:rPr>
          <w:color w:val="000000" w:themeColor="text1"/>
        </w:rPr>
      </w:pPr>
      <w:r w:rsidRPr="007A3514">
        <w:rPr>
          <w:color w:val="000000" w:themeColor="text1"/>
        </w:rPr>
        <w:t>46.</w:t>
      </w:r>
      <w:r w:rsidRPr="007A3514">
        <w:rPr>
          <w:color w:val="000000" w:themeColor="text1"/>
        </w:rPr>
        <w:tab/>
        <w:t>Viggiano A, Viggiano E, Di Costanzo A, Viggiano A, Andreozzi E, Romano V, et al. Kaledo, a board game for nutrition education of children and adolescents at school: cluster randomized controlled trial of healthy lifestyle promotion. European Journal of Pediatrics. 2015;174(2):217-28.</w:t>
      </w:r>
    </w:p>
    <w:p w14:paraId="5CFB30C3" w14:textId="77777777" w:rsidR="003331D5" w:rsidRPr="007A3514" w:rsidRDefault="003331D5" w:rsidP="001849EB">
      <w:pPr>
        <w:pStyle w:val="EndNoteBibliography"/>
        <w:spacing w:after="0"/>
        <w:rPr>
          <w:color w:val="000000" w:themeColor="text1"/>
        </w:rPr>
      </w:pPr>
      <w:r w:rsidRPr="007A3514">
        <w:rPr>
          <w:color w:val="000000" w:themeColor="text1"/>
        </w:rPr>
        <w:t>47.</w:t>
      </w:r>
      <w:r w:rsidRPr="007A3514">
        <w:rPr>
          <w:color w:val="000000" w:themeColor="text1"/>
        </w:rPr>
        <w:tab/>
        <w:t>Williamson DA, Champagne CM, Harsha DW, Han H, Martin CK, Newton RL, Jr., et al. Effect of an environmental school-based obesity prevention program on changes in body fat and body weight: a randomized trial. Obesity. 2012;20(8):1653-61.</w:t>
      </w:r>
    </w:p>
    <w:p w14:paraId="2B8A85E7" w14:textId="77777777" w:rsidR="003331D5" w:rsidRPr="007A3514" w:rsidRDefault="003331D5" w:rsidP="001849EB">
      <w:pPr>
        <w:pStyle w:val="EndNoteBibliography"/>
        <w:spacing w:after="0"/>
        <w:rPr>
          <w:color w:val="000000" w:themeColor="text1"/>
        </w:rPr>
      </w:pPr>
      <w:r w:rsidRPr="007A3514">
        <w:rPr>
          <w:color w:val="000000" w:themeColor="text1"/>
        </w:rPr>
        <w:t>48.</w:t>
      </w:r>
      <w:r w:rsidRPr="007A3514">
        <w:rPr>
          <w:color w:val="000000" w:themeColor="text1"/>
        </w:rPr>
        <w:tab/>
        <w:t>Pfeiffer KA, Robbins LB, Ling J, Sharma DB, Dalimonte-Merckling DM, Voskuil VR, et al. Effects of the Girls on the Move randomized trial on adiposity and aerobic performance (secondary outcomes) in low-income adolescent girls. Pediatric Obesity. 2019;14(11):e12559.</w:t>
      </w:r>
    </w:p>
    <w:p w14:paraId="7C3FB952" w14:textId="77777777" w:rsidR="003331D5" w:rsidRPr="007A3514" w:rsidRDefault="003331D5" w:rsidP="001849EB">
      <w:pPr>
        <w:pStyle w:val="EndNoteBibliography"/>
        <w:spacing w:after="0"/>
        <w:rPr>
          <w:color w:val="000000" w:themeColor="text1"/>
        </w:rPr>
      </w:pPr>
      <w:r w:rsidRPr="007A3514">
        <w:rPr>
          <w:color w:val="000000" w:themeColor="text1"/>
        </w:rPr>
        <w:t>49.</w:t>
      </w:r>
      <w:r w:rsidRPr="007A3514">
        <w:rPr>
          <w:color w:val="000000" w:themeColor="text1"/>
        </w:rPr>
        <w:tab/>
        <w:t>Bogart LM, Elliott MN, Cowgill BO, Klein DJ, Hawes-Dawson J, Uyeda K, et al. Two-year BMI outcomes from a school-based intervention for nutrition and exercise: a randomized trial. Pediatrics. 2016; May 1;137(5):e20152493.</w:t>
      </w:r>
    </w:p>
    <w:p w14:paraId="33B566CA" w14:textId="77777777" w:rsidR="003331D5" w:rsidRPr="007A3514" w:rsidRDefault="003331D5" w:rsidP="001849EB">
      <w:pPr>
        <w:pStyle w:val="EndNoteBibliography"/>
        <w:spacing w:after="0"/>
        <w:rPr>
          <w:color w:val="000000" w:themeColor="text1"/>
        </w:rPr>
      </w:pPr>
      <w:r w:rsidRPr="007A3514">
        <w:rPr>
          <w:color w:val="000000" w:themeColor="text1"/>
        </w:rPr>
        <w:t>50.</w:t>
      </w:r>
      <w:r w:rsidRPr="007A3514">
        <w:rPr>
          <w:color w:val="000000" w:themeColor="text1"/>
        </w:rPr>
        <w:tab/>
        <w:t>Busch V, De Leeuw JR, Zuithoff NP, Van Yperen TA, Schrijvers AJ. A Controlled Health Promoting School Study in the Netherlands: Effects After 1 and 2 Years of Intervention. Health Promotion Practice. 2015;16(4):592-600.</w:t>
      </w:r>
    </w:p>
    <w:p w14:paraId="513531B8" w14:textId="77777777" w:rsidR="003331D5" w:rsidRPr="007A3514" w:rsidRDefault="003331D5" w:rsidP="001849EB">
      <w:pPr>
        <w:pStyle w:val="EndNoteBibliography"/>
        <w:spacing w:after="0"/>
        <w:rPr>
          <w:color w:val="000000" w:themeColor="text1"/>
        </w:rPr>
      </w:pPr>
      <w:r w:rsidRPr="007A3514">
        <w:rPr>
          <w:color w:val="000000" w:themeColor="text1"/>
        </w:rPr>
        <w:t>51.</w:t>
      </w:r>
      <w:r w:rsidRPr="007A3514">
        <w:rPr>
          <w:color w:val="000000" w:themeColor="text1"/>
        </w:rPr>
        <w:tab/>
        <w:t>Ezendam NP, Brug J, Oenema A. Evaluation of the Web-based computer-tailored FATaintPHAT intervention to promote energy balance among adolescents: results from a school cluster randomized trial. Archives of pediatrics &amp; adolescent medicine. 2012;166(3):248-55.</w:t>
      </w:r>
    </w:p>
    <w:p w14:paraId="00C12DA0" w14:textId="77777777" w:rsidR="003331D5" w:rsidRPr="007A3514" w:rsidRDefault="003331D5" w:rsidP="001849EB">
      <w:pPr>
        <w:pStyle w:val="EndNoteBibliography"/>
        <w:spacing w:after="0"/>
        <w:rPr>
          <w:color w:val="000000" w:themeColor="text1"/>
        </w:rPr>
      </w:pPr>
      <w:r w:rsidRPr="007A3514">
        <w:rPr>
          <w:color w:val="000000" w:themeColor="text1"/>
        </w:rPr>
        <w:t>52.</w:t>
      </w:r>
      <w:r w:rsidRPr="007A3514">
        <w:rPr>
          <w:color w:val="000000" w:themeColor="text1"/>
        </w:rPr>
        <w:tab/>
        <w:t>Graham DJ, Schneider M, Cooper DM. Television viewing: moderator or mediator of an adolescent physical activity intervention? American Journal of Health Promotion. 2008;23(2):88-91.</w:t>
      </w:r>
    </w:p>
    <w:p w14:paraId="0DFFF512" w14:textId="77777777" w:rsidR="003331D5" w:rsidRPr="007A3514" w:rsidRDefault="003331D5" w:rsidP="001849EB">
      <w:pPr>
        <w:pStyle w:val="EndNoteBibliography"/>
        <w:spacing w:after="0"/>
        <w:rPr>
          <w:color w:val="000000" w:themeColor="text1"/>
        </w:rPr>
      </w:pPr>
      <w:r w:rsidRPr="007A3514">
        <w:rPr>
          <w:color w:val="000000" w:themeColor="text1"/>
        </w:rPr>
        <w:t>53.</w:t>
      </w:r>
      <w:r w:rsidRPr="007A3514">
        <w:rPr>
          <w:color w:val="000000" w:themeColor="text1"/>
        </w:rPr>
        <w:tab/>
      </w:r>
      <w:r w:rsidR="000C4A9E" w:rsidRPr="007A3514">
        <w:rPr>
          <w:color w:val="000000" w:themeColor="text1"/>
        </w:rPr>
        <w:t>HEALTHY Study Group</w:t>
      </w:r>
      <w:r w:rsidRPr="007A3514">
        <w:rPr>
          <w:color w:val="000000" w:themeColor="text1"/>
        </w:rPr>
        <w:t>. A school-based intervention for diabetes risk reduction. New England Journal of Medicine. 2010;363(5):443-53.</w:t>
      </w:r>
    </w:p>
    <w:p w14:paraId="2F6971E2" w14:textId="77777777" w:rsidR="003331D5" w:rsidRPr="007A3514" w:rsidRDefault="003331D5" w:rsidP="001849EB">
      <w:pPr>
        <w:pStyle w:val="EndNoteBibliography"/>
        <w:spacing w:after="0"/>
        <w:rPr>
          <w:color w:val="000000" w:themeColor="text1"/>
        </w:rPr>
      </w:pPr>
      <w:r w:rsidRPr="007A3514">
        <w:rPr>
          <w:color w:val="000000" w:themeColor="text1"/>
        </w:rPr>
        <w:t>54.</w:t>
      </w:r>
      <w:r w:rsidRPr="007A3514">
        <w:rPr>
          <w:color w:val="000000" w:themeColor="text1"/>
        </w:rPr>
        <w:tab/>
        <w:t>Melnyk BM, Jacobson D, Kelly SA, Belyea MJ, Shaibi GQ, Small L, et al. Twelve-Month Effects of the COPE Healthy Lifestyles TEEN Program on Overweight and Depressive Symptoms in High School Adolescents. Journal of School Health. 2015;85(12):861-70.</w:t>
      </w:r>
    </w:p>
    <w:p w14:paraId="7B42AEDF" w14:textId="77777777" w:rsidR="003331D5" w:rsidRPr="007A3514" w:rsidRDefault="003331D5" w:rsidP="001849EB">
      <w:pPr>
        <w:pStyle w:val="EndNoteBibliography"/>
        <w:spacing w:after="0"/>
        <w:rPr>
          <w:color w:val="000000" w:themeColor="text1"/>
        </w:rPr>
      </w:pPr>
      <w:r w:rsidRPr="007A3514">
        <w:rPr>
          <w:color w:val="000000" w:themeColor="text1"/>
        </w:rPr>
        <w:t>55.</w:t>
      </w:r>
      <w:r w:rsidRPr="007A3514">
        <w:rPr>
          <w:color w:val="000000" w:themeColor="text1"/>
        </w:rPr>
        <w:tab/>
        <w:t>Mihas C, Mariolis A, Manios Y, Naska A, Arapaki A, Mariolis-Sapsakos T, et al. Evaluation of a nutrition intervention in adolescents of an urban area in Greece: short- and long-term effects of the VYRONAS study. Public Health Nutrition. 2010;13(5):712-9.</w:t>
      </w:r>
    </w:p>
    <w:p w14:paraId="483B994F" w14:textId="77777777" w:rsidR="003331D5" w:rsidRPr="007A3514" w:rsidRDefault="003331D5" w:rsidP="001849EB">
      <w:pPr>
        <w:pStyle w:val="EndNoteBibliography"/>
        <w:spacing w:after="0"/>
        <w:rPr>
          <w:color w:val="000000" w:themeColor="text1"/>
        </w:rPr>
      </w:pPr>
      <w:r w:rsidRPr="007A3514">
        <w:rPr>
          <w:color w:val="000000" w:themeColor="text1"/>
        </w:rPr>
        <w:t>56.</w:t>
      </w:r>
      <w:r w:rsidRPr="007A3514">
        <w:rPr>
          <w:color w:val="000000" w:themeColor="text1"/>
        </w:rPr>
        <w:tab/>
        <w:t>Neumark-Sztainer DR, Friend SE, Flattum, C.F., Hannan PJ, Story, M.T., Bauer KW, Feldman SB, Petrich CA. New moves—preventing weight-related problems in adolescent girls: a group-randomized study. American journal of preventive medicine. 2010;39(5):421-32.</w:t>
      </w:r>
    </w:p>
    <w:p w14:paraId="31754A56" w14:textId="77777777" w:rsidR="003331D5" w:rsidRPr="007A3514" w:rsidRDefault="003331D5" w:rsidP="001849EB">
      <w:pPr>
        <w:pStyle w:val="EndNoteBibliography"/>
        <w:spacing w:after="0"/>
        <w:rPr>
          <w:color w:val="000000" w:themeColor="text1"/>
        </w:rPr>
      </w:pPr>
      <w:r w:rsidRPr="007A3514">
        <w:rPr>
          <w:color w:val="000000" w:themeColor="text1"/>
        </w:rPr>
        <w:lastRenderedPageBreak/>
        <w:t>57.</w:t>
      </w:r>
      <w:r w:rsidRPr="007A3514">
        <w:rPr>
          <w:color w:val="000000" w:themeColor="text1"/>
        </w:rPr>
        <w:tab/>
        <w:t>Peralta LR, Jones RA, Okely AD. Promoting healthy lifestyles among adolescent boys: the Fitness Improvement and Lifestyle Awareness Program RCT. Preventive Medicine. 2009;48(6):537-42.</w:t>
      </w:r>
    </w:p>
    <w:p w14:paraId="7BB18886" w14:textId="77777777" w:rsidR="003331D5" w:rsidRPr="007A3514" w:rsidRDefault="003331D5" w:rsidP="001849EB">
      <w:pPr>
        <w:pStyle w:val="EndNoteBibliography"/>
        <w:spacing w:after="0"/>
        <w:rPr>
          <w:color w:val="000000" w:themeColor="text1"/>
        </w:rPr>
      </w:pPr>
      <w:r w:rsidRPr="007A3514">
        <w:rPr>
          <w:color w:val="000000" w:themeColor="text1"/>
        </w:rPr>
        <w:t>58.</w:t>
      </w:r>
      <w:r w:rsidRPr="007A3514">
        <w:rPr>
          <w:color w:val="000000" w:themeColor="text1"/>
        </w:rPr>
        <w:tab/>
        <w:t>Prins RG, Brug J, van Empelen P, Oenema A. Effectiveness of YouRAction, an intervention to promote adolescent physical activity using personal and environmental feedback: a cluster RCT. PLoS ONE [Electronic Resource]. 2012;7(3):e32682.</w:t>
      </w:r>
    </w:p>
    <w:p w14:paraId="64CF813A" w14:textId="77777777" w:rsidR="003331D5" w:rsidRPr="007A3514" w:rsidRDefault="003331D5" w:rsidP="001849EB">
      <w:pPr>
        <w:pStyle w:val="EndNoteBibliography"/>
        <w:spacing w:after="0"/>
        <w:rPr>
          <w:color w:val="000000" w:themeColor="text1"/>
        </w:rPr>
      </w:pPr>
      <w:r w:rsidRPr="007A3514">
        <w:rPr>
          <w:color w:val="000000" w:themeColor="text1"/>
        </w:rPr>
        <w:t>59.</w:t>
      </w:r>
      <w:r w:rsidRPr="007A3514">
        <w:rPr>
          <w:color w:val="000000" w:themeColor="text1"/>
        </w:rPr>
        <w:tab/>
        <w:t>Rosenbaum M, Nonas C, Weil R, Horlick M, Fennoy I, Vargas I, et al. School-based intervention acutely improves insulin sensitivity and decreases inflammatory markers and body fatness in junior high school students. The Journal of Clinical Endocrinology &amp; Metabolism. 2006;92(2):504-8.</w:t>
      </w:r>
    </w:p>
    <w:p w14:paraId="079D745A" w14:textId="77777777" w:rsidR="003331D5" w:rsidRPr="007A3514" w:rsidRDefault="003331D5" w:rsidP="001849EB">
      <w:pPr>
        <w:pStyle w:val="EndNoteBibliography"/>
        <w:spacing w:after="0"/>
        <w:rPr>
          <w:color w:val="000000" w:themeColor="text1"/>
        </w:rPr>
      </w:pPr>
      <w:r w:rsidRPr="007A3514">
        <w:rPr>
          <w:color w:val="000000" w:themeColor="text1"/>
        </w:rPr>
        <w:t>60.</w:t>
      </w:r>
      <w:r w:rsidRPr="007A3514">
        <w:rPr>
          <w:color w:val="000000" w:themeColor="text1"/>
        </w:rPr>
        <w:tab/>
        <w:t>Singh AS, Chin APMJ, Brug J, van Mechelen W. Short-term effects of school-based weight gain prevention among adolescents. Archives of Pediatrics &amp; Adolescent Medicine. 2007;161(6):565-71.</w:t>
      </w:r>
    </w:p>
    <w:p w14:paraId="3E8551D9" w14:textId="77777777" w:rsidR="003331D5" w:rsidRPr="007A3514" w:rsidRDefault="003331D5" w:rsidP="001849EB">
      <w:pPr>
        <w:pStyle w:val="EndNoteBibliography"/>
        <w:spacing w:after="0"/>
        <w:rPr>
          <w:color w:val="000000" w:themeColor="text1"/>
        </w:rPr>
      </w:pPr>
      <w:r w:rsidRPr="007A3514">
        <w:rPr>
          <w:color w:val="000000" w:themeColor="text1"/>
        </w:rPr>
        <w:t>61.</w:t>
      </w:r>
      <w:r w:rsidRPr="007A3514">
        <w:rPr>
          <w:color w:val="000000" w:themeColor="text1"/>
        </w:rPr>
        <w:tab/>
        <w:t>Wadolowska L, Hamulka J, Kowalkowska J, Ulewicz N, Hoffmann M, Gornicka M, et al. Changes in Sedentary and Active Lifestyle, Diet Quality and Body Composition Nine Months after an Education Program in Polish Students Aged 11–12 Years: Report from the ABC of Healthy Eating Study. Nutrients. 2019;11(2):331.</w:t>
      </w:r>
    </w:p>
    <w:p w14:paraId="1BA1D1AB" w14:textId="77777777" w:rsidR="003331D5" w:rsidRPr="007A3514" w:rsidRDefault="003331D5" w:rsidP="001849EB">
      <w:pPr>
        <w:pStyle w:val="EndNoteBibliography"/>
        <w:spacing w:after="0"/>
        <w:rPr>
          <w:color w:val="000000" w:themeColor="text1"/>
        </w:rPr>
      </w:pPr>
      <w:r w:rsidRPr="007A3514">
        <w:rPr>
          <w:color w:val="000000" w:themeColor="text1"/>
        </w:rPr>
        <w:t>62.</w:t>
      </w:r>
      <w:r w:rsidRPr="007A3514">
        <w:rPr>
          <w:color w:val="000000" w:themeColor="text1"/>
        </w:rPr>
        <w:tab/>
        <w:t>Webber LS, Catellier DJ, Lytle LA, Murray DM, Pratt CA, Young DR, et al. Promoting physical activity in middle school girls: Trial of Activity for Adolescent Girls. American Journal of Preventive Medicine. 2008;34(3):173-84.</w:t>
      </w:r>
    </w:p>
    <w:p w14:paraId="29F54CD0" w14:textId="77777777" w:rsidR="003331D5" w:rsidRPr="007A3514" w:rsidRDefault="003331D5" w:rsidP="001849EB">
      <w:pPr>
        <w:pStyle w:val="EndNoteBibliography"/>
        <w:spacing w:after="0"/>
        <w:rPr>
          <w:color w:val="000000" w:themeColor="text1"/>
        </w:rPr>
      </w:pPr>
      <w:r w:rsidRPr="007A3514">
        <w:rPr>
          <w:color w:val="000000" w:themeColor="text1"/>
        </w:rPr>
        <w:t>63.</w:t>
      </w:r>
      <w:r w:rsidRPr="007A3514">
        <w:rPr>
          <w:color w:val="000000" w:themeColor="text1"/>
        </w:rPr>
        <w:tab/>
        <w:t>Wilksch SM, Paxton SJ, Byrne SM, Austin SB, McLean SA, Thompson KM, et al. Prevention Across the Spectrum: a randomized controlled trial of three programs to reduce risk factors for both eating disorders and obesity. Psychological Medicine. 2015;45(9):1811-23.</w:t>
      </w:r>
    </w:p>
    <w:p w14:paraId="42908A2D" w14:textId="77777777" w:rsidR="003331D5" w:rsidRPr="007A3514" w:rsidRDefault="003331D5" w:rsidP="001849EB">
      <w:pPr>
        <w:pStyle w:val="EndNoteBibliography"/>
        <w:spacing w:after="0"/>
        <w:rPr>
          <w:color w:val="000000" w:themeColor="text1"/>
        </w:rPr>
      </w:pPr>
      <w:r w:rsidRPr="007A3514">
        <w:rPr>
          <w:color w:val="000000" w:themeColor="text1"/>
        </w:rPr>
        <w:t>64.</w:t>
      </w:r>
      <w:r w:rsidRPr="007A3514">
        <w:rPr>
          <w:color w:val="000000" w:themeColor="text1"/>
        </w:rPr>
        <w:tab/>
        <w:t>Young DR, Phillips JA, Yu T, Haythornthwaite JA. Effects of a life skills intervention for increasing physical activity in adolescent girls. Archives of Pediatrics &amp; Adolescent Medicine. 2006;160(12):1255-61.</w:t>
      </w:r>
    </w:p>
    <w:p w14:paraId="3E11A62E" w14:textId="77777777" w:rsidR="003331D5" w:rsidRPr="007A3514" w:rsidRDefault="003331D5" w:rsidP="001849EB">
      <w:pPr>
        <w:pStyle w:val="EndNoteBibliography"/>
        <w:spacing w:after="0"/>
        <w:rPr>
          <w:color w:val="000000" w:themeColor="text1"/>
        </w:rPr>
      </w:pPr>
      <w:r w:rsidRPr="007A3514">
        <w:rPr>
          <w:color w:val="000000" w:themeColor="text1"/>
        </w:rPr>
        <w:t>65.</w:t>
      </w:r>
      <w:r w:rsidRPr="007A3514">
        <w:rPr>
          <w:color w:val="000000" w:themeColor="text1"/>
        </w:rPr>
        <w:tab/>
        <w:t>Fröberg A, Jonsson L, Berg C, Lindgren EC, Korp P, Lindwall M, et al. Effects of an empowerment-based health-promotion school intervention on physical activity and sedentary time among adolescents in a multicultural area International journal of environmental research and public health. 2018;Nov;15(11):2542.</w:t>
      </w:r>
    </w:p>
    <w:p w14:paraId="462117A4" w14:textId="77777777" w:rsidR="003331D5" w:rsidRPr="007A3514" w:rsidRDefault="003331D5" w:rsidP="001849EB">
      <w:pPr>
        <w:pStyle w:val="EndNoteBibliography"/>
        <w:spacing w:after="0"/>
        <w:rPr>
          <w:color w:val="000000" w:themeColor="text1"/>
        </w:rPr>
      </w:pPr>
      <w:r w:rsidRPr="007A3514">
        <w:rPr>
          <w:color w:val="000000" w:themeColor="text1"/>
        </w:rPr>
        <w:t>66.</w:t>
      </w:r>
      <w:r w:rsidRPr="007A3514">
        <w:rPr>
          <w:color w:val="000000" w:themeColor="text1"/>
        </w:rPr>
        <w:tab/>
        <w:t>Benitez-Andrades JA, Arias N, Garcia-Ordas MT, Martinez-Martinez M, Garcia-Rodriguez I. Feasibility of Social-Network-Based eHealth Intervention on the Improvement of Healthy Habits among Children. Sensors. 2020;20(5):04.</w:t>
      </w:r>
    </w:p>
    <w:p w14:paraId="7E94BBC0" w14:textId="77777777" w:rsidR="003331D5" w:rsidRPr="007A3514" w:rsidRDefault="003331D5" w:rsidP="001849EB">
      <w:pPr>
        <w:pStyle w:val="EndNoteBibliography"/>
        <w:spacing w:after="0"/>
        <w:rPr>
          <w:color w:val="000000" w:themeColor="text1"/>
        </w:rPr>
      </w:pPr>
      <w:r w:rsidRPr="007A3514">
        <w:rPr>
          <w:color w:val="000000" w:themeColor="text1"/>
        </w:rPr>
        <w:t>67.</w:t>
      </w:r>
      <w:r w:rsidRPr="007A3514">
        <w:rPr>
          <w:color w:val="000000" w:themeColor="text1"/>
        </w:rPr>
        <w:tab/>
        <w:t>Robbins LB, Ling J, Clevenger K, Voskuil VR, Wasilevich E, Kerver JM, et al. A School- and Home-Based Intervention to Improve Adolescents' Physical Activity and Healthy Eating: A Pilot Study. Journal of School Nursing. 2020;36(2):121-34.</w:t>
      </w:r>
    </w:p>
    <w:p w14:paraId="2AF3B867" w14:textId="77777777" w:rsidR="003331D5" w:rsidRPr="007A3514" w:rsidRDefault="003331D5" w:rsidP="001849EB">
      <w:pPr>
        <w:pStyle w:val="EndNoteBibliography"/>
        <w:spacing w:after="0"/>
        <w:rPr>
          <w:color w:val="000000" w:themeColor="text1"/>
        </w:rPr>
      </w:pPr>
      <w:r w:rsidRPr="007A3514">
        <w:rPr>
          <w:color w:val="000000" w:themeColor="text1"/>
        </w:rPr>
        <w:t>68.</w:t>
      </w:r>
      <w:r w:rsidRPr="007A3514">
        <w:rPr>
          <w:color w:val="000000" w:themeColor="text1"/>
        </w:rPr>
        <w:tab/>
        <w:t>Robbins LB, Ling J, Wen F. Attending After-School Physical Activity Club 2 Days a Week Attenuated an Increase in Percentage Body Fat and a Decrease in Fitness Among Adolescent Girls at Risk for Obesity. American Journal of Health Promotion. 2020;34(5):500-4.</w:t>
      </w:r>
    </w:p>
    <w:p w14:paraId="62F60070" w14:textId="77777777" w:rsidR="003331D5" w:rsidRPr="007A3514" w:rsidRDefault="003331D5" w:rsidP="001849EB">
      <w:pPr>
        <w:pStyle w:val="EndNoteBibliography"/>
        <w:spacing w:after="0"/>
        <w:rPr>
          <w:color w:val="000000" w:themeColor="text1"/>
        </w:rPr>
      </w:pPr>
      <w:r w:rsidRPr="007A3514">
        <w:rPr>
          <w:color w:val="000000" w:themeColor="text1"/>
        </w:rPr>
        <w:t>69.</w:t>
      </w:r>
      <w:r w:rsidRPr="007A3514">
        <w:rPr>
          <w:color w:val="000000" w:themeColor="text1"/>
        </w:rPr>
        <w:tab/>
        <w:t>Bogart LM, Cowgill BO, Elliott MN, Klein DJ, Hawes-Dawson J, Uyeda K, et al. A randomized controlled trial of students for nutrition and eXercise: a community-based participatory research study. Journal of Adolescent Health. 2014;55(3):415-22.</w:t>
      </w:r>
    </w:p>
    <w:p w14:paraId="127BAB4C" w14:textId="77777777" w:rsidR="003331D5" w:rsidRPr="007A3514" w:rsidRDefault="003331D5" w:rsidP="001849EB">
      <w:pPr>
        <w:pStyle w:val="EndNoteBibliography"/>
        <w:spacing w:after="0"/>
        <w:rPr>
          <w:color w:val="000000" w:themeColor="text1"/>
        </w:rPr>
      </w:pPr>
      <w:r w:rsidRPr="007A3514">
        <w:rPr>
          <w:color w:val="000000" w:themeColor="text1"/>
        </w:rPr>
        <w:t>70.</w:t>
      </w:r>
      <w:r w:rsidRPr="007A3514">
        <w:rPr>
          <w:color w:val="000000" w:themeColor="text1"/>
        </w:rPr>
        <w:tab/>
        <w:t>Sallis JF, McKenzie TL, Alcaraz JE, Kolody B, Hovell MF, Nader P, R. Project SPARK. Effects of physical education on adiposity in children. Ann N Y Acad Sci 1993;699:127–136.</w:t>
      </w:r>
    </w:p>
    <w:p w14:paraId="2D673796" w14:textId="77777777" w:rsidR="003331D5" w:rsidRPr="007A3514" w:rsidRDefault="003331D5" w:rsidP="001849EB">
      <w:pPr>
        <w:pStyle w:val="EndNoteBibliography"/>
        <w:spacing w:after="0"/>
        <w:rPr>
          <w:color w:val="000000" w:themeColor="text1"/>
        </w:rPr>
      </w:pPr>
      <w:r w:rsidRPr="007A3514">
        <w:rPr>
          <w:color w:val="000000" w:themeColor="text1"/>
        </w:rPr>
        <w:t>71.</w:t>
      </w:r>
      <w:r w:rsidRPr="007A3514">
        <w:rPr>
          <w:color w:val="000000" w:themeColor="text1"/>
        </w:rPr>
        <w:tab/>
        <w:t>Doak CM, Visscher TL, Renders CM, Seidell JC. The prevention of overweight and obesity in children and adolescents: a review of interventions and programmes. Obesity Reviews. 2006;7(1):111-36.</w:t>
      </w:r>
    </w:p>
    <w:p w14:paraId="6BCC3913" w14:textId="77777777" w:rsidR="003331D5" w:rsidRPr="007A3514" w:rsidRDefault="003331D5" w:rsidP="001849EB">
      <w:pPr>
        <w:pStyle w:val="EndNoteBibliography"/>
        <w:spacing w:after="0"/>
        <w:rPr>
          <w:color w:val="000000" w:themeColor="text1"/>
        </w:rPr>
      </w:pPr>
      <w:r w:rsidRPr="007A3514">
        <w:rPr>
          <w:color w:val="000000" w:themeColor="text1"/>
        </w:rPr>
        <w:t>72.</w:t>
      </w:r>
      <w:r w:rsidRPr="007A3514">
        <w:rPr>
          <w:color w:val="000000" w:themeColor="text1"/>
        </w:rPr>
        <w:tab/>
        <w:t>Katz DL, O'Connell M, Njike VY, Yeh MC, Nawaz H. Strategies for the prevention and control of obesity in the school setting: systematic review and meta-analysis. International journal of obesity. 2008;32(12):1780.</w:t>
      </w:r>
    </w:p>
    <w:p w14:paraId="14B687F7" w14:textId="77777777" w:rsidR="003331D5" w:rsidRPr="007A3514" w:rsidRDefault="003331D5" w:rsidP="001849EB">
      <w:pPr>
        <w:pStyle w:val="EndNoteBibliography"/>
        <w:spacing w:after="0"/>
        <w:rPr>
          <w:color w:val="000000" w:themeColor="text1"/>
        </w:rPr>
      </w:pPr>
      <w:r w:rsidRPr="007A3514">
        <w:rPr>
          <w:color w:val="000000" w:themeColor="text1"/>
        </w:rPr>
        <w:lastRenderedPageBreak/>
        <w:t>73.</w:t>
      </w:r>
      <w:r w:rsidRPr="007A3514">
        <w:rPr>
          <w:color w:val="000000" w:themeColor="text1"/>
        </w:rPr>
        <w:tab/>
        <w:t>Gonzalez-Suarez C, Worley A, Grimmer-Somers K, Dones V. School-based interventions on childhood obesity: a meta-analysis. American journal of preventive medicine. 2009;37(5):418-27.</w:t>
      </w:r>
    </w:p>
    <w:p w14:paraId="398ABE29" w14:textId="77777777" w:rsidR="003331D5" w:rsidRPr="007A3514" w:rsidRDefault="003331D5" w:rsidP="001849EB">
      <w:pPr>
        <w:pStyle w:val="EndNoteBibliography"/>
        <w:spacing w:after="0"/>
        <w:rPr>
          <w:color w:val="000000" w:themeColor="text1"/>
        </w:rPr>
      </w:pPr>
      <w:r w:rsidRPr="007A3514">
        <w:rPr>
          <w:color w:val="000000" w:themeColor="text1"/>
        </w:rPr>
        <w:t>74.</w:t>
      </w:r>
      <w:r w:rsidRPr="007A3514">
        <w:rPr>
          <w:color w:val="000000" w:themeColor="text1"/>
        </w:rPr>
        <w:tab/>
        <w:t>Dietz WH, Gortmaker SL. Preventing obesity in children and adolescents. Annual review of public health. 2001;22(1):337-53.</w:t>
      </w:r>
    </w:p>
    <w:p w14:paraId="1AAE03E9" w14:textId="77777777" w:rsidR="003331D5" w:rsidRPr="007A3514" w:rsidRDefault="003331D5" w:rsidP="001849EB">
      <w:pPr>
        <w:pStyle w:val="EndNoteBibliography"/>
        <w:spacing w:after="0"/>
        <w:rPr>
          <w:color w:val="000000" w:themeColor="text1"/>
        </w:rPr>
      </w:pPr>
      <w:r w:rsidRPr="007A3514">
        <w:rPr>
          <w:color w:val="000000" w:themeColor="text1"/>
        </w:rPr>
        <w:t>75.</w:t>
      </w:r>
      <w:r w:rsidRPr="007A3514">
        <w:rPr>
          <w:color w:val="000000" w:themeColor="text1"/>
        </w:rPr>
        <w:tab/>
        <w:t>Rose T, Barker M, Jacob CM, Morrison L, Lawrence W, Strömmer S, et al. A systematic review of digital interventions for improving the diet and physical activity behaviors of adolescents. Journal of Adolescent Health. 2017(61(6)):669-77.</w:t>
      </w:r>
    </w:p>
    <w:p w14:paraId="20D8D365" w14:textId="77777777" w:rsidR="003331D5" w:rsidRPr="007A3514" w:rsidRDefault="003331D5" w:rsidP="001849EB">
      <w:pPr>
        <w:pStyle w:val="EndNoteBibliography"/>
        <w:spacing w:after="0"/>
        <w:rPr>
          <w:color w:val="000000" w:themeColor="text1"/>
        </w:rPr>
      </w:pPr>
      <w:r w:rsidRPr="007A3514">
        <w:rPr>
          <w:color w:val="000000" w:themeColor="text1"/>
        </w:rPr>
        <w:t>76.</w:t>
      </w:r>
      <w:r w:rsidRPr="007A3514">
        <w:rPr>
          <w:color w:val="000000" w:themeColor="text1"/>
        </w:rPr>
        <w:tab/>
        <w:t>Ajie WN, Chapman-Novakofski KM. Impact of computer-mediated, obesity-related nutrition education interventions for adolescents: a systematic review. Journal of Adolescent Health. 2014; Jun1;54(6):631-45( ).</w:t>
      </w:r>
    </w:p>
    <w:p w14:paraId="393283B0" w14:textId="77777777" w:rsidR="003331D5" w:rsidRPr="007A3514" w:rsidRDefault="003331D5" w:rsidP="001849EB">
      <w:pPr>
        <w:pStyle w:val="EndNoteBibliography"/>
        <w:spacing w:after="0"/>
        <w:rPr>
          <w:color w:val="000000" w:themeColor="text1"/>
        </w:rPr>
      </w:pPr>
      <w:r w:rsidRPr="007A3514">
        <w:rPr>
          <w:color w:val="000000" w:themeColor="text1"/>
        </w:rPr>
        <w:t>77.</w:t>
      </w:r>
      <w:r w:rsidRPr="007A3514">
        <w:rPr>
          <w:color w:val="000000" w:themeColor="text1"/>
        </w:rPr>
        <w:tab/>
        <w:t>Carbone ET, Zoellner JM. Nutrition and health literacy: A systematic review to inform nutrition research and practice. Journal of the Academy of Nutrition and Dietetics. 2012;January 25;112(2):254-265. .</w:t>
      </w:r>
    </w:p>
    <w:p w14:paraId="61F2C10A" w14:textId="77777777" w:rsidR="003331D5" w:rsidRPr="007A3514" w:rsidRDefault="003331D5" w:rsidP="000C4A9E">
      <w:pPr>
        <w:pStyle w:val="EndNoteBibliography"/>
        <w:rPr>
          <w:color w:val="000000" w:themeColor="text1"/>
        </w:rPr>
      </w:pPr>
      <w:r w:rsidRPr="007A3514">
        <w:rPr>
          <w:color w:val="000000" w:themeColor="text1"/>
        </w:rPr>
        <w:t>78.</w:t>
      </w:r>
      <w:r w:rsidRPr="007A3514">
        <w:rPr>
          <w:color w:val="000000" w:themeColor="text1"/>
        </w:rPr>
        <w:tab/>
        <w:t>Tate DF. Application of innovative technologies in the prevention and treatment of overweight in children and adolescents. Handbook of childhood and adolescent obesity. Boston, MA.: Springer; 2008. p. 387-404</w:t>
      </w:r>
    </w:p>
    <w:p w14:paraId="38E48F20" w14:textId="77777777" w:rsidR="003331D5" w:rsidRPr="007A3514" w:rsidRDefault="003331D5" w:rsidP="000C4A9E">
      <w:pPr>
        <w:pStyle w:val="EndNoteBibliography"/>
        <w:rPr>
          <w:color w:val="000000" w:themeColor="text1"/>
        </w:rPr>
      </w:pPr>
      <w:r w:rsidRPr="007A3514">
        <w:rPr>
          <w:color w:val="000000" w:themeColor="text1"/>
        </w:rPr>
        <w:t>79.</w:t>
      </w:r>
      <w:r w:rsidRPr="007A3514">
        <w:rPr>
          <w:color w:val="000000" w:themeColor="text1"/>
        </w:rPr>
        <w:tab/>
        <w:t>Woods-Townsend K, Leat H, Bay J, Bagust L, Davey H, Lovelock D, et al. LifeLab Southampton: a programme to engage adolescents with DOHaD concepts as a tool for increasing health literacy in teenagers–a pilot cluster-randomized control trial. Journal of developmental origins of health and disease. 2018;9(5)</w:t>
      </w:r>
      <w:r w:rsidR="000C4A9E" w:rsidRPr="007A3514">
        <w:rPr>
          <w:color w:val="000000" w:themeColor="text1"/>
        </w:rPr>
        <w:t xml:space="preserve"> </w:t>
      </w:r>
      <w:r w:rsidRPr="007A3514">
        <w:rPr>
          <w:color w:val="000000" w:themeColor="text1"/>
        </w:rPr>
        <w:t>475-80.</w:t>
      </w:r>
    </w:p>
    <w:p w14:paraId="33538715" w14:textId="77777777" w:rsidR="003331D5" w:rsidRPr="007A3514" w:rsidRDefault="003331D5" w:rsidP="001849EB">
      <w:pPr>
        <w:pStyle w:val="EndNoteBibliography"/>
        <w:spacing w:after="0"/>
        <w:rPr>
          <w:color w:val="000000" w:themeColor="text1"/>
        </w:rPr>
      </w:pPr>
      <w:r w:rsidRPr="007A3514">
        <w:rPr>
          <w:color w:val="000000" w:themeColor="text1"/>
        </w:rPr>
        <w:t>80.</w:t>
      </w:r>
      <w:r w:rsidRPr="007A3514">
        <w:rPr>
          <w:color w:val="000000" w:themeColor="text1"/>
        </w:rPr>
        <w:tab/>
        <w:t>Lazzer S, Boirie Y, Bitar A, Montaurier C, Vernet J, Meyer M, et al. Assessment of energy expenditure associated with physical activities in free-living obese and nonobese adolescents. The American journal of clinical nutrition. 2003;78(3):471-9.</w:t>
      </w:r>
    </w:p>
    <w:p w14:paraId="2671FCE8" w14:textId="77777777" w:rsidR="003331D5" w:rsidRPr="007A3514" w:rsidRDefault="003331D5" w:rsidP="001849EB">
      <w:pPr>
        <w:pStyle w:val="EndNoteBibliography"/>
        <w:spacing w:after="0"/>
        <w:rPr>
          <w:color w:val="000000" w:themeColor="text1"/>
        </w:rPr>
      </w:pPr>
      <w:r w:rsidRPr="007A3514">
        <w:rPr>
          <w:color w:val="000000" w:themeColor="text1"/>
        </w:rPr>
        <w:t>81.</w:t>
      </w:r>
      <w:r w:rsidRPr="007A3514">
        <w:rPr>
          <w:color w:val="000000" w:themeColor="text1"/>
        </w:rPr>
        <w:tab/>
        <w:t>Neumark‐Sztainer D. Can we simultaneously work toward the prevention of obesity and eating disorders in children and adolescents? International Journal of Eating Disorders. 2005;38(3):220-7.</w:t>
      </w:r>
    </w:p>
    <w:p w14:paraId="7E0026AC" w14:textId="77777777" w:rsidR="003331D5" w:rsidRPr="007A3514" w:rsidRDefault="003331D5" w:rsidP="001849EB">
      <w:pPr>
        <w:pStyle w:val="EndNoteBibliography"/>
        <w:spacing w:after="0"/>
        <w:rPr>
          <w:color w:val="000000" w:themeColor="text1"/>
        </w:rPr>
      </w:pPr>
      <w:r w:rsidRPr="007A3514">
        <w:rPr>
          <w:color w:val="000000" w:themeColor="text1"/>
        </w:rPr>
        <w:t>82.</w:t>
      </w:r>
      <w:r w:rsidRPr="007A3514">
        <w:rPr>
          <w:color w:val="000000" w:themeColor="text1"/>
        </w:rPr>
        <w:tab/>
        <w:t>Davies EL. “The monster of the month”: teachers’ views about alcohol within personal, social, health, and economic education (PSHE) in schools. . Drugs and Alcohol Today. 2016;16(4):pp.279-88.</w:t>
      </w:r>
    </w:p>
    <w:p w14:paraId="66D87EE1" w14:textId="77777777" w:rsidR="003331D5" w:rsidRPr="007A3514" w:rsidRDefault="003331D5" w:rsidP="001849EB">
      <w:pPr>
        <w:pStyle w:val="EndNoteBibliography"/>
        <w:spacing w:after="0"/>
        <w:rPr>
          <w:color w:val="000000" w:themeColor="text1"/>
        </w:rPr>
      </w:pPr>
      <w:r w:rsidRPr="007A3514">
        <w:rPr>
          <w:color w:val="000000" w:themeColor="text1"/>
        </w:rPr>
        <w:t>83.</w:t>
      </w:r>
      <w:r w:rsidRPr="007A3514">
        <w:rPr>
          <w:color w:val="000000" w:themeColor="text1"/>
        </w:rPr>
        <w:tab/>
        <w:t>Milliken-Tull A, McDonnell R. Alcohol and drug education in schools 2017. Available from: http://mentor-adepis.org/wp-content/uploads/2017/12/Mentor-ADEPIS-Mapping-Report-October-2017.pdf.</w:t>
      </w:r>
    </w:p>
    <w:p w14:paraId="1A887B3F" w14:textId="77777777" w:rsidR="003331D5" w:rsidRPr="007A3514" w:rsidRDefault="003331D5" w:rsidP="001849EB">
      <w:pPr>
        <w:pStyle w:val="EndNoteBibliography"/>
        <w:spacing w:after="0"/>
        <w:rPr>
          <w:color w:val="000000" w:themeColor="text1"/>
        </w:rPr>
      </w:pPr>
      <w:r w:rsidRPr="007A3514">
        <w:rPr>
          <w:color w:val="000000" w:themeColor="text1"/>
        </w:rPr>
        <w:t>84.</w:t>
      </w:r>
      <w:r w:rsidRPr="007A3514">
        <w:rPr>
          <w:color w:val="000000" w:themeColor="text1"/>
        </w:rPr>
        <w:tab/>
        <w:t>Morgan PJ, Young MD, Smith JJ, Lubans DR. Targeted health behavior interventions promoting physical activity: a conceptual model. Exercise and sport sciences reviews. 2016;44(2), pp.71-80.</w:t>
      </w:r>
    </w:p>
    <w:p w14:paraId="00ECDCE2" w14:textId="77777777" w:rsidR="003331D5" w:rsidRPr="007A3514" w:rsidRDefault="003331D5" w:rsidP="001849EB">
      <w:pPr>
        <w:pStyle w:val="EndNoteBibliography"/>
        <w:spacing w:after="0"/>
        <w:rPr>
          <w:color w:val="000000" w:themeColor="text1"/>
        </w:rPr>
      </w:pPr>
      <w:r w:rsidRPr="007A3514">
        <w:rPr>
          <w:color w:val="000000" w:themeColor="text1"/>
        </w:rPr>
        <w:t>85.</w:t>
      </w:r>
      <w:r w:rsidRPr="007A3514">
        <w:rPr>
          <w:color w:val="000000" w:themeColor="text1"/>
        </w:rPr>
        <w:tab/>
        <w:t>Mathews LB, Moodie MM, Simmons AM, Swinburn BA. The process evaluation of It's Your Move!, an Australian adolescent community-based obesity prevention project. BMC Public Health. 2010;10(1), p.448.</w:t>
      </w:r>
    </w:p>
    <w:p w14:paraId="19E27809" w14:textId="77777777" w:rsidR="003331D5" w:rsidRPr="007A3514" w:rsidRDefault="003331D5" w:rsidP="001849EB">
      <w:pPr>
        <w:pStyle w:val="EndNoteBibliography"/>
        <w:spacing w:after="0"/>
        <w:rPr>
          <w:color w:val="000000" w:themeColor="text1"/>
        </w:rPr>
      </w:pPr>
      <w:r w:rsidRPr="007A3514">
        <w:rPr>
          <w:color w:val="000000" w:themeColor="text1"/>
        </w:rPr>
        <w:t>86.</w:t>
      </w:r>
      <w:r w:rsidRPr="007A3514">
        <w:rPr>
          <w:color w:val="000000" w:themeColor="text1"/>
        </w:rPr>
        <w:tab/>
        <w:t>Yager A, O’Dea JA. The role of teachers and other educators in the prevention of eating disorders and child obesity: what are the issues? Eating Disorders. 2005;13, 261-78.</w:t>
      </w:r>
    </w:p>
    <w:p w14:paraId="2023B203" w14:textId="77777777" w:rsidR="003331D5" w:rsidRPr="007A3514" w:rsidRDefault="003331D5" w:rsidP="001849EB">
      <w:pPr>
        <w:pStyle w:val="EndNoteBibliography"/>
        <w:spacing w:after="0"/>
        <w:rPr>
          <w:color w:val="000000" w:themeColor="text1"/>
        </w:rPr>
      </w:pPr>
      <w:r w:rsidRPr="007A3514">
        <w:rPr>
          <w:color w:val="000000" w:themeColor="text1"/>
        </w:rPr>
        <w:t>87.</w:t>
      </w:r>
      <w:r w:rsidRPr="007A3514">
        <w:rPr>
          <w:color w:val="000000" w:themeColor="text1"/>
        </w:rPr>
        <w:tab/>
        <w:t>Neumark-Sztainer D, Story M, Coller T. Perceptions of secondary school staff toward the implementation of school-based activities to prevent weight-related disorders: A needs assessment. American Journal of Health Promotion. 1999; 13(3):153-6.</w:t>
      </w:r>
    </w:p>
    <w:p w14:paraId="1470D9AC" w14:textId="77777777" w:rsidR="003331D5" w:rsidRPr="007A3514" w:rsidRDefault="003331D5" w:rsidP="001849EB">
      <w:pPr>
        <w:pStyle w:val="EndNoteBibliography"/>
        <w:spacing w:after="0"/>
        <w:rPr>
          <w:color w:val="000000" w:themeColor="text1"/>
        </w:rPr>
      </w:pPr>
      <w:r w:rsidRPr="007A3514">
        <w:rPr>
          <w:color w:val="000000" w:themeColor="text1"/>
        </w:rPr>
        <w:t>88.</w:t>
      </w:r>
      <w:r w:rsidRPr="007A3514">
        <w:rPr>
          <w:color w:val="000000" w:themeColor="text1"/>
        </w:rPr>
        <w:tab/>
        <w:t>Stang JS, Story M, Kalina B. School-based weight management services: perceptions and practices of school nurses and administrators. American Journal of Health Promotion. 1997;11(3):183-5.</w:t>
      </w:r>
    </w:p>
    <w:p w14:paraId="485B5CA2" w14:textId="77777777" w:rsidR="003331D5" w:rsidRPr="007A3514" w:rsidRDefault="003331D5" w:rsidP="001849EB">
      <w:pPr>
        <w:pStyle w:val="EndNoteBibliography"/>
        <w:spacing w:after="0"/>
        <w:rPr>
          <w:color w:val="000000" w:themeColor="text1"/>
        </w:rPr>
      </w:pPr>
      <w:r w:rsidRPr="007A3514">
        <w:rPr>
          <w:color w:val="000000" w:themeColor="text1"/>
        </w:rPr>
        <w:t>89.</w:t>
      </w:r>
      <w:r w:rsidRPr="007A3514">
        <w:rPr>
          <w:color w:val="000000" w:themeColor="text1"/>
        </w:rPr>
        <w:tab/>
        <w:t>International Union for Health Promotion and Education. Promoting Health in Schools: From evidence to Action 2010 [Available from: http://www.iuhpe.org/images/PUBLICATIONS/THEMATIC/HPS/Evidence-Action_ENG.pdf.</w:t>
      </w:r>
    </w:p>
    <w:p w14:paraId="73FD9D6F" w14:textId="77777777" w:rsidR="003331D5" w:rsidRPr="007A3514" w:rsidRDefault="003331D5" w:rsidP="001849EB">
      <w:pPr>
        <w:pStyle w:val="EndNoteBibliography"/>
        <w:spacing w:after="0"/>
        <w:rPr>
          <w:color w:val="000000" w:themeColor="text1"/>
        </w:rPr>
      </w:pPr>
      <w:r w:rsidRPr="007A3514">
        <w:rPr>
          <w:color w:val="000000" w:themeColor="text1"/>
        </w:rPr>
        <w:lastRenderedPageBreak/>
        <w:t>90.</w:t>
      </w:r>
      <w:r w:rsidRPr="007A3514">
        <w:rPr>
          <w:color w:val="000000" w:themeColor="text1"/>
        </w:rPr>
        <w:tab/>
        <w:t>Reilly JJ, El-Hamdouchi A, Diouf A, Monyeki A, Somda SA, . Determining the worldwide prevalence of obesity. The Lancet. 2018;391(10132) 1773-4.</w:t>
      </w:r>
    </w:p>
    <w:p w14:paraId="638DA71B" w14:textId="77777777" w:rsidR="003331D5" w:rsidRPr="007A3514" w:rsidRDefault="003331D5" w:rsidP="001849EB">
      <w:pPr>
        <w:pStyle w:val="EndNoteBibliography"/>
        <w:spacing w:after="0"/>
        <w:rPr>
          <w:color w:val="000000" w:themeColor="text1"/>
        </w:rPr>
      </w:pPr>
      <w:r w:rsidRPr="007A3514">
        <w:rPr>
          <w:color w:val="000000" w:themeColor="text1"/>
        </w:rPr>
        <w:t>91.</w:t>
      </w:r>
      <w:r w:rsidRPr="007A3514">
        <w:rPr>
          <w:color w:val="000000" w:themeColor="text1"/>
        </w:rPr>
        <w:tab/>
        <w:t>Nooyens AC, Koppes LL, Visscher TL, Twisk JW, Kemper HC, Schuit AJ, et al. Adolescent skinfold thickness is a better predictor of high body fatness in adults than is body mass index: the Amsterdam Growth and Health Longitudinal Study. The American journal of clinical nutrition. 2007; 85(6)(1533-1539).</w:t>
      </w:r>
    </w:p>
    <w:p w14:paraId="4C509358" w14:textId="77777777" w:rsidR="003331D5" w:rsidRPr="007A3514" w:rsidRDefault="003331D5" w:rsidP="001849EB">
      <w:pPr>
        <w:pStyle w:val="EndNoteBibliography"/>
        <w:spacing w:after="0"/>
        <w:rPr>
          <w:color w:val="000000" w:themeColor="text1"/>
        </w:rPr>
      </w:pPr>
      <w:r w:rsidRPr="007A3514">
        <w:rPr>
          <w:color w:val="000000" w:themeColor="text1"/>
        </w:rPr>
        <w:t>92.</w:t>
      </w:r>
      <w:r w:rsidRPr="007A3514">
        <w:rPr>
          <w:color w:val="000000" w:themeColor="text1"/>
        </w:rPr>
        <w:tab/>
        <w:t>Hoffmann TC, Glasziou PP, Boutron I, Milne R, Perera R, Moher D, et al. Better reporting of interventions: template for intervention description and replication (TIDieR) checklist and guide. Bmj. 2014;348:g1687.</w:t>
      </w:r>
    </w:p>
    <w:p w14:paraId="4A317D52" w14:textId="77777777" w:rsidR="003331D5" w:rsidRPr="007A3514" w:rsidRDefault="003331D5" w:rsidP="001849EB">
      <w:pPr>
        <w:pStyle w:val="EndNoteBibliography"/>
        <w:spacing w:after="0"/>
        <w:rPr>
          <w:color w:val="000000" w:themeColor="text1"/>
        </w:rPr>
      </w:pPr>
      <w:r w:rsidRPr="007A3514">
        <w:rPr>
          <w:color w:val="000000" w:themeColor="text1"/>
        </w:rPr>
        <w:t>93.</w:t>
      </w:r>
      <w:r w:rsidRPr="007A3514">
        <w:rPr>
          <w:color w:val="000000" w:themeColor="text1"/>
        </w:rPr>
        <w:tab/>
        <w:t>Rycroft-Malone J, McCormack B, Hutchinson AM, DeCorby K, Bucknall TK, Kent B, et al. Realist synthesis: illustrating the method for implementation research. Implementation Science. 2012;7(1):33.</w:t>
      </w:r>
    </w:p>
    <w:p w14:paraId="67A19146" w14:textId="77777777" w:rsidR="003331D5" w:rsidRPr="007A3514" w:rsidRDefault="003331D5" w:rsidP="001849EB">
      <w:pPr>
        <w:pStyle w:val="EndNoteBibliography"/>
        <w:spacing w:after="0"/>
        <w:rPr>
          <w:color w:val="000000" w:themeColor="text1"/>
        </w:rPr>
      </w:pPr>
      <w:r w:rsidRPr="007A3514">
        <w:rPr>
          <w:color w:val="000000" w:themeColor="text1"/>
        </w:rPr>
        <w:t>94.</w:t>
      </w:r>
      <w:r w:rsidRPr="007A3514">
        <w:rPr>
          <w:color w:val="000000" w:themeColor="text1"/>
        </w:rPr>
        <w:tab/>
        <w:t>Klingberg S, Draper CE, Micklesfield LK, Benjamin-Neelon SE, van Sluijs EM. Childhood Obesity Prevention in Africa: A Systematic Review of Intervention Effectiveness and Implementation. International journal of environmental research and public health. 2019;16(7):1212.</w:t>
      </w:r>
    </w:p>
    <w:p w14:paraId="3C4F0624" w14:textId="77777777" w:rsidR="003331D5" w:rsidRPr="007A3514" w:rsidRDefault="003331D5" w:rsidP="001849EB">
      <w:pPr>
        <w:pStyle w:val="EndNoteBibliography"/>
        <w:rPr>
          <w:color w:val="000000" w:themeColor="text1"/>
        </w:rPr>
      </w:pPr>
      <w:r w:rsidRPr="007A3514">
        <w:rPr>
          <w:color w:val="000000" w:themeColor="text1"/>
        </w:rPr>
        <w:t>95.</w:t>
      </w:r>
      <w:r w:rsidRPr="007A3514">
        <w:rPr>
          <w:color w:val="000000" w:themeColor="text1"/>
        </w:rPr>
        <w:tab/>
        <w:t>Bann D, Johnson W, Li L, Kuh D, Hardy R. Socioeconomic inequalities in childhood and adolescent body-mass index, weight, and height from 1953 to 2015: an analysis of four longitudinal, observational, British birth cohort studies. The Lancet Public Health. 2018;3(4):e194-e203.</w:t>
      </w:r>
    </w:p>
    <w:p w14:paraId="3EAB7981" w14:textId="77777777" w:rsidR="003331D5" w:rsidRPr="007A3514" w:rsidRDefault="003331D5">
      <w:pPr>
        <w:rPr>
          <w:color w:val="000000" w:themeColor="text1"/>
          <w:lang w:val="en-US"/>
        </w:rPr>
      </w:pPr>
      <w:r w:rsidRPr="007A3514">
        <w:rPr>
          <w:color w:val="000000" w:themeColor="text1"/>
          <w:lang w:val="en-US"/>
        </w:rPr>
        <w:fldChar w:fldCharType="begin"/>
      </w:r>
      <w:r w:rsidRPr="007A3514">
        <w:rPr>
          <w:color w:val="000000" w:themeColor="text1"/>
          <w:lang w:val="en-US"/>
        </w:rPr>
        <w:instrText xml:space="preserve"> ADDIN </w:instrText>
      </w:r>
      <w:r w:rsidRPr="007A3514">
        <w:rPr>
          <w:color w:val="000000" w:themeColor="text1"/>
          <w:lang w:val="en-US"/>
        </w:rPr>
        <w:fldChar w:fldCharType="end"/>
      </w:r>
    </w:p>
    <w:p w14:paraId="53612F51" w14:textId="77777777" w:rsidR="00D8493C" w:rsidRPr="007A3514" w:rsidRDefault="00D8493C">
      <w:pPr>
        <w:rPr>
          <w:color w:val="000000" w:themeColor="text1"/>
        </w:rPr>
      </w:pPr>
    </w:p>
    <w:sectPr w:rsidR="00D8493C" w:rsidRPr="007A3514" w:rsidSect="00964ECF">
      <w:footerReference w:type="default" r:id="rId9"/>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E4A1" w16cex:dateUtc="2020-11-09T15: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047F5" w14:textId="77777777" w:rsidR="00B718A3" w:rsidRDefault="00B718A3">
      <w:pPr>
        <w:spacing w:after="0" w:line="240" w:lineRule="auto"/>
      </w:pPr>
      <w:r>
        <w:separator/>
      </w:r>
    </w:p>
  </w:endnote>
  <w:endnote w:type="continuationSeparator" w:id="0">
    <w:p w14:paraId="7070E1F8" w14:textId="77777777" w:rsidR="00B718A3" w:rsidRDefault="00B7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dvOTb92eb7df.I">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WqlmrqAdvOTa9103878">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Baskerville-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LqxxtjAdvTT86d47313">
    <w:panose1 w:val="00000000000000000000"/>
    <w:charset w:val="00"/>
    <w:family w:val="roman"/>
    <w:notTrueType/>
    <w:pitch w:val="default"/>
    <w:sig w:usb0="00000003" w:usb1="00000000" w:usb2="00000000" w:usb3="00000000" w:csb0="00000001" w:csb1="00000000"/>
  </w:font>
  <w:font w:name="Unit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123692"/>
      <w:docPartObj>
        <w:docPartGallery w:val="Page Numbers (Bottom of Page)"/>
        <w:docPartUnique/>
      </w:docPartObj>
    </w:sdtPr>
    <w:sdtEndPr>
      <w:rPr>
        <w:noProof/>
      </w:rPr>
    </w:sdtEndPr>
    <w:sdtContent>
      <w:p w14:paraId="3FF10C31" w14:textId="77777777" w:rsidR="00256BFE" w:rsidRDefault="00017C8C">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D6D78F6" w14:textId="77777777" w:rsidR="00256BFE" w:rsidRDefault="00964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6B79" w14:textId="77777777" w:rsidR="00B718A3" w:rsidRDefault="00B718A3">
      <w:pPr>
        <w:spacing w:after="0" w:line="240" w:lineRule="auto"/>
      </w:pPr>
      <w:r>
        <w:separator/>
      </w:r>
    </w:p>
  </w:footnote>
  <w:footnote w:type="continuationSeparator" w:id="0">
    <w:p w14:paraId="2E1FE063" w14:textId="77777777" w:rsidR="00B718A3" w:rsidRDefault="00B71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5B4"/>
    <w:multiLevelType w:val="hybridMultilevel"/>
    <w:tmpl w:val="07A80BF2"/>
    <w:lvl w:ilvl="0" w:tplc="E7FC4798">
      <w:start w:val="169"/>
      <w:numFmt w:val="bullet"/>
      <w:lvlText w:val="•"/>
      <w:lvlJc w:val="left"/>
      <w:pPr>
        <w:tabs>
          <w:tab w:val="num" w:pos="1440"/>
        </w:tabs>
        <w:ind w:left="144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637FD"/>
    <w:multiLevelType w:val="hybridMultilevel"/>
    <w:tmpl w:val="1DC6920C"/>
    <w:lvl w:ilvl="0" w:tplc="A9DA826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05D3A"/>
    <w:multiLevelType w:val="hybridMultilevel"/>
    <w:tmpl w:val="02468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74BD0"/>
    <w:multiLevelType w:val="hybridMultilevel"/>
    <w:tmpl w:val="490EE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5A4C93"/>
    <w:multiLevelType w:val="multilevel"/>
    <w:tmpl w:val="D22A1D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E97885"/>
    <w:multiLevelType w:val="hybridMultilevel"/>
    <w:tmpl w:val="CB02BEEE"/>
    <w:lvl w:ilvl="0" w:tplc="18ACF00E">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F39F1"/>
    <w:multiLevelType w:val="hybridMultilevel"/>
    <w:tmpl w:val="B1BC2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C85C93"/>
    <w:multiLevelType w:val="hybridMultilevel"/>
    <w:tmpl w:val="C3460770"/>
    <w:lvl w:ilvl="0" w:tplc="F73C6DF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B7703D"/>
    <w:multiLevelType w:val="hybridMultilevel"/>
    <w:tmpl w:val="FEBC2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5169"/>
    <w:multiLevelType w:val="hybridMultilevel"/>
    <w:tmpl w:val="126E44FC"/>
    <w:lvl w:ilvl="0" w:tplc="70001D28">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7C0184"/>
    <w:multiLevelType w:val="hybridMultilevel"/>
    <w:tmpl w:val="90DCB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B50561"/>
    <w:multiLevelType w:val="hybridMultilevel"/>
    <w:tmpl w:val="792A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5D3AAA"/>
    <w:multiLevelType w:val="hybridMultilevel"/>
    <w:tmpl w:val="5F1AD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620EDA"/>
    <w:multiLevelType w:val="hybridMultilevel"/>
    <w:tmpl w:val="D088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D2C81"/>
    <w:multiLevelType w:val="hybridMultilevel"/>
    <w:tmpl w:val="69683AD4"/>
    <w:lvl w:ilvl="0" w:tplc="8EF252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7A0ECA"/>
    <w:multiLevelType w:val="hybridMultilevel"/>
    <w:tmpl w:val="7AD0DA68"/>
    <w:lvl w:ilvl="0" w:tplc="D1869EE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5592864"/>
    <w:multiLevelType w:val="hybridMultilevel"/>
    <w:tmpl w:val="5890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53114"/>
    <w:multiLevelType w:val="hybridMultilevel"/>
    <w:tmpl w:val="FF5022DE"/>
    <w:lvl w:ilvl="0" w:tplc="E7FC4798">
      <w:start w:val="169"/>
      <w:numFmt w:val="bullet"/>
      <w:lvlText w:val="•"/>
      <w:lvlJc w:val="left"/>
      <w:pPr>
        <w:tabs>
          <w:tab w:val="num" w:pos="1440"/>
        </w:tabs>
        <w:ind w:left="144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7"/>
  </w:num>
  <w:num w:numId="4">
    <w:abstractNumId w:val="0"/>
  </w:num>
  <w:num w:numId="5">
    <w:abstractNumId w:val="13"/>
  </w:num>
  <w:num w:numId="6">
    <w:abstractNumId w:val="5"/>
  </w:num>
  <w:num w:numId="7">
    <w:abstractNumId w:val="6"/>
  </w:num>
  <w:num w:numId="8">
    <w:abstractNumId w:val="16"/>
  </w:num>
  <w:num w:numId="9">
    <w:abstractNumId w:val="10"/>
  </w:num>
  <w:num w:numId="10">
    <w:abstractNumId w:val="12"/>
  </w:num>
  <w:num w:numId="11">
    <w:abstractNumId w:val="4"/>
  </w:num>
  <w:num w:numId="12">
    <w:abstractNumId w:val="7"/>
  </w:num>
  <w:num w:numId="13">
    <w:abstractNumId w:val="14"/>
  </w:num>
  <w:num w:numId="14">
    <w:abstractNumId w:val="2"/>
  </w:num>
  <w:num w:numId="15">
    <w:abstractNumId w:val="3"/>
  </w:num>
  <w:num w:numId="16">
    <w:abstractNumId w:val="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NzEwszQ1MzM0sLBU0lEKTi0uzszPAykwrQUAIizCUywAAAA="/>
    <w:docVar w:name="EN.InstantFormat" w:val="&lt;ENInstantFormat&gt;&lt;Enabled&gt;1&lt;/Enabled&gt;&lt;ScanUnformatted&gt;1&lt;/ScanUnformatted&gt;&lt;ScanChanges&gt;1&lt;/ScanChanges&gt;&lt;Suspended&gt;1&lt;/Suspended&gt;&lt;/ENInstantFormat&gt;"/>
  </w:docVars>
  <w:rsids>
    <w:rsidRoot w:val="003331D5"/>
    <w:rsid w:val="00017C8C"/>
    <w:rsid w:val="00064C07"/>
    <w:rsid w:val="0009411E"/>
    <w:rsid w:val="000C4A9E"/>
    <w:rsid w:val="000F5677"/>
    <w:rsid w:val="00150FDE"/>
    <w:rsid w:val="001F7E3F"/>
    <w:rsid w:val="002148FE"/>
    <w:rsid w:val="00215B03"/>
    <w:rsid w:val="00271D7A"/>
    <w:rsid w:val="00294AE3"/>
    <w:rsid w:val="00307E6A"/>
    <w:rsid w:val="003331D5"/>
    <w:rsid w:val="00346AED"/>
    <w:rsid w:val="003A1684"/>
    <w:rsid w:val="003A2D02"/>
    <w:rsid w:val="003B2859"/>
    <w:rsid w:val="003C3A25"/>
    <w:rsid w:val="003D6420"/>
    <w:rsid w:val="004038D5"/>
    <w:rsid w:val="00421134"/>
    <w:rsid w:val="00473ECF"/>
    <w:rsid w:val="004D3D80"/>
    <w:rsid w:val="004F0335"/>
    <w:rsid w:val="00517700"/>
    <w:rsid w:val="00517CFF"/>
    <w:rsid w:val="00522F61"/>
    <w:rsid w:val="00540AC2"/>
    <w:rsid w:val="00546CE7"/>
    <w:rsid w:val="005C7F4D"/>
    <w:rsid w:val="005D4E22"/>
    <w:rsid w:val="006407E6"/>
    <w:rsid w:val="00691F5E"/>
    <w:rsid w:val="006A68DA"/>
    <w:rsid w:val="006C2FC9"/>
    <w:rsid w:val="006D6F9D"/>
    <w:rsid w:val="007302CE"/>
    <w:rsid w:val="007A199C"/>
    <w:rsid w:val="007A3514"/>
    <w:rsid w:val="007C5149"/>
    <w:rsid w:val="0082770C"/>
    <w:rsid w:val="0083092A"/>
    <w:rsid w:val="00853E6A"/>
    <w:rsid w:val="00867696"/>
    <w:rsid w:val="00870650"/>
    <w:rsid w:val="00874616"/>
    <w:rsid w:val="00896D7C"/>
    <w:rsid w:val="008F4112"/>
    <w:rsid w:val="00964ECF"/>
    <w:rsid w:val="009868F2"/>
    <w:rsid w:val="00A5140A"/>
    <w:rsid w:val="00A6624D"/>
    <w:rsid w:val="00AB3AE4"/>
    <w:rsid w:val="00AC7BE1"/>
    <w:rsid w:val="00AE3D91"/>
    <w:rsid w:val="00B718A3"/>
    <w:rsid w:val="00B77B5D"/>
    <w:rsid w:val="00B81B97"/>
    <w:rsid w:val="00BC5164"/>
    <w:rsid w:val="00BE2673"/>
    <w:rsid w:val="00BF0117"/>
    <w:rsid w:val="00C111DF"/>
    <w:rsid w:val="00C61ABF"/>
    <w:rsid w:val="00C8193D"/>
    <w:rsid w:val="00C84EA6"/>
    <w:rsid w:val="00CB3D44"/>
    <w:rsid w:val="00CD564E"/>
    <w:rsid w:val="00CE0D20"/>
    <w:rsid w:val="00D018A5"/>
    <w:rsid w:val="00D8493C"/>
    <w:rsid w:val="00D8795F"/>
    <w:rsid w:val="00DB4C91"/>
    <w:rsid w:val="00E17D28"/>
    <w:rsid w:val="00E24B34"/>
    <w:rsid w:val="00E93D9E"/>
    <w:rsid w:val="00EC7A38"/>
    <w:rsid w:val="00F626B3"/>
    <w:rsid w:val="00F73DD6"/>
    <w:rsid w:val="00FE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BBBE"/>
  <w15:chartTrackingRefBased/>
  <w15:docId w15:val="{4918E5FE-E478-4568-B7D8-56A6BA36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1D5"/>
  </w:style>
  <w:style w:type="paragraph" w:styleId="Heading1">
    <w:name w:val="heading 1"/>
    <w:basedOn w:val="Normal"/>
    <w:next w:val="Normal"/>
    <w:link w:val="Heading1Char"/>
    <w:uiPriority w:val="9"/>
    <w:qFormat/>
    <w:rsid w:val="003331D5"/>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331D5"/>
    <w:pPr>
      <w:keepNext/>
      <w:keepLines/>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3331D5"/>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1D5"/>
    <w:rPr>
      <w:rFonts w:eastAsiaTheme="majorEastAsia" w:cstheme="majorBidi"/>
      <w:b/>
      <w:sz w:val="24"/>
      <w:szCs w:val="32"/>
    </w:rPr>
  </w:style>
  <w:style w:type="character" w:customStyle="1" w:styleId="Heading2Char">
    <w:name w:val="Heading 2 Char"/>
    <w:basedOn w:val="DefaultParagraphFont"/>
    <w:link w:val="Heading2"/>
    <w:uiPriority w:val="9"/>
    <w:rsid w:val="003331D5"/>
    <w:rPr>
      <w:rFonts w:eastAsiaTheme="majorEastAsia" w:cstheme="majorBidi"/>
      <w:sz w:val="24"/>
      <w:szCs w:val="26"/>
    </w:rPr>
  </w:style>
  <w:style w:type="character" w:customStyle="1" w:styleId="Heading3Char">
    <w:name w:val="Heading 3 Char"/>
    <w:basedOn w:val="DefaultParagraphFont"/>
    <w:link w:val="Heading3"/>
    <w:uiPriority w:val="9"/>
    <w:rsid w:val="003331D5"/>
    <w:rPr>
      <w:rFonts w:eastAsiaTheme="majorEastAsia" w:cstheme="majorBidi"/>
      <w:i/>
      <w:szCs w:val="24"/>
    </w:rPr>
  </w:style>
  <w:style w:type="paragraph" w:styleId="ListParagraph">
    <w:name w:val="List Paragraph"/>
    <w:basedOn w:val="Normal"/>
    <w:uiPriority w:val="34"/>
    <w:qFormat/>
    <w:rsid w:val="003331D5"/>
    <w:pPr>
      <w:ind w:left="720"/>
      <w:contextualSpacing/>
    </w:pPr>
  </w:style>
  <w:style w:type="table" w:customStyle="1" w:styleId="GridTable5Dark-Accent31">
    <w:name w:val="Grid Table 5 Dark - Accent 31"/>
    <w:basedOn w:val="TableNormal"/>
    <w:uiPriority w:val="50"/>
    <w:rsid w:val="003331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CommentReference">
    <w:name w:val="annotation reference"/>
    <w:basedOn w:val="DefaultParagraphFont"/>
    <w:uiPriority w:val="99"/>
    <w:semiHidden/>
    <w:unhideWhenUsed/>
    <w:rsid w:val="003331D5"/>
    <w:rPr>
      <w:sz w:val="16"/>
      <w:szCs w:val="16"/>
    </w:rPr>
  </w:style>
  <w:style w:type="paragraph" w:styleId="CommentText">
    <w:name w:val="annotation text"/>
    <w:basedOn w:val="Normal"/>
    <w:link w:val="CommentTextChar"/>
    <w:uiPriority w:val="99"/>
    <w:unhideWhenUsed/>
    <w:rsid w:val="003331D5"/>
    <w:pPr>
      <w:spacing w:line="240" w:lineRule="auto"/>
    </w:pPr>
    <w:rPr>
      <w:sz w:val="20"/>
      <w:szCs w:val="20"/>
    </w:rPr>
  </w:style>
  <w:style w:type="character" w:customStyle="1" w:styleId="CommentTextChar">
    <w:name w:val="Comment Text Char"/>
    <w:basedOn w:val="DefaultParagraphFont"/>
    <w:link w:val="CommentText"/>
    <w:uiPriority w:val="99"/>
    <w:rsid w:val="003331D5"/>
    <w:rPr>
      <w:sz w:val="20"/>
      <w:szCs w:val="20"/>
    </w:rPr>
  </w:style>
  <w:style w:type="paragraph" w:styleId="CommentSubject">
    <w:name w:val="annotation subject"/>
    <w:basedOn w:val="CommentText"/>
    <w:next w:val="CommentText"/>
    <w:link w:val="CommentSubjectChar"/>
    <w:uiPriority w:val="99"/>
    <w:semiHidden/>
    <w:unhideWhenUsed/>
    <w:rsid w:val="003331D5"/>
    <w:rPr>
      <w:b/>
      <w:bCs/>
    </w:rPr>
  </w:style>
  <w:style w:type="character" w:customStyle="1" w:styleId="CommentSubjectChar">
    <w:name w:val="Comment Subject Char"/>
    <w:basedOn w:val="CommentTextChar"/>
    <w:link w:val="CommentSubject"/>
    <w:uiPriority w:val="99"/>
    <w:semiHidden/>
    <w:rsid w:val="003331D5"/>
    <w:rPr>
      <w:b/>
      <w:bCs/>
      <w:sz w:val="20"/>
      <w:szCs w:val="20"/>
    </w:rPr>
  </w:style>
  <w:style w:type="paragraph" w:styleId="BalloonText">
    <w:name w:val="Balloon Text"/>
    <w:basedOn w:val="Normal"/>
    <w:link w:val="BalloonTextChar"/>
    <w:uiPriority w:val="99"/>
    <w:semiHidden/>
    <w:unhideWhenUsed/>
    <w:rsid w:val="00333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1D5"/>
    <w:rPr>
      <w:rFonts w:ascii="Segoe UI" w:hAnsi="Segoe UI" w:cs="Segoe UI"/>
      <w:sz w:val="18"/>
      <w:szCs w:val="18"/>
    </w:rPr>
  </w:style>
  <w:style w:type="character" w:customStyle="1" w:styleId="apple-converted-space">
    <w:name w:val="apple-converted-space"/>
    <w:basedOn w:val="DefaultParagraphFont"/>
    <w:rsid w:val="003331D5"/>
  </w:style>
  <w:style w:type="character" w:styleId="Hyperlink">
    <w:name w:val="Hyperlink"/>
    <w:basedOn w:val="DefaultParagraphFont"/>
    <w:uiPriority w:val="99"/>
    <w:unhideWhenUsed/>
    <w:rsid w:val="003331D5"/>
    <w:rPr>
      <w:color w:val="0563C1" w:themeColor="hyperlink"/>
      <w:u w:val="single"/>
    </w:rPr>
  </w:style>
  <w:style w:type="character" w:customStyle="1" w:styleId="lexicon-term">
    <w:name w:val="lexicon-term"/>
    <w:basedOn w:val="DefaultParagraphFont"/>
    <w:rsid w:val="003331D5"/>
  </w:style>
  <w:style w:type="paragraph" w:styleId="Revision">
    <w:name w:val="Revision"/>
    <w:hidden/>
    <w:uiPriority w:val="99"/>
    <w:semiHidden/>
    <w:rsid w:val="003331D5"/>
    <w:pPr>
      <w:spacing w:after="0" w:line="240" w:lineRule="auto"/>
    </w:pPr>
  </w:style>
  <w:style w:type="paragraph" w:styleId="FootnoteText">
    <w:name w:val="footnote text"/>
    <w:basedOn w:val="Normal"/>
    <w:link w:val="FootnoteTextChar"/>
    <w:uiPriority w:val="99"/>
    <w:semiHidden/>
    <w:unhideWhenUsed/>
    <w:rsid w:val="003331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31D5"/>
    <w:rPr>
      <w:sz w:val="20"/>
      <w:szCs w:val="20"/>
    </w:rPr>
  </w:style>
  <w:style w:type="character" w:styleId="FootnoteReference">
    <w:name w:val="footnote reference"/>
    <w:basedOn w:val="DefaultParagraphFont"/>
    <w:uiPriority w:val="99"/>
    <w:semiHidden/>
    <w:unhideWhenUsed/>
    <w:rsid w:val="003331D5"/>
    <w:rPr>
      <w:vertAlign w:val="superscript"/>
    </w:rPr>
  </w:style>
  <w:style w:type="paragraph" w:styleId="Header">
    <w:name w:val="header"/>
    <w:basedOn w:val="Normal"/>
    <w:link w:val="HeaderChar"/>
    <w:uiPriority w:val="99"/>
    <w:unhideWhenUsed/>
    <w:rsid w:val="00333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1D5"/>
  </w:style>
  <w:style w:type="paragraph" w:styleId="Footer">
    <w:name w:val="footer"/>
    <w:basedOn w:val="Normal"/>
    <w:link w:val="FooterChar"/>
    <w:uiPriority w:val="99"/>
    <w:unhideWhenUsed/>
    <w:rsid w:val="00333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1D5"/>
  </w:style>
  <w:style w:type="paragraph" w:styleId="Title">
    <w:name w:val="Title"/>
    <w:basedOn w:val="Normal"/>
    <w:next w:val="Normal"/>
    <w:link w:val="TitleChar"/>
    <w:uiPriority w:val="10"/>
    <w:qFormat/>
    <w:rsid w:val="003331D5"/>
    <w:pPr>
      <w:spacing w:after="0" w:line="240" w:lineRule="auto"/>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3331D5"/>
    <w:rPr>
      <w:rFonts w:eastAsiaTheme="majorEastAsia" w:cstheme="majorBidi"/>
      <w:b/>
      <w:spacing w:val="-10"/>
      <w:kern w:val="28"/>
      <w:sz w:val="24"/>
      <w:szCs w:val="56"/>
    </w:rPr>
  </w:style>
  <w:style w:type="table" w:styleId="TableGrid">
    <w:name w:val="Table Grid"/>
    <w:basedOn w:val="TableNormal"/>
    <w:uiPriority w:val="39"/>
    <w:rsid w:val="00333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331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3331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3331D5"/>
    <w:pPr>
      <w:autoSpaceDE w:val="0"/>
      <w:autoSpaceDN w:val="0"/>
      <w:adjustRightInd w:val="0"/>
      <w:spacing w:after="0" w:line="240" w:lineRule="auto"/>
    </w:pPr>
    <w:rPr>
      <w:rFonts w:ascii="Arial" w:hAnsi="Arial" w:cs="Arial"/>
      <w:color w:val="000000"/>
      <w:sz w:val="24"/>
      <w:szCs w:val="24"/>
    </w:rPr>
  </w:style>
  <w:style w:type="paragraph" w:customStyle="1" w:styleId="simplepara">
    <w:name w:val="simplepara"/>
    <w:basedOn w:val="Normal"/>
    <w:rsid w:val="003331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
    <w:name w:val="EndNote Bibliography"/>
    <w:basedOn w:val="Normal"/>
    <w:link w:val="EndNoteBibliographyChar"/>
    <w:rsid w:val="003331D5"/>
    <w:pPr>
      <w:spacing w:after="200" w:line="240" w:lineRule="auto"/>
    </w:pPr>
    <w:rPr>
      <w:rFonts w:ascii="Calibri" w:eastAsiaTheme="minorEastAsia" w:hAnsi="Calibri" w:cs="Calibri"/>
      <w:noProof/>
      <w:lang w:val="en-US" w:eastAsia="zh-CN"/>
    </w:rPr>
  </w:style>
  <w:style w:type="character" w:customStyle="1" w:styleId="EndNoteBibliographyChar">
    <w:name w:val="EndNote Bibliography Char"/>
    <w:basedOn w:val="DefaultParagraphFont"/>
    <w:link w:val="EndNoteBibliography"/>
    <w:rsid w:val="003331D5"/>
    <w:rPr>
      <w:rFonts w:ascii="Calibri" w:eastAsiaTheme="minorEastAsia" w:hAnsi="Calibri" w:cs="Calibri"/>
      <w:noProof/>
      <w:lang w:val="en-US" w:eastAsia="zh-CN"/>
    </w:rPr>
  </w:style>
  <w:style w:type="character" w:styleId="Emphasis">
    <w:name w:val="Emphasis"/>
    <w:basedOn w:val="DefaultParagraphFont"/>
    <w:uiPriority w:val="20"/>
    <w:qFormat/>
    <w:rsid w:val="003331D5"/>
    <w:rPr>
      <w:i/>
      <w:iCs/>
    </w:rPr>
  </w:style>
  <w:style w:type="character" w:customStyle="1" w:styleId="ref-journal">
    <w:name w:val="ref-journal"/>
    <w:basedOn w:val="DefaultParagraphFont"/>
    <w:rsid w:val="003331D5"/>
  </w:style>
  <w:style w:type="character" w:customStyle="1" w:styleId="ref-vol">
    <w:name w:val="ref-vol"/>
    <w:basedOn w:val="DefaultParagraphFont"/>
    <w:rsid w:val="003331D5"/>
  </w:style>
  <w:style w:type="paragraph" w:customStyle="1" w:styleId="EndNoteBibliographyTitle">
    <w:name w:val="EndNote Bibliography Title"/>
    <w:basedOn w:val="Normal"/>
    <w:link w:val="EndNoteBibliographyTitleChar"/>
    <w:rsid w:val="003331D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331D5"/>
    <w:rPr>
      <w:rFonts w:ascii="Calibri" w:hAnsi="Calibri" w:cs="Calibri"/>
      <w:noProof/>
      <w:lang w:val="en-US"/>
    </w:rPr>
  </w:style>
  <w:style w:type="paragraph" w:styleId="NormalWeb">
    <w:name w:val="Normal (Web)"/>
    <w:basedOn w:val="Normal"/>
    <w:uiPriority w:val="99"/>
    <w:unhideWhenUsed/>
    <w:rsid w:val="003331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1">
    <w:name w:val="Text_1"/>
    <w:basedOn w:val="Normal"/>
    <w:rsid w:val="003331D5"/>
    <w:pPr>
      <w:spacing w:after="120" w:line="360" w:lineRule="auto"/>
    </w:pPr>
    <w:rPr>
      <w:rFonts w:ascii="Times New Roman" w:hAnsi="Times New Roman"/>
      <w:sz w:val="24"/>
      <w:lang w:eastAsia="fr-FR"/>
    </w:rPr>
  </w:style>
  <w:style w:type="character" w:customStyle="1" w:styleId="author">
    <w:name w:val="author"/>
    <w:basedOn w:val="DefaultParagraphFont"/>
    <w:rsid w:val="003331D5"/>
  </w:style>
  <w:style w:type="character" w:customStyle="1" w:styleId="articletitle">
    <w:name w:val="articletitle"/>
    <w:basedOn w:val="DefaultParagraphFont"/>
    <w:rsid w:val="003331D5"/>
  </w:style>
  <w:style w:type="character" w:customStyle="1" w:styleId="journaltitle">
    <w:name w:val="journaltitle"/>
    <w:basedOn w:val="DefaultParagraphFont"/>
    <w:rsid w:val="003331D5"/>
  </w:style>
  <w:style w:type="character" w:customStyle="1" w:styleId="pubyear">
    <w:name w:val="pubyear"/>
    <w:basedOn w:val="DefaultParagraphFont"/>
    <w:rsid w:val="003331D5"/>
  </w:style>
  <w:style w:type="character" w:customStyle="1" w:styleId="vol">
    <w:name w:val="vol"/>
    <w:basedOn w:val="DefaultParagraphFont"/>
    <w:rsid w:val="003331D5"/>
  </w:style>
  <w:style w:type="character" w:customStyle="1" w:styleId="pagefirst">
    <w:name w:val="pagefirst"/>
    <w:basedOn w:val="DefaultParagraphFont"/>
    <w:rsid w:val="003331D5"/>
  </w:style>
  <w:style w:type="character" w:customStyle="1" w:styleId="pagelast">
    <w:name w:val="pagelast"/>
    <w:basedOn w:val="DefaultParagraphFont"/>
    <w:rsid w:val="003331D5"/>
  </w:style>
  <w:style w:type="paragraph" w:styleId="PlainText">
    <w:name w:val="Plain Text"/>
    <w:basedOn w:val="Normal"/>
    <w:link w:val="PlainTextChar"/>
    <w:uiPriority w:val="99"/>
    <w:unhideWhenUsed/>
    <w:rsid w:val="003331D5"/>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3331D5"/>
    <w:rPr>
      <w:rFonts w:ascii="Calibri" w:hAnsi="Calibri" w:cs="Times New Roman"/>
    </w:rPr>
  </w:style>
  <w:style w:type="character" w:customStyle="1" w:styleId="awardlist-award-name">
    <w:name w:val="awardlist-award-name"/>
    <w:rsid w:val="003331D5"/>
  </w:style>
  <w:style w:type="character" w:customStyle="1" w:styleId="UnresolvedMention1">
    <w:name w:val="Unresolved Mention1"/>
    <w:basedOn w:val="DefaultParagraphFont"/>
    <w:uiPriority w:val="99"/>
    <w:semiHidden/>
    <w:unhideWhenUsed/>
    <w:rsid w:val="003331D5"/>
    <w:rPr>
      <w:color w:val="808080"/>
      <w:shd w:val="clear" w:color="auto" w:fill="E6E6E6"/>
    </w:rPr>
  </w:style>
  <w:style w:type="character" w:styleId="LineNumber">
    <w:name w:val="line number"/>
    <w:basedOn w:val="DefaultParagraphFont"/>
    <w:uiPriority w:val="99"/>
    <w:semiHidden/>
    <w:unhideWhenUsed/>
    <w:rsid w:val="003331D5"/>
  </w:style>
  <w:style w:type="character" w:styleId="FollowedHyperlink">
    <w:name w:val="FollowedHyperlink"/>
    <w:basedOn w:val="DefaultParagraphFont"/>
    <w:uiPriority w:val="99"/>
    <w:semiHidden/>
    <w:unhideWhenUsed/>
    <w:rsid w:val="003331D5"/>
    <w:rPr>
      <w:color w:val="954F72" w:themeColor="followedHyperlink"/>
      <w:u w:val="single"/>
    </w:rPr>
  </w:style>
  <w:style w:type="character" w:customStyle="1" w:styleId="cls-response">
    <w:name w:val="cls-response"/>
    <w:basedOn w:val="DefaultParagraphFont"/>
    <w:rsid w:val="003331D5"/>
  </w:style>
  <w:style w:type="character" w:customStyle="1" w:styleId="UnresolvedMention2">
    <w:name w:val="Unresolved Mention2"/>
    <w:basedOn w:val="DefaultParagraphFont"/>
    <w:uiPriority w:val="99"/>
    <w:semiHidden/>
    <w:unhideWhenUsed/>
    <w:rsid w:val="003331D5"/>
    <w:rPr>
      <w:color w:val="605E5C"/>
      <w:shd w:val="clear" w:color="auto" w:fill="E1DFDD"/>
    </w:rPr>
  </w:style>
  <w:style w:type="character" w:customStyle="1" w:styleId="UnresolvedMention3">
    <w:name w:val="Unresolved Mention3"/>
    <w:basedOn w:val="DefaultParagraphFont"/>
    <w:uiPriority w:val="99"/>
    <w:semiHidden/>
    <w:unhideWhenUsed/>
    <w:rsid w:val="003331D5"/>
    <w:rPr>
      <w:color w:val="605E5C"/>
      <w:shd w:val="clear" w:color="auto" w:fill="E1DFDD"/>
    </w:rPr>
  </w:style>
  <w:style w:type="character" w:styleId="UnresolvedMention">
    <w:name w:val="Unresolved Mention"/>
    <w:basedOn w:val="DefaultParagraphFont"/>
    <w:uiPriority w:val="99"/>
    <w:semiHidden/>
    <w:unhideWhenUsed/>
    <w:rsid w:val="00333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l@mrc.soton.ac.uk" TargetMode="External"/><Relationship Id="rId3" Type="http://schemas.openxmlformats.org/officeDocument/2006/relationships/settings" Target="settings.xml"/><Relationship Id="rId7" Type="http://schemas.openxmlformats.org/officeDocument/2006/relationships/hyperlink" Target="mailto:C.M.Jacob@soton.ac.uk"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10017</Words>
  <Characters>57100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C.M.</dc:creator>
  <cp:keywords/>
  <dc:description/>
  <cp:lastModifiedBy>Chandni Maria Jacob</cp:lastModifiedBy>
  <cp:revision>3</cp:revision>
  <dcterms:created xsi:type="dcterms:W3CDTF">2020-11-17T06:59:00Z</dcterms:created>
  <dcterms:modified xsi:type="dcterms:W3CDTF">2020-11-17T08:06:00Z</dcterms:modified>
</cp:coreProperties>
</file>