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5016D" w14:textId="430B49BD" w:rsidR="00DF75AD" w:rsidRPr="00C43535" w:rsidRDefault="00C43535" w:rsidP="00C43535">
      <w:pPr>
        <w:pStyle w:val="Title"/>
      </w:pPr>
      <w:r>
        <w:t xml:space="preserve">Complete </w:t>
      </w:r>
      <w:r w:rsidR="00C8419C">
        <w:t>Electrolytic</w:t>
      </w:r>
      <w:r w:rsidR="00045B46">
        <w:t xml:space="preserve"> Plastron Recovery</w:t>
      </w:r>
      <w:r w:rsidR="005301D8">
        <w:t xml:space="preserve"> in a </w:t>
      </w:r>
      <w:r w:rsidR="00C8419C">
        <w:t>Low Drag</w:t>
      </w:r>
      <w:r w:rsidR="00045B46">
        <w:t xml:space="preserve"> Superhyd</w:t>
      </w:r>
      <w:r w:rsidR="00105650">
        <w:t>r</w:t>
      </w:r>
      <w:r w:rsidR="00045B46">
        <w:t>ophobic S</w:t>
      </w:r>
      <w:r w:rsidR="00280379">
        <w:t>urface</w:t>
      </w:r>
    </w:p>
    <w:p w14:paraId="2F83994C" w14:textId="77777777" w:rsidR="00361B6D" w:rsidRDefault="00361B6D" w:rsidP="00361B6D">
      <w:pPr>
        <w:spacing w:after="240"/>
        <w:rPr>
          <w:rFonts w:ascii="Times" w:eastAsia="Times New Roman" w:hAnsi="Times" w:cs="Times New Roman"/>
          <w:i/>
          <w:sz w:val="24"/>
          <w:szCs w:val="20"/>
          <w:lang w:val="en-US"/>
        </w:rPr>
      </w:pPr>
    </w:p>
    <w:p w14:paraId="35027447" w14:textId="7F064B4C" w:rsidR="00361B6D" w:rsidRPr="00BC75C6" w:rsidRDefault="00361B6D" w:rsidP="00361B6D">
      <w:pPr>
        <w:spacing w:after="240"/>
        <w:rPr>
          <w:rFonts w:ascii="Times" w:eastAsia="Times New Roman" w:hAnsi="Times" w:cs="Times New Roman"/>
          <w:i/>
          <w:sz w:val="24"/>
          <w:szCs w:val="20"/>
          <w:lang w:val="en-US"/>
        </w:rPr>
      </w:pPr>
      <w:r w:rsidRPr="00BC75C6">
        <w:rPr>
          <w:rFonts w:ascii="Times" w:eastAsia="Times New Roman" w:hAnsi="Times" w:cs="Times New Roman"/>
          <w:i/>
          <w:sz w:val="24"/>
          <w:szCs w:val="20"/>
          <w:lang w:val="en-US"/>
        </w:rPr>
        <w:t>Ben P. Lloyd*</w:t>
      </w:r>
      <w:r w:rsidRPr="00BC75C6">
        <w:rPr>
          <w:rFonts w:ascii="Times" w:eastAsia="Times New Roman" w:hAnsi="Times" w:cs="Times"/>
          <w:i/>
          <w:sz w:val="24"/>
          <w:szCs w:val="20"/>
          <w:vertAlign w:val="superscript"/>
          <w:lang w:val="en-US"/>
        </w:rPr>
        <w:t>†</w:t>
      </w:r>
      <w:r w:rsidRPr="00BC75C6">
        <w:rPr>
          <w:rFonts w:ascii="Times" w:eastAsia="Times New Roman" w:hAnsi="Times" w:cs="Times New Roman"/>
          <w:i/>
          <w:sz w:val="24"/>
          <w:szCs w:val="20"/>
          <w:lang w:val="en-US"/>
        </w:rPr>
        <w:t>, Philip N. Bartlett</w:t>
      </w:r>
      <w:r w:rsidRPr="00BC75C6">
        <w:rPr>
          <w:rFonts w:ascii="Times" w:eastAsia="Times New Roman" w:hAnsi="Times" w:cs="Times"/>
          <w:i/>
          <w:sz w:val="24"/>
          <w:szCs w:val="20"/>
          <w:vertAlign w:val="superscript"/>
          <w:lang w:val="en-US"/>
        </w:rPr>
        <w:t>‡</w:t>
      </w:r>
      <w:r w:rsidRPr="00BC75C6">
        <w:rPr>
          <w:rFonts w:ascii="Times" w:eastAsia="Times New Roman" w:hAnsi="Times" w:cs="Times New Roman"/>
          <w:i/>
          <w:sz w:val="24"/>
          <w:szCs w:val="20"/>
          <w:lang w:val="en-US"/>
        </w:rPr>
        <w:t>, Robert J. K. Wood</w:t>
      </w:r>
      <w:r w:rsidRPr="00BC75C6">
        <w:rPr>
          <w:rFonts w:ascii="Times" w:eastAsia="Times New Roman" w:hAnsi="Times" w:cs="Times"/>
          <w:i/>
          <w:sz w:val="24"/>
          <w:szCs w:val="20"/>
          <w:vertAlign w:val="superscript"/>
          <w:lang w:val="en-US"/>
        </w:rPr>
        <w:t>†</w:t>
      </w:r>
      <w:r w:rsidRPr="00BC75C6">
        <w:rPr>
          <w:rFonts w:ascii="Times" w:eastAsia="Times New Roman" w:hAnsi="Times" w:cs="Times New Roman"/>
          <w:i/>
          <w:sz w:val="24"/>
          <w:szCs w:val="20"/>
          <w:lang w:val="en-US"/>
        </w:rPr>
        <w:t xml:space="preserve"> </w:t>
      </w:r>
    </w:p>
    <w:p w14:paraId="3A338B3B" w14:textId="77777777" w:rsidR="00361B6D" w:rsidRPr="00BC75C6" w:rsidRDefault="00361B6D" w:rsidP="00361B6D">
      <w:pPr>
        <w:spacing w:after="240"/>
        <w:rPr>
          <w:rFonts w:ascii="Times" w:eastAsia="Times New Roman" w:hAnsi="Times" w:cs="Times New Roman"/>
          <w:sz w:val="24"/>
          <w:szCs w:val="20"/>
          <w:lang w:val="en-US"/>
        </w:rPr>
      </w:pPr>
      <w:r w:rsidRPr="00BC75C6">
        <w:rPr>
          <w:rFonts w:ascii="Times" w:eastAsia="Times New Roman" w:hAnsi="Times" w:cs="Times"/>
          <w:sz w:val="24"/>
          <w:szCs w:val="20"/>
          <w:vertAlign w:val="superscript"/>
          <w:lang w:val="en-US"/>
        </w:rPr>
        <w:t>†</w:t>
      </w:r>
      <w:r w:rsidRPr="00BC75C6">
        <w:rPr>
          <w:rFonts w:ascii="Times" w:eastAsia="Times New Roman" w:hAnsi="Times" w:cs="Times New Roman"/>
          <w:sz w:val="24"/>
          <w:szCs w:val="20"/>
          <w:lang w:val="en-US"/>
        </w:rPr>
        <w:t>National Centre for Advanced Tribology at Southampton (</w:t>
      </w:r>
      <w:proofErr w:type="spellStart"/>
      <w:r w:rsidRPr="00BC75C6">
        <w:rPr>
          <w:rFonts w:ascii="Times" w:eastAsia="Times New Roman" w:hAnsi="Times" w:cs="Times New Roman"/>
          <w:sz w:val="24"/>
          <w:szCs w:val="20"/>
          <w:lang w:val="en-US"/>
        </w:rPr>
        <w:t>nCATS</w:t>
      </w:r>
      <w:proofErr w:type="spellEnd"/>
      <w:r w:rsidRPr="00BC75C6">
        <w:rPr>
          <w:rFonts w:ascii="Times" w:eastAsia="Times New Roman" w:hAnsi="Times" w:cs="Times New Roman"/>
          <w:sz w:val="24"/>
          <w:szCs w:val="20"/>
          <w:lang w:val="en-US"/>
        </w:rPr>
        <w:t>), University of Southampton, SO17 1BJ, UK</w:t>
      </w:r>
      <w:bookmarkStart w:id="0" w:name="_GoBack"/>
      <w:bookmarkEnd w:id="0"/>
    </w:p>
    <w:p w14:paraId="66711C31" w14:textId="77777777" w:rsidR="00361B6D" w:rsidRPr="00BC75C6" w:rsidRDefault="00361B6D" w:rsidP="00361B6D">
      <w:pPr>
        <w:spacing w:after="240"/>
        <w:rPr>
          <w:rFonts w:ascii="Times" w:eastAsia="Times New Roman" w:hAnsi="Times" w:cs="Times New Roman"/>
          <w:b/>
          <w:sz w:val="24"/>
          <w:szCs w:val="20"/>
          <w:lang w:val="en-US"/>
        </w:rPr>
      </w:pPr>
      <w:r w:rsidRPr="00BC75C6">
        <w:rPr>
          <w:rFonts w:ascii="Times" w:eastAsia="Times New Roman" w:hAnsi="Times" w:cs="Times"/>
          <w:sz w:val="24"/>
          <w:szCs w:val="20"/>
          <w:vertAlign w:val="superscript"/>
          <w:lang w:val="en-US"/>
        </w:rPr>
        <w:t>‡</w:t>
      </w:r>
      <w:r w:rsidRPr="00BC75C6">
        <w:rPr>
          <w:rFonts w:ascii="Times" w:eastAsia="Times New Roman" w:hAnsi="Times" w:cs="Times New Roman"/>
          <w:sz w:val="24"/>
          <w:szCs w:val="20"/>
          <w:lang w:val="en-US"/>
        </w:rPr>
        <w:t>Chemistry, University of Southampton, SO17 1BJ, UK</w:t>
      </w:r>
      <w:r w:rsidRPr="00BC75C6">
        <w:rPr>
          <w:rFonts w:ascii="Times" w:eastAsia="Times New Roman" w:hAnsi="Times" w:cs="Times New Roman"/>
          <w:b/>
          <w:sz w:val="24"/>
          <w:szCs w:val="20"/>
          <w:lang w:val="en-US"/>
        </w:rPr>
        <w:t xml:space="preserve"> </w:t>
      </w:r>
    </w:p>
    <w:p w14:paraId="42DE4EAD" w14:textId="77777777" w:rsidR="00032351" w:rsidRDefault="00454E3B" w:rsidP="00454E3B">
      <w:pPr>
        <w:pStyle w:val="Heading1"/>
      </w:pPr>
      <w:r>
        <w:t>Abstract</w:t>
      </w:r>
    </w:p>
    <w:p w14:paraId="4BED899E" w14:textId="765CE139" w:rsidR="00280379" w:rsidRDefault="00F951C8" w:rsidP="00F951C8">
      <w:r>
        <w:t>We present a supe</w:t>
      </w:r>
      <w:r w:rsidR="003F3077">
        <w:t xml:space="preserve">rhydrophobic surface capable of </w:t>
      </w:r>
      <w:r w:rsidR="00603F33">
        <w:t>recovering the lubricious gas layer known as the ‘plastron’</w:t>
      </w:r>
      <w:r w:rsidR="003F3077">
        <w:t xml:space="preserve"> from a fully wetted state</w:t>
      </w:r>
      <w:r w:rsidR="006E2CAA">
        <w:t xml:space="preserve"> underwater</w:t>
      </w:r>
      <w:r w:rsidR="003F3077">
        <w:t xml:space="preserve">. It is shown that full </w:t>
      </w:r>
      <w:r w:rsidR="005460AE">
        <w:t>plastron recovery</w:t>
      </w:r>
      <w:r w:rsidR="003F3077">
        <w:t xml:space="preserve"> is possible without a second layer of structural hierarchy which is prone to irreversible wetting transitions. This allows us to use a cheap, fast and potentially scalable method </w:t>
      </w:r>
      <w:r w:rsidR="006E2CAA">
        <w:t>to fabr</w:t>
      </w:r>
      <w:r w:rsidR="00DD3AC1">
        <w:t xml:space="preserve">icate the surface </w:t>
      </w:r>
      <w:r w:rsidR="006E2CAA">
        <w:t>from silicone and carbon black in a moulding process. We demonstrate plastron recovery from the fully wetted state and immediate plastron recovery after pressure induced wetting transitions. The wetting state can be measured remotely and quickly by measuring the capacitance. The slip length is measure</w:t>
      </w:r>
      <w:r w:rsidR="00B62B2D">
        <w:t>d as ~135</w:t>
      </w:r>
      <w:r w:rsidR="006E2CAA">
        <w:t xml:space="preserve"> µm, agreeing well with the theory given the geometry of the surface</w:t>
      </w:r>
      <w:r w:rsidR="000A0118">
        <w:t xml:space="preserve">. The ability of the surface to conform to small radii of curvature and </w:t>
      </w:r>
      <w:r w:rsidR="006E2CAA">
        <w:t xml:space="preserve">withstand damage </w:t>
      </w:r>
      <w:r w:rsidR="000A0118">
        <w:t>from loading is also demonstrated.</w:t>
      </w:r>
      <w:r w:rsidR="00045B46">
        <w:t xml:space="preserve"> The work presented here could allow superhydrophobic surfaces to reduce drag on ships and in pipes where the plastron would otherwise </w:t>
      </w:r>
      <w:r w:rsidR="00DF4D8B">
        <w:t>rapidly dissolve</w:t>
      </w:r>
      <w:r w:rsidR="00045B46">
        <w:t>.</w:t>
      </w:r>
      <w:r w:rsidR="000A0118">
        <w:t xml:space="preserve"> </w:t>
      </w:r>
    </w:p>
    <w:p w14:paraId="64394AF9" w14:textId="52DC1F09" w:rsidR="00325D7D" w:rsidRDefault="00325D7D" w:rsidP="00325D7D">
      <w:pPr>
        <w:pStyle w:val="Heading1"/>
      </w:pPr>
      <w:r>
        <w:t>Keywords</w:t>
      </w:r>
    </w:p>
    <w:p w14:paraId="619F817F" w14:textId="699D238D" w:rsidR="00325D7D" w:rsidRPr="00325D7D" w:rsidRDefault="00325D7D" w:rsidP="00325D7D">
      <w:r>
        <w:t xml:space="preserve">Superhydrophobic, low drag, </w:t>
      </w:r>
      <w:proofErr w:type="spellStart"/>
      <w:r>
        <w:t>dewetting</w:t>
      </w:r>
      <w:proofErr w:type="spellEnd"/>
      <w:r>
        <w:t>, plastron recovery.</w:t>
      </w:r>
    </w:p>
    <w:p w14:paraId="133CBB2A" w14:textId="77777777" w:rsidR="00325D7D" w:rsidRPr="00325D7D" w:rsidRDefault="00325D7D" w:rsidP="00325D7D"/>
    <w:p w14:paraId="0AB709A4" w14:textId="6BBBD3F0" w:rsidR="005D4F14" w:rsidRDefault="005D4F14" w:rsidP="006D5945">
      <w:pPr>
        <w:pStyle w:val="Heading1"/>
      </w:pPr>
      <w:r>
        <w:lastRenderedPageBreak/>
        <w:t>Introduction</w:t>
      </w:r>
    </w:p>
    <w:p w14:paraId="1F8B6608" w14:textId="39C7FB19" w:rsidR="005C0E5E" w:rsidRDefault="00951C8B" w:rsidP="005D4F14">
      <w:r>
        <w:t xml:space="preserve">As a large ship passes through the water </w:t>
      </w:r>
      <w:r w:rsidR="00383291">
        <w:t>up to 70</w:t>
      </w:r>
      <w:r>
        <w:t xml:space="preserve">% of the fuel </w:t>
      </w:r>
      <w:r w:rsidR="00260062">
        <w:t>is</w:t>
      </w:r>
      <w:r>
        <w:t xml:space="preserve"> burned to overcome skin friction drag</w:t>
      </w:r>
      <w:r w:rsidR="005C0E5E">
        <w:t xml:space="preserve"> acting on the hull</w:t>
      </w:r>
      <w:r w:rsidR="00383291">
        <w:fldChar w:fldCharType="begin"/>
      </w:r>
      <w:r w:rsidR="00325D7D">
        <w:instrText xml:space="preserve"> ADDIN EN.CITE &lt;EndNote&gt;&lt;Cite&gt;&lt;Author&gt;Fukuda&lt;/Author&gt;&lt;Year&gt;2000&lt;/Year&gt;&lt;RecNum&gt;1&lt;/RecNum&gt;&lt;DisplayText&gt;(1)&lt;/DisplayText&gt;&lt;record&gt;&lt;rec-number&gt;1&lt;/rec-number&gt;&lt;foreign-keys&gt;&lt;key app="EN" db-id="fxvwte9t20s9x6exzvyx50av9wtdpxxpawta"&gt;1&lt;/key&gt;&lt;/foreign-keys&gt;&lt;ref-type name="Journal Article"&gt;17&lt;/ref-type&gt;&lt;contributors&gt;&lt;authors&gt;&lt;author&gt;Fukuda, Kazuhiro&lt;/author&gt;&lt;author&gt;Tokunaga, Junichiro&lt;/author&gt;&lt;author&gt;Nobunaga, Takashi&lt;/author&gt;&lt;author&gt;Nakatani, Tatsuo&lt;/author&gt;&lt;author&gt;Iwasaki, Toru&lt;/author&gt;&lt;author&gt;Kunitake, Yoshikuni&lt;/author&gt;&lt;/authors&gt;&lt;/contributors&gt;&lt;titles&gt;&lt;title&gt;Frictional drag reduction with air lubricant over a super-water-repellent surface&lt;/title&gt;&lt;secondary-title&gt;Journal of Marine Science and Technology&lt;/secondary-title&gt;&lt;/titles&gt;&lt;periodical&gt;&lt;full-title&gt;Journal of Marine Science and Technology&lt;/full-title&gt;&lt;abbr-1&gt;J. Mar. Sci. Technol.&lt;/abbr-1&gt;&lt;/periodical&gt;&lt;pages&gt;123-130&lt;/pages&gt;&lt;volume&gt;5&lt;/volume&gt;&lt;number&gt;3&lt;/number&gt;&lt;dates&gt;&lt;year&gt;2000&lt;/year&gt;&lt;/dates&gt;&lt;isbn&gt;0948-4280&lt;/isbn&gt;&lt;urls&gt;&lt;/urls&gt;&lt;/record&gt;&lt;/Cite&gt;&lt;/EndNote&gt;</w:instrText>
      </w:r>
      <w:r w:rsidR="00383291">
        <w:fldChar w:fldCharType="separate"/>
      </w:r>
      <w:r w:rsidR="00325D7D">
        <w:rPr>
          <w:noProof/>
        </w:rPr>
        <w:t>(1)</w:t>
      </w:r>
      <w:r w:rsidR="00383291">
        <w:fldChar w:fldCharType="end"/>
      </w:r>
      <w:r w:rsidR="005C0E5E">
        <w:t xml:space="preserve"> </w:t>
      </w:r>
      <w:r w:rsidR="005C0E5E" w:rsidRPr="000177EE">
        <w:t xml:space="preserve">and </w:t>
      </w:r>
      <w:r w:rsidR="0088461A" w:rsidRPr="000177EE">
        <w:t xml:space="preserve">in hydroelectric facilities </w:t>
      </w:r>
      <w:r w:rsidR="005C0E5E" w:rsidRPr="000177EE">
        <w:t>skin frictional drag can cause energy losses of up to 20%.</w:t>
      </w:r>
      <w:r w:rsidR="005C0E5E" w:rsidRPr="000177EE">
        <w:fldChar w:fldCharType="begin"/>
      </w:r>
      <w:r w:rsidR="00325D7D">
        <w:instrText xml:space="preserve"> ADDIN EN.CITE &lt;EndNote&gt;&lt;Cite&gt;&lt;Author&gt;Nogueira&lt;/Author&gt;&lt;Year&gt;2016&lt;/Year&gt;&lt;RecNum&gt;2&lt;/RecNum&gt;&lt;DisplayText&gt;(2)&lt;/DisplayText&gt;&lt;record&gt;&lt;rec-number&gt;2&lt;/rec-number&gt;&lt;foreign-keys&gt;&lt;key app="EN" db-id="fxvwte9t20s9x6exzvyx50av9wtdpxxpawta"&gt;2&lt;/key&gt;&lt;/foreign-keys&gt;&lt;ref-type name="Journal Article"&gt;17&lt;/ref-type&gt;&lt;contributors&gt;&lt;authors&gt;&lt;author&gt;Nogueira, Helena IS&lt;/author&gt;&lt;author&gt;Pfister, Michael&lt;/author&gt;&lt;author&gt;Schleiss, Anton J&lt;/author&gt;&lt;/authors&gt;&lt;/contributors&gt;&lt;titles&gt;&lt;title&gt;Approaches to Reduce Friction Losses in Headrace Waterways of Hydropower Plants&lt;/title&gt;&lt;secondary-title&gt;Journal of Hydraulic Engineering&lt;/secondary-title&gt;&lt;/titles&gt;&lt;periodical&gt;&lt;full-title&gt;Journal of Hydraulic Engineering&lt;/full-title&gt;&lt;abbr-1&gt;J. Hydraul. Eng.&lt;/abbr-1&gt;&lt;/periodical&gt;&lt;pages&gt;02516001-1 - 02516001-9&lt;/pages&gt;&lt;volume&gt;142&lt;/volume&gt;&lt;number&gt;5&lt;/number&gt;&lt;dates&gt;&lt;year&gt;2016&lt;/year&gt;&lt;/dates&gt;&lt;isbn&gt;0733-9429&lt;/isbn&gt;&lt;urls&gt;&lt;/urls&gt;&lt;/record&gt;&lt;/Cite&gt;&lt;/EndNote&gt;</w:instrText>
      </w:r>
      <w:r w:rsidR="005C0E5E" w:rsidRPr="000177EE">
        <w:fldChar w:fldCharType="separate"/>
      </w:r>
      <w:r w:rsidR="00325D7D">
        <w:rPr>
          <w:noProof/>
        </w:rPr>
        <w:t>(2)</w:t>
      </w:r>
      <w:r w:rsidR="005C0E5E" w:rsidRPr="000177EE">
        <w:fldChar w:fldCharType="end"/>
      </w:r>
      <w:r w:rsidR="00F80965" w:rsidRPr="000177EE">
        <w:t xml:space="preserve"> </w:t>
      </w:r>
      <w:r w:rsidR="00DD3AC1">
        <w:t>Superhydrophobic surfaces can significantly reduce skin friction drag in laminar</w:t>
      </w:r>
      <w:r w:rsidR="00DD3AC1">
        <w:fldChar w:fldCharType="begin"/>
      </w:r>
      <w:r w:rsidR="00325D7D">
        <w:instrText xml:space="preserve"> ADDIN EN.CITE &lt;EndNote&gt;&lt;Cite&gt;&lt;Author&gt;Ou&lt;/Author&gt;&lt;Year&gt;2004&lt;/Year&gt;&lt;RecNum&gt;3&lt;/RecNum&gt;&lt;DisplayText&gt;(3)&lt;/DisplayText&gt;&lt;record&gt;&lt;rec-number&gt;3&lt;/rec-number&gt;&lt;foreign-keys&gt;&lt;key app="EN" db-id="fxvwte9t20s9x6exzvyx50av9wtdpxxpawta"&gt;3&lt;/key&gt;&lt;/foreign-keys&gt;&lt;ref-type name="Journal Article"&gt;17&lt;/ref-type&gt;&lt;contributors&gt;&lt;authors&gt;&lt;author&gt;Ou, Jia&lt;/author&gt;&lt;author&gt;Perot, Blair&lt;/author&gt;&lt;author&gt;Rothstein, Jonathan P&lt;/author&gt;&lt;/authors&gt;&lt;/contributors&gt;&lt;titles&gt;&lt;title&gt;Laminar drag reduction in microchannels using ultrahydrophobic surfaces&lt;/title&gt;&lt;secondary-title&gt;Physics of Fluids&lt;/secondary-title&gt;&lt;/titles&gt;&lt;periodical&gt;&lt;full-title&gt;Physics of Fluids&lt;/full-title&gt;&lt;abbr-1&gt;Phys. Fluids&lt;/abbr-1&gt;&lt;abbr-2&gt;Phys Fluids&lt;/abbr-2&gt;&lt;/periodical&gt;&lt;pages&gt;4635-4643&lt;/pages&gt;&lt;volume&gt;16&lt;/volume&gt;&lt;number&gt;12&lt;/number&gt;&lt;dates&gt;&lt;year&gt;2004&lt;/year&gt;&lt;/dates&gt;&lt;isbn&gt;1070-6631&lt;/isbn&gt;&lt;urls&gt;&lt;/urls&gt;&lt;/record&gt;&lt;/Cite&gt;&lt;/EndNote&gt;</w:instrText>
      </w:r>
      <w:r w:rsidR="00DD3AC1">
        <w:fldChar w:fldCharType="separate"/>
      </w:r>
      <w:r w:rsidR="00325D7D">
        <w:rPr>
          <w:noProof/>
        </w:rPr>
        <w:t>(3)</w:t>
      </w:r>
      <w:r w:rsidR="00DD3AC1">
        <w:fldChar w:fldCharType="end"/>
      </w:r>
      <w:r w:rsidR="00DD3AC1">
        <w:t xml:space="preserve"> and turbulent flows.</w:t>
      </w:r>
      <w:r w:rsidR="00DD3AC1">
        <w:fldChar w:fldCharType="begin"/>
      </w:r>
      <w:r w:rsidR="00325D7D">
        <w:instrText xml:space="preserve"> ADDIN EN.CITE &lt;EndNote&gt;&lt;Cite&gt;&lt;Author&gt;Daniello&lt;/Author&gt;&lt;Year&gt;2009&lt;/Year&gt;&lt;RecNum&gt;4&lt;/RecNum&gt;&lt;DisplayText&gt;(4)&lt;/DisplayText&gt;&lt;record&gt;&lt;rec-number&gt;4&lt;/rec-number&gt;&lt;foreign-keys&gt;&lt;key app="EN" db-id="fxvwte9t20s9x6exzvyx50av9wtdpxxpawta"&gt;4&lt;/key&gt;&lt;/foreign-keys&gt;&lt;ref-type name="Journal Article"&gt;17&lt;/ref-type&gt;&lt;contributors&gt;&lt;authors&gt;&lt;author&gt;Daniello, Robert J&lt;/author&gt;&lt;author&gt;Waterhouse, Nicholas E&lt;/author&gt;&lt;author&gt;Rothstein, Jonathan P&lt;/author&gt;&lt;/authors&gt;&lt;/contributors&gt;&lt;titles&gt;&lt;title&gt;Drag reduction in turbulent flows over superhydrophobic surfaces&lt;/title&gt;&lt;secondary-title&gt;Physics of Fluids&lt;/secondary-title&gt;&lt;/titles&gt;&lt;periodical&gt;&lt;full-title&gt;Physics of Fluids&lt;/full-title&gt;&lt;abbr-1&gt;Phys. Fluids&lt;/abbr-1&gt;&lt;abbr-2&gt;Phys Fluids&lt;/abbr-2&gt;&lt;/periodical&gt;&lt;pages&gt;085103-1 - 085103-9&lt;/pages&gt;&lt;volume&gt;21&lt;/volume&gt;&lt;number&gt;8&lt;/number&gt;&lt;dates&gt;&lt;year&gt;2009&lt;/year&gt;&lt;/dates&gt;&lt;isbn&gt;1070-6631&lt;/isbn&gt;&lt;urls&gt;&lt;/urls&gt;&lt;/record&gt;&lt;/Cite&gt;&lt;/EndNote&gt;</w:instrText>
      </w:r>
      <w:r w:rsidR="00DD3AC1">
        <w:fldChar w:fldCharType="separate"/>
      </w:r>
      <w:r w:rsidR="00325D7D">
        <w:rPr>
          <w:noProof/>
        </w:rPr>
        <w:t>(4)</w:t>
      </w:r>
      <w:r w:rsidR="00DD3AC1">
        <w:fldChar w:fldCharType="end"/>
      </w:r>
      <w:r w:rsidR="00DD3AC1">
        <w:t xml:space="preserve"> When submerged in water a lubricious gas layer is trapped on the surface by hydrophobic surface features, which leads to effective slip of water over the surface.</w:t>
      </w:r>
      <w:r w:rsidR="00DD3AC1">
        <w:fldChar w:fldCharType="begin"/>
      </w:r>
      <w:r w:rsidR="00325D7D">
        <w:instrText xml:space="preserve"> ADDIN EN.CITE &lt;EndNote&gt;&lt;Cite&gt;&lt;Author&gt;Rothstein&lt;/Author&gt;&lt;Year&gt;2010&lt;/Year&gt;&lt;RecNum&gt;5&lt;/RecNum&gt;&lt;DisplayText&gt;(5)&lt;/DisplayText&gt;&lt;record&gt;&lt;rec-number&gt;5&lt;/rec-number&gt;&lt;foreign-keys&gt;&lt;key app="EN" db-id="fxvwte9t20s9x6exzvyx50av9wtdpxxpawta"&gt;5&lt;/key&gt;&lt;/foreign-keys&gt;&lt;ref-type name="Journal Article"&gt;17&lt;/ref-type&gt;&lt;contributors&gt;&lt;authors&gt;&lt;author&gt;Rothstein, Jonathan P&lt;/author&gt;&lt;/authors&gt;&lt;/contributors&gt;&lt;titles&gt;&lt;title&gt;Slip on superhydrophobic surfaces&lt;/title&gt;&lt;secondary-title&gt;Annual Review of Fluid Mechanics&lt;/secondary-title&gt;&lt;/titles&gt;&lt;periodical&gt;&lt;full-title&gt;Annual Review of Fluid Mechanics&lt;/full-title&gt;&lt;abbr-1&gt;Annu. Rev. Fluid Mech.&lt;/abbr-1&gt;&lt;/periodical&gt;&lt;pages&gt;89-109&lt;/pages&gt;&lt;volume&gt;42&lt;/volume&gt;&lt;dates&gt;&lt;year&gt;2010&lt;/year&gt;&lt;/dates&gt;&lt;isbn&gt;0066-4189&lt;/isbn&gt;&lt;urls&gt;&lt;/urls&gt;&lt;/record&gt;&lt;/Cite&gt;&lt;/EndNote&gt;</w:instrText>
      </w:r>
      <w:r w:rsidR="00DD3AC1">
        <w:fldChar w:fldCharType="separate"/>
      </w:r>
      <w:r w:rsidR="00325D7D">
        <w:rPr>
          <w:noProof/>
        </w:rPr>
        <w:t>(5)</w:t>
      </w:r>
      <w:r w:rsidR="00DD3AC1">
        <w:fldChar w:fldCharType="end"/>
      </w:r>
      <w:r w:rsidR="00DD3AC1">
        <w:t xml:space="preserve"> </w:t>
      </w:r>
      <w:r w:rsidR="00457FFA" w:rsidRPr="000177EE">
        <w:t>S</w:t>
      </w:r>
      <w:r w:rsidR="00F80965" w:rsidRPr="000177EE">
        <w:t xml:space="preserve">uperhydrophobic surfaces </w:t>
      </w:r>
      <w:r w:rsidR="00457FFA" w:rsidRPr="000177EE">
        <w:t xml:space="preserve">may be able to </w:t>
      </w:r>
      <w:r w:rsidR="00F80965" w:rsidRPr="000177EE">
        <w:t>minimise these losses in real-world scenarios</w:t>
      </w:r>
      <w:r w:rsidR="00CB7097" w:rsidRPr="000177EE">
        <w:t>,</w:t>
      </w:r>
      <w:r w:rsidR="00E12551">
        <w:fldChar w:fldCharType="begin"/>
      </w:r>
      <w:r w:rsidR="00325D7D">
        <w:instrText xml:space="preserve"> ADDIN EN.CITE &lt;EndNote&gt;&lt;Cite&gt;&lt;Author&gt;Xu&lt;/Author&gt;&lt;Year&gt;2020&lt;/Year&gt;&lt;RecNum&gt;21&lt;/RecNum&gt;&lt;DisplayText&gt;(6)&lt;/DisplayText&gt;&lt;record&gt;&lt;rec-number&gt;21&lt;/rec-number&gt;&lt;foreign-keys&gt;&lt;key app="EN" db-id="fxvwte9t20s9x6exzvyx50av9wtdpxxpawta"&gt;21&lt;/key&gt;&lt;/foreign-keys&gt;&lt;ref-type name="Journal Article"&gt;17&lt;/ref-type&gt;&lt;contributors&gt;&lt;authors&gt;&lt;author&gt;Xu, Muchen&lt;/author&gt;&lt;author&gt;Grabowski, Andrew&lt;/author&gt;&lt;author&gt;Yu, Ning&lt;/author&gt;&lt;author&gt;Kerezyte, Gintare&lt;/author&gt;&lt;author&gt;Lee, Jeong-Won&lt;/author&gt;&lt;author&gt;Pfeifer, Byron R&lt;/author&gt;&lt;/authors&gt;&lt;/contributors&gt;&lt;titles&gt;&lt;title&gt;Superhydrophobic drag reduction for turbulent flows in open water&lt;/title&gt;&lt;secondary-title&gt;Physical Review Applied&lt;/secondary-title&gt;&lt;/titles&gt;&lt;periodical&gt;&lt;full-title&gt;Physical Review Applied&lt;/full-title&gt;&lt;abbr-1&gt;Phys. Rev. Appl.&lt;/abbr-1&gt;&lt;/periodical&gt;&lt;pages&gt;034056-1 - 034056-10&lt;/pages&gt;&lt;volume&gt;13&lt;/volume&gt;&lt;number&gt;3&lt;/number&gt;&lt;dates&gt;&lt;year&gt;2020&lt;/year&gt;&lt;/dates&gt;&lt;urls&gt;&lt;/urls&gt;&lt;/record&gt;&lt;/Cite&gt;&lt;/EndNote&gt;</w:instrText>
      </w:r>
      <w:r w:rsidR="00E12551">
        <w:fldChar w:fldCharType="separate"/>
      </w:r>
      <w:r w:rsidR="00325D7D">
        <w:rPr>
          <w:noProof/>
        </w:rPr>
        <w:t>(6)</w:t>
      </w:r>
      <w:r w:rsidR="00E12551">
        <w:fldChar w:fldCharType="end"/>
      </w:r>
      <w:r w:rsidR="00CB7097" w:rsidRPr="000177EE">
        <w:t xml:space="preserve"> h</w:t>
      </w:r>
      <w:r w:rsidR="00457FFA" w:rsidRPr="000177EE">
        <w:t xml:space="preserve">owever before </w:t>
      </w:r>
      <w:r w:rsidR="00CB7097" w:rsidRPr="000177EE">
        <w:t>this technology could be adopted there</w:t>
      </w:r>
      <w:r w:rsidR="00F80965" w:rsidRPr="000177EE">
        <w:t xml:space="preserve"> are</w:t>
      </w:r>
      <w:r w:rsidR="005C0E5E" w:rsidRPr="000177EE">
        <w:rPr>
          <w:color w:val="FF0000"/>
        </w:rPr>
        <w:t xml:space="preserve"> </w:t>
      </w:r>
      <w:r w:rsidR="00591610" w:rsidRPr="000177EE">
        <w:t>several</w:t>
      </w:r>
      <w:r w:rsidR="00591610">
        <w:t xml:space="preserve"> problems which mus</w:t>
      </w:r>
      <w:r w:rsidR="00F80965">
        <w:t>t be solved.</w:t>
      </w:r>
      <w:r w:rsidR="00457FFA">
        <w:t xml:space="preserve"> </w:t>
      </w:r>
    </w:p>
    <w:p w14:paraId="683E039A" w14:textId="0A7DAA82" w:rsidR="00D52214" w:rsidRDefault="000859F5" w:rsidP="005D4F14">
      <w:pPr>
        <w:rPr>
          <w:color w:val="FF0000"/>
        </w:rPr>
      </w:pPr>
      <w:r>
        <w:t xml:space="preserve">A significant </w:t>
      </w:r>
      <w:r w:rsidR="00227ADC">
        <w:t>obstacle for prolonged</w:t>
      </w:r>
      <w:r>
        <w:t xml:space="preserve"> drag reduction using superhydrophobic surfaces is the inherent </w:t>
      </w:r>
      <w:r w:rsidR="00591610">
        <w:t>fragility</w:t>
      </w:r>
      <w:r>
        <w:t xml:space="preserve"> of the gas layer</w:t>
      </w:r>
      <w:r w:rsidR="00260062">
        <w:t xml:space="preserve"> </w:t>
      </w:r>
      <w:r w:rsidR="003C6A42">
        <w:t>trapped between the liquid and the solid</w:t>
      </w:r>
      <w:r>
        <w:t xml:space="preserve"> also know</w:t>
      </w:r>
      <w:r w:rsidR="00724B36">
        <w:t>n</w:t>
      </w:r>
      <w:r>
        <w:t xml:space="preserve"> as a ‘plastron’. It</w:t>
      </w:r>
      <w:r w:rsidR="003C6A42">
        <w:t xml:space="preserve"> can be lost through excessive pressure difference between </w:t>
      </w:r>
      <w:r w:rsidR="008331E3">
        <w:t>itself</w:t>
      </w:r>
      <w:r w:rsidR="003C6A42">
        <w:t xml:space="preserve"> and the water which leads </w:t>
      </w:r>
      <w:r w:rsidR="00CA406D">
        <w:t>to an initial compression</w:t>
      </w:r>
      <w:r w:rsidR="00142FC1">
        <w:fldChar w:fldCharType="begin"/>
      </w:r>
      <w:r w:rsidR="00325D7D">
        <w:instrText xml:space="preserve"> ADDIN EN.CITE &lt;EndNote&gt;&lt;Cite&gt;&lt;Author&gt;Vüllers&lt;/Author&gt;&lt;Year&gt;2019&lt;/Year&gt;&lt;RecNum&gt;23&lt;/RecNum&gt;&lt;DisplayText&gt;(7)&lt;/DisplayText&gt;&lt;record&gt;&lt;rec-number&gt;23&lt;/rec-number&gt;&lt;foreign-keys&gt;&lt;key app="EN" db-id="fxvwte9t20s9x6exzvyx50av9wtdpxxpawta"&gt;23&lt;/key&gt;&lt;/foreign-keys&gt;&lt;ref-type name="Journal Article"&gt;17&lt;/ref-type&gt;&lt;contributors&gt;&lt;authors&gt;&lt;author&gt;Vüllers, Felix&lt;/author&gt;&lt;author&gt;Peppou-Chapman, Sam&lt;/author&gt;&lt;author&gt;Kavalenka, Maryna N&lt;/author&gt;&lt;author&gt;Hölscher, Hendrik&lt;/author&gt;&lt;author&gt;Neto, Chiara&lt;/author&gt;&lt;/authors&gt;&lt;/contributors&gt;&lt;titles&gt;&lt;title&gt;Effect of repeated immersions and contamination on plastron stability in superhydrophobic surfaces&lt;/title&gt;&lt;secondary-title&gt;Physics of Fluids&lt;/secondary-title&gt;&lt;/titles&gt;&lt;periodical&gt;&lt;full-title&gt;Physics of Fluids&lt;/full-title&gt;&lt;abbr-1&gt;Phys. Fluids&lt;/abbr-1&gt;&lt;abbr-2&gt;Phys Fluids&lt;/abbr-2&gt;&lt;/periodical&gt;&lt;pages&gt;012102-1 - 012102-10&lt;/pages&gt;&lt;volume&gt;31&lt;/volume&gt;&lt;number&gt;1&lt;/number&gt;&lt;dates&gt;&lt;year&gt;2019&lt;/year&gt;&lt;/dates&gt;&lt;isbn&gt;1070-6631&lt;/isbn&gt;&lt;urls&gt;&lt;/urls&gt;&lt;/record&gt;&lt;/Cite&gt;&lt;/EndNote&gt;</w:instrText>
      </w:r>
      <w:r w:rsidR="00142FC1">
        <w:fldChar w:fldCharType="separate"/>
      </w:r>
      <w:r w:rsidR="00325D7D">
        <w:rPr>
          <w:noProof/>
        </w:rPr>
        <w:t>(7)</w:t>
      </w:r>
      <w:r w:rsidR="00142FC1">
        <w:fldChar w:fldCharType="end"/>
      </w:r>
      <w:r w:rsidR="00CA406D">
        <w:t xml:space="preserve"> and subsequent</w:t>
      </w:r>
      <w:r w:rsidR="003C6A42">
        <w:t xml:space="preserve"> </w:t>
      </w:r>
      <w:r w:rsidR="00AA7756">
        <w:t>dissolution</w:t>
      </w:r>
      <w:r w:rsidR="00222E4E">
        <w:t>.</w:t>
      </w:r>
      <w:r w:rsidR="00257D2A">
        <w:fldChar w:fldCharType="begin"/>
      </w:r>
      <w:r w:rsidR="00325D7D">
        <w:instrText xml:space="preserve"> ADDIN EN.CITE &lt;EndNote&gt;&lt;Cite&gt;&lt;Author&gt;Poetes&lt;/Author&gt;&lt;Year&gt;2010&lt;/Year&gt;&lt;RecNum&gt;6&lt;/RecNum&gt;&lt;DisplayText&gt;(8)&lt;/DisplayText&gt;&lt;record&gt;&lt;rec-number&gt;6&lt;/rec-number&gt;&lt;foreign-keys&gt;&lt;key app="EN" db-id="fxvwte9t20s9x6exzvyx50av9wtdpxxpawta"&gt;6&lt;/key&gt;&lt;/foreign-keys&gt;&lt;ref-type name="Journal Article"&gt;17&lt;/ref-type&gt;&lt;contributors&gt;&lt;authors&gt;&lt;author&gt;Poetes, Rosa&lt;/author&gt;&lt;author&gt;Holtzmann, Kathrin&lt;/author&gt;&lt;author&gt;Franze, Kristian&lt;/author&gt;&lt;author&gt;Steiner, Ullrich&lt;/author&gt;&lt;/authors&gt;&lt;/contributors&gt;&lt;titles&gt;&lt;title&gt;Metastable underwater superhydrophobicity&lt;/title&gt;&lt;secondary-title&gt;Physical review Letters&lt;/secondary-title&gt;&lt;/titles&gt;&lt;periodical&gt;&lt;full-title&gt;Physical Review Letters&lt;/full-title&gt;&lt;abbr-1&gt;Phys. Rev. Lett.&lt;/abbr-1&gt;&lt;abbr-2&gt;Phys Rev Lett&lt;/abbr-2&gt;&lt;/periodical&gt;&lt;pages&gt;166104-1 - 166104-4&lt;/pages&gt;&lt;volume&gt;105&lt;/volume&gt;&lt;number&gt;16&lt;/number&gt;&lt;dates&gt;&lt;year&gt;2010&lt;/year&gt;&lt;/dates&gt;&lt;urls&gt;&lt;/urls&gt;&lt;/record&gt;&lt;/Cite&gt;&lt;/EndNote&gt;</w:instrText>
      </w:r>
      <w:r w:rsidR="00257D2A">
        <w:fldChar w:fldCharType="separate"/>
      </w:r>
      <w:r w:rsidR="00325D7D">
        <w:rPr>
          <w:noProof/>
        </w:rPr>
        <w:t>(8)</w:t>
      </w:r>
      <w:r w:rsidR="00257D2A">
        <w:fldChar w:fldCharType="end"/>
      </w:r>
      <w:r w:rsidR="00733C14">
        <w:t xml:space="preserve"> </w:t>
      </w:r>
      <w:r w:rsidR="00D52214">
        <w:t>Once lost t</w:t>
      </w:r>
      <w:r w:rsidR="003C6A42">
        <w:t>he plastron</w:t>
      </w:r>
      <w:r w:rsidR="00AA7756">
        <w:t xml:space="preserve"> is hard to recover as</w:t>
      </w:r>
      <w:r>
        <w:t xml:space="preserve"> generally the wetted state is thermodynami</w:t>
      </w:r>
      <w:r w:rsidR="008250A4">
        <w:t>cally more favourable.</w:t>
      </w:r>
    </w:p>
    <w:p w14:paraId="438856DD" w14:textId="073F0C6F" w:rsidR="00991289" w:rsidRDefault="009163B4" w:rsidP="005D4F14">
      <w:r>
        <w:t xml:space="preserve">A convenient measure of </w:t>
      </w:r>
      <w:r w:rsidR="00CB7097">
        <w:t>resistance to wetting</w:t>
      </w:r>
      <w:r>
        <w:t xml:space="preserve"> is the critical depth, </w:t>
      </w:r>
      <m:oMath>
        <m:sSub>
          <m:sSubPr>
            <m:ctrlPr>
              <w:rPr>
                <w:rFonts w:ascii="Cambria Math" w:hAnsi="Cambria Math"/>
                <w:i/>
              </w:rPr>
            </m:ctrlPr>
          </m:sSubPr>
          <m:e>
            <m:r>
              <w:rPr>
                <w:rFonts w:ascii="Cambria Math" w:hAnsi="Cambria Math"/>
              </w:rPr>
              <m:t>d</m:t>
            </m:r>
          </m:e>
          <m:sub>
            <m:r>
              <w:rPr>
                <w:rFonts w:ascii="Cambria Math" w:hAnsi="Cambria Math"/>
              </w:rPr>
              <m:t>crit</m:t>
            </m:r>
          </m:sub>
        </m:sSub>
      </m:oMath>
      <w:r>
        <w:t xml:space="preserve">. This is the depth at which water pressure overcomes capillary pressure and </w:t>
      </w:r>
      <w:r w:rsidRPr="009163B4">
        <w:t>dissolution of the plastron starts to occur</w:t>
      </w:r>
      <w:r w:rsidR="006901ED">
        <w:t xml:space="preserve">. </w:t>
      </w:r>
      <w:r w:rsidR="00475C0C">
        <w:t xml:space="preserve">To make a </w:t>
      </w:r>
      <w:r w:rsidR="00F07449">
        <w:t xml:space="preserve">superhydrophobic surface </w:t>
      </w:r>
      <w:r w:rsidR="00475C0C">
        <w:t>more resistant to wetting</w:t>
      </w:r>
      <w:r>
        <w:t xml:space="preserve"> </w:t>
      </w:r>
      <w:r w:rsidR="00475C0C">
        <w:t>the geometry sh</w:t>
      </w:r>
      <w:r w:rsidR="000168AC">
        <w:t>ould</w:t>
      </w:r>
      <w:r w:rsidR="0088461A">
        <w:t xml:space="preserve"> be altered to reduce the pitch</w:t>
      </w:r>
      <w:r w:rsidR="00E53D11">
        <w:t>,</w:t>
      </w:r>
      <w:r w:rsidR="0088461A">
        <w:t xml:space="preserve"> </w:t>
      </w:r>
      <m:oMath>
        <m:r>
          <w:rPr>
            <w:rFonts w:ascii="Cambria Math" w:hAnsi="Cambria Math"/>
          </w:rPr>
          <m:t>p</m:t>
        </m:r>
      </m:oMath>
      <w:r w:rsidR="00E53D11">
        <w:t>,</w:t>
      </w:r>
      <w:r w:rsidR="00B96EF1">
        <w:t xml:space="preserve"> (the centre to centre spacing</w:t>
      </w:r>
      <w:r w:rsidR="0088461A">
        <w:t xml:space="preserve"> </w:t>
      </w:r>
      <w:r w:rsidR="000168AC">
        <w:t xml:space="preserve">between </w:t>
      </w:r>
      <w:r w:rsidR="00B96EF1">
        <w:t>channel walls)</w:t>
      </w:r>
      <w:r w:rsidR="00F07449">
        <w:t xml:space="preserve"> </w:t>
      </w:r>
      <w:r w:rsidR="000168AC">
        <w:t>and reduce the</w:t>
      </w:r>
      <w:r w:rsidR="00F07449">
        <w:t xml:space="preserve"> gas fraction</w:t>
      </w:r>
      <w:r w:rsidR="00E53D11">
        <w:t>,</w:t>
      </w:r>
      <w:r w:rsidR="0088461A">
        <w:t xml:space="preserve"> </w:t>
      </w:r>
      <m:oMath>
        <m:sSub>
          <m:sSubPr>
            <m:ctrlPr>
              <w:rPr>
                <w:rFonts w:ascii="Cambria Math" w:hAnsi="Cambria Math"/>
                <w:i/>
              </w:rPr>
            </m:ctrlPr>
          </m:sSubPr>
          <m:e>
            <m:r>
              <w:rPr>
                <w:rFonts w:ascii="Cambria Math" w:hAnsi="Cambria Math"/>
              </w:rPr>
              <m:t>ϕ</m:t>
            </m:r>
          </m:e>
          <m:sub>
            <m:r>
              <w:rPr>
                <w:rFonts w:ascii="Cambria Math" w:hAnsi="Cambria Math"/>
              </w:rPr>
              <m:t>g</m:t>
            </m:r>
          </m:sub>
        </m:sSub>
      </m:oMath>
      <w:r w:rsidR="00E53D11">
        <w:t xml:space="preserve">, </w:t>
      </w:r>
      <w:r w:rsidR="00B96EF1">
        <w:t>(the fraction of the surface occupied by the plastron</w:t>
      </w:r>
      <w:r w:rsidR="00CA406D">
        <w:t xml:space="preserve"> averaged over a large area</w:t>
      </w:r>
      <w:r w:rsidR="001526A3">
        <w:t xml:space="preserve"> of the surface</w:t>
      </w:r>
      <w:r w:rsidR="00B96EF1">
        <w:t xml:space="preserve">) </w:t>
      </w:r>
      <w:r w:rsidR="00475C0C">
        <w:t>as shown in equation 1</w:t>
      </w:r>
      <w:r w:rsidR="00991289">
        <w:t>.</w:t>
      </w:r>
      <w:r w:rsidR="00475C0C">
        <w:fldChar w:fldCharType="begin"/>
      </w:r>
      <w:r w:rsidR="00325D7D">
        <w:instrText xml:space="preserve"> ADDIN EN.CITE &lt;EndNote&gt;&lt;Cite&gt;&lt;Author&gt;Xu&lt;/Author&gt;&lt;Year&gt;2014&lt;/Year&gt;&lt;RecNum&gt;7&lt;/RecNum&gt;&lt;DisplayText&gt;(9)&lt;/DisplayText&gt;&lt;record&gt;&lt;rec-number&gt;7&lt;/rec-number&gt;&lt;foreign-keys&gt;&lt;key app="EN" db-id="fxvwte9t20s9x6exzvyx50av9wtdpxxpawta"&gt;7&lt;/key&gt;&lt;/foreign-keys&gt;&lt;ref-type name="Journal Article"&gt;17&lt;/ref-type&gt;&lt;contributors&gt;&lt;authors&gt;&lt;author&gt;Xu, Muchen&lt;/author&gt;&lt;author&gt;Sun, Guangyi&lt;/author&gt;&lt;author&gt;Kim, Chang-Jin&lt;/author&gt;&lt;/authors&gt;&lt;/contributors&gt;&lt;titles&gt;&lt;title&gt;Infinite Lifetime of Underwater Superhydrophobic States&lt;/title&gt;&lt;secondary-title&gt;Physical Review Letters&lt;/secondary-title&gt;&lt;/titles&gt;&lt;periodical&gt;&lt;full-title&gt;Physical Review Letters&lt;/full-title&gt;&lt;abbr-1&gt;Phys. Rev. Lett.&lt;/abbr-1&gt;&lt;abbr-2&gt;Phys Rev Lett&lt;/abbr-2&gt;&lt;/periodical&gt;&lt;pages&gt;136103-1 - 136103-5&lt;/pages&gt;&lt;volume&gt;113&lt;/volume&gt;&lt;number&gt;13&lt;/number&gt;&lt;dates&gt;&lt;year&gt;2014&lt;/year&gt;&lt;/dates&gt;&lt;urls&gt;&lt;/urls&gt;&lt;/record&gt;&lt;/Cite&gt;&lt;/EndNote&gt;</w:instrText>
      </w:r>
      <w:r w:rsidR="00475C0C">
        <w:fldChar w:fldCharType="separate"/>
      </w:r>
      <w:r w:rsidR="00325D7D">
        <w:rPr>
          <w:noProof/>
        </w:rPr>
        <w:t>(9)</w:t>
      </w:r>
      <w:r w:rsidR="00475C0C">
        <w:fldChar w:fldCharType="end"/>
      </w:r>
      <w:r w:rsidR="00475C0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91289" w14:paraId="01E81B7E" w14:textId="77777777" w:rsidTr="004D02A9">
        <w:tc>
          <w:tcPr>
            <w:tcW w:w="3005" w:type="dxa"/>
          </w:tcPr>
          <w:p w14:paraId="42DBB0C6" w14:textId="77777777" w:rsidR="00991289" w:rsidRDefault="00991289" w:rsidP="004D02A9"/>
        </w:tc>
        <w:tc>
          <w:tcPr>
            <w:tcW w:w="3005" w:type="dxa"/>
          </w:tcPr>
          <w:p w14:paraId="01196FB4" w14:textId="77777777" w:rsidR="00991289" w:rsidRDefault="005672B1" w:rsidP="004D02A9">
            <m:oMathPara>
              <m:oMath>
                <m:sSub>
                  <m:sSubPr>
                    <m:ctrlPr>
                      <w:rPr>
                        <w:rFonts w:ascii="Cambria Math" w:hAnsi="Cambria Math"/>
                        <w:i/>
                      </w:rPr>
                    </m:ctrlPr>
                  </m:sSubPr>
                  <m:e>
                    <m:r>
                      <w:rPr>
                        <w:rFonts w:ascii="Cambria Math" w:hAnsi="Cambria Math"/>
                      </w:rPr>
                      <m:t>d</m:t>
                    </m:r>
                  </m:e>
                  <m:sub>
                    <m:r>
                      <w:rPr>
                        <w:rFonts w:ascii="Cambria Math" w:hAnsi="Cambria Math"/>
                      </w:rPr>
                      <m:t>crit</m:t>
                    </m:r>
                  </m:sub>
                </m:sSub>
                <m:r>
                  <w:rPr>
                    <w:rFonts w:ascii="Cambria Math" w:hAnsi="Cambria Math"/>
                  </w:rPr>
                  <m:t>=</m:t>
                </m:r>
                <m:f>
                  <m:fPr>
                    <m:ctrlPr>
                      <w:rPr>
                        <w:rFonts w:ascii="Cambria Math" w:hAnsi="Cambria Math"/>
                        <w:i/>
                      </w:rPr>
                    </m:ctrlPr>
                  </m:fPr>
                  <m:num>
                    <m:r>
                      <w:rPr>
                        <w:rFonts w:ascii="Cambria Math" w:hAnsi="Cambria Math"/>
                      </w:rPr>
                      <m:t>2γ</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num>
                  <m:den>
                    <m:r>
                      <w:rPr>
                        <w:rFonts w:ascii="Cambria Math" w:hAnsi="Cambria Math"/>
                      </w:rPr>
                      <m:t>p</m:t>
                    </m:r>
                    <m:sSub>
                      <m:sSubPr>
                        <m:ctrlPr>
                          <w:rPr>
                            <w:rFonts w:ascii="Cambria Math" w:hAnsi="Cambria Math"/>
                            <w:i/>
                          </w:rPr>
                        </m:ctrlPr>
                      </m:sSubPr>
                      <m:e>
                        <m:r>
                          <w:rPr>
                            <w:rFonts w:ascii="Cambria Math" w:hAnsi="Cambria Math"/>
                          </w:rPr>
                          <m:t>ϕ</m:t>
                        </m:r>
                      </m:e>
                      <m:sub>
                        <m:r>
                          <w:rPr>
                            <w:rFonts w:ascii="Cambria Math" w:hAnsi="Cambria Math"/>
                          </w:rPr>
                          <m:t>g</m:t>
                        </m:r>
                      </m:sub>
                    </m:sSub>
                    <m:r>
                      <w:rPr>
                        <w:rFonts w:ascii="Cambria Math" w:hAnsi="Cambria Math"/>
                      </w:rPr>
                      <m:t>Dg</m:t>
                    </m:r>
                  </m:den>
                </m:f>
              </m:oMath>
            </m:oMathPara>
          </w:p>
        </w:tc>
        <w:tc>
          <w:tcPr>
            <w:tcW w:w="3006" w:type="dxa"/>
          </w:tcPr>
          <w:p w14:paraId="47DF02B7" w14:textId="77777777" w:rsidR="00991289" w:rsidRPr="00953E96" w:rsidRDefault="00991289" w:rsidP="004D02A9">
            <w:pPr>
              <w:jc w:val="right"/>
              <w:rPr>
                <w:b/>
              </w:rPr>
            </w:pPr>
            <w:r w:rsidRPr="00953E96">
              <w:rPr>
                <w:b/>
              </w:rPr>
              <w:t>Equation (1)</w:t>
            </w:r>
          </w:p>
          <w:p w14:paraId="5177F468" w14:textId="77777777" w:rsidR="00991289" w:rsidRDefault="00991289" w:rsidP="004D02A9"/>
        </w:tc>
      </w:tr>
    </w:tbl>
    <w:p w14:paraId="01DC9468" w14:textId="2963D200" w:rsidR="00633199" w:rsidRDefault="00475C0C" w:rsidP="005D4F14">
      <w:r>
        <w:t xml:space="preserve">Where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00E53D11">
        <w:t xml:space="preserve"> is side wall contact angle,</w:t>
      </w:r>
      <m:oMath>
        <m:r>
          <w:rPr>
            <w:rFonts w:ascii="Cambria Math" w:hAnsi="Cambria Math"/>
          </w:rPr>
          <m:t xml:space="preserve"> γ</m:t>
        </m:r>
      </m:oMath>
      <w:r w:rsidR="00DC3E34">
        <w:t xml:space="preserve"> is the surface tension,</w:t>
      </w:r>
      <w:r w:rsidR="00E53D11">
        <w:t xml:space="preserve"> </w:t>
      </w:r>
      <m:oMath>
        <m:r>
          <w:rPr>
            <w:rFonts w:ascii="Cambria Math" w:hAnsi="Cambria Math"/>
          </w:rPr>
          <m:t>D</m:t>
        </m:r>
      </m:oMath>
      <w:r w:rsidR="00E53D11">
        <w:t xml:space="preserve"> is the </w:t>
      </w:r>
      <w:r w:rsidR="00DC3E34">
        <w:t xml:space="preserve">liquid </w:t>
      </w:r>
      <w:r w:rsidR="00E53D11">
        <w:t xml:space="preserve">density and </w:t>
      </w:r>
      <m:oMath>
        <m:r>
          <w:rPr>
            <w:rFonts w:ascii="Cambria Math" w:hAnsi="Cambria Math"/>
          </w:rPr>
          <m:t>g</m:t>
        </m:r>
      </m:oMath>
      <w:r w:rsidR="00E53D11">
        <w:t xml:space="preserve"> is acceleration due to gravity</w:t>
      </w:r>
      <w:r w:rsidR="00227ADC">
        <w:t>.</w:t>
      </w:r>
      <w:r w:rsidR="008250A4" w:rsidRPr="008250A4">
        <w:rPr>
          <w:color w:val="FF0000"/>
        </w:rPr>
        <w:t xml:space="preserve"> </w:t>
      </w:r>
      <w:r w:rsidR="00227ADC">
        <w:t xml:space="preserve"> </w:t>
      </w:r>
      <w:r w:rsidR="006901ED">
        <w:t xml:space="preserve">Equation 1 is valid for the normal case where dissolved gases in the water are in </w:t>
      </w:r>
      <w:r w:rsidR="006901ED">
        <w:lastRenderedPageBreak/>
        <w:t>equilibrium with the atmosphere.</w:t>
      </w:r>
      <w:r w:rsidR="00B62B2D">
        <w:t xml:space="preserve"> Figure 1 </w:t>
      </w:r>
      <w:proofErr w:type="gramStart"/>
      <w:r w:rsidR="00B62B2D">
        <w:t>a)i</w:t>
      </w:r>
      <w:proofErr w:type="gramEnd"/>
      <w:r w:rsidR="00B62B2D">
        <w:t xml:space="preserve">) shows a superhydrophobic surface made of parallel channels and ii) identifies the defining parameters. </w:t>
      </w:r>
    </w:p>
    <w:p w14:paraId="48DFFBE7" w14:textId="43392CFA" w:rsidR="00270396" w:rsidRDefault="00227ADC" w:rsidP="005D4F14">
      <w:proofErr w:type="gramStart"/>
      <w:r>
        <w:t>However</w:t>
      </w:r>
      <w:proofErr w:type="gramEnd"/>
      <w:r>
        <w:t xml:space="preserve"> </w:t>
      </w:r>
      <w:r w:rsidR="00F07449">
        <w:t xml:space="preserve">this surface </w:t>
      </w:r>
      <w:r w:rsidR="007C286D">
        <w:t>with small pitch and gas fraction</w:t>
      </w:r>
      <w:r w:rsidR="00C038D6">
        <w:t xml:space="preserve"> </w:t>
      </w:r>
      <w:r w:rsidR="00633199">
        <w:t xml:space="preserve">which has good wetting resistance </w:t>
      </w:r>
      <w:r w:rsidR="00F07449">
        <w:t>would be very poor</w:t>
      </w:r>
      <w:r w:rsidR="00B41FFB">
        <w:t xml:space="preserve"> at generating </w:t>
      </w:r>
      <w:r w:rsidR="00633199">
        <w:t>slip</w:t>
      </w:r>
      <w:r w:rsidR="00991289">
        <w:t xml:space="preserve">, </w:t>
      </w:r>
      <w:r w:rsidR="00E23743">
        <w:t>the streamwise movement of the water at the liquid/gas interface</w:t>
      </w:r>
      <w:r w:rsidR="00633199">
        <w:t>. A</w:t>
      </w:r>
      <w:r w:rsidR="00B41FFB">
        <w:t xml:space="preserve"> large</w:t>
      </w:r>
      <w:r w:rsidR="00F07449">
        <w:t xml:space="preserve"> slip length</w:t>
      </w:r>
      <w:r w:rsidR="00DC3E34">
        <w:t>,</w:t>
      </w:r>
      <w:r w:rsidR="00F07449">
        <w:t xml:space="preserve"> </w:t>
      </w:r>
      <m:oMath>
        <m:r>
          <w:rPr>
            <w:rFonts w:ascii="Cambria Math" w:hAnsi="Cambria Math"/>
          </w:rPr>
          <m:t>δ</m:t>
        </m:r>
      </m:oMath>
      <w:r w:rsidR="00633199">
        <w:t>, is achieved with</w:t>
      </w:r>
      <w:r w:rsidR="00F07449">
        <w:t xml:space="preserve"> large </w:t>
      </w:r>
      <w:r w:rsidR="00AA7756">
        <w:t>pitch</w:t>
      </w:r>
      <w:r w:rsidR="00F07449">
        <w:t xml:space="preserve"> and large gas fraction </w:t>
      </w:r>
      <w:r w:rsidR="00E53D11">
        <w:t>as shown in equation 2</w:t>
      </w:r>
      <w:r w:rsidR="00F07449">
        <w:t>.</w:t>
      </w:r>
      <w:r w:rsidR="00E53D11">
        <w:fldChar w:fldCharType="begin"/>
      </w:r>
      <w:r w:rsidR="00325D7D">
        <w:instrText xml:space="preserve"> ADDIN EN.CITE &lt;EndNote&gt;&lt;Cite&gt;&lt;Author&gt;Lauga&lt;/Author&gt;&lt;Year&gt;2003&lt;/Year&gt;&lt;RecNum&gt;8&lt;/RecNum&gt;&lt;DisplayText&gt;(10)&lt;/DisplayText&gt;&lt;record&gt;&lt;rec-number&gt;8&lt;/rec-number&gt;&lt;foreign-keys&gt;&lt;key app="EN" db-id="fxvwte9t20s9x6exzvyx50av9wtdpxxpawta"&gt;8&lt;/key&gt;&lt;/foreign-keys&gt;&lt;ref-type name="Journal Article"&gt;17&lt;/ref-type&gt;&lt;contributors&gt;&lt;authors&gt;&lt;author&gt;Lauga, Eric&lt;/author&gt;&lt;author&gt;Stone, Howard A&lt;/author&gt;&lt;/authors&gt;&lt;/contributors&gt;&lt;titles&gt;&lt;title&gt;Effective slip in pressure-driven Stokes flow&lt;/title&gt;&lt;secondary-title&gt;Journal of Fluid Mechanics&lt;/secondary-title&gt;&lt;/titles&gt;&lt;periodical&gt;&lt;full-title&gt;Journal of Fluid Mechanics&lt;/full-title&gt;&lt;abbr-1&gt;J. Fluid Mech.&lt;/abbr-1&gt;&lt;abbr-2&gt;J Fluid Mech&lt;/abbr-2&gt;&lt;/periodical&gt;&lt;pages&gt;55-77&lt;/pages&gt;&lt;volume&gt;489&lt;/volume&gt;&lt;number&gt;8&lt;/number&gt;&lt;dates&gt;&lt;year&gt;2003&lt;/year&gt;&lt;/dates&gt;&lt;urls&gt;&lt;/urls&gt;&lt;/record&gt;&lt;/Cite&gt;&lt;/EndNote&gt;</w:instrText>
      </w:r>
      <w:r w:rsidR="00E53D11">
        <w:fldChar w:fldCharType="separate"/>
      </w:r>
      <w:r w:rsidR="00325D7D">
        <w:rPr>
          <w:noProof/>
        </w:rPr>
        <w:t>(10)</w:t>
      </w:r>
      <w:r w:rsidR="00E53D11">
        <w:fldChar w:fldCharType="end"/>
      </w:r>
      <w:r w:rsidR="00F0744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70396" w14:paraId="50922217" w14:textId="77777777" w:rsidTr="00270396">
        <w:tc>
          <w:tcPr>
            <w:tcW w:w="3005" w:type="dxa"/>
          </w:tcPr>
          <w:p w14:paraId="21009AA4" w14:textId="77777777" w:rsidR="00270396" w:rsidRDefault="00270396" w:rsidP="004D02A9"/>
        </w:tc>
        <w:tc>
          <w:tcPr>
            <w:tcW w:w="3005" w:type="dxa"/>
          </w:tcPr>
          <w:p w14:paraId="2F395A06" w14:textId="77777777" w:rsidR="00270396" w:rsidRPr="002D0C61" w:rsidRDefault="00270396" w:rsidP="004D02A9">
            <m:oMathPara>
              <m:oMath>
                <m:r>
                  <w:rPr>
                    <w:rFonts w:ascii="Cambria Math" w:hAnsi="Cambria Math"/>
                  </w:rPr>
                  <m:t>δ=-</m:t>
                </m:r>
                <m:f>
                  <m:fPr>
                    <m:ctrlPr>
                      <w:rPr>
                        <w:rFonts w:ascii="Cambria Math" w:hAnsi="Cambria Math"/>
                        <w:i/>
                      </w:rPr>
                    </m:ctrlPr>
                  </m:fPr>
                  <m:num>
                    <m:r>
                      <w:rPr>
                        <w:rFonts w:ascii="Cambria Math" w:hAnsi="Cambria Math"/>
                      </w:rPr>
                      <m:t>p</m:t>
                    </m:r>
                  </m:num>
                  <m:den>
                    <m:r>
                      <w:rPr>
                        <w:rFonts w:ascii="Cambria Math" w:hAnsi="Cambria Math"/>
                      </w:rPr>
                      <m:t>π</m:t>
                    </m:r>
                  </m:den>
                </m:f>
                <m:r>
                  <w:rPr>
                    <w:rFonts w:ascii="Cambria Math" w:hAnsi="Cambria Math"/>
                  </w:rPr>
                  <m:t>ln</m:t>
                </m:r>
                <m:d>
                  <m:dPr>
                    <m:ctrlPr>
                      <w:rPr>
                        <w:rFonts w:ascii="Cambria Math" w:hAnsi="Cambria Math"/>
                        <w:i/>
                      </w:rPr>
                    </m:ctrlPr>
                  </m:dPr>
                  <m:e>
                    <m: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ϕ</m:t>
                                </m:r>
                              </m:e>
                              <m:sub>
                                <m:r>
                                  <w:rPr>
                                    <w:rFonts w:ascii="Cambria Math" w:hAnsi="Cambria Math"/>
                                  </w:rPr>
                                  <m:t>g</m:t>
                                </m:r>
                              </m:sub>
                            </m:sSub>
                          </m:num>
                          <m:den>
                            <m:r>
                              <w:rPr>
                                <w:rFonts w:ascii="Cambria Math" w:hAnsi="Cambria Math"/>
                              </w:rPr>
                              <m:t>2</m:t>
                            </m:r>
                          </m:den>
                        </m:f>
                      </m:e>
                    </m:d>
                  </m:e>
                </m:d>
              </m:oMath>
            </m:oMathPara>
          </w:p>
        </w:tc>
        <w:tc>
          <w:tcPr>
            <w:tcW w:w="3006" w:type="dxa"/>
          </w:tcPr>
          <w:p w14:paraId="463F66DB" w14:textId="77777777" w:rsidR="00270396" w:rsidRPr="00953E96" w:rsidRDefault="00270396" w:rsidP="004D02A9">
            <w:pPr>
              <w:jc w:val="right"/>
              <w:rPr>
                <w:b/>
              </w:rPr>
            </w:pPr>
            <w:r w:rsidRPr="00953E96">
              <w:rPr>
                <w:b/>
              </w:rPr>
              <w:t>Equation (2)</w:t>
            </w:r>
          </w:p>
          <w:p w14:paraId="0959AEC3" w14:textId="77777777" w:rsidR="00270396" w:rsidRDefault="00270396" w:rsidP="004D02A9"/>
        </w:tc>
      </w:tr>
    </w:tbl>
    <w:p w14:paraId="2BDE1D25" w14:textId="53CF9B84" w:rsidR="00725941" w:rsidRDefault="00227ADC" w:rsidP="005D4F14">
      <w:r>
        <w:t>This di</w:t>
      </w:r>
      <w:r w:rsidR="003C6A42">
        <w:t>chotomy</w:t>
      </w:r>
      <w:r>
        <w:t xml:space="preserve"> is shown </w:t>
      </w:r>
      <w:r w:rsidR="00E53D11">
        <w:t xml:space="preserve">graphically </w:t>
      </w:r>
      <w:r>
        <w:t>in figure 1, where isopleths of slip length and critical depth</w:t>
      </w:r>
      <w:r w:rsidR="00B41FFB">
        <w:t xml:space="preserve"> are plotted as a function of gas fraction and pitch</w:t>
      </w:r>
      <w:r w:rsidR="003C6A42">
        <w:t xml:space="preserve"> for a </w:t>
      </w:r>
      <w:r w:rsidR="00AD18C5">
        <w:t>su</w:t>
      </w:r>
      <w:r w:rsidR="00076DDA">
        <w:t xml:space="preserve">rface consisting of </w:t>
      </w:r>
      <w:r w:rsidR="00457FFA">
        <w:t>parallel channels</w:t>
      </w:r>
      <w:r w:rsidR="005C1498">
        <w:t>, which has been shown to be an effective superhydrophobic surface geometry for drag reduction</w:t>
      </w:r>
      <w:r w:rsidR="00457FFA">
        <w:t>.</w:t>
      </w:r>
      <w:r w:rsidR="005C1498">
        <w:t xml:space="preserve"> </w:t>
      </w:r>
    </w:p>
    <w:p w14:paraId="5488C5A4" w14:textId="0285F40B" w:rsidR="00DE6E0F" w:rsidRDefault="008C3038" w:rsidP="005D4F14">
      <w:r>
        <w:t>Although there is a</w:t>
      </w:r>
      <w:r w:rsidR="00685E3F">
        <w:t xml:space="preserve"> </w:t>
      </w:r>
      <w:r w:rsidR="00E23743">
        <w:t>benefit in</w:t>
      </w:r>
      <w:r w:rsidR="00725941">
        <w:t xml:space="preserve"> choosing large gas fraction </w:t>
      </w:r>
      <w:r w:rsidR="00685E3F">
        <w:t>and small pitch</w:t>
      </w:r>
      <w:r w:rsidR="00725941">
        <w:t xml:space="preserve"> </w:t>
      </w:r>
      <w:r w:rsidR="00685E3F">
        <w:t xml:space="preserve">to </w:t>
      </w:r>
      <w:r w:rsidR="00457FFA">
        <w:t>maximise</w:t>
      </w:r>
      <w:r w:rsidR="00685E3F">
        <w:t xml:space="preserve"> both properties</w:t>
      </w:r>
      <w:r>
        <w:t>,</w:t>
      </w:r>
      <w:r w:rsidR="00685E3F">
        <w:t xml:space="preserve"> even in this ideal case </w:t>
      </w:r>
      <w:r w:rsidR="00457FFA">
        <w:t xml:space="preserve">critical depth </w:t>
      </w:r>
      <w:r w:rsidR="00685E3F">
        <w:t xml:space="preserve">and slip length </w:t>
      </w:r>
      <w:r w:rsidR="00457FFA">
        <w:t>still oppose one another</w:t>
      </w:r>
      <w:r w:rsidR="00685E3F">
        <w:t xml:space="preserve">. </w:t>
      </w:r>
      <w:r w:rsidR="00725941">
        <w:t>T</w:t>
      </w:r>
      <w:r w:rsidR="00DE6E0F">
        <w:t xml:space="preserve">here is no point on this gas fraction/pitch landscape where we can achieve </w:t>
      </w:r>
      <w:r w:rsidR="00E53D11">
        <w:t xml:space="preserve">a desirable outcome </w:t>
      </w:r>
      <w:r w:rsidR="000B7F02">
        <w:t xml:space="preserve">of </w:t>
      </w:r>
      <w:r w:rsidR="00E53D11">
        <w:t>both</w:t>
      </w:r>
      <w:r w:rsidR="00DE6E0F">
        <w:t xml:space="preserve"> large slip length and large critical depth, it will always be a </w:t>
      </w:r>
      <w:r w:rsidR="00685E3F">
        <w:t>compromise</w:t>
      </w:r>
      <w:r w:rsidR="00DE6E0F">
        <w:t>.</w:t>
      </w:r>
      <w:r w:rsidR="00E97C6B">
        <w:t xml:space="preserve"> </w:t>
      </w:r>
    </w:p>
    <w:p w14:paraId="13B6243E" w14:textId="6C943F65" w:rsidR="007C286D" w:rsidRDefault="007C286D" w:rsidP="007C286D">
      <w:pPr>
        <w:jc w:val="center"/>
      </w:pPr>
    </w:p>
    <w:p w14:paraId="3CAB50C0" w14:textId="77777777" w:rsidR="00101E9A" w:rsidRDefault="00101E9A" w:rsidP="007C286D">
      <w:pPr>
        <w:jc w:val="center"/>
      </w:pPr>
    </w:p>
    <w:p w14:paraId="1345BC08" w14:textId="77777777" w:rsidR="00101E9A" w:rsidRDefault="00101E9A" w:rsidP="007C286D">
      <w:pPr>
        <w:jc w:val="center"/>
      </w:pPr>
    </w:p>
    <w:p w14:paraId="754B300E" w14:textId="77777777" w:rsidR="00101E9A" w:rsidRDefault="00101E9A" w:rsidP="007C286D">
      <w:pPr>
        <w:jc w:val="center"/>
      </w:pPr>
    </w:p>
    <w:p w14:paraId="607F8F48" w14:textId="115D2C2A" w:rsidR="00101E9A" w:rsidRDefault="00101E9A" w:rsidP="007C286D">
      <w:pPr>
        <w:jc w:val="center"/>
      </w:pPr>
    </w:p>
    <w:p w14:paraId="3E740AD9" w14:textId="6E12F48C" w:rsidR="005E4D96" w:rsidRDefault="005E4D96" w:rsidP="007C286D">
      <w:pPr>
        <w:jc w:val="center"/>
      </w:pPr>
    </w:p>
    <w:p w14:paraId="683C9279" w14:textId="77777777" w:rsidR="005E4D96" w:rsidRDefault="005E4D96" w:rsidP="007C286D">
      <w:pPr>
        <w:jc w:val="center"/>
      </w:pPr>
    </w:p>
    <w:p w14:paraId="18A8A349" w14:textId="77777777" w:rsidR="00101E9A" w:rsidRDefault="00101E9A" w:rsidP="007C286D">
      <w:pPr>
        <w:jc w:val="center"/>
      </w:pPr>
    </w:p>
    <w:p w14:paraId="1D222666" w14:textId="77777777" w:rsidR="00101E9A" w:rsidRDefault="00101E9A" w:rsidP="000E38BD"/>
    <w:p w14:paraId="591D418B" w14:textId="77777777" w:rsidR="000E38BD" w:rsidRDefault="000E38BD" w:rsidP="000E38BD"/>
    <w:p w14:paraId="24D22B16" w14:textId="4D0EAD61" w:rsidR="007C286D" w:rsidRDefault="00F37E2E" w:rsidP="007C286D">
      <w:pPr>
        <w:jc w:val="center"/>
      </w:pPr>
      <w:r>
        <w:rPr>
          <w:noProof/>
          <w:lang w:eastAsia="en-GB"/>
        </w:rPr>
        <w:drawing>
          <wp:inline distT="0" distB="0" distL="0" distR="0" wp14:anchorId="471E4512" wp14:editId="58F5A065">
            <wp:extent cx="3025140" cy="61264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ometr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40" cy="612648"/>
                    </a:xfrm>
                    <a:prstGeom prst="rect">
                      <a:avLst/>
                    </a:prstGeom>
                  </pic:spPr>
                </pic:pic>
              </a:graphicData>
            </a:graphic>
          </wp:inline>
        </w:drawing>
      </w:r>
    </w:p>
    <w:p w14:paraId="5D2884C7" w14:textId="348EE0B1" w:rsidR="00E72413" w:rsidRDefault="00952226" w:rsidP="00CC6C72">
      <w:pPr>
        <w:jc w:val="center"/>
      </w:pPr>
      <w:r>
        <w:rPr>
          <w:noProof/>
          <w:lang w:eastAsia="en-GB"/>
        </w:rPr>
        <w:drawing>
          <wp:inline distT="0" distB="0" distL="0" distR="0" wp14:anchorId="5E5C3F07" wp14:editId="684EB187">
            <wp:extent cx="3060192" cy="252069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2520696"/>
                    </a:xfrm>
                    <a:prstGeom prst="rect">
                      <a:avLst/>
                    </a:prstGeom>
                  </pic:spPr>
                </pic:pic>
              </a:graphicData>
            </a:graphic>
          </wp:inline>
        </w:drawing>
      </w:r>
    </w:p>
    <w:p w14:paraId="4EAED208" w14:textId="74D76D5F" w:rsidR="00974EA1" w:rsidRPr="00A65754" w:rsidRDefault="00974EA1" w:rsidP="00974EA1">
      <w:pPr>
        <w:jc w:val="left"/>
        <w:rPr>
          <w:b/>
        </w:rPr>
      </w:pPr>
      <w:r w:rsidRPr="00A65754">
        <w:rPr>
          <w:b/>
        </w:rPr>
        <w:t xml:space="preserve">Figure 1 </w:t>
      </w:r>
      <w:proofErr w:type="gramStart"/>
      <w:r w:rsidR="00877F6D">
        <w:rPr>
          <w:b/>
        </w:rPr>
        <w:t>a)i</w:t>
      </w:r>
      <w:proofErr w:type="gramEnd"/>
      <w:r w:rsidR="00877F6D">
        <w:rPr>
          <w:b/>
        </w:rPr>
        <w:t>) Schematic of a surface consisting of parallel channels a)ii) Schematic of one channel with key parameters identified. b) Graph showing d</w:t>
      </w:r>
      <w:r w:rsidR="00A65754">
        <w:rPr>
          <w:b/>
        </w:rPr>
        <w:t>ependence of</w:t>
      </w:r>
      <w:r w:rsidRPr="00A65754">
        <w:rPr>
          <w:b/>
        </w:rPr>
        <w:t xml:space="preserve"> critical depth </w:t>
      </w:r>
      <w:r w:rsidR="00A65754" w:rsidRPr="00A65754">
        <w:rPr>
          <w:b/>
        </w:rPr>
        <w:t xml:space="preserve">and slip length </w:t>
      </w:r>
      <w:r w:rsidR="00A65754">
        <w:rPr>
          <w:b/>
        </w:rPr>
        <w:t>on</w:t>
      </w:r>
      <w:r w:rsidR="00A65754" w:rsidRPr="00A65754">
        <w:rPr>
          <w:b/>
        </w:rPr>
        <w:t xml:space="preserve"> </w:t>
      </w:r>
      <w:r w:rsidRPr="00A65754">
        <w:rPr>
          <w:b/>
        </w:rPr>
        <w:t>the gas fraction and pitch of a superhydrophobic surface c</w:t>
      </w:r>
      <w:r w:rsidR="00A65754" w:rsidRPr="00A65754">
        <w:rPr>
          <w:b/>
        </w:rPr>
        <w:t>onsisting of parallel channels.</w:t>
      </w:r>
      <w:r w:rsidR="00484B51">
        <w:rPr>
          <w:b/>
        </w:rPr>
        <w:t xml:space="preserve"> It is not possible to have both large critical depth and slip length.</w:t>
      </w:r>
      <w:r w:rsidR="00A65754" w:rsidRPr="00A65754">
        <w:rPr>
          <w:b/>
        </w:rPr>
        <w:t xml:space="preserve"> </w:t>
      </w:r>
      <w:r w:rsidR="00A65754">
        <w:rPr>
          <w:b/>
        </w:rPr>
        <w:t>Isopleths of critical depth are</w:t>
      </w:r>
      <w:r w:rsidR="00A65754" w:rsidRPr="00A65754">
        <w:rPr>
          <w:b/>
        </w:rPr>
        <w:t xml:space="preserve"> calculated using equation 1 assuming a side wall contact angle of (</w:t>
      </w:r>
      <m:oMath>
        <m:sSub>
          <m:sSubPr>
            <m:ctrlPr>
              <w:rPr>
                <w:rFonts w:ascii="Cambria Math" w:hAnsi="Cambria Math"/>
                <w:b/>
                <w:i/>
              </w:rPr>
            </m:ctrlPr>
          </m:sSubPr>
          <m:e>
            <m:r>
              <m:rPr>
                <m:sty m:val="bi"/>
              </m:rPr>
              <w:rPr>
                <w:rFonts w:ascii="Cambria Math" w:hAnsi="Cambria Math"/>
              </w:rPr>
              <m:t>θ</m:t>
            </m:r>
          </m:e>
          <m:sub>
            <m:r>
              <m:rPr>
                <m:sty m:val="bi"/>
              </m:rPr>
              <w:rPr>
                <w:rFonts w:ascii="Cambria Math" w:hAnsi="Cambria Math"/>
              </w:rPr>
              <m:t>s</m:t>
            </m:r>
          </m:sub>
        </m:sSub>
      </m:oMath>
      <w:r w:rsidR="00A65754" w:rsidRPr="00A65754">
        <w:rPr>
          <w:b/>
        </w:rPr>
        <w:t>) of 110</w:t>
      </w:r>
      <w:r w:rsidR="00A65754" w:rsidRPr="00A65754">
        <w:rPr>
          <w:b/>
          <w:vertAlign w:val="superscript"/>
        </w:rPr>
        <w:t>o</w:t>
      </w:r>
      <w:r w:rsidR="00A65754" w:rsidRPr="00A65754">
        <w:rPr>
          <w:b/>
        </w:rPr>
        <w:t xml:space="preserve"> and plotted in red. </w:t>
      </w:r>
      <w:r w:rsidR="00A65754">
        <w:rPr>
          <w:b/>
        </w:rPr>
        <w:t>Isopleths of slip length are</w:t>
      </w:r>
      <w:r w:rsidR="00A65754" w:rsidRPr="00A65754">
        <w:rPr>
          <w:b/>
        </w:rPr>
        <w:t xml:space="preserve"> calculated using equation 2 and plotted in blue. </w:t>
      </w:r>
    </w:p>
    <w:p w14:paraId="14B634C4" w14:textId="7599E39C" w:rsidR="00252C91" w:rsidRDefault="00F07449" w:rsidP="005D4F14">
      <w:r>
        <w:t>Whilst</w:t>
      </w:r>
      <w:r w:rsidR="00724B36">
        <w:t xml:space="preserve"> </w:t>
      </w:r>
      <w:r w:rsidR="000B7F02">
        <w:t xml:space="preserve">passive </w:t>
      </w:r>
      <w:r>
        <w:t>methods such a sidewall texturing</w:t>
      </w:r>
      <w:r w:rsidR="005C1498">
        <w:t xml:space="preserve">, where nano-sized structures are added to the sides of micro-sized structures, </w:t>
      </w:r>
      <w:r>
        <w:t>have shown that plastron loss from dissolution and pressure can be</w:t>
      </w:r>
      <w:r w:rsidR="00733C14">
        <w:t xml:space="preserve"> delayed (</w:t>
      </w:r>
      <w:r w:rsidR="003D21EF">
        <w:t>which acts</w:t>
      </w:r>
      <w:r w:rsidR="00155464">
        <w:t xml:space="preserve"> to move the isopleths of critical depth upwards and rightwards </w:t>
      </w:r>
      <w:r w:rsidR="00733C14">
        <w:t>in figure 1</w:t>
      </w:r>
      <w:r w:rsidR="00B9331F">
        <w:t xml:space="preserve"> by increasing </w:t>
      </w:r>
      <m:oMath>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 xml:space="preserve"> </m:t>
        </m:r>
      </m:oMath>
      <w:r w:rsidR="00134487">
        <w:t>in equation 1</w:t>
      </w:r>
      <w:r w:rsidR="00733C14">
        <w:t xml:space="preserve">) </w:t>
      </w:r>
      <w:r w:rsidR="003A6F37">
        <w:t>ultimately plastron loss cannot be avoided</w:t>
      </w:r>
      <w:r w:rsidR="00252C91">
        <w:t>.</w:t>
      </w:r>
      <w:r w:rsidR="004A13F5">
        <w:fldChar w:fldCharType="begin"/>
      </w:r>
      <w:r w:rsidR="00325D7D">
        <w:instrText xml:space="preserve"> ADDIN EN.CITE &lt;EndNote&gt;&lt;Cite&gt;&lt;Author&gt;Lee&lt;/Author&gt;&lt;Year&gt;2009&lt;/Year&gt;&lt;RecNum&gt;9&lt;/RecNum&gt;&lt;DisplayText&gt;(11)&lt;/DisplayText&gt;&lt;record&gt;&lt;rec-number&gt;9&lt;/rec-number&gt;&lt;foreign-keys&gt;&lt;key app="EN" db-id="fxvwte9t20s9x6exzvyx50av9wtdpxxpawta"&gt;9&lt;/key&gt;&lt;/foreign-keys&gt;&lt;ref-type name="Journal Article"&gt;17&lt;/ref-type&gt;&lt;contributors&gt;&lt;authors&gt;&lt;author&gt;Lee, Choongyeop&lt;/author&gt;&lt;author&gt;Kim, Chang-Jin “CJ”&lt;/author&gt;&lt;/authors&gt;&lt;/contributors&gt;&lt;titles&gt;&lt;title&gt;Maximizing the giant liquid slip on superhydrophobic microstructures by nanostructuring their sidewalls&lt;/title&gt;&lt;secondary-title&gt;Langmuir&lt;/secondary-title&gt;&lt;/titles&gt;&lt;periodical&gt;&lt;full-title&gt;Langmuir&lt;/full-title&gt;&lt;/periodical&gt;&lt;pages&gt;12812-12818&lt;/pages&gt;&lt;volume&gt;25&lt;/volume&gt;&lt;number&gt;21&lt;/number&gt;&lt;dates&gt;&lt;year&gt;2009&lt;/year&gt;&lt;/dates&gt;&lt;isbn&gt;0743-7463&lt;/isbn&gt;&lt;urls&gt;&lt;/urls&gt;&lt;/record&gt;&lt;/Cite&gt;&lt;/EndNote&gt;</w:instrText>
      </w:r>
      <w:r w:rsidR="004A13F5">
        <w:fldChar w:fldCharType="separate"/>
      </w:r>
      <w:r w:rsidR="00325D7D">
        <w:rPr>
          <w:noProof/>
        </w:rPr>
        <w:t>(11)</w:t>
      </w:r>
      <w:r w:rsidR="004A13F5">
        <w:fldChar w:fldCharType="end"/>
      </w:r>
      <w:r w:rsidR="00252C91">
        <w:t xml:space="preserve"> </w:t>
      </w:r>
      <w:r w:rsidR="00A722E6">
        <w:t xml:space="preserve">Passive </w:t>
      </w:r>
      <w:proofErr w:type="spellStart"/>
      <w:r w:rsidR="00A722E6">
        <w:t>dewetting</w:t>
      </w:r>
      <w:proofErr w:type="spellEnd"/>
      <w:r w:rsidR="00A722E6">
        <w:t xml:space="preserve"> of conical pores is </w:t>
      </w:r>
      <w:r w:rsidR="00A722E6">
        <w:lastRenderedPageBreak/>
        <w:t xml:space="preserve">possible at ambient pressures. However this behaviour requires very small pores and thus would not generate a large </w:t>
      </w:r>
      <w:r w:rsidR="00A722E6" w:rsidRPr="00F5696C">
        <w:t>slip</w:t>
      </w:r>
      <w:r w:rsidR="00A722E6">
        <w:t xml:space="preserve"> length</w:t>
      </w:r>
      <w:r w:rsidR="00A722E6" w:rsidRPr="00F5696C">
        <w:t>.</w:t>
      </w:r>
      <w:r w:rsidR="00A722E6" w:rsidRPr="00F5696C">
        <w:fldChar w:fldCharType="begin"/>
      </w:r>
      <w:r w:rsidR="00325D7D">
        <w:instrText xml:space="preserve"> ADDIN EN.CITE &lt;EndNote&gt;&lt;Cite&gt;&lt;Author&gt;Jones&lt;/Author&gt;&lt;Year&gt;2017&lt;/Year&gt;&lt;RecNum&gt;10&lt;/RecNum&gt;&lt;DisplayText&gt;(12)&lt;/DisplayText&gt;&lt;record&gt;&lt;rec-number&gt;10&lt;/rec-number&gt;&lt;foreign-keys&gt;&lt;key app="EN" db-id="fxvwte9t20s9x6exzvyx50av9wtdpxxpawta"&gt;10&lt;/key&gt;&lt;/foreign-keys&gt;&lt;ref-type name="Journal Article"&gt;17&lt;/ref-type&gt;&lt;contributors&gt;&lt;authors&gt;&lt;author&gt;Jones, Paul R&lt;/author&gt;&lt;author&gt;Kirn, Adrian T&lt;/author&gt;&lt;author&gt;Ma, Y David&lt;/author&gt;&lt;author&gt;Rich, Dennis T&lt;/author&gt;&lt;author&gt;Patankar, Neelesh A&lt;/author&gt;&lt;/authors&gt;&lt;/contributors&gt;&lt;titles&gt;&lt;title&gt;The thermodynamics of restoring underwater superhydrophobicity&lt;/title&gt;&lt;secondary-title&gt;Langmuir&lt;/secondary-title&gt;&lt;/titles&gt;&lt;periodical&gt;&lt;full-title&gt;Langmuir&lt;/full-title&gt;&lt;/periodical&gt;&lt;pages&gt;2911-2919&lt;/pages&gt;&lt;volume&gt;33&lt;/volume&gt;&lt;number&gt;11&lt;/number&gt;&lt;dates&gt;&lt;year&gt;2017&lt;/year&gt;&lt;/dates&gt;&lt;isbn&gt;0743-7463&lt;/isbn&gt;&lt;urls&gt;&lt;/urls&gt;&lt;/record&gt;&lt;/Cite&gt;&lt;/EndNote&gt;</w:instrText>
      </w:r>
      <w:r w:rsidR="00A722E6" w:rsidRPr="00F5696C">
        <w:fldChar w:fldCharType="separate"/>
      </w:r>
      <w:r w:rsidR="00325D7D">
        <w:rPr>
          <w:noProof/>
        </w:rPr>
        <w:t>(12)</w:t>
      </w:r>
      <w:r w:rsidR="00A722E6" w:rsidRPr="00F5696C">
        <w:fldChar w:fldCharType="end"/>
      </w:r>
    </w:p>
    <w:p w14:paraId="105D2BC6" w14:textId="4D61E515" w:rsidR="00515B82" w:rsidRDefault="00E76639" w:rsidP="005D4F14">
      <w:r>
        <w:t xml:space="preserve">If we accept there is no escaping the dichotomy presented in figure 1 a solution could be to employ a system where the plastron is actively maintained. </w:t>
      </w:r>
      <w:r w:rsidR="004E6D78">
        <w:t>If one had</w:t>
      </w:r>
      <w:r w:rsidR="00515B82">
        <w:t xml:space="preserve"> the ability to re</w:t>
      </w:r>
      <w:r>
        <w:t>plenish</w:t>
      </w:r>
      <w:r w:rsidR="00515B82">
        <w:t xml:space="preserve"> the plastron the surface could be </w:t>
      </w:r>
      <w:r>
        <w:t>designed</w:t>
      </w:r>
      <w:r w:rsidR="00515B82">
        <w:t xml:space="preserve"> to prioritise large slip length over wetting resistance and accept that whilst the </w:t>
      </w:r>
      <w:r>
        <w:t xml:space="preserve">plastron is easily </w:t>
      </w:r>
      <w:r w:rsidR="000B7F02">
        <w:t>lost</w:t>
      </w:r>
      <w:r w:rsidR="002C6C45">
        <w:t xml:space="preserve"> it could also be recovered</w:t>
      </w:r>
      <w:r w:rsidR="000B7F02">
        <w:t xml:space="preserve"> on demand</w:t>
      </w:r>
      <w:r w:rsidR="002C6C45">
        <w:t xml:space="preserve">. Methods to generate </w:t>
      </w:r>
      <w:r w:rsidR="00F645C3">
        <w:t xml:space="preserve">a </w:t>
      </w:r>
      <w:r w:rsidR="002C6C45">
        <w:t xml:space="preserve">new </w:t>
      </w:r>
      <w:r w:rsidR="00F645C3">
        <w:t>plastron when submerged under water</w:t>
      </w:r>
      <w:r w:rsidR="002C6C45">
        <w:t xml:space="preserve"> include </w:t>
      </w:r>
      <w:r w:rsidR="0026676D">
        <w:t>chemical decomposition of hydrogen peroxide,</w:t>
      </w:r>
      <w:r w:rsidR="0026676D">
        <w:fldChar w:fldCharType="begin"/>
      </w:r>
      <w:r w:rsidR="00325D7D">
        <w:instrText xml:space="preserve"> ADDIN EN.CITE &lt;EndNote&gt;&lt;Cite&gt;&lt;Author&gt;Panchanathan&lt;/Author&gt;&lt;Year&gt;2018&lt;/Year&gt;&lt;RecNum&gt;18&lt;/RecNum&gt;&lt;DisplayText&gt;(13)&lt;/DisplayText&gt;&lt;record&gt;&lt;rec-number&gt;18&lt;/rec-number&gt;&lt;foreign-keys&gt;&lt;key app="EN" db-id="fxvwte9t20s9x6exzvyx50av9wtdpxxpawta"&gt;18&lt;/key&gt;&lt;/foreign-keys&gt;&lt;ref-type name="Journal Article"&gt;17&lt;/ref-type&gt;&lt;contributors&gt;&lt;authors&gt;&lt;author&gt;Panchanathan, Divya&lt;/author&gt;&lt;author&gt;Rajappan, Anoop&lt;/author&gt;&lt;author&gt;Varanasi, Kripa K&lt;/author&gt;&lt;author&gt;McKinley, Gareth H&lt;/author&gt;&lt;/authors&gt;&lt;/contributors&gt;&lt;titles&gt;&lt;title&gt;Plastron regeneration on submerged superhydrophobic surfaces using in situ gas generation by chemical reaction&lt;/title&gt;&lt;secondary-title&gt;ACS applied materials &amp;amp; interfaces&lt;/secondary-title&gt;&lt;/titles&gt;&lt;periodical&gt;&lt;full-title&gt;ACS applied materials &amp;amp; interfaces&lt;/full-title&gt;&lt;abbr-1&gt;ACS Appl. Mater. Interfaces&lt;/abbr-1&gt;&lt;/periodical&gt;&lt;pages&gt;33684-33692&lt;/pages&gt;&lt;volume&gt;10&lt;/volume&gt;&lt;number&gt;39&lt;/number&gt;&lt;dates&gt;&lt;year&gt;2018&lt;/year&gt;&lt;/dates&gt;&lt;isbn&gt;1944-8244&lt;/isbn&gt;&lt;urls&gt;&lt;/urls&gt;&lt;/record&gt;&lt;/Cite&gt;&lt;/EndNote&gt;</w:instrText>
      </w:r>
      <w:r w:rsidR="0026676D">
        <w:fldChar w:fldCharType="separate"/>
      </w:r>
      <w:r w:rsidR="00325D7D">
        <w:rPr>
          <w:noProof/>
        </w:rPr>
        <w:t>(13)</w:t>
      </w:r>
      <w:r w:rsidR="0026676D">
        <w:fldChar w:fldCharType="end"/>
      </w:r>
      <w:r w:rsidR="007308A0">
        <w:t xml:space="preserve"> thermally induced supersaturation of</w:t>
      </w:r>
      <w:r w:rsidR="00E12551">
        <w:t xml:space="preserve"> gases in</w:t>
      </w:r>
      <w:r w:rsidR="007308A0">
        <w:t xml:space="preserve"> surrounding water,</w:t>
      </w:r>
      <w:r w:rsidR="007308A0">
        <w:fldChar w:fldCharType="begin"/>
      </w:r>
      <w:r w:rsidR="00325D7D">
        <w:instrText xml:space="preserve"> ADDIN EN.CITE &lt;EndNote&gt;&lt;Cite&gt;&lt;Author&gt;Simovich&lt;/Author&gt;&lt;Year&gt;2020&lt;/Year&gt;&lt;RecNum&gt;19&lt;/RecNum&gt;&lt;DisplayText&gt;(14)&lt;/DisplayText&gt;&lt;record&gt;&lt;rec-number&gt;19&lt;/rec-number&gt;&lt;foreign-keys&gt;&lt;key app="EN" db-id="fxvwte9t20s9x6exzvyx50av9wtdpxxpawta"&gt;19&lt;/key&gt;&lt;/foreign-keys&gt;&lt;ref-type name="Journal Article"&gt;17&lt;/ref-type&gt;&lt;contributors&gt;&lt;authors&gt;&lt;author&gt;Simovich, Tomer&lt;/author&gt;&lt;author&gt;Rosenhahn, Axel&lt;/author&gt;&lt;author&gt;Lamb, Robert N&lt;/author&gt;&lt;/authors&gt;&lt;/contributors&gt;&lt;titles&gt;&lt;title&gt;Thermoregeneration of Plastrons on Superhydrophobic Coatings for Sustained Antifouling Properties&lt;/title&gt;&lt;secondary-title&gt;Advanced Engineering Materials&lt;/secondary-title&gt;&lt;/titles&gt;&lt;periodical&gt;&lt;full-title&gt;Advanced Engineering Materials&lt;/full-title&gt;&lt;abbr-1&gt;Adv. Eng. Mater.&lt;/abbr-1&gt;&lt;abbr-2&gt;Adv Eng Mater&lt;/abbr-2&gt;&lt;/periodical&gt;&lt;pages&gt;1900806&lt;/pages&gt;&lt;volume&gt;22&lt;/volume&gt;&lt;number&gt;3&lt;/number&gt;&lt;dates&gt;&lt;year&gt;2020&lt;/year&gt;&lt;/dates&gt;&lt;isbn&gt;1438-1656&lt;/isbn&gt;&lt;urls&gt;&lt;/urls&gt;&lt;/record&gt;&lt;/Cite&gt;&lt;/EndNote&gt;</w:instrText>
      </w:r>
      <w:r w:rsidR="007308A0">
        <w:fldChar w:fldCharType="separate"/>
      </w:r>
      <w:r w:rsidR="00325D7D">
        <w:rPr>
          <w:noProof/>
        </w:rPr>
        <w:t>(14)</w:t>
      </w:r>
      <w:r w:rsidR="007308A0">
        <w:fldChar w:fldCharType="end"/>
      </w:r>
      <w:r w:rsidR="00F645C3">
        <w:t xml:space="preserve"> thermal </w:t>
      </w:r>
      <w:proofErr w:type="spellStart"/>
      <w:r w:rsidR="00F645C3">
        <w:t>vapourisation</w:t>
      </w:r>
      <w:proofErr w:type="spellEnd"/>
      <w:r w:rsidR="00E12551">
        <w:t>,</w:t>
      </w:r>
      <w:r w:rsidR="00383291">
        <w:fldChar w:fldCharType="begin"/>
      </w:r>
      <w:r w:rsidR="00325D7D">
        <w:instrText xml:space="preserve"> ADDIN EN.CITE &lt;EndNote&gt;&lt;Cite&gt;&lt;Author&gt;Saranadhi&lt;/Author&gt;&lt;Year&gt;2016&lt;/Year&gt;&lt;RecNum&gt;13&lt;/RecNum&gt;&lt;DisplayText&gt;(15)&lt;/DisplayText&gt;&lt;record&gt;&lt;rec-number&gt;13&lt;/rec-number&gt;&lt;foreign-keys&gt;&lt;key app="EN" db-id="fxvwte9t20s9x6exzvyx50av9wtdpxxpawta"&gt;13&lt;/key&gt;&lt;/foreign-keys&gt;&lt;ref-type name="Journal Article"&gt;17&lt;/ref-type&gt;&lt;contributors&gt;&lt;authors&gt;&lt;author&gt;Saranadhi, Dhananjai&lt;/author&gt;&lt;author&gt;Chen, Dayong&lt;/author&gt;&lt;author&gt;Kleingartner, Justin A&lt;/author&gt;&lt;author&gt;Srinivasan, Siddarth&lt;/author&gt;&lt;author&gt;Cohen, Robert E&lt;/author&gt;&lt;author&gt;McKinley, Gareth H&lt;/author&gt;&lt;/authors&gt;&lt;/contributors&gt;&lt;titles&gt;&lt;title&gt;Sustained drag reduction in a turbulent flow using a low-temperature Leidenfrost surface&lt;/title&gt;&lt;secondary-title&gt;Science advances&lt;/secondary-title&gt;&lt;/titles&gt;&lt;periodical&gt;&lt;full-title&gt;Science Advances&lt;/full-title&gt;&lt;abbr-1&gt;Sci. Adv.&lt;/abbr-1&gt;&lt;/periodical&gt;&lt;pages&gt;e1600686&lt;/pages&gt;&lt;volume&gt;2&lt;/volume&gt;&lt;number&gt;10&lt;/number&gt;&lt;dates&gt;&lt;year&gt;2016&lt;/year&gt;&lt;/dates&gt;&lt;isbn&gt;2375-2548&lt;/isbn&gt;&lt;urls&gt;&lt;/urls&gt;&lt;/record&gt;&lt;/Cite&gt;&lt;/EndNote&gt;</w:instrText>
      </w:r>
      <w:r w:rsidR="00383291">
        <w:fldChar w:fldCharType="separate"/>
      </w:r>
      <w:r w:rsidR="00325D7D">
        <w:rPr>
          <w:noProof/>
        </w:rPr>
        <w:t>(15)</w:t>
      </w:r>
      <w:r w:rsidR="00383291">
        <w:fldChar w:fldCharType="end"/>
      </w:r>
      <w:r w:rsidR="00F0718C">
        <w:t xml:space="preserve"> pumping of pressurised air</w:t>
      </w:r>
      <w:r w:rsidR="00E12551">
        <w:fldChar w:fldCharType="begin"/>
      </w:r>
      <w:r w:rsidR="00325D7D">
        <w:instrText xml:space="preserve"> ADDIN EN.CITE &lt;EndNote&gt;&lt;Cite&gt;&lt;Author&gt;Li&lt;/Author&gt;&lt;Year&gt;2019&lt;/Year&gt;&lt;RecNum&gt;20&lt;/RecNum&gt;&lt;DisplayText&gt;(16)&lt;/DisplayText&gt;&lt;record&gt;&lt;rec-number&gt;20&lt;/rec-number&gt;&lt;foreign-keys&gt;&lt;key app="EN" db-id="fxvwte9t20s9x6exzvyx50av9wtdpxxpawta"&gt;20&lt;/key&gt;&lt;/foreign-keys&gt;&lt;ref-type name="Journal Article"&gt;17&lt;/ref-type&gt;&lt;contributors&gt;&lt;authors&gt;&lt;author&gt;Li, Zhe&lt;/author&gt;&lt;author&gt;Marlena, Jennifer&lt;/author&gt;&lt;author&gt;Pranantyo, Dicky&lt;/author&gt;&lt;author&gt;Nguyen, Ba Loc&lt;/author&gt;&lt;author&gt;Yap, Choon Hwai&lt;/author&gt;&lt;/authors&gt;&lt;/contributors&gt;&lt;titles&gt;&lt;title&gt;A porous superhydrophobic surface with active air plastron control for drag reduction and fluid impalement resistance&lt;/title&gt;&lt;secondary-title&gt;Journal of Materials Chemistry A&lt;/secondary-title&gt;&lt;/titles&gt;&lt;periodical&gt;&lt;full-title&gt;Journal of Materials Chemistry A&lt;/full-title&gt;&lt;abbr-1&gt;J. Mater. Chem. A&lt;/abbr-1&gt;&lt;/periodical&gt;&lt;pages&gt;16387-16396&lt;/pages&gt;&lt;volume&gt;7&lt;/volume&gt;&lt;number&gt;27&lt;/number&gt;&lt;dates&gt;&lt;year&gt;2019&lt;/year&gt;&lt;/dates&gt;&lt;urls&gt;&lt;/urls&gt;&lt;/record&gt;&lt;/Cite&gt;&lt;/EndNote&gt;</w:instrText>
      </w:r>
      <w:r w:rsidR="00E12551">
        <w:fldChar w:fldCharType="separate"/>
      </w:r>
      <w:r w:rsidR="00325D7D">
        <w:rPr>
          <w:noProof/>
        </w:rPr>
        <w:t>(16)</w:t>
      </w:r>
      <w:r w:rsidR="00E12551">
        <w:fldChar w:fldCharType="end"/>
      </w:r>
      <w:r w:rsidR="00E12551">
        <w:t xml:space="preserve"> </w:t>
      </w:r>
      <w:r w:rsidR="00F0718C">
        <w:t>and electrolysis</w:t>
      </w:r>
      <w:r w:rsidR="00F0718C">
        <w:fldChar w:fldCharType="begin"/>
      </w:r>
      <w:r w:rsidR="00325D7D">
        <w:instrText xml:space="preserve"> ADDIN EN.CITE &lt;EndNote&gt;&lt;Cite&gt;&lt;Author&gt;Lee&lt;/Author&gt;&lt;Year&gt;2011&lt;/Year&gt;&lt;RecNum&gt;11&lt;/RecNum&gt;&lt;DisplayText&gt;(17-18)&lt;/DisplayText&gt;&lt;record&gt;&lt;rec-number&gt;11&lt;/rec-number&gt;&lt;foreign-keys&gt;&lt;key app="EN" db-id="fxvwte9t20s9x6exzvyx50av9wtdpxxpawta"&gt;11&lt;/key&gt;&lt;/foreign-keys&gt;&lt;ref-type name="Journal Article"&gt;17&lt;/ref-type&gt;&lt;contributors&gt;&lt;authors&gt;&lt;author&gt;Lee, Choongyeop&lt;/author&gt;&lt;author&gt;Kim, Chang-Jin&lt;/author&gt;&lt;/authors&gt;&lt;/contributors&gt;&lt;titles&gt;&lt;title&gt;Underwater restoration and retention of gases on superhydrophobic surfaces for drag reduction&lt;/title&gt;&lt;secondary-title&gt;Physical Review Letters&lt;/secondary-title&gt;&lt;/titles&gt;&lt;periodical&gt;&lt;full-title&gt;Physical Review Letters&lt;/full-title&gt;&lt;abbr-1&gt;Phys. Rev. Lett.&lt;/abbr-1&gt;&lt;abbr-2&gt;Phys Rev Lett&lt;/abbr-2&gt;&lt;/periodical&gt;&lt;pages&gt;014502-1 - 014502-4&lt;/pages&gt;&lt;volume&gt;106&lt;/volume&gt;&lt;number&gt;1&lt;/number&gt;&lt;dates&gt;&lt;year&gt;2011&lt;/year&gt;&lt;/dates&gt;&lt;isbn&gt;1079-7114&lt;/isbn&gt;&lt;urls&gt;&lt;/urls&gt;&lt;/record&gt;&lt;/Cite&gt;&lt;Cite&gt;&lt;Author&gt;Lloyd&lt;/Author&gt;&lt;Year&gt;2017&lt;/Year&gt;&lt;RecNum&gt;12&lt;/RecNum&gt;&lt;record&gt;&lt;rec-number&gt;12&lt;/rec-number&gt;&lt;foreign-keys&gt;&lt;key app="EN" db-id="fxvwte9t20s9x6exzvyx50av9wtdpxxpawta"&gt;12&lt;/key&gt;&lt;/foreign-keys&gt;&lt;ref-type name="Journal Article"&gt;17&lt;/ref-type&gt;&lt;contributors&gt;&lt;authors&gt;&lt;author&gt;Lloyd, Ben Peter&lt;/author&gt;&lt;author&gt;Bartlett, Philip N&lt;/author&gt;&lt;author&gt;Wood, Robert JK&lt;/author&gt;&lt;/authors&gt;&lt;/contributors&gt;&lt;titles&gt;&lt;title&gt;Active Gas Replenishment and Sensing of the Wetting State in a Submerged Superhydrophobic Surface&lt;/title&gt;&lt;secondary-title&gt;Soft Matter&lt;/secondary-title&gt;&lt;/titles&gt;&lt;periodical&gt;&lt;full-title&gt;Soft Matter&lt;/full-title&gt;&lt;/periodical&gt;&lt;pages&gt;1413-1419 &lt;/pages&gt;&lt;number&gt;13&lt;/number&gt;&lt;dates&gt;&lt;year&gt;2017&lt;/year&gt;&lt;/dates&gt;&lt;urls&gt;&lt;/urls&gt;&lt;/record&gt;&lt;/Cite&gt;&lt;/EndNote&gt;</w:instrText>
      </w:r>
      <w:r w:rsidR="00F0718C">
        <w:fldChar w:fldCharType="separate"/>
      </w:r>
      <w:r w:rsidR="00325D7D">
        <w:rPr>
          <w:noProof/>
        </w:rPr>
        <w:t>(17-18)</w:t>
      </w:r>
      <w:r w:rsidR="00F0718C">
        <w:fldChar w:fldCharType="end"/>
      </w:r>
      <w:r w:rsidR="00A541A6">
        <w:t>.</w:t>
      </w:r>
      <w:r w:rsidR="00F0718C">
        <w:t xml:space="preserve"> Very recently, the electrolysis has been shown to be powered by the corrosion of magnesium</w:t>
      </w:r>
      <w:r w:rsidR="00AC1ADB">
        <w:t xml:space="preserve"> avoiding the use of an external power supply, however with the downside of having finite use due to consumption of magnesium</w:t>
      </w:r>
      <w:r w:rsidR="00F0718C">
        <w:t>.</w:t>
      </w:r>
      <w:r w:rsidR="00F0718C">
        <w:fldChar w:fldCharType="begin"/>
      </w:r>
      <w:r w:rsidR="00325D7D">
        <w:instrText xml:space="preserve"> ADDIN EN.CITE &lt;EndNote&gt;&lt;Cite&gt;&lt;Author&gt;Xu&lt;/Author&gt;&lt;Year&gt;2020&lt;/Year&gt;&lt;RecNum&gt;22&lt;/RecNum&gt;&lt;DisplayText&gt;(19)&lt;/DisplayText&gt;&lt;record&gt;&lt;rec-number&gt;22&lt;/rec-number&gt;&lt;foreign-keys&gt;&lt;key app="EN" db-id="fxvwte9t20s9x6exzvyx50av9wtdpxxpawta"&gt;22&lt;/key&gt;&lt;/foreign-keys&gt;&lt;ref-type name="Journal Article"&gt;17&lt;/ref-type&gt;&lt;contributors&gt;&lt;authors&gt;&lt;author&gt;Xu, Muchen&lt;/author&gt;&lt;author&gt;Liu, Chunxiao&amp;apos;&amp;apos;Tracy&amp;apos;&amp;apos;&lt;/author&gt;&lt;author&gt;Kim, Chang-Jin “CJ”&lt;/author&gt;&lt;/authors&gt;&lt;/contributors&gt;&lt;titles&gt;&lt;title&gt;Self-powered plastron preservation and one-step molding of semi-active superhydrophobic surfaces&lt;/title&gt;&lt;secondary-title&gt;Langmuir&lt;/secondary-title&gt;&lt;/titles&gt;&lt;periodical&gt;&lt;full-title&gt;Langmuir&lt;/full-title&gt;&lt;/periodical&gt;&lt;pages&gt;8193–8198&lt;/pages&gt;&lt;volume&gt;36&lt;/volume&gt;&lt;number&gt;28&lt;/number&gt;&lt;dates&gt;&lt;year&gt;2020&lt;/year&gt;&lt;/dates&gt;&lt;isbn&gt;0743-7463&lt;/isbn&gt;&lt;urls&gt;&lt;/urls&gt;&lt;/record&gt;&lt;/Cite&gt;&lt;/EndNote&gt;</w:instrText>
      </w:r>
      <w:r w:rsidR="00F0718C">
        <w:fldChar w:fldCharType="separate"/>
      </w:r>
      <w:r w:rsidR="00325D7D">
        <w:rPr>
          <w:noProof/>
        </w:rPr>
        <w:t>(19)</w:t>
      </w:r>
      <w:r w:rsidR="00F0718C">
        <w:fldChar w:fldCharType="end"/>
      </w:r>
    </w:p>
    <w:p w14:paraId="477B5995" w14:textId="4008EB8F" w:rsidR="00534854" w:rsidRDefault="00397DBC" w:rsidP="005D4F14">
      <w:r>
        <w:t>To this end</w:t>
      </w:r>
      <w:r w:rsidR="00E47E5E">
        <w:t xml:space="preserve">, </w:t>
      </w:r>
      <w:r w:rsidR="0041352B">
        <w:t>Lee and Kim</w:t>
      </w:r>
      <w:r w:rsidR="00E47E5E">
        <w:t xml:space="preserve"> </w:t>
      </w:r>
      <w:r w:rsidR="006C2765">
        <w:t>used</w:t>
      </w:r>
      <w:r w:rsidR="00E47E5E">
        <w:t xml:space="preserve"> </w:t>
      </w:r>
      <w:r w:rsidR="00B30532">
        <w:t xml:space="preserve">electrolytic </w:t>
      </w:r>
      <w:r w:rsidR="00E47E5E">
        <w:t xml:space="preserve">gas </w:t>
      </w:r>
      <w:r w:rsidR="00B30532">
        <w:t xml:space="preserve">evolution </w:t>
      </w:r>
      <w:r w:rsidR="006C2765">
        <w:t xml:space="preserve">as </w:t>
      </w:r>
      <w:r w:rsidR="00AD18C5">
        <w:t xml:space="preserve">an </w:t>
      </w:r>
      <w:r w:rsidR="00E47E5E">
        <w:t>effective</w:t>
      </w:r>
      <w:r w:rsidR="00AD18C5">
        <w:t xml:space="preserve"> mean</w:t>
      </w:r>
      <w:r w:rsidR="006C2765">
        <w:t xml:space="preserve">s of plastron </w:t>
      </w:r>
      <w:r w:rsidR="00AD18C5">
        <w:t>re</w:t>
      </w:r>
      <w:r w:rsidR="00093985">
        <w:t>plenishment</w:t>
      </w:r>
      <w:r w:rsidR="006C2765">
        <w:t>.</w:t>
      </w:r>
      <w:r w:rsidR="0041352B">
        <w:fldChar w:fldCharType="begin"/>
      </w:r>
      <w:r w:rsidR="00325D7D">
        <w:instrText xml:space="preserve"> ADDIN EN.CITE &lt;EndNote&gt;&lt;Cite&gt;&lt;Author&gt;Lee&lt;/Author&gt;&lt;Year&gt;2011&lt;/Year&gt;&lt;RecNum&gt;11&lt;/RecNum&gt;&lt;DisplayText&gt;(17)&lt;/DisplayText&gt;&lt;record&gt;&lt;rec-number&gt;11&lt;/rec-number&gt;&lt;foreign-keys&gt;&lt;key app="EN" db-id="fxvwte9t20s9x6exzvyx50av9wtdpxxpawta"&gt;11&lt;/key&gt;&lt;/foreign-keys&gt;&lt;ref-type name="Journal Article"&gt;17&lt;/ref-type&gt;&lt;contributors&gt;&lt;authors&gt;&lt;author&gt;Lee, Choongyeop&lt;/author&gt;&lt;author&gt;Kim, Chang-Jin&lt;/author&gt;&lt;/authors&gt;&lt;/contributors&gt;&lt;titles&gt;&lt;title&gt;Underwater restoration and retention of gases on superhydrophobic surfaces for drag reduction&lt;/title&gt;&lt;secondary-title&gt;Physical Review Letters&lt;/secondary-title&gt;&lt;/titles&gt;&lt;periodical&gt;&lt;full-title&gt;Physical Review Letters&lt;/full-title&gt;&lt;abbr-1&gt;Phys. Rev. Lett.&lt;/abbr-1&gt;&lt;abbr-2&gt;Phys Rev Lett&lt;/abbr-2&gt;&lt;/periodical&gt;&lt;pages&gt;014502-1 - 014502-4&lt;/pages&gt;&lt;volume&gt;106&lt;/volume&gt;&lt;number&gt;1&lt;/number&gt;&lt;dates&gt;&lt;year&gt;2011&lt;/year&gt;&lt;/dates&gt;&lt;isbn&gt;1079-7114&lt;/isbn&gt;&lt;urls&gt;&lt;/urls&gt;&lt;/record&gt;&lt;/Cite&gt;&lt;/EndNote&gt;</w:instrText>
      </w:r>
      <w:r w:rsidR="0041352B">
        <w:fldChar w:fldCharType="separate"/>
      </w:r>
      <w:r w:rsidR="00325D7D">
        <w:rPr>
          <w:noProof/>
        </w:rPr>
        <w:t>(17)</w:t>
      </w:r>
      <w:r w:rsidR="0041352B">
        <w:fldChar w:fldCharType="end"/>
      </w:r>
      <w:r w:rsidR="006C2765">
        <w:t xml:space="preserve"> </w:t>
      </w:r>
      <w:r w:rsidR="00534854">
        <w:t xml:space="preserve">To achieve successful plastron recovery </w:t>
      </w:r>
      <w:r w:rsidR="00E7640B">
        <w:t>t</w:t>
      </w:r>
      <w:r w:rsidR="006C2765">
        <w:t xml:space="preserve">hey identified that the capillary pressures acting on the </w:t>
      </w:r>
      <w:r w:rsidR="000840E1">
        <w:t xml:space="preserve">evolved </w:t>
      </w:r>
      <w:r w:rsidR="006C2765">
        <w:t xml:space="preserve">gas must be lower for lateral spreading </w:t>
      </w:r>
      <w:r w:rsidR="0091309E">
        <w:t>along the channels than vertical growth out of them</w:t>
      </w:r>
      <w:r w:rsidR="00534854">
        <w:t>. If this condition was not met the newly generated gas was lost as bubbles exiting the top of the surface. A</w:t>
      </w:r>
      <w:r w:rsidR="00B30532">
        <w:t xml:space="preserve"> </w:t>
      </w:r>
      <w:r w:rsidR="00A06A4A">
        <w:t xml:space="preserve">caveat </w:t>
      </w:r>
      <w:r w:rsidR="006C2765">
        <w:t>t</w:t>
      </w:r>
      <w:r w:rsidR="006C2765" w:rsidRPr="0041352B">
        <w:t>o their</w:t>
      </w:r>
      <w:r w:rsidR="006C2765">
        <w:t xml:space="preserve"> surface design </w:t>
      </w:r>
      <w:r w:rsidR="00A06A4A">
        <w:t>was that a nano-</w:t>
      </w:r>
      <w:r w:rsidR="00E47E5E">
        <w:t xml:space="preserve">sized superhydrophobic base must be used </w:t>
      </w:r>
      <w:r w:rsidR="006C2765">
        <w:t xml:space="preserve">between the micro-sized superhydrophobic structures and that the </w:t>
      </w:r>
      <w:r w:rsidR="00E47E5E">
        <w:t xml:space="preserve">plastron </w:t>
      </w:r>
      <w:r w:rsidR="006C2765">
        <w:t>of th</w:t>
      </w:r>
      <w:r w:rsidR="00534854">
        <w:t>is</w:t>
      </w:r>
      <w:r w:rsidR="006C2765">
        <w:t xml:space="preserve"> nano-sized superhydrophobic base </w:t>
      </w:r>
      <w:r w:rsidR="00E47E5E">
        <w:t xml:space="preserve">must stay intact for </w:t>
      </w:r>
      <w:r w:rsidR="006C2765">
        <w:t>full plastron to be recovered</w:t>
      </w:r>
      <w:r w:rsidR="00E83579">
        <w:t>, figure 2</w:t>
      </w:r>
      <w:r w:rsidR="006C2765">
        <w:t xml:space="preserve">. </w:t>
      </w:r>
      <w:r w:rsidR="009A4AA8">
        <w:t>This meant that t</w:t>
      </w:r>
      <w:r w:rsidR="000840E1">
        <w:t xml:space="preserve">he plastron could not be recovered when the surface was fully wetted. </w:t>
      </w:r>
      <w:r w:rsidR="00534854">
        <w:t xml:space="preserve">If for some reason this became wetted </w:t>
      </w:r>
      <w:proofErr w:type="spellStart"/>
      <w:r w:rsidR="00534854" w:rsidRPr="00E23743">
        <w:rPr>
          <w:i/>
        </w:rPr>
        <w:t>eg.</w:t>
      </w:r>
      <w:proofErr w:type="spellEnd"/>
      <w:r w:rsidR="00E23743">
        <w:t xml:space="preserve"> f</w:t>
      </w:r>
      <w:r w:rsidR="00534854">
        <w:t xml:space="preserve">rom </w:t>
      </w:r>
      <w:r w:rsidR="00E23743">
        <w:t xml:space="preserve">a </w:t>
      </w:r>
      <w:r w:rsidR="00B62B2D">
        <w:t xml:space="preserve">prolonged period without active gas generation, </w:t>
      </w:r>
      <w:r w:rsidR="00534854">
        <w:t>large pressures generated by waves or water with low dissolved gas concentration</w:t>
      </w:r>
      <w:r w:rsidR="00E23743">
        <w:t>,</w:t>
      </w:r>
      <w:r w:rsidR="00534854">
        <w:t xml:space="preserve"> then the surface would not be able to recover, thus irreversibly losing its low drag properties.  </w:t>
      </w:r>
    </w:p>
    <w:p w14:paraId="47E2D94E" w14:textId="3977BA19" w:rsidR="0062645E" w:rsidRDefault="002A4778" w:rsidP="00F27E9B">
      <w:pPr>
        <w:jc w:val="center"/>
      </w:pPr>
      <w:r>
        <w:rPr>
          <w:noProof/>
          <w:lang w:eastAsia="en-GB"/>
        </w:rPr>
        <w:drawing>
          <wp:inline distT="0" distB="0" distL="0" distR="0" wp14:anchorId="412B18F0" wp14:editId="2E86418C">
            <wp:extent cx="3067812" cy="83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wet sketch.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812" cy="830580"/>
                    </a:xfrm>
                    <a:prstGeom prst="rect">
                      <a:avLst/>
                    </a:prstGeom>
                  </pic:spPr>
                </pic:pic>
              </a:graphicData>
            </a:graphic>
          </wp:inline>
        </w:drawing>
      </w:r>
    </w:p>
    <w:p w14:paraId="188F10EA" w14:textId="1230B8BF" w:rsidR="00B119A9" w:rsidRPr="00484B51" w:rsidRDefault="00E83579" w:rsidP="00B119A9">
      <w:pPr>
        <w:jc w:val="left"/>
        <w:rPr>
          <w:b/>
        </w:rPr>
      </w:pPr>
      <w:r>
        <w:rPr>
          <w:b/>
        </w:rPr>
        <w:lastRenderedPageBreak/>
        <w:t>Figure 2</w:t>
      </w:r>
      <w:r w:rsidR="00B119A9" w:rsidRPr="00484B51">
        <w:rPr>
          <w:b/>
        </w:rPr>
        <w:t xml:space="preserve"> </w:t>
      </w:r>
      <w:r w:rsidR="00484B51">
        <w:rPr>
          <w:b/>
        </w:rPr>
        <w:t>Successful and unsuccessful plastron recovery</w:t>
      </w:r>
      <w:r w:rsidR="00294B9C" w:rsidRPr="00484B51">
        <w:rPr>
          <w:b/>
        </w:rPr>
        <w:t xml:space="preserve"> </w:t>
      </w:r>
      <w:r w:rsidR="00484B51">
        <w:rPr>
          <w:b/>
        </w:rPr>
        <w:t xml:space="preserve">in a channel with superhydrophobic base viewed </w:t>
      </w:r>
      <w:r w:rsidR="00294B9C" w:rsidRPr="00484B51">
        <w:rPr>
          <w:b/>
        </w:rPr>
        <w:t>looking</w:t>
      </w:r>
      <w:r w:rsidR="00B119A9" w:rsidRPr="00484B51">
        <w:rPr>
          <w:b/>
        </w:rPr>
        <w:t xml:space="preserve"> through the side of a channel.</w:t>
      </w:r>
      <w:r w:rsidR="00484B51">
        <w:rPr>
          <w:b/>
        </w:rPr>
        <w:t xml:space="preserve"> When the base becomes fully wetted the plastron cannot be recovered.</w:t>
      </w:r>
      <w:r w:rsidR="00B119A9" w:rsidRPr="00484B51">
        <w:rPr>
          <w:b/>
        </w:rPr>
        <w:t xml:space="preserve"> </w:t>
      </w:r>
      <w:proofErr w:type="gramStart"/>
      <w:r w:rsidR="00B119A9" w:rsidRPr="00484B51">
        <w:rPr>
          <w:b/>
        </w:rPr>
        <w:t>a)i</w:t>
      </w:r>
      <w:proofErr w:type="gramEnd"/>
      <w:r w:rsidR="00B119A9" w:rsidRPr="00484B51">
        <w:rPr>
          <w:b/>
        </w:rPr>
        <w:t>) shows the native gas film present in the channel ii) the channel is wetted however the plastron of the nanostructured base remains intact. iii) gas is generated and as the forces opposing lateral growth are less than forces opposing vertical growth, the</w:t>
      </w:r>
      <w:r w:rsidR="00294B9C" w:rsidRPr="00484B51">
        <w:rPr>
          <w:b/>
        </w:rPr>
        <w:t xml:space="preserve"> plastron fills the channel. In </w:t>
      </w:r>
      <w:proofErr w:type="gramStart"/>
      <w:r w:rsidR="00294B9C" w:rsidRPr="00484B51">
        <w:rPr>
          <w:b/>
        </w:rPr>
        <w:t>b)ii</w:t>
      </w:r>
      <w:proofErr w:type="gramEnd"/>
      <w:r w:rsidR="00294B9C" w:rsidRPr="00484B51">
        <w:rPr>
          <w:b/>
        </w:rPr>
        <w:t xml:space="preserve">) the nanostructured base is wetted. iii) when gas is generated the forces opposing lateral growth are greater than forces opposing vertical growth so the plastron is lost as bubbles from the top of the channel. </w:t>
      </w:r>
    </w:p>
    <w:p w14:paraId="415ED3EA" w14:textId="4E4A9D34" w:rsidR="00591610" w:rsidRDefault="00591610" w:rsidP="005D4F14">
      <w:r>
        <w:t>Another more practical problem</w:t>
      </w:r>
      <w:r w:rsidR="0041352B">
        <w:t xml:space="preserve"> for large scale drag reduction</w:t>
      </w:r>
      <w:r>
        <w:t xml:space="preserve"> is how one might make a surface which can be produced in large </w:t>
      </w:r>
      <w:r w:rsidR="00E23743">
        <w:t>areas</w:t>
      </w:r>
      <w:r>
        <w:t xml:space="preserve"> </w:t>
      </w:r>
      <w:r w:rsidR="00101806">
        <w:t>at reasonable</w:t>
      </w:r>
      <w:r>
        <w:t xml:space="preserve"> cost so that it could coat something as large as a ship</w:t>
      </w:r>
      <w:r w:rsidR="009A4AA8">
        <w:t xml:space="preserve">. To give an appreciation of the areas required a </w:t>
      </w:r>
      <w:r w:rsidR="008331E3">
        <w:t>Maersk triple E has a wetted area of 27,500</w:t>
      </w:r>
      <w:r w:rsidR="00546371">
        <w:t xml:space="preserve"> m</w:t>
      </w:r>
      <w:r w:rsidR="00546371">
        <w:rPr>
          <w:vertAlign w:val="superscript"/>
        </w:rPr>
        <w:t>2</w:t>
      </w:r>
      <w:r w:rsidR="00754167">
        <w:t>.</w:t>
      </w:r>
      <w:r w:rsidR="00B62B2D">
        <w:fldChar w:fldCharType="begin"/>
      </w:r>
      <w:r w:rsidR="00325D7D">
        <w:instrText xml:space="preserve"> ADDIN EN.CITE &lt;EndNote&gt;&lt;Cite&gt;&lt;Author&gt;Heimann&lt;/Author&gt;&lt;Year&gt;2017 &lt;/Year&gt;&lt;RecNum&gt;14&lt;/RecNum&gt;&lt;DisplayText&gt;(20)&lt;/DisplayText&gt;&lt;record&gt;&lt;rec-number&gt;14&lt;/rec-number&gt;&lt;foreign-keys&gt;&lt;key app="EN" db-id="fxvwte9t20s9x6exzvyx50av9wtdpxxpawta"&gt;14&lt;/key&gt;&lt;/foreign-keys&gt;&lt;ref-type name="Personal Communication"&gt;26&lt;/ref-type&gt;&lt;contributors&gt;&lt;authors&gt;&lt;author&gt;Michael Heimann &lt;/author&gt;&lt;/authors&gt;&lt;/contributors&gt;&lt;titles&gt;&lt;/titles&gt;&lt;edition&gt;Personal Communication&lt;/edition&gt;&lt;dates&gt;&lt;year&gt;2017 &lt;/year&gt;&lt;/dates&gt;&lt;publisher&gt;Maersk Line Newbuilding&lt;/publisher&gt;&lt;urls&gt;&lt;/urls&gt;&lt;/record&gt;&lt;/Cite&gt;&lt;/EndNote&gt;</w:instrText>
      </w:r>
      <w:r w:rsidR="00B62B2D">
        <w:fldChar w:fldCharType="separate"/>
      </w:r>
      <w:r w:rsidR="00325D7D">
        <w:rPr>
          <w:noProof/>
        </w:rPr>
        <w:t>(20)</w:t>
      </w:r>
      <w:r w:rsidR="00B62B2D">
        <w:fldChar w:fldCharType="end"/>
      </w:r>
      <w:r w:rsidR="00754167">
        <w:t xml:space="preserve"> </w:t>
      </w:r>
      <w:r w:rsidR="00546371">
        <w:t xml:space="preserve">Most </w:t>
      </w:r>
      <w:r w:rsidR="003D21EF">
        <w:t xml:space="preserve">low drag superhydrophobic surfaces </w:t>
      </w:r>
      <w:r w:rsidR="00546371">
        <w:t>have been made using cleanroom techniques</w:t>
      </w:r>
      <w:r w:rsidR="00A06A4A">
        <w:t xml:space="preserve"> on the order of </w:t>
      </w:r>
      <w:r w:rsidR="00EE1F20">
        <w:t>centimetres squared</w:t>
      </w:r>
      <w:r w:rsidR="00C7545B">
        <w:t xml:space="preserve"> which could not be scaled to produce large areas at low cost</w:t>
      </w:r>
      <w:r w:rsidR="008331E3">
        <w:t xml:space="preserve">. </w:t>
      </w:r>
      <w:proofErr w:type="gramStart"/>
      <w:r w:rsidR="00534854">
        <w:t>Furthermore</w:t>
      </w:r>
      <w:proofErr w:type="gramEnd"/>
      <w:r w:rsidR="008331E3">
        <w:t xml:space="preserve"> these surfaces are often made of silicon which </w:t>
      </w:r>
      <w:r w:rsidR="0029670E">
        <w:t>would not conform to the hull and surf</w:t>
      </w:r>
      <w:r w:rsidR="00534854">
        <w:t>aces features could be easily damaged.</w:t>
      </w:r>
    </w:p>
    <w:p w14:paraId="655D7DDE" w14:textId="40FE96BD" w:rsidR="00D557A4" w:rsidRPr="00544865" w:rsidRDefault="00D557A4" w:rsidP="005D4F14">
      <w:r>
        <w:t xml:space="preserve">In this paper we demonstrate that the </w:t>
      </w:r>
      <w:r w:rsidR="005C1498">
        <w:t xml:space="preserve">need for a </w:t>
      </w:r>
      <w:r>
        <w:t xml:space="preserve">nanostructured base </w:t>
      </w:r>
      <w:r w:rsidR="0041352B">
        <w:t xml:space="preserve">as </w:t>
      </w:r>
      <w:r>
        <w:t xml:space="preserve">used by </w:t>
      </w:r>
      <w:r w:rsidR="00E23743">
        <w:t>Lee and K</w:t>
      </w:r>
      <w:r w:rsidR="0041352B">
        <w:t>im</w:t>
      </w:r>
      <w:r w:rsidR="0041352B">
        <w:fldChar w:fldCharType="begin"/>
      </w:r>
      <w:r w:rsidR="00325D7D">
        <w:instrText xml:space="preserve"> ADDIN EN.CITE &lt;EndNote&gt;&lt;Cite&gt;&lt;Author&gt;Lee&lt;/Author&gt;&lt;Year&gt;2011&lt;/Year&gt;&lt;RecNum&gt;11&lt;/RecNum&gt;&lt;DisplayText&gt;(17)&lt;/DisplayText&gt;&lt;record&gt;&lt;rec-number&gt;11&lt;/rec-number&gt;&lt;foreign-keys&gt;&lt;key app="EN" db-id="fxvwte9t20s9x6exzvyx50av9wtdpxxpawta"&gt;11&lt;/key&gt;&lt;/foreign-keys&gt;&lt;ref-type name="Journal Article"&gt;17&lt;/ref-type&gt;&lt;contributors&gt;&lt;authors&gt;&lt;author&gt;Lee, Choongyeop&lt;/author&gt;&lt;author&gt;Kim, Chang-Jin&lt;/author&gt;&lt;/authors&gt;&lt;/contributors&gt;&lt;titles&gt;&lt;title&gt;Underwater restoration and retention of gases on superhydrophobic surfaces for drag reduction&lt;/title&gt;&lt;secondary-title&gt;Physical Review Letters&lt;/secondary-title&gt;&lt;/titles&gt;&lt;periodical&gt;&lt;full-title&gt;Physical Review Letters&lt;/full-title&gt;&lt;abbr-1&gt;Phys. Rev. Lett.&lt;/abbr-1&gt;&lt;abbr-2&gt;Phys Rev Lett&lt;/abbr-2&gt;&lt;/periodical&gt;&lt;pages&gt;014502-1 - 014502-4&lt;/pages&gt;&lt;volume&gt;106&lt;/volume&gt;&lt;number&gt;1&lt;/number&gt;&lt;dates&gt;&lt;year&gt;2011&lt;/year&gt;&lt;/dates&gt;&lt;isbn&gt;1079-7114&lt;/isbn&gt;&lt;urls&gt;&lt;/urls&gt;&lt;/record&gt;&lt;/Cite&gt;&lt;/EndNote&gt;</w:instrText>
      </w:r>
      <w:r w:rsidR="0041352B">
        <w:fldChar w:fldCharType="separate"/>
      </w:r>
      <w:r w:rsidR="00325D7D">
        <w:rPr>
          <w:noProof/>
        </w:rPr>
        <w:t>(17)</w:t>
      </w:r>
      <w:r w:rsidR="0041352B">
        <w:fldChar w:fldCharType="end"/>
      </w:r>
      <w:r>
        <w:t xml:space="preserve"> can be avoided</w:t>
      </w:r>
      <w:r w:rsidR="00D52214">
        <w:t xml:space="preserve"> in</w:t>
      </w:r>
      <w:r w:rsidR="00EE1F20">
        <w:t xml:space="preserve"> some situations</w:t>
      </w:r>
      <w:r>
        <w:t xml:space="preserve">. This has the significant benefit that the </w:t>
      </w:r>
      <w:r w:rsidR="00C37A30">
        <w:t>plastron can be recovered</w:t>
      </w:r>
      <w:r w:rsidR="003F2252">
        <w:t xml:space="preserve"> by electrolysis</w:t>
      </w:r>
      <w:r w:rsidR="00C37A30">
        <w:t xml:space="preserve"> even when the surface has been fully wetted and therefore ensure that drag reduction will not be compromised</w:t>
      </w:r>
      <w:r w:rsidR="00F86D3C">
        <w:t>, which has not previously been demonstrated</w:t>
      </w:r>
      <w:r>
        <w:t xml:space="preserve">. </w:t>
      </w:r>
      <w:r w:rsidR="00544865">
        <w:t>Further to this t</w:t>
      </w:r>
      <w:r>
        <w:t>he fact that we do</w:t>
      </w:r>
      <w:r w:rsidR="00EE1F20">
        <w:t xml:space="preserve"> </w:t>
      </w:r>
      <w:r>
        <w:t xml:space="preserve">not need to use a nanostructured base </w:t>
      </w:r>
      <w:r w:rsidR="00C37A30">
        <w:t>means</w:t>
      </w:r>
      <w:r w:rsidR="00544865">
        <w:t xml:space="preserve"> the fabrication of our surface </w:t>
      </w:r>
      <w:r w:rsidR="00B62B2D">
        <w:t xml:space="preserve">is easy, </w:t>
      </w:r>
      <w:r w:rsidR="00E23743">
        <w:t>economic</w:t>
      </w:r>
      <w:r w:rsidR="00544865">
        <w:t xml:space="preserve"> </w:t>
      </w:r>
      <w:r w:rsidR="00B62B2D">
        <w:t xml:space="preserve">and fast </w:t>
      </w:r>
      <w:r w:rsidR="00544865">
        <w:t xml:space="preserve">to make. </w:t>
      </w:r>
      <w:r w:rsidR="0054727A">
        <w:t xml:space="preserve">We </w:t>
      </w:r>
      <w:r w:rsidR="00AC050C">
        <w:t>also demonstrate: immediate recovery when the plastron is partially removed by an impinging water jet</w:t>
      </w:r>
      <w:r w:rsidR="00AC050C" w:rsidRPr="00AC050C">
        <w:t xml:space="preserve">, </w:t>
      </w:r>
      <w:r w:rsidR="00AC050C">
        <w:t xml:space="preserve">fast and </w:t>
      </w:r>
      <w:r w:rsidR="00AC050C" w:rsidRPr="00AC050C">
        <w:t xml:space="preserve">accurate </w:t>
      </w:r>
      <w:r w:rsidR="00AC050C">
        <w:t>sensing</w:t>
      </w:r>
      <w:r w:rsidR="00AC050C" w:rsidRPr="00AC050C">
        <w:t xml:space="preserve"> of the </w:t>
      </w:r>
      <w:r w:rsidR="00AC050C">
        <w:t>wetting state by measuring surface capacitance</w:t>
      </w:r>
      <w:r w:rsidR="00AC050C" w:rsidRPr="00AC050C">
        <w:t xml:space="preserve">, measurement of </w:t>
      </w:r>
      <w:r w:rsidR="00AC050C">
        <w:t>the slip length</w:t>
      </w:r>
      <w:r w:rsidR="00AC050C" w:rsidRPr="00AC050C">
        <w:t xml:space="preserve"> and the surface’s mechanical flexibility and damage resistance to loading.</w:t>
      </w:r>
      <w:r w:rsidR="00AC050C">
        <w:t xml:space="preserve"> </w:t>
      </w:r>
    </w:p>
    <w:p w14:paraId="580A3383" w14:textId="4C832FF2" w:rsidR="00483311" w:rsidRDefault="00483311" w:rsidP="006D5945">
      <w:pPr>
        <w:pStyle w:val="Heading1"/>
      </w:pPr>
      <w:r>
        <w:lastRenderedPageBreak/>
        <w:t xml:space="preserve">Results and Discussion </w:t>
      </w:r>
      <w:r w:rsidR="00127C6A">
        <w:t xml:space="preserve"> </w:t>
      </w:r>
    </w:p>
    <w:p w14:paraId="5FD34355" w14:textId="2B8B159D" w:rsidR="002B092B" w:rsidRPr="001C29B1" w:rsidRDefault="002B092B" w:rsidP="002B092B">
      <w:pPr>
        <w:pStyle w:val="Heading2"/>
      </w:pPr>
      <w:r>
        <w:t>Plastron Recovery without a Superhydrophobic Base</w:t>
      </w:r>
    </w:p>
    <w:p w14:paraId="70E5A50D" w14:textId="358E4517" w:rsidR="007F0613" w:rsidRPr="00953E96" w:rsidRDefault="00AC050C" w:rsidP="007F0613">
      <w:r>
        <w:t>To successfully recover the plastron</w:t>
      </w:r>
      <w:r w:rsidR="006C73C8">
        <w:t xml:space="preserve"> the capillary pressure must be lower for </w:t>
      </w:r>
      <w:r w:rsidR="00294B9C">
        <w:t>lateral</w:t>
      </w:r>
      <w:r w:rsidR="006C73C8">
        <w:t xml:space="preserve"> spreading than vertical spreading, otherwise the newly generated gas </w:t>
      </w:r>
      <w:r w:rsidR="00E23743">
        <w:t>will be</w:t>
      </w:r>
      <w:r w:rsidR="006C73C8">
        <w:t xml:space="preserve"> lost as bubbles. </w:t>
      </w:r>
      <w:r w:rsidR="00E23743">
        <w:t>This criterion</w:t>
      </w:r>
      <w:r>
        <w:t xml:space="preserve"> can be expressed</w:t>
      </w:r>
      <w:r w:rsidR="006C73C8">
        <w:t xml:space="preserve"> in terms of the minimum </w:t>
      </w:r>
      <w:r>
        <w:t xml:space="preserve">channel </w:t>
      </w:r>
      <w:r w:rsidR="006C73C8">
        <w:t>height</w:t>
      </w:r>
      <w:r>
        <w:t xml:space="preserve"> to </w:t>
      </w:r>
      <w:r w:rsidR="006C73C8">
        <w:t xml:space="preserve">pitch ratio which would lead to </w:t>
      </w:r>
      <w:r w:rsidR="002B3623">
        <w:t>the desired capillary pressures</w:t>
      </w:r>
      <w:r w:rsidR="000735F6">
        <w:t>,</w:t>
      </w:r>
      <w:r w:rsidR="002B3623">
        <w:t xml:space="preserve"> shown in equation </w:t>
      </w:r>
      <w:r w:rsidR="00C7545B">
        <w:t>3</w:t>
      </w:r>
      <w:r>
        <w:t>.</w:t>
      </w:r>
      <w:r w:rsidR="004D7658">
        <w:fldChar w:fldCharType="begin"/>
      </w:r>
      <w:r w:rsidR="00325D7D">
        <w:instrText xml:space="preserve"> ADDIN EN.CITE &lt;EndNote&gt;&lt;Cite&gt;&lt;Author&gt;Lee&lt;/Author&gt;&lt;Year&gt;2011&lt;/Year&gt;&lt;RecNum&gt;11&lt;/RecNum&gt;&lt;DisplayText&gt;(17)&lt;/DisplayText&gt;&lt;record&gt;&lt;rec-number&gt;11&lt;/rec-number&gt;&lt;foreign-keys&gt;&lt;key app="EN" db-id="fxvwte9t20s9x6exzvyx50av9wtdpxxpawta"&gt;11&lt;/key&gt;&lt;/foreign-keys&gt;&lt;ref-type name="Journal Article"&gt;17&lt;/ref-type&gt;&lt;contributors&gt;&lt;authors&gt;&lt;author&gt;Lee, Choongyeop&lt;/author&gt;&lt;author&gt;Kim, Chang-Jin&lt;/author&gt;&lt;/authors&gt;&lt;/contributors&gt;&lt;titles&gt;&lt;title&gt;Underwater restoration and retention of gases on superhydrophobic surfaces for drag reduction&lt;/title&gt;&lt;secondary-title&gt;Physical Review Letters&lt;/secondary-title&gt;&lt;/titles&gt;&lt;periodical&gt;&lt;full-title&gt;Physical Review Letters&lt;/full-title&gt;&lt;abbr-1&gt;Phys. Rev. Lett.&lt;/abbr-1&gt;&lt;abbr-2&gt;Phys Rev Lett&lt;/abbr-2&gt;&lt;/periodical&gt;&lt;pages&gt;014502-1 - 014502-4&lt;/pages&gt;&lt;volume&gt;106&lt;/volume&gt;&lt;number&gt;1&lt;/number&gt;&lt;dates&gt;&lt;year&gt;2011&lt;/year&gt;&lt;/dates&gt;&lt;isbn&gt;1079-7114&lt;/isbn&gt;&lt;urls&gt;&lt;/urls&gt;&lt;/record&gt;&lt;/Cite&gt;&lt;/EndNote&gt;</w:instrText>
      </w:r>
      <w:r w:rsidR="004D7658">
        <w:fldChar w:fldCharType="separate"/>
      </w:r>
      <w:r w:rsidR="00325D7D">
        <w:rPr>
          <w:noProof/>
        </w:rPr>
        <w:t>(17)</w:t>
      </w:r>
      <w:r w:rsidR="004D7658">
        <w:fldChar w:fldCharType="end"/>
      </w:r>
      <w:r>
        <w:t xml:space="preserve"> In the work of Lee and Kim</w:t>
      </w:r>
      <w:r w:rsidR="002B3623">
        <w:t xml:space="preserve"> h/</w:t>
      </w:r>
      <w:proofErr w:type="spellStart"/>
      <w:r w:rsidR="002B3623" w:rsidRPr="002B3623">
        <w:t>p</w:t>
      </w:r>
      <w:r w:rsidR="002B3623">
        <w:rPr>
          <w:vertAlign w:val="subscript"/>
        </w:rPr>
        <w:t>min</w:t>
      </w:r>
      <w:proofErr w:type="spellEnd"/>
      <w:r w:rsidR="002B3623">
        <w:t xml:space="preserve"> </w:t>
      </w:r>
      <w:r>
        <w:t xml:space="preserve">was only considered </w:t>
      </w:r>
      <w:r w:rsidR="002B3623" w:rsidRPr="002B3623">
        <w:t>as</w:t>
      </w:r>
      <w:r w:rsidR="002B3623">
        <w:t xml:space="preserve"> </w:t>
      </w:r>
      <w:r w:rsidR="00E23743">
        <w:t xml:space="preserve">a </w:t>
      </w:r>
      <w:r w:rsidR="002B3623">
        <w:t>function of gas fraction</w:t>
      </w:r>
      <w:r w:rsidR="006C73C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85"/>
        <w:gridCol w:w="2784"/>
      </w:tblGrid>
      <w:tr w:rsidR="007F0613" w14:paraId="39D60A62" w14:textId="77777777" w:rsidTr="004D02A9">
        <w:tc>
          <w:tcPr>
            <w:tcW w:w="2547" w:type="dxa"/>
          </w:tcPr>
          <w:p w14:paraId="34F9D936" w14:textId="77777777" w:rsidR="007F0613" w:rsidRDefault="007F0613" w:rsidP="004D02A9"/>
        </w:tc>
        <w:tc>
          <w:tcPr>
            <w:tcW w:w="3685" w:type="dxa"/>
          </w:tcPr>
          <w:p w14:paraId="700EBF43" w14:textId="77777777" w:rsidR="007F0613" w:rsidRDefault="005672B1" w:rsidP="004D02A9">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p</m:t>
                            </m:r>
                          </m:den>
                        </m:f>
                      </m:e>
                    </m:d>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(1+</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b</m:t>
                                </m:r>
                              </m:sub>
                            </m:sSub>
                          </m:e>
                        </m:d>
                      </m:e>
                    </m:func>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num>
                  <m:den>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rPr>
                      <m:t xml:space="preserve">)-2 </m:t>
                    </m:r>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den>
                </m:f>
              </m:oMath>
            </m:oMathPara>
          </w:p>
        </w:tc>
        <w:tc>
          <w:tcPr>
            <w:tcW w:w="2784" w:type="dxa"/>
          </w:tcPr>
          <w:p w14:paraId="00CC5498" w14:textId="77777777" w:rsidR="007F0613" w:rsidRPr="00953E96" w:rsidRDefault="007F0613" w:rsidP="004D02A9">
            <w:pPr>
              <w:jc w:val="right"/>
              <w:rPr>
                <w:b/>
              </w:rPr>
            </w:pPr>
            <w:r w:rsidRPr="00953E96">
              <w:rPr>
                <w:b/>
              </w:rPr>
              <w:t>Equation (3)</w:t>
            </w:r>
          </w:p>
        </w:tc>
      </w:tr>
    </w:tbl>
    <w:p w14:paraId="115EE8BC" w14:textId="63593029" w:rsidR="006C73C8" w:rsidRDefault="00E83579" w:rsidP="00DC2D24">
      <w:r>
        <w:t>Here, in figure 3</w:t>
      </w:r>
      <w:r w:rsidR="002B3623">
        <w:t xml:space="preserve"> we show equation </w:t>
      </w:r>
      <w:r w:rsidR="000735F6">
        <w:t xml:space="preserve">3, the minimum height/pitch ratio </w:t>
      </w:r>
      <w:r w:rsidR="002B3623">
        <w:t xml:space="preserve">as a function of the base contact angle for typical values of </w:t>
      </w:r>
      <w:proofErr w:type="spellStart"/>
      <w:r w:rsidR="002B3623">
        <w:t>ϕ</w:t>
      </w:r>
      <w:r w:rsidR="002B3623">
        <w:rPr>
          <w:vertAlign w:val="subscript"/>
        </w:rPr>
        <w:t>g</w:t>
      </w:r>
      <w:proofErr w:type="spellEnd"/>
      <w:r w:rsidR="002B3623">
        <w:t xml:space="preserve"> = 0.9 and </w:t>
      </w:r>
      <w:proofErr w:type="spellStart"/>
      <w:r w:rsidR="002B3623">
        <w:t>θ</w:t>
      </w:r>
      <w:r w:rsidR="002B3623">
        <w:rPr>
          <w:vertAlign w:val="subscript"/>
        </w:rPr>
        <w:t>s</w:t>
      </w:r>
      <w:proofErr w:type="spellEnd"/>
      <w:r w:rsidR="002B3623">
        <w:t xml:space="preserve"> = 110</w:t>
      </w:r>
      <w:r w:rsidR="002B3623">
        <w:rPr>
          <w:vertAlign w:val="superscript"/>
        </w:rPr>
        <w:t>o</w:t>
      </w:r>
      <w:r w:rsidR="002B3623">
        <w:t xml:space="preserve">. </w:t>
      </w:r>
      <w:r w:rsidR="002B3623" w:rsidRPr="00C605EB">
        <w:t>This clearly shows that horizontal spreading is very much possib</w:t>
      </w:r>
      <w:r w:rsidR="00C7545B" w:rsidRPr="00C605EB">
        <w:t>le without the need for a super</w:t>
      </w:r>
      <w:r w:rsidR="002B3623" w:rsidRPr="00C605EB">
        <w:t>hydrophobic base</w:t>
      </w:r>
      <w:r w:rsidR="00C605EB">
        <w:t xml:space="preserve"> and</w:t>
      </w:r>
      <w:r w:rsidR="002B3623">
        <w:t xml:space="preserve"> is possible even using a hydrophilic base and reasonable h/p</w:t>
      </w:r>
      <w:r w:rsidR="008F4A42">
        <w:t xml:space="preserve"> aspect ratios. </w:t>
      </w:r>
    </w:p>
    <w:p w14:paraId="0892FFC5" w14:textId="430F2692" w:rsidR="00DC2D24" w:rsidRDefault="00DC2D24" w:rsidP="000735F6">
      <w:pPr>
        <w:jc w:val="center"/>
      </w:pPr>
      <w:r>
        <w:rPr>
          <w:noProof/>
          <w:lang w:eastAsia="en-GB"/>
        </w:rPr>
        <w:drawing>
          <wp:anchor distT="0" distB="0" distL="114300" distR="114300" simplePos="0" relativeHeight="251659264" behindDoc="0" locked="0" layoutInCell="1" allowOverlap="1" wp14:anchorId="38956590" wp14:editId="0F025220">
            <wp:simplePos x="0" y="0"/>
            <wp:positionH relativeFrom="column">
              <wp:posOffset>1333500</wp:posOffset>
            </wp:positionH>
            <wp:positionV relativeFrom="paragraph">
              <wp:posOffset>1270</wp:posOffset>
            </wp:positionV>
            <wp:extent cx="3060192" cy="2699004"/>
            <wp:effectExtent l="0" t="0" r="6985"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readin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2699004"/>
                    </a:xfrm>
                    <a:prstGeom prst="rect">
                      <a:avLst/>
                    </a:prstGeom>
                  </pic:spPr>
                </pic:pic>
              </a:graphicData>
            </a:graphic>
          </wp:anchor>
        </w:drawing>
      </w:r>
    </w:p>
    <w:p w14:paraId="175979A7" w14:textId="21410F75" w:rsidR="00953E96" w:rsidRPr="00953E96" w:rsidRDefault="00E83579" w:rsidP="006C73C8">
      <w:pPr>
        <w:rPr>
          <w:b/>
        </w:rPr>
      </w:pPr>
      <w:r>
        <w:rPr>
          <w:b/>
        </w:rPr>
        <w:t>Figure 3</w:t>
      </w:r>
      <w:r w:rsidR="00484B51">
        <w:rPr>
          <w:b/>
        </w:rPr>
        <w:t xml:space="preserve"> Regimes of successful and unsuccessful plastron recovery shown as the minimum channel height to pitch ratio as a function of base contact angle.</w:t>
      </w:r>
      <w:r w:rsidR="00B62B2D">
        <w:rPr>
          <w:b/>
        </w:rPr>
        <w:t xml:space="preserve"> Plotted using equation 3</w:t>
      </w:r>
      <w:r w:rsidR="00E23743">
        <w:rPr>
          <w:b/>
        </w:rPr>
        <w:t xml:space="preserve"> for a</w:t>
      </w:r>
      <w:r w:rsidR="0010435C">
        <w:rPr>
          <w:b/>
        </w:rPr>
        <w:t xml:space="preserve"> sidewall </w:t>
      </w:r>
      <w:r w:rsidR="0010435C">
        <w:rPr>
          <w:b/>
        </w:rPr>
        <w:lastRenderedPageBreak/>
        <w:t>contact angle of 110</w:t>
      </w:r>
      <w:r w:rsidR="0010435C">
        <w:rPr>
          <w:b/>
          <w:vertAlign w:val="superscript"/>
        </w:rPr>
        <w:t>o</w:t>
      </w:r>
      <w:r w:rsidR="0010435C">
        <w:rPr>
          <w:b/>
        </w:rPr>
        <w:t xml:space="preserve">. Plastron recovery should be possible even with a hydrophilic base </w:t>
      </w:r>
      <w:r w:rsidR="00AC050C">
        <w:rPr>
          <w:b/>
        </w:rPr>
        <w:t>at reasonable</w:t>
      </w:r>
      <w:r w:rsidR="0010435C">
        <w:rPr>
          <w:b/>
        </w:rPr>
        <w:t xml:space="preserve"> channel height to pitch ratio</w:t>
      </w:r>
      <w:r w:rsidR="00AC050C">
        <w:rPr>
          <w:b/>
        </w:rPr>
        <w:t>s</w:t>
      </w:r>
      <w:r w:rsidR="0010435C">
        <w:rPr>
          <w:b/>
        </w:rPr>
        <w:t xml:space="preserve">. </w:t>
      </w:r>
    </w:p>
    <w:p w14:paraId="7672709C" w14:textId="11C8F1EB" w:rsidR="002B092B" w:rsidRPr="006C73C8" w:rsidRDefault="002B092B" w:rsidP="002B092B">
      <w:pPr>
        <w:pStyle w:val="Heading2"/>
      </w:pPr>
      <w:r>
        <w:t xml:space="preserve">Fabrication of Surface </w:t>
      </w:r>
    </w:p>
    <w:p w14:paraId="3DAAD434" w14:textId="40D06676" w:rsidR="004D7658" w:rsidRDefault="00024F94" w:rsidP="004D7658">
      <w:r>
        <w:t>Removing the requirement for a superhydrophobic base allow</w:t>
      </w:r>
      <w:r w:rsidR="000735F6">
        <w:t>s</w:t>
      </w:r>
      <w:r>
        <w:t xml:space="preserve"> us to use a</w:t>
      </w:r>
      <w:r w:rsidR="00617FC8">
        <w:t xml:space="preserve"> moulding process to generate the surface, </w:t>
      </w:r>
      <w:r w:rsidR="00D56AE5">
        <w:t>shown schematically in figure 4</w:t>
      </w:r>
      <w:r w:rsidR="00B62B2D">
        <w:t>a)</w:t>
      </w:r>
      <w:r w:rsidR="00C7545B">
        <w:t xml:space="preserve">. </w:t>
      </w:r>
      <w:r>
        <w:t>A</w:t>
      </w:r>
      <w:r w:rsidR="00A951DC">
        <w:t xml:space="preserve">n acrylic </w:t>
      </w:r>
      <w:r w:rsidR="000E0E18">
        <w:t>(</w:t>
      </w:r>
      <w:proofErr w:type="spellStart"/>
      <w:r w:rsidR="000E0E18">
        <w:t>lucite</w:t>
      </w:r>
      <w:proofErr w:type="spellEnd"/>
      <w:r w:rsidR="000E0E18">
        <w:t xml:space="preserve">) </w:t>
      </w:r>
      <w:r w:rsidR="00A951DC">
        <w:t xml:space="preserve">mould </w:t>
      </w:r>
      <w:r>
        <w:t xml:space="preserve">is used </w:t>
      </w:r>
      <w:r w:rsidR="00A951DC">
        <w:t xml:space="preserve">where </w:t>
      </w:r>
      <w:r w:rsidR="0065113F">
        <w:t>channels</w:t>
      </w:r>
      <w:r w:rsidR="005C1498">
        <w:t xml:space="preserve"> have been machined using a CNC</w:t>
      </w:r>
      <w:r w:rsidR="0065113F">
        <w:t xml:space="preserve"> router</w:t>
      </w:r>
      <w:r w:rsidR="00DC7321">
        <w:t>. Poly(</w:t>
      </w:r>
      <w:proofErr w:type="spellStart"/>
      <w:r w:rsidR="00DC7321">
        <w:t>dimethylsiloxane</w:t>
      </w:r>
      <w:proofErr w:type="spellEnd"/>
      <w:r w:rsidR="00DC7321">
        <w:t xml:space="preserve">) (PDMS) is used </w:t>
      </w:r>
      <w:r w:rsidR="00AD18C5">
        <w:t xml:space="preserve">to fill the </w:t>
      </w:r>
      <w:r w:rsidR="007D1EDB">
        <w:t>channels in the</w:t>
      </w:r>
      <w:r w:rsidR="00AD18C5">
        <w:t xml:space="preserve"> mould </w:t>
      </w:r>
      <w:r w:rsidR="00DC7321">
        <w:t xml:space="preserve">by </w:t>
      </w:r>
      <w:r w:rsidR="000E0E18">
        <w:t xml:space="preserve">pulling the </w:t>
      </w:r>
      <w:r w:rsidR="00515071">
        <w:t xml:space="preserve">uncured </w:t>
      </w:r>
      <w:r w:rsidR="000E0E18">
        <w:t>liquid PDMS over the mould using</w:t>
      </w:r>
      <w:r w:rsidR="00DC7321">
        <w:t xml:space="preserve"> a rubber ‘</w:t>
      </w:r>
      <w:proofErr w:type="spellStart"/>
      <w:r w:rsidR="00DC7321">
        <w:t>squigie</w:t>
      </w:r>
      <w:proofErr w:type="spellEnd"/>
      <w:r w:rsidR="00DC7321">
        <w:t>’</w:t>
      </w:r>
      <w:r w:rsidR="0065113F">
        <w:t xml:space="preserve">, these regions become the walls of the </w:t>
      </w:r>
      <w:r w:rsidR="00B62B2D">
        <w:t>channels</w:t>
      </w:r>
      <w:r w:rsidR="008F4C10">
        <w:t>. After curing the mo</w:t>
      </w:r>
      <w:r w:rsidR="009B05E0">
        <w:t>u</w:t>
      </w:r>
      <w:r w:rsidR="00DC7321">
        <w:t xml:space="preserve">ld is lightly polished with water and </w:t>
      </w:r>
      <w:r w:rsidR="00B62B2D">
        <w:t xml:space="preserve">a </w:t>
      </w:r>
      <w:r w:rsidR="00DC7321">
        <w:t xml:space="preserve">fine polishing cloth to </w:t>
      </w:r>
      <w:r w:rsidR="0065113F">
        <w:t>clean away</w:t>
      </w:r>
      <w:r w:rsidR="00DC7321">
        <w:t xml:space="preserve"> </w:t>
      </w:r>
      <w:r w:rsidR="00DE780D">
        <w:t xml:space="preserve">any </w:t>
      </w:r>
      <w:r w:rsidR="0065113F">
        <w:t xml:space="preserve">excess </w:t>
      </w:r>
      <w:r w:rsidR="00DE780D">
        <w:t>PDMS remaining on the</w:t>
      </w:r>
      <w:r w:rsidR="000E0E18">
        <w:t xml:space="preserve"> top of the</w:t>
      </w:r>
      <w:r w:rsidR="00DE780D">
        <w:t xml:space="preserve"> mould. A layer of</w:t>
      </w:r>
      <w:r w:rsidR="00A53F56">
        <w:t xml:space="preserve"> conductive</w:t>
      </w:r>
      <w:r w:rsidR="00DE780D">
        <w:t xml:space="preserve"> PDMS is applied over the </w:t>
      </w:r>
      <w:r w:rsidR="000E0E18">
        <w:t xml:space="preserve">top of the </w:t>
      </w:r>
      <w:r w:rsidR="0065113F">
        <w:t xml:space="preserve">PDMS filled </w:t>
      </w:r>
      <w:r w:rsidR="00BD4700">
        <w:t>channels and a wire is embedded;</w:t>
      </w:r>
      <w:r w:rsidR="0065113F">
        <w:t xml:space="preserve"> this is </w:t>
      </w:r>
      <w:r w:rsidR="00DE780D">
        <w:t xml:space="preserve">the base of the surface. After curing the surface is de-moulded and the </w:t>
      </w:r>
      <w:r w:rsidR="00E763C7">
        <w:t xml:space="preserve">exposed </w:t>
      </w:r>
      <w:r w:rsidR="00DE780D">
        <w:t>areas of the conductive silicone</w:t>
      </w:r>
      <w:r w:rsidR="0061197F">
        <w:t xml:space="preserve"> are</w:t>
      </w:r>
      <w:r w:rsidR="00DE780D">
        <w:t xml:space="preserve"> covered by PDMS to</w:t>
      </w:r>
      <w:r w:rsidR="00E763C7">
        <w:t xml:space="preserve"> be </w:t>
      </w:r>
      <w:r w:rsidR="000E0E18">
        <w:t xml:space="preserve">electrically </w:t>
      </w:r>
      <w:r w:rsidR="00E763C7">
        <w:t>insulative</w:t>
      </w:r>
      <w:r w:rsidR="00DE780D">
        <w:t>.</w:t>
      </w:r>
      <w:r w:rsidR="0061197F">
        <w:t xml:space="preserve"> </w:t>
      </w:r>
      <w:r w:rsidR="00D56AE5">
        <w:t>Figure 4</w:t>
      </w:r>
      <w:r w:rsidR="00C7545B">
        <w:t xml:space="preserve"> b) shows a 3d micro</w:t>
      </w:r>
      <w:r w:rsidR="0060120C">
        <w:t>sco</w:t>
      </w:r>
      <w:r w:rsidR="00C7545B">
        <w:t>pe image of the resulting surface.</w:t>
      </w:r>
    </w:p>
    <w:p w14:paraId="6C790B52" w14:textId="11DB8829" w:rsidR="00F052E4" w:rsidRDefault="00C21B43" w:rsidP="004D7658">
      <w:r>
        <w:rPr>
          <w:noProof/>
          <w:lang w:eastAsia="en-GB"/>
        </w:rPr>
        <w:drawing>
          <wp:inline distT="0" distB="0" distL="0" distR="0" wp14:anchorId="2E0353DA" wp14:editId="411244A1">
            <wp:extent cx="5731510" cy="2052120"/>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bricati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52120"/>
                    </a:xfrm>
                    <a:prstGeom prst="rect">
                      <a:avLst/>
                    </a:prstGeom>
                  </pic:spPr>
                </pic:pic>
              </a:graphicData>
            </a:graphic>
          </wp:inline>
        </w:drawing>
      </w:r>
    </w:p>
    <w:p w14:paraId="30B8D407" w14:textId="555501F3" w:rsidR="004D7658" w:rsidRPr="002A4778" w:rsidRDefault="004D7658" w:rsidP="004D7658">
      <w:pPr>
        <w:rPr>
          <w:b/>
        </w:rPr>
      </w:pPr>
      <w:r>
        <w:rPr>
          <w:b/>
        </w:rPr>
        <w:t xml:space="preserve">Figure 4 a) Fabrication of the surface using a moulding process. i) A mould is created ii) liquid PDMS fills the channels in the mould and is left to cure iii) excess PDMS is cleaned from the top of the mould iv) PDMS and carbon black mixture with embedded wire covers the top of the mould and left to cure v) the surface is de-moulded. b) Optical height image of the surface. c) Contact angle </w:t>
      </w:r>
      <w:r>
        <w:rPr>
          <w:b/>
        </w:rPr>
        <w:lastRenderedPageBreak/>
        <w:t>measurements of water drops on the surface. i) Measuring the contact angle perpendicular to the channel gives a contact angle of 162</w:t>
      </w:r>
      <w:r>
        <w:rPr>
          <w:b/>
          <w:vertAlign w:val="superscript"/>
        </w:rPr>
        <w:t>o</w:t>
      </w:r>
      <w:r>
        <w:rPr>
          <w:b/>
        </w:rPr>
        <w:t xml:space="preserve"> ii) parallel to the channels gives a contact angle of 130</w:t>
      </w:r>
      <w:r>
        <w:rPr>
          <w:b/>
          <w:vertAlign w:val="superscript"/>
        </w:rPr>
        <w:t>o</w:t>
      </w:r>
      <w:r>
        <w:rPr>
          <w:b/>
        </w:rPr>
        <w:t xml:space="preserve">. </w:t>
      </w:r>
    </w:p>
    <w:p w14:paraId="1CE646FB" w14:textId="45DFA11A" w:rsidR="00617FC8" w:rsidRDefault="00617FC8" w:rsidP="00A951DC">
      <w:r>
        <w:t>P</w:t>
      </w:r>
      <w:r w:rsidR="00641477">
        <w:t>oly(</w:t>
      </w:r>
      <w:proofErr w:type="spellStart"/>
      <w:r w:rsidR="00641477">
        <w:t>dimethylsiloxane</w:t>
      </w:r>
      <w:proofErr w:type="spellEnd"/>
      <w:r w:rsidR="00641477">
        <w:t>) (</w:t>
      </w:r>
      <w:proofErr w:type="spellStart"/>
      <w:r w:rsidR="00641477">
        <w:t>Sylgard</w:t>
      </w:r>
      <w:proofErr w:type="spellEnd"/>
      <w:r w:rsidR="00641477">
        <w:t xml:space="preserve"> 184 from Dow)</w:t>
      </w:r>
      <w:r>
        <w:t xml:space="preserve"> is used</w:t>
      </w:r>
      <w:r w:rsidR="00641477">
        <w:t xml:space="preserve"> for the side wall for its high contact angle (110</w:t>
      </w:r>
      <w:r w:rsidR="00641477">
        <w:rPr>
          <w:vertAlign w:val="superscript"/>
        </w:rPr>
        <w:t>o</w:t>
      </w:r>
      <w:r w:rsidR="00024F94">
        <w:t xml:space="preserve">), and </w:t>
      </w:r>
      <w:r w:rsidR="0045508B">
        <w:t>electrically insulative properties</w:t>
      </w:r>
      <w:r w:rsidR="00024F94">
        <w:t>.</w:t>
      </w:r>
      <w:r w:rsidR="00641477">
        <w:t xml:space="preserve"> For the base we used a poly(</w:t>
      </w:r>
      <w:proofErr w:type="spellStart"/>
      <w:r w:rsidR="00641477">
        <w:t>dimethylsiloxane</w:t>
      </w:r>
      <w:proofErr w:type="spellEnd"/>
      <w:r w:rsidR="00641477">
        <w:t>) and carbon black composite (Vulcan xc-72</w:t>
      </w:r>
      <w:r w:rsidR="0029670E">
        <w:t xml:space="preserve"> </w:t>
      </w:r>
      <w:proofErr w:type="spellStart"/>
      <w:r w:rsidR="0029670E">
        <w:t>R</w:t>
      </w:r>
      <w:proofErr w:type="spellEnd"/>
      <w:r w:rsidR="00641477">
        <w:t xml:space="preserve"> 20% by weight in </w:t>
      </w:r>
      <w:proofErr w:type="spellStart"/>
      <w:r w:rsidR="00641477">
        <w:t>Sylgard</w:t>
      </w:r>
      <w:proofErr w:type="spellEnd"/>
      <w:r w:rsidR="00641477">
        <w:t xml:space="preserve"> 184) which had a reasonable </w:t>
      </w:r>
      <w:r w:rsidR="0029670E">
        <w:t xml:space="preserve">receding </w:t>
      </w:r>
      <w:r w:rsidR="00641477">
        <w:t xml:space="preserve">contact angle </w:t>
      </w:r>
      <w:r w:rsidR="00641477" w:rsidRPr="0029670E">
        <w:t xml:space="preserve">of </w:t>
      </w:r>
      <w:r w:rsidR="0029670E" w:rsidRPr="0029670E">
        <w:t>65</w:t>
      </w:r>
      <w:r w:rsidR="00641477" w:rsidRPr="0029670E">
        <w:rPr>
          <w:vertAlign w:val="superscript"/>
        </w:rPr>
        <w:t xml:space="preserve">o </w:t>
      </w:r>
      <w:r w:rsidR="0045508B">
        <w:t>and good</w:t>
      </w:r>
      <w:r w:rsidR="009B05E0">
        <w:t xml:space="preserve"> electronic</w:t>
      </w:r>
      <w:r w:rsidR="00641477" w:rsidRPr="0029670E">
        <w:t xml:space="preserve"> </w:t>
      </w:r>
      <w:r w:rsidR="0045508B">
        <w:t>conductivity</w:t>
      </w:r>
      <w:r w:rsidR="00641477" w:rsidRPr="0029670E">
        <w:t xml:space="preserve">. </w:t>
      </w:r>
      <w:r w:rsidRPr="0029670E">
        <w:t>We</w:t>
      </w:r>
      <w:r>
        <w:t xml:space="preserve"> used a wall thickness of 200 µm at a pitch of</w:t>
      </w:r>
      <w:r w:rsidR="0060120C">
        <w:t xml:space="preserve"> 600 µm with a </w:t>
      </w:r>
      <w:r w:rsidR="0045508B">
        <w:t>height</w:t>
      </w:r>
      <w:r w:rsidR="0060120C">
        <w:t xml:space="preserve"> of 85</w:t>
      </w:r>
      <w:r>
        <w:t>0 µm.</w:t>
      </w:r>
      <w:r w:rsidR="0060120C">
        <w:t xml:space="preserve"> </w:t>
      </w:r>
      <w:r w:rsidR="00927D42">
        <w:t xml:space="preserve">This gives a gas fraction of 0.66. </w:t>
      </w:r>
      <w:r w:rsidR="0060120C">
        <w:t>From eq</w:t>
      </w:r>
      <w:r w:rsidR="0045508B">
        <w:t>uation 3 the</w:t>
      </w:r>
      <w:r w:rsidR="0060120C">
        <w:t xml:space="preserve"> h/</w:t>
      </w:r>
      <w:proofErr w:type="spellStart"/>
      <w:r w:rsidR="0060120C">
        <w:t>p</w:t>
      </w:r>
      <w:r w:rsidR="0060120C">
        <w:rPr>
          <w:vertAlign w:val="subscript"/>
        </w:rPr>
        <w:t>min</w:t>
      </w:r>
      <w:proofErr w:type="spellEnd"/>
      <w:r w:rsidR="0060120C">
        <w:t xml:space="preserve"> is 0.92, the h/p of our surface was 1.42</w:t>
      </w:r>
      <w:r w:rsidR="00E23743">
        <w:t>,</w:t>
      </w:r>
      <w:r w:rsidR="0060120C">
        <w:t xml:space="preserve"> capable </w:t>
      </w:r>
      <w:r w:rsidR="0045508B">
        <w:t xml:space="preserve">of recovery </w:t>
      </w:r>
      <w:r w:rsidR="0060120C">
        <w:t xml:space="preserve">if </w:t>
      </w:r>
      <w:r w:rsidR="00C605EB">
        <w:t xml:space="preserve">the expanding plastron was </w:t>
      </w:r>
      <w:r w:rsidR="0060120C">
        <w:t xml:space="preserve">pinned </w:t>
      </w:r>
      <w:r w:rsidR="00C605EB">
        <w:t xml:space="preserve">to a </w:t>
      </w:r>
      <w:r w:rsidR="0060120C">
        <w:t>max</w:t>
      </w:r>
      <w:r w:rsidR="00C605EB">
        <w:t>imum</w:t>
      </w:r>
      <w:r w:rsidR="0060120C">
        <w:t xml:space="preserve"> of 55 degrees. Using eq</w:t>
      </w:r>
      <w:r w:rsidR="0045508B">
        <w:t>uation 1</w:t>
      </w:r>
      <w:r w:rsidR="0060120C">
        <w:t xml:space="preserve"> the critical depth is 12.5 mm. Using eq</w:t>
      </w:r>
      <w:r w:rsidR="00C605EB">
        <w:t>uation 2 the slip length is 134 µm.</w:t>
      </w:r>
      <w:r w:rsidR="00F86D3C">
        <w:t xml:space="preserve"> </w:t>
      </w:r>
    </w:p>
    <w:p w14:paraId="53334CDF" w14:textId="10E15FFA" w:rsidR="00641477" w:rsidRPr="007C33E7" w:rsidRDefault="00C7545B" w:rsidP="00A951DC">
      <w:r w:rsidRPr="00AC050C">
        <w:t xml:space="preserve">Interestingly we see that the contact angle on this surface is </w:t>
      </w:r>
      <w:r w:rsidR="007C33E7" w:rsidRPr="00AC050C">
        <w:t>heavily dependent on the orien</w:t>
      </w:r>
      <w:r w:rsidR="00D56AE5">
        <w:t>tation to the channels, figure 4</w:t>
      </w:r>
      <w:r w:rsidR="007C33E7" w:rsidRPr="00AC050C">
        <w:t xml:space="preserve"> c). We observe </w:t>
      </w:r>
      <w:r w:rsidR="00E23743">
        <w:t xml:space="preserve">a </w:t>
      </w:r>
      <w:r w:rsidR="007C33E7" w:rsidRPr="00AC050C">
        <w:t>contact angle of 162</w:t>
      </w:r>
      <w:r w:rsidR="007C33E7" w:rsidRPr="00AC050C">
        <w:rPr>
          <w:vertAlign w:val="superscript"/>
        </w:rPr>
        <w:t>o</w:t>
      </w:r>
      <w:r w:rsidR="007C33E7" w:rsidRPr="00AC050C">
        <w:t xml:space="preserve"> when measuring perpendicular to the channels and 130</w:t>
      </w:r>
      <w:r w:rsidR="007C33E7" w:rsidRPr="00AC050C">
        <w:rPr>
          <w:vertAlign w:val="superscript"/>
        </w:rPr>
        <w:t>o</w:t>
      </w:r>
      <w:r w:rsidR="007C33E7" w:rsidRPr="00AC050C">
        <w:t xml:space="preserve"> when measuring in the parallel direct</w:t>
      </w:r>
      <w:r w:rsidR="009B02D1">
        <w:t>ion, a similar phenomenon to the crystal face dependant spreading in</w:t>
      </w:r>
      <w:r w:rsidR="00E23743">
        <w:t xml:space="preserve"> earlier work</w:t>
      </w:r>
      <w:r w:rsidR="00EA0208">
        <w:t>.</w:t>
      </w:r>
      <w:r w:rsidR="009B02D1">
        <w:t xml:space="preserve"> </w:t>
      </w:r>
      <w:r w:rsidR="009B02D1">
        <w:fldChar w:fldCharType="begin"/>
      </w:r>
      <w:r w:rsidR="00325D7D">
        <w:instrText xml:space="preserve"> ADDIN EN.CITE &lt;EndNote&gt;&lt;Cite&gt;&lt;Author&gt;Lloyd&lt;/Author&gt;&lt;Year&gt;2015&lt;/Year&gt;&lt;RecNum&gt;15&lt;/RecNum&gt;&lt;DisplayText&gt;(21)&lt;/DisplayText&gt;&lt;record&gt;&lt;rec-number&gt;15&lt;/rec-number&gt;&lt;foreign-keys&gt;&lt;key app="EN" db-id="fxvwte9t20s9x6exzvyx50av9wtdpxxpawta"&gt;15&lt;/key&gt;&lt;/foreign-keys&gt;&lt;ref-type name="Journal Article"&gt;17&lt;/ref-type&gt;&lt;contributors&gt;&lt;authors&gt;&lt;author&gt;Lloyd, Ben P&lt;/author&gt;&lt;author&gt;Bartlett, Philip N&lt;/author&gt;&lt;author&gt;Wood, Robert JK&lt;/author&gt;&lt;/authors&gt;&lt;/contributors&gt;&lt;titles&gt;&lt;title&gt;Wetting of surfaces made of hydrophobic cavities&lt;/title&gt;&lt;secondary-title&gt;Langmuir&lt;/secondary-title&gt;&lt;/titles&gt;&lt;periodical&gt;&lt;full-title&gt;Langmuir&lt;/full-title&gt;&lt;/periodical&gt;&lt;pages&gt;9325-9330&lt;/pages&gt;&lt;volume&gt;31&lt;/volume&gt;&lt;number&gt;34&lt;/number&gt;&lt;dates&gt;&lt;year&gt;2015&lt;/year&gt;&lt;/dates&gt;&lt;isbn&gt;0743-7463&lt;/isbn&gt;&lt;urls&gt;&lt;/urls&gt;&lt;/record&gt;&lt;/Cite&gt;&lt;/EndNote&gt;</w:instrText>
      </w:r>
      <w:r w:rsidR="009B02D1">
        <w:fldChar w:fldCharType="separate"/>
      </w:r>
      <w:r w:rsidR="00325D7D">
        <w:rPr>
          <w:noProof/>
        </w:rPr>
        <w:t>(21)</w:t>
      </w:r>
      <w:r w:rsidR="009B02D1">
        <w:fldChar w:fldCharType="end"/>
      </w:r>
      <w:r w:rsidR="007C33E7">
        <w:t xml:space="preserve">  </w:t>
      </w:r>
    </w:p>
    <w:p w14:paraId="21A87F31" w14:textId="2AAD2E5C" w:rsidR="00787A4F" w:rsidRDefault="00EA0208" w:rsidP="00787A4F">
      <w:r>
        <w:t>Our fabrication method overcomes</w:t>
      </w:r>
      <w:r w:rsidR="0029670E">
        <w:t xml:space="preserve"> two </w:t>
      </w:r>
      <w:r w:rsidR="00927D42">
        <w:t xml:space="preserve">key </w:t>
      </w:r>
      <w:r w:rsidR="008E3BFB">
        <w:t>challenge</w:t>
      </w:r>
      <w:r w:rsidR="0029670E">
        <w:t>s when making such a surface.</w:t>
      </w:r>
      <w:r w:rsidR="00787A4F">
        <w:t xml:space="preserve"> </w:t>
      </w:r>
      <w:proofErr w:type="gramStart"/>
      <w:r w:rsidR="00787A4F">
        <w:t>Firstly</w:t>
      </w:r>
      <w:proofErr w:type="gramEnd"/>
      <w:r w:rsidR="00787A4F">
        <w:t xml:space="preserve"> there is good selectivity over where the two components are located, it is impo</w:t>
      </w:r>
      <w:r w:rsidR="00681C23">
        <w:t>rtant that no insulative PDMS</w:t>
      </w:r>
      <w:r w:rsidR="00787A4F">
        <w:t xml:space="preserve"> </w:t>
      </w:r>
      <w:r w:rsidR="0029670E">
        <w:t>covers the</w:t>
      </w:r>
      <w:r w:rsidR="00787A4F">
        <w:t xml:space="preserve"> conductive PDMS. </w:t>
      </w:r>
      <w:r w:rsidR="00927D42">
        <w:t>During fabrication, w</w:t>
      </w:r>
      <w:r w:rsidR="00787A4F">
        <w:t>hen filling the channels in the mould a very thin layer of insulative PDMS also covers the top of the mould. This was easily sheared off with light polishing without removing the PDMS in the channels</w:t>
      </w:r>
      <w:r w:rsidR="00927D42">
        <w:t xml:space="preserve"> ensuring that the conductive PDMS was fully exposed on the base</w:t>
      </w:r>
      <w:r w:rsidR="00787A4F">
        <w:t xml:space="preserve">. Secondly there is excellent adhesion between the </w:t>
      </w:r>
      <w:r w:rsidR="00166E47">
        <w:t xml:space="preserve">walls and the base </w:t>
      </w:r>
      <w:r w:rsidR="00787A4F">
        <w:t xml:space="preserve">– </w:t>
      </w:r>
      <w:r w:rsidR="00166E47">
        <w:t>this was hard to achieve due to the necessarily low surface energy of the wall material</w:t>
      </w:r>
      <w:r>
        <w:t>,</w:t>
      </w:r>
      <w:r w:rsidR="00166E47">
        <w:t xml:space="preserve"> however this was not a problem when using a silicone for both wall and base. </w:t>
      </w:r>
      <w:r w:rsidR="00F86D3C">
        <w:t xml:space="preserve">Furthermore, silicones are already established as a ‘foul release’ type anti fouling coatings on ships, </w:t>
      </w:r>
      <w:proofErr w:type="spellStart"/>
      <w:r w:rsidR="00F86D3C">
        <w:rPr>
          <w:i/>
        </w:rPr>
        <w:t>eg.</w:t>
      </w:r>
      <w:proofErr w:type="spellEnd"/>
      <w:r w:rsidR="00F86D3C">
        <w:rPr>
          <w:i/>
        </w:rPr>
        <w:t xml:space="preserve"> </w:t>
      </w:r>
      <w:r w:rsidR="00F86D3C">
        <w:t xml:space="preserve">Hempel </w:t>
      </w:r>
      <w:proofErr w:type="spellStart"/>
      <w:r w:rsidR="00F86D3C">
        <w:t>Silic</w:t>
      </w:r>
      <w:proofErr w:type="spellEnd"/>
      <w:r w:rsidR="00F86D3C">
        <w:t xml:space="preserve"> One, and therefore represent a reasonable material; choice for this application. </w:t>
      </w:r>
    </w:p>
    <w:p w14:paraId="3BDE6A49" w14:textId="3E2EC239" w:rsidR="0045508B" w:rsidRPr="004D7658" w:rsidRDefault="00AC050C" w:rsidP="00A951DC">
      <w:r>
        <w:lastRenderedPageBreak/>
        <w:t>By basing the fabrication on a moulding process the time consuming process of micro structuring th</w:t>
      </w:r>
      <w:r w:rsidR="00285006">
        <w:t xml:space="preserve">e surface is only required once. Replicas of the mould are fast to produce and do not lead to degradation of the mould. </w:t>
      </w:r>
      <w:r w:rsidR="00503AB2">
        <w:t>Several samples were made using the method described here all of which behaved similarly, one of these samples was characterised in depth to assess full plastron recovery, immediate partial plastron recovery and sensing of the wetting state.</w:t>
      </w:r>
    </w:p>
    <w:p w14:paraId="70393132" w14:textId="38934B0A" w:rsidR="00F859C6" w:rsidRDefault="007C33E7" w:rsidP="00F859C6">
      <w:pPr>
        <w:pStyle w:val="Heading2"/>
      </w:pPr>
      <w:r>
        <w:t xml:space="preserve">Full </w:t>
      </w:r>
      <w:r w:rsidR="002B092B">
        <w:t>Plastron Recovery</w:t>
      </w:r>
    </w:p>
    <w:p w14:paraId="5D214B97" w14:textId="23B7C1DC" w:rsidR="00546371" w:rsidRDefault="00546371" w:rsidP="00546371">
      <w:r>
        <w:t xml:space="preserve">The </w:t>
      </w:r>
      <w:proofErr w:type="spellStart"/>
      <w:r>
        <w:t>dewetting</w:t>
      </w:r>
      <w:proofErr w:type="spellEnd"/>
      <w:r>
        <w:t xml:space="preserve"> performance of the surface was</w:t>
      </w:r>
      <w:r w:rsidR="007E3A55">
        <w:t xml:space="preserve"> investigated by submerging in </w:t>
      </w:r>
      <w:r>
        <w:t>10 mm of 0.</w:t>
      </w:r>
      <w:r w:rsidR="00155BC9">
        <w:t>06</w:t>
      </w:r>
      <w:r>
        <w:t>M NaCl solution and displacing the plastron. A potential difference of -10</w:t>
      </w:r>
      <w:r w:rsidR="00EA0208">
        <w:t xml:space="preserve"> </w:t>
      </w:r>
      <w:r>
        <w:t>V vs Pt wire was applied to the surface</w:t>
      </w:r>
      <w:r w:rsidR="00F86D3C">
        <w:t xml:space="preserve"> to run the electrolysis reaction</w:t>
      </w:r>
      <w:r>
        <w:t xml:space="preserve"> and platinum gauze was used at the counter electrode. The process was filmed </w:t>
      </w:r>
      <w:r w:rsidR="009D043B">
        <w:t xml:space="preserve">from above </w:t>
      </w:r>
      <w:r>
        <w:t xml:space="preserve">using a camera mounted to a macroscope. </w:t>
      </w:r>
    </w:p>
    <w:p w14:paraId="65981D17" w14:textId="30ED1D0C" w:rsidR="00546371" w:rsidRDefault="00D56AE5" w:rsidP="00546371">
      <w:r>
        <w:t>Figure 5</w:t>
      </w:r>
      <w:r w:rsidR="00546371">
        <w:t xml:space="preserve"> shows the current transient as the plastron is recovered </w:t>
      </w:r>
      <w:r w:rsidR="00735705">
        <w:t>with</w:t>
      </w:r>
      <w:r w:rsidR="00546371">
        <w:t xml:space="preserve"> images of the process shown below. A video of this</w:t>
      </w:r>
      <w:r w:rsidR="00643743">
        <w:t xml:space="preserve"> process</w:t>
      </w:r>
      <w:r w:rsidR="00546371">
        <w:t xml:space="preserve"> is available in the supplementary information</w:t>
      </w:r>
      <w:r w:rsidR="009D043B">
        <w:t xml:space="preserve"> S1</w:t>
      </w:r>
      <w:r w:rsidR="00546371">
        <w:t xml:space="preserve">. </w:t>
      </w:r>
      <w:r w:rsidR="00927D42">
        <w:t xml:space="preserve">We see that initially </w:t>
      </w:r>
      <w:r w:rsidR="00681C23">
        <w:t xml:space="preserve">as the potential is applied </w:t>
      </w:r>
      <w:r w:rsidR="00F86D3C">
        <w:t xml:space="preserve">and electrolysis begins, </w:t>
      </w:r>
      <w:r w:rsidR="00927D42">
        <w:t xml:space="preserve">many small bubbles are generated on the conductive PDMS. As they grow they start to coalesce into larger bubbles through </w:t>
      </w:r>
      <w:r w:rsidR="009572D3">
        <w:t>an Oswald ripening type</w:t>
      </w:r>
      <w:r w:rsidR="00927D42">
        <w:t xml:space="preserve"> process</w:t>
      </w:r>
      <w:r w:rsidR="004638BF">
        <w:t xml:space="preserve"> until </w:t>
      </w:r>
      <w:r w:rsidR="009572D3">
        <w:t xml:space="preserve">only two </w:t>
      </w:r>
      <w:r w:rsidR="004638BF">
        <w:t xml:space="preserve">gas domains occupy </w:t>
      </w:r>
      <w:r w:rsidR="009572D3">
        <w:t>each channel</w:t>
      </w:r>
      <w:r w:rsidR="004638BF">
        <w:t xml:space="preserve"> with a small area of base exposed between them. Due to reduced </w:t>
      </w:r>
      <w:r w:rsidR="00735705">
        <w:t xml:space="preserve">base </w:t>
      </w:r>
      <w:r w:rsidR="004638BF">
        <w:t xml:space="preserve">area and blocking by the adjacent bubbles the gas evolution slows down throughout the process with coalescence of the last two bubbles in each channel taking the longest to occur. When the channel is filled with gas the base is fully blocked from the solution preventing the further </w:t>
      </w:r>
      <w:r w:rsidR="00A3214D">
        <w:t>passage</w:t>
      </w:r>
      <w:r w:rsidR="004638BF">
        <w:t xml:space="preserve"> of current. </w:t>
      </w:r>
      <w:r w:rsidR="00546371">
        <w:t>The a</w:t>
      </w:r>
      <w:r w:rsidR="00044DC8">
        <w:t xml:space="preserve">verage </w:t>
      </w:r>
      <w:r w:rsidR="000F2460">
        <w:t xml:space="preserve">and standard deviation of </w:t>
      </w:r>
      <w:r w:rsidR="00044DC8">
        <w:t xml:space="preserve">time to </w:t>
      </w:r>
      <w:proofErr w:type="spellStart"/>
      <w:r w:rsidR="00044DC8">
        <w:t>dewet</w:t>
      </w:r>
      <w:proofErr w:type="spellEnd"/>
      <w:r w:rsidR="00044DC8">
        <w:t xml:space="preserve"> is 42</w:t>
      </w:r>
      <w:r w:rsidR="009A07BB">
        <w:t xml:space="preserve"> </w:t>
      </w:r>
      <w:r w:rsidR="00044DC8">
        <w:t>±</w:t>
      </w:r>
      <w:r w:rsidR="00546371">
        <w:t xml:space="preserve"> 11 s, average charge required is </w:t>
      </w:r>
      <w:r w:rsidR="00571951">
        <w:t xml:space="preserve">367 </w:t>
      </w:r>
      <w:r w:rsidR="00571951" w:rsidRPr="00571951">
        <w:t>±</w:t>
      </w:r>
      <w:r w:rsidR="00571951">
        <w:t xml:space="preserve"> 56 </w:t>
      </w:r>
      <w:proofErr w:type="spellStart"/>
      <w:r w:rsidR="00571951">
        <w:t>mC</w:t>
      </w:r>
      <w:proofErr w:type="spellEnd"/>
      <w:r w:rsidR="00571951">
        <w:t xml:space="preserve"> cm</w:t>
      </w:r>
      <w:r w:rsidR="00571951" w:rsidRPr="00571951">
        <w:rPr>
          <w:vertAlign w:val="superscript"/>
        </w:rPr>
        <w:t>-2</w:t>
      </w:r>
      <w:r w:rsidR="00571951">
        <w:t xml:space="preserve"> and average energy 3.67 </w:t>
      </w:r>
      <w:r w:rsidR="00571951" w:rsidRPr="00571951">
        <w:t>±</w:t>
      </w:r>
      <w:r w:rsidR="00571951">
        <w:t xml:space="preserve"> 0.56 j</w:t>
      </w:r>
      <w:r w:rsidR="00571951" w:rsidRPr="00571951">
        <w:t xml:space="preserve"> </w:t>
      </w:r>
      <w:r w:rsidR="00571951">
        <w:t>cm</w:t>
      </w:r>
      <w:r w:rsidR="00571951" w:rsidRPr="00571951">
        <w:rPr>
          <w:vertAlign w:val="superscript"/>
        </w:rPr>
        <w:t>-2</w:t>
      </w:r>
      <w:r w:rsidR="00F2324C">
        <w:t>, based on three full plastron recoveries.</w:t>
      </w:r>
      <w:r w:rsidR="000F2460">
        <w:t xml:space="preserve"> Further example full </w:t>
      </w:r>
      <w:proofErr w:type="spellStart"/>
      <w:r w:rsidR="000F2460">
        <w:t>dewetting</w:t>
      </w:r>
      <w:proofErr w:type="spellEnd"/>
      <w:r w:rsidR="000F2460">
        <w:t xml:space="preserve"> data is available in the supp</w:t>
      </w:r>
      <w:r w:rsidR="0058411C">
        <w:t>orting</w:t>
      </w:r>
      <w:r w:rsidR="000F2460">
        <w:t xml:space="preserve"> information, </w:t>
      </w:r>
      <w:r w:rsidR="0058411C">
        <w:t xml:space="preserve">figures </w:t>
      </w:r>
      <w:r w:rsidR="000F2460">
        <w:t>S1 and S2.</w:t>
      </w:r>
    </w:p>
    <w:p w14:paraId="78528CE6" w14:textId="0A8DA689" w:rsidR="00CF497E" w:rsidRDefault="009E7D83" w:rsidP="009E7D83">
      <w:pPr>
        <w:jc w:val="center"/>
      </w:pPr>
      <w:r>
        <w:rPr>
          <w:noProof/>
          <w:lang w:eastAsia="en-GB"/>
        </w:rPr>
        <w:lastRenderedPageBreak/>
        <w:drawing>
          <wp:inline distT="0" distB="0" distL="0" distR="0" wp14:anchorId="773A7C21" wp14:editId="088DDBE8">
            <wp:extent cx="5731510" cy="202428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wettin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24289"/>
                    </a:xfrm>
                    <a:prstGeom prst="rect">
                      <a:avLst/>
                    </a:prstGeom>
                  </pic:spPr>
                </pic:pic>
              </a:graphicData>
            </a:graphic>
          </wp:inline>
        </w:drawing>
      </w:r>
    </w:p>
    <w:p w14:paraId="63308AB3" w14:textId="2C19E428" w:rsidR="00297527" w:rsidRPr="00057831" w:rsidRDefault="00D56AE5" w:rsidP="00425D1E">
      <w:pPr>
        <w:rPr>
          <w:b/>
        </w:rPr>
      </w:pPr>
      <w:r>
        <w:rPr>
          <w:b/>
        </w:rPr>
        <w:t>Figure 5</w:t>
      </w:r>
      <w:r w:rsidR="00057831" w:rsidRPr="00057831">
        <w:rPr>
          <w:b/>
        </w:rPr>
        <w:t xml:space="preserve"> Full plastron recovery from a fully wetted state. The graph shows the current transient when a potential of -10 V is applied to the surface. Images below the graph show the growth and coalescence of bubbles to recover the plastron. </w:t>
      </w:r>
      <w:r w:rsidR="0010435C">
        <w:rPr>
          <w:b/>
        </w:rPr>
        <w:t xml:space="preserve">As the circuit is closed small bubbles are formed which coalesce into larger bubbles until the plastron is recovered with blocks the conductive base </w:t>
      </w:r>
      <w:r w:rsidR="00B80DC0">
        <w:rPr>
          <w:b/>
        </w:rPr>
        <w:t>and prevents further gas evolution.</w:t>
      </w:r>
    </w:p>
    <w:p w14:paraId="5845E532" w14:textId="05B289CA" w:rsidR="00546371" w:rsidRDefault="002B092B" w:rsidP="00546371">
      <w:pPr>
        <w:pStyle w:val="Heading2"/>
      </w:pPr>
      <w:r>
        <w:t xml:space="preserve">Immediate </w:t>
      </w:r>
      <w:r w:rsidR="00546371">
        <w:t xml:space="preserve">Partial </w:t>
      </w:r>
      <w:r>
        <w:t>Plastron Recovery</w:t>
      </w:r>
    </w:p>
    <w:p w14:paraId="24F6402A" w14:textId="6A5B6F4D" w:rsidR="00ED3459" w:rsidRDefault="00ED3459" w:rsidP="00643743">
      <w:r>
        <w:t>The ability to restore a partially compromised plastron immediately after a pressure induced wetting transition was also investigated</w:t>
      </w:r>
      <w:r w:rsidR="00285006">
        <w:t xml:space="preserve">. </w:t>
      </w:r>
      <w:r w:rsidR="00D56AE5">
        <w:t>Figure 6</w:t>
      </w:r>
      <w:r w:rsidR="0016184A">
        <w:t xml:space="preserve"> shows the current transient and images of the process, a video is available in the </w:t>
      </w:r>
      <w:r w:rsidR="00166E47">
        <w:t>supplementary</w:t>
      </w:r>
      <w:r w:rsidR="0016184A">
        <w:t xml:space="preserve"> information. </w:t>
      </w:r>
      <w:r w:rsidR="0045508B">
        <w:t>Initially</w:t>
      </w:r>
      <w:r w:rsidR="0016184A">
        <w:t xml:space="preserve"> the plastron is intact</w:t>
      </w:r>
      <w:r w:rsidR="0045508B">
        <w:t>, t</w:t>
      </w:r>
      <w:r w:rsidR="00285006">
        <w:t xml:space="preserve">he potential of the surface is held at -10 </w:t>
      </w:r>
      <w:r w:rsidR="00A3214D">
        <w:t>V</w:t>
      </w:r>
      <w:r w:rsidR="00285006">
        <w:t xml:space="preserve"> but no current is drawn as the plastron blocks the conductive base.</w:t>
      </w:r>
      <w:r w:rsidR="0016184A">
        <w:t xml:space="preserve"> At 2 s the plastron is partially removed exposing the conductive base and immediately generating gas</w:t>
      </w:r>
      <w:r w:rsidR="00F86D3C">
        <w:t xml:space="preserve"> by electrolysis</w:t>
      </w:r>
      <w:r w:rsidR="0016184A">
        <w:t xml:space="preserve"> for 11 s before the plastron is fully recovered, returning the current to zero. </w:t>
      </w:r>
      <w:r w:rsidR="000F2460">
        <w:t xml:space="preserve">Further example immediate partial plastron recovery is available in the </w:t>
      </w:r>
      <w:r w:rsidR="0058411C">
        <w:t>supporting</w:t>
      </w:r>
      <w:r w:rsidR="000F2460">
        <w:t xml:space="preserve"> information, </w:t>
      </w:r>
      <w:r w:rsidR="00F86E7A">
        <w:t xml:space="preserve">figure </w:t>
      </w:r>
      <w:r w:rsidR="000F2460">
        <w:t>S3.</w:t>
      </w:r>
    </w:p>
    <w:p w14:paraId="45AD653F" w14:textId="3EB587A8" w:rsidR="00C572ED" w:rsidRDefault="009E7D83" w:rsidP="009E7D83">
      <w:pPr>
        <w:jc w:val="center"/>
        <w:rPr>
          <w:b/>
        </w:rPr>
      </w:pPr>
      <w:r>
        <w:rPr>
          <w:b/>
          <w:noProof/>
          <w:lang w:eastAsia="en-GB"/>
        </w:rPr>
        <w:lastRenderedPageBreak/>
        <w:drawing>
          <wp:inline distT="0" distB="0" distL="0" distR="0" wp14:anchorId="5521FD30" wp14:editId="69582246">
            <wp:extent cx="5731510" cy="194363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 the fly dewetting.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943636"/>
                    </a:xfrm>
                    <a:prstGeom prst="rect">
                      <a:avLst/>
                    </a:prstGeom>
                  </pic:spPr>
                </pic:pic>
              </a:graphicData>
            </a:graphic>
          </wp:inline>
        </w:drawing>
      </w:r>
    </w:p>
    <w:p w14:paraId="78475ABD" w14:textId="7730BAE5" w:rsidR="00101E9A" w:rsidRPr="00C572ED" w:rsidRDefault="00D56AE5" w:rsidP="00C572ED">
      <w:pPr>
        <w:rPr>
          <w:b/>
        </w:rPr>
      </w:pPr>
      <w:r>
        <w:rPr>
          <w:b/>
        </w:rPr>
        <w:t>Figure 6</w:t>
      </w:r>
      <w:r w:rsidR="00101E9A" w:rsidRPr="0016184A">
        <w:rPr>
          <w:b/>
        </w:rPr>
        <w:t xml:space="preserve"> </w:t>
      </w:r>
      <w:r w:rsidR="00101E9A">
        <w:rPr>
          <w:b/>
        </w:rPr>
        <w:t>Immediate recovery when the plastron is displaced by a water jet and the surf</w:t>
      </w:r>
      <w:r w:rsidR="00A3214D">
        <w:rPr>
          <w:b/>
        </w:rPr>
        <w:t>ace held at a potential of -10 V</w:t>
      </w:r>
      <w:r w:rsidR="00101E9A">
        <w:rPr>
          <w:b/>
        </w:rPr>
        <w:t xml:space="preserve">. The graph shows the current transient and images shows the process below. Initial no current passes but when the plastron is partial removed the current increases, generating more gas which recovers the plastron. </w:t>
      </w:r>
    </w:p>
    <w:p w14:paraId="5EB77324" w14:textId="2D5CC4FA" w:rsidR="00C605EB" w:rsidRPr="00101E9A" w:rsidRDefault="00CA6675" w:rsidP="00101E9A">
      <w:pPr>
        <w:pStyle w:val="Heading2"/>
      </w:pPr>
      <w:r w:rsidRPr="00101E9A">
        <w:t>Sensing of wetting state</w:t>
      </w:r>
    </w:p>
    <w:p w14:paraId="39F72299" w14:textId="1F000A41" w:rsidR="00CA6675" w:rsidRDefault="00546371" w:rsidP="00CA6675">
      <w:r>
        <w:t xml:space="preserve">To </w:t>
      </w:r>
      <w:r w:rsidR="00735705">
        <w:t xml:space="preserve">demonstrate remote </w:t>
      </w:r>
      <w:r>
        <w:t>measure</w:t>
      </w:r>
      <w:r w:rsidR="00735705">
        <w:t>ment of</w:t>
      </w:r>
      <w:r>
        <w:t xml:space="preserve"> the wetted state capacitance measurements were used in a similar manner to our previous work.</w:t>
      </w:r>
      <w:r>
        <w:fldChar w:fldCharType="begin"/>
      </w:r>
      <w:r w:rsidR="00325D7D">
        <w:instrText xml:space="preserve"> ADDIN EN.CITE &lt;EndNote&gt;&lt;Cite&gt;&lt;Author&gt;Lloyd&lt;/Author&gt;&lt;Year&gt;2017&lt;/Year&gt;&lt;RecNum&gt;12&lt;/RecNum&gt;&lt;DisplayText&gt;(18)&lt;/DisplayText&gt;&lt;record&gt;&lt;rec-number&gt;12&lt;/rec-number&gt;&lt;foreign-keys&gt;&lt;key app="EN" db-id="fxvwte9t20s9x6exzvyx50av9wtdpxxpawta"&gt;12&lt;/key&gt;&lt;/foreign-keys&gt;&lt;ref-type name="Journal Article"&gt;17&lt;/ref-type&gt;&lt;contributors&gt;&lt;authors&gt;&lt;author&gt;Lloyd, Ben Peter&lt;/author&gt;&lt;author&gt;Bartlett, Philip N&lt;/author&gt;&lt;author&gt;Wood, Robert JK&lt;/author&gt;&lt;/authors&gt;&lt;/contributors&gt;&lt;titles&gt;&lt;title&gt;Active Gas Replenishment and Sensing of the Wetting State in a Submerged Superhydrophobic Surface&lt;/title&gt;&lt;secondary-title&gt;Soft Matter&lt;/secondary-title&gt;&lt;/titles&gt;&lt;periodical&gt;&lt;full-title&gt;Soft Matter&lt;/full-title&gt;&lt;/periodical&gt;&lt;pages&gt;1413-1419 &lt;/pages&gt;&lt;number&gt;13&lt;/number&gt;&lt;dates&gt;&lt;year&gt;2017&lt;/year&gt;&lt;/dates&gt;&lt;urls&gt;&lt;/urls&gt;&lt;/record&gt;&lt;/Cite&gt;&lt;/EndNote&gt;</w:instrText>
      </w:r>
      <w:r>
        <w:fldChar w:fldCharType="separate"/>
      </w:r>
      <w:r w:rsidR="00325D7D">
        <w:rPr>
          <w:noProof/>
        </w:rPr>
        <w:t>(18)</w:t>
      </w:r>
      <w:r>
        <w:fldChar w:fldCharType="end"/>
      </w:r>
      <w:r>
        <w:t xml:space="preserve"> </w:t>
      </w:r>
      <w:r w:rsidR="00C605EB">
        <w:t xml:space="preserve">This method could be useful to quickly asses the integrity of the plastron without the need for a direct visual observation. </w:t>
      </w:r>
      <w:r>
        <w:t>To show the relationship between capacitance and wetted area the surface was wetted in a stepwise fashion, removing small amounts of plastron over several steps and measuring the capacitance and the wetted area at the base of the channels from</w:t>
      </w:r>
      <w:r w:rsidR="00D56AE5">
        <w:t xml:space="preserve"> the macroscope image. Figure 7</w:t>
      </w:r>
      <w:r w:rsidR="00735705">
        <w:t xml:space="preserve"> shows</w:t>
      </w:r>
      <w:r>
        <w:t xml:space="preserve"> </w:t>
      </w:r>
      <w:r w:rsidR="00735705">
        <w:t xml:space="preserve">strong </w:t>
      </w:r>
      <w:r>
        <w:t xml:space="preserve">linear relationship between the two, </w:t>
      </w:r>
      <w:r w:rsidR="00735705">
        <w:t xml:space="preserve">where </w:t>
      </w:r>
      <w:r>
        <w:t xml:space="preserve">the gradient gives a capacitance density of </w:t>
      </w:r>
      <w:r w:rsidR="00A3214D">
        <w:t>0.88 µF cm</w:t>
      </w:r>
      <w:r>
        <w:rPr>
          <w:vertAlign w:val="superscript"/>
        </w:rPr>
        <w:t>-2</w:t>
      </w:r>
      <w:r>
        <w:t>.</w:t>
      </w:r>
      <w:r w:rsidR="00735705">
        <w:t xml:space="preserve"> The proportional scaling allows fast and accurate analysis of the wetting state without the need for direct visual access.  </w:t>
      </w:r>
    </w:p>
    <w:p w14:paraId="26AE2603" w14:textId="3B8BDDC3" w:rsidR="00101E9A" w:rsidRDefault="00C572ED" w:rsidP="00C572ED">
      <w:pPr>
        <w:jc w:val="center"/>
      </w:pPr>
      <w:r>
        <w:rPr>
          <w:noProof/>
          <w:lang w:eastAsia="en-GB"/>
        </w:rPr>
        <w:lastRenderedPageBreak/>
        <w:drawing>
          <wp:inline distT="0" distB="0" distL="0" distR="0" wp14:anchorId="54DB16F3" wp14:editId="740C3BD2">
            <wp:extent cx="3060192" cy="207873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wetting.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192" cy="2078736"/>
                    </a:xfrm>
                    <a:prstGeom prst="rect">
                      <a:avLst/>
                    </a:prstGeom>
                  </pic:spPr>
                </pic:pic>
              </a:graphicData>
            </a:graphic>
          </wp:inline>
        </w:drawing>
      </w:r>
    </w:p>
    <w:p w14:paraId="2A3649F5" w14:textId="11216276" w:rsidR="003E2143" w:rsidRPr="0008174D" w:rsidRDefault="00D56AE5" w:rsidP="00425D1E">
      <w:pPr>
        <w:rPr>
          <w:b/>
        </w:rPr>
      </w:pPr>
      <w:r>
        <w:rPr>
          <w:b/>
        </w:rPr>
        <w:t>Figure 7</w:t>
      </w:r>
      <w:r w:rsidR="003E2143" w:rsidRPr="0008174D">
        <w:rPr>
          <w:b/>
        </w:rPr>
        <w:t xml:space="preserve"> </w:t>
      </w:r>
      <w:r w:rsidR="00103DE3">
        <w:rPr>
          <w:b/>
        </w:rPr>
        <w:t xml:space="preserve">Sensing of the wetting state using capacitance measurement. By displacing the plastron in a stepwise manner we observe a proportional relationship between wetted area and capacitance. </w:t>
      </w:r>
    </w:p>
    <w:p w14:paraId="7FBFF2B3" w14:textId="5AFD864E" w:rsidR="00F1788C" w:rsidRDefault="00F1788C" w:rsidP="00906682">
      <w:pPr>
        <w:pStyle w:val="Heading2"/>
      </w:pPr>
      <w:r>
        <w:t xml:space="preserve">Slip </w:t>
      </w:r>
      <w:r w:rsidR="007C33E7">
        <w:t>Length Measurement</w:t>
      </w:r>
    </w:p>
    <w:p w14:paraId="69FB0819" w14:textId="441F6270" w:rsidR="00AB30FA" w:rsidRDefault="00546371" w:rsidP="00546371">
      <w:r>
        <w:t xml:space="preserve">The slip length of </w:t>
      </w:r>
      <w:r w:rsidR="006D66C8">
        <w:t xml:space="preserve">water </w:t>
      </w:r>
      <w:r w:rsidR="00124A81">
        <w:t xml:space="preserve">over the surface was measured with a </w:t>
      </w:r>
      <w:proofErr w:type="spellStart"/>
      <w:r>
        <w:t>rheometry</w:t>
      </w:r>
      <w:proofErr w:type="spellEnd"/>
      <w:r>
        <w:t xml:space="preserve"> system </w:t>
      </w:r>
      <w:r w:rsidR="00332EFD">
        <w:t xml:space="preserve">using </w:t>
      </w:r>
      <w:r>
        <w:t>a 6</w:t>
      </w:r>
      <w:r w:rsidR="00A3214D">
        <w:t xml:space="preserve"> </w:t>
      </w:r>
      <w:r>
        <w:t xml:space="preserve">cm diameter cone, </w:t>
      </w:r>
      <w:r w:rsidR="00332EFD">
        <w:t xml:space="preserve">based on </w:t>
      </w:r>
      <w:r>
        <w:t>the method shown by</w:t>
      </w:r>
      <w:r w:rsidR="00A3214D">
        <w:t xml:space="preserve"> </w:t>
      </w:r>
      <w:r w:rsidR="004D7658">
        <w:t xml:space="preserve">Choi and </w:t>
      </w:r>
      <w:r w:rsidR="00A3214D">
        <w:t>K</w:t>
      </w:r>
      <w:r w:rsidR="004D7658">
        <w:t>im</w:t>
      </w:r>
      <w:r>
        <w:t xml:space="preserve"> </w:t>
      </w:r>
      <w:r w:rsidR="00C605EB">
        <w:t>by converting the</w:t>
      </w:r>
      <w:r>
        <w:t xml:space="preserve"> torque</w:t>
      </w:r>
      <w:r w:rsidR="00332EFD">
        <w:t xml:space="preserve"> measurement</w:t>
      </w:r>
      <w:r>
        <w:t xml:space="preserve"> to </w:t>
      </w:r>
      <w:r w:rsidR="00332EFD">
        <w:t xml:space="preserve">a </w:t>
      </w:r>
      <w:r>
        <w:t>slip length</w:t>
      </w:r>
      <w:r w:rsidR="00AB30FA">
        <w:t>.</w:t>
      </w:r>
      <w:r w:rsidR="00C605EB">
        <w:fldChar w:fldCharType="begin"/>
      </w:r>
      <w:r w:rsidR="00325D7D">
        <w:instrText xml:space="preserve"> ADDIN EN.CITE &lt;EndNote&gt;&lt;Cite&gt;&lt;Author&gt;Choi&lt;/Author&gt;&lt;Year&gt;2006&lt;/Year&gt;&lt;RecNum&gt;16&lt;/RecNum&gt;&lt;DisplayText&gt;(22)&lt;/DisplayText&gt;&lt;record&gt;&lt;rec-number&gt;16&lt;/rec-number&gt;&lt;foreign-keys&gt;&lt;key app="EN" db-id="fxvwte9t20s9x6exzvyx50av9wtdpxxpawta"&gt;16&lt;/key&gt;&lt;/foreign-keys&gt;&lt;ref-type name="Journal Article"&gt;17&lt;/ref-type&gt;&lt;contributors&gt;&lt;authors&gt;&lt;author&gt;Choi, Chang-Hwan&lt;/author&gt;&lt;author&gt;Kim, Chang-Jin&lt;/author&gt;&lt;/authors&gt;&lt;/contributors&gt;&lt;titles&gt;&lt;title&gt;Large slip of aqueous liquid flow over a nanoengineered superhydrophobic surface&lt;/title&gt;&lt;secondary-title&gt;Physical Review Letters&lt;/secondary-title&gt;&lt;/titles&gt;&lt;periodical&gt;&lt;full-title&gt;Physical Review Letters&lt;/full-title&gt;&lt;abbr-1&gt;Phys. Rev. Lett.&lt;/abbr-1&gt;&lt;abbr-2&gt;Phys Rev Lett&lt;/abbr-2&gt;&lt;/periodical&gt;&lt;pages&gt;066001-1 - 066001-4&lt;/pages&gt;&lt;volume&gt;96&lt;/volume&gt;&lt;number&gt;6&lt;/number&gt;&lt;dates&gt;&lt;year&gt;2006&lt;/year&gt;&lt;/dates&gt;&lt;urls&gt;&lt;/urls&gt;&lt;/record&gt;&lt;/Cite&gt;&lt;/EndNote&gt;</w:instrText>
      </w:r>
      <w:r w:rsidR="00C605EB">
        <w:fldChar w:fldCharType="separate"/>
      </w:r>
      <w:r w:rsidR="00325D7D">
        <w:rPr>
          <w:noProof/>
        </w:rPr>
        <w:t>(22)</w:t>
      </w:r>
      <w:r w:rsidR="00C605EB">
        <w:fldChar w:fldCharType="end"/>
      </w:r>
      <w:r w:rsidR="00AB30FA">
        <w:t xml:space="preserve"> A sample was fabricated with the same channel geometry</w:t>
      </w:r>
      <w:r w:rsidR="00332EFD">
        <w:t xml:space="preserve"> </w:t>
      </w:r>
      <w:r w:rsidR="00AB30FA">
        <w:t xml:space="preserve">as before </w:t>
      </w:r>
      <w:r w:rsidR="00332EFD">
        <w:t>(</w:t>
      </w:r>
      <w:r w:rsidR="00332EFD" w:rsidRPr="0045508B">
        <w:rPr>
          <w:rFonts w:ascii="Cambria Math" w:hAnsi="Cambria Math"/>
          <w:i/>
        </w:rPr>
        <w:t>p</w:t>
      </w:r>
      <w:r w:rsidR="0045508B">
        <w:rPr>
          <w:rFonts w:ascii="Cambria Math" w:hAnsi="Cambria Math"/>
          <w:i/>
        </w:rPr>
        <w:t xml:space="preserve"> </w:t>
      </w:r>
      <w:r w:rsidR="00332EFD">
        <w:t>=</w:t>
      </w:r>
      <w:r w:rsidR="0045508B">
        <w:t xml:space="preserve"> </w:t>
      </w:r>
      <w:r w:rsidR="00332EFD">
        <w:t xml:space="preserve">600 µm, </w:t>
      </w:r>
      <w:r w:rsidR="00332EFD" w:rsidRPr="0045508B">
        <w:rPr>
          <w:rFonts w:ascii="Cambria Math" w:hAnsi="Cambria Math"/>
          <w:i/>
        </w:rPr>
        <w:t>ϕ</w:t>
      </w:r>
      <w:r w:rsidR="0045508B">
        <w:rPr>
          <w:rFonts w:ascii="Cambria Math" w:hAnsi="Cambria Math"/>
          <w:i/>
        </w:rPr>
        <w:t xml:space="preserve"> </w:t>
      </w:r>
      <w:r w:rsidR="00332EFD">
        <w:t>=</w:t>
      </w:r>
      <w:r w:rsidR="0045508B">
        <w:t xml:space="preserve"> </w:t>
      </w:r>
      <w:r w:rsidR="00332EFD">
        <w:t xml:space="preserve">0.66) </w:t>
      </w:r>
      <w:r w:rsidR="00AB30FA">
        <w:t>but in a concentric arrangement so that the channels were always arranged parallel to the flow.</w:t>
      </w:r>
      <w:r w:rsidR="00285006">
        <w:t xml:space="preserve"> S</w:t>
      </w:r>
      <w:r w:rsidR="00124A81">
        <w:t xml:space="preserve">upport structures joining adjacent channels were introduced to channels longer than </w:t>
      </w:r>
      <w:r w:rsidR="0001763F">
        <w:t>13.</w:t>
      </w:r>
      <w:r w:rsidR="000C73A1">
        <w:t>4</w:t>
      </w:r>
      <w:r w:rsidR="0001763F" w:rsidRPr="0001763F">
        <w:t xml:space="preserve"> </w:t>
      </w:r>
      <w:r w:rsidR="00124A81" w:rsidRPr="0001763F">
        <w:t>mm</w:t>
      </w:r>
      <w:r w:rsidR="00124A81">
        <w:t xml:space="preserve"> to improve </w:t>
      </w:r>
      <w:r w:rsidR="00285006">
        <w:t xml:space="preserve">wall </w:t>
      </w:r>
      <w:r w:rsidR="00124A81">
        <w:t xml:space="preserve">stability. </w:t>
      </w:r>
    </w:p>
    <w:p w14:paraId="70EE2CD2" w14:textId="754F7B30" w:rsidR="00546371" w:rsidRDefault="00546371" w:rsidP="00546371">
      <w:r>
        <w:t xml:space="preserve">The slip length </w:t>
      </w:r>
      <w:r w:rsidR="00124A81">
        <w:t xml:space="preserve">of water over a flat surface and over our superhydrophobic surface </w:t>
      </w:r>
      <w:r>
        <w:t>is shown against shear r</w:t>
      </w:r>
      <w:r w:rsidR="00E83579">
        <w:t>ate in figur</w:t>
      </w:r>
      <w:r w:rsidR="00D56AE5">
        <w:t>e 8</w:t>
      </w:r>
      <w:r>
        <w:t>a) and a 3d confo</w:t>
      </w:r>
      <w:r w:rsidR="00A3214D">
        <w:t>cal microscope image is shown for</w:t>
      </w:r>
      <w:r>
        <w:t xml:space="preserve"> the sample used for the measurements</w:t>
      </w:r>
      <w:r w:rsidR="00D56AE5">
        <w:t xml:space="preserve"> in 8</w:t>
      </w:r>
      <w:r w:rsidR="00E83579">
        <w:t>b)</w:t>
      </w:r>
      <w:r>
        <w:t xml:space="preserve">. The measured slip length shows some change </w:t>
      </w:r>
      <w:r w:rsidR="00A3214D">
        <w:t>with shear rate as also seen by Choi and Kim</w:t>
      </w:r>
      <w:r w:rsidR="00C27E86">
        <w:fldChar w:fldCharType="begin"/>
      </w:r>
      <w:r w:rsidR="00325D7D">
        <w:instrText xml:space="preserve"> ADDIN EN.CITE &lt;EndNote&gt;&lt;Cite&gt;&lt;Author&gt;Choi&lt;/Author&gt;&lt;Year&gt;2006&lt;/Year&gt;&lt;RecNum&gt;16&lt;/RecNum&gt;&lt;DisplayText&gt;(22)&lt;/DisplayText&gt;&lt;record&gt;&lt;rec-number&gt;16&lt;/rec-number&gt;&lt;foreign-keys&gt;&lt;key app="EN" db-id="fxvwte9t20s9x6exzvyx50av9wtdpxxpawta"&gt;16&lt;/key&gt;&lt;/foreign-keys&gt;&lt;ref-type name="Journal Article"&gt;17&lt;/ref-type&gt;&lt;contributors&gt;&lt;authors&gt;&lt;author&gt;Choi, Chang-Hwan&lt;/author&gt;&lt;author&gt;Kim, Chang-Jin&lt;/author&gt;&lt;/authors&gt;&lt;/contributors&gt;&lt;titles&gt;&lt;title&gt;Large slip of aqueous liquid flow over a nanoengineered superhydrophobic surface&lt;/title&gt;&lt;secondary-title&gt;Physical Review Letters&lt;/secondary-title&gt;&lt;/titles&gt;&lt;periodical&gt;&lt;full-title&gt;Physical Review Letters&lt;/full-title&gt;&lt;abbr-1&gt;Phys. Rev. Lett.&lt;/abbr-1&gt;&lt;abbr-2&gt;Phys Rev Lett&lt;/abbr-2&gt;&lt;/periodical&gt;&lt;pages&gt;066001-1 - 066001-4&lt;/pages&gt;&lt;volume&gt;96&lt;/volume&gt;&lt;number&gt;6&lt;/number&gt;&lt;dates&gt;&lt;year&gt;2006&lt;/year&gt;&lt;/dates&gt;&lt;urls&gt;&lt;/urls&gt;&lt;/record&gt;&lt;/Cite&gt;&lt;/EndNote&gt;</w:instrText>
      </w:r>
      <w:r w:rsidR="00C27E86">
        <w:fldChar w:fldCharType="separate"/>
      </w:r>
      <w:r w:rsidR="00325D7D">
        <w:rPr>
          <w:noProof/>
        </w:rPr>
        <w:t>(22)</w:t>
      </w:r>
      <w:r w:rsidR="00C27E86">
        <w:fldChar w:fldCharType="end"/>
      </w:r>
      <w:r>
        <w:t xml:space="preserve"> and is ~ 135 µ</w:t>
      </w:r>
      <w:r w:rsidR="00E852C5">
        <w:t xml:space="preserve">m which shows good </w:t>
      </w:r>
      <w:r w:rsidR="00A3214D">
        <w:t>agreement with</w:t>
      </w:r>
      <w:r>
        <w:t xml:space="preserve"> </w:t>
      </w:r>
      <w:r w:rsidR="00134487">
        <w:t>equation 2</w:t>
      </w:r>
      <w:r>
        <w:t xml:space="preserve">. We see that the flat steel surface measured as a control </w:t>
      </w:r>
      <w:r w:rsidR="00134487">
        <w:t>holds the no-slip condition</w:t>
      </w:r>
      <w:r w:rsidR="00124A81">
        <w:t xml:space="preserve"> as expected</w:t>
      </w:r>
      <w:r>
        <w:t xml:space="preserve">. </w:t>
      </w:r>
      <w:r w:rsidR="00332EFD">
        <w:t>There was no difference in</w:t>
      </w:r>
      <w:r w:rsidR="00E852C5">
        <w:t xml:space="preserve"> slip length between the ‘native’ plastron and recovered plastron.</w:t>
      </w:r>
      <w:r w:rsidR="00332EFD">
        <w:t xml:space="preserve"> This slip length is large enough to reduce drag in macro sized laminar flows</w:t>
      </w:r>
      <w:r w:rsidR="00C27E86">
        <w:t xml:space="preserve"> with boundary layers o</w:t>
      </w:r>
      <w:r w:rsidR="009E64B7">
        <w:t>f</w:t>
      </w:r>
      <w:r w:rsidR="00C27E86">
        <w:t xml:space="preserve"> the order of millimetres</w:t>
      </w:r>
      <w:r w:rsidR="00332EFD">
        <w:t>. We would also expect a significant reduction to drag in turbulent flows</w:t>
      </w:r>
      <w:r w:rsidR="00FA232B">
        <w:t>, which also scales with pitch and gas fraction</w:t>
      </w:r>
      <w:r w:rsidR="00332EFD">
        <w:t>.</w:t>
      </w:r>
      <w:r w:rsidR="00FA232B">
        <w:fldChar w:fldCharType="begin"/>
      </w:r>
      <w:r w:rsidR="00325D7D">
        <w:instrText xml:space="preserve"> ADDIN EN.CITE &lt;EndNote&gt;&lt;Cite&gt;&lt;Author&gt;Daniello&lt;/Author&gt;&lt;Year&gt;2009&lt;/Year&gt;&lt;RecNum&gt;4&lt;/RecNum&gt;&lt;DisplayText&gt;(4)&lt;/DisplayText&gt;&lt;record&gt;&lt;rec-number&gt;4&lt;/rec-number&gt;&lt;foreign-keys&gt;&lt;key app="EN" db-id="fxvwte9t20s9x6exzvyx50av9wtdpxxpawta"&gt;4&lt;/key&gt;&lt;/foreign-keys&gt;&lt;ref-type name="Journal Article"&gt;17&lt;/ref-type&gt;&lt;contributors&gt;&lt;authors&gt;&lt;author&gt;Daniello, Robert J&lt;/author&gt;&lt;author&gt;Waterhouse, Nicholas E&lt;/author&gt;&lt;author&gt;Rothstein, Jonathan P&lt;/author&gt;&lt;/authors&gt;&lt;/contributors&gt;&lt;titles&gt;&lt;title&gt;Drag reduction in turbulent flows over superhydrophobic surfaces&lt;/title&gt;&lt;secondary-title&gt;Physics of Fluids&lt;/secondary-title&gt;&lt;/titles&gt;&lt;periodical&gt;&lt;full-title&gt;Physics of Fluids&lt;/full-title&gt;&lt;abbr-1&gt;Phys. Fluids&lt;/abbr-1&gt;&lt;abbr-2&gt;Phys Fluids&lt;/abbr-2&gt;&lt;/periodical&gt;&lt;pages&gt;085103-1 - 085103-9&lt;/pages&gt;&lt;volume&gt;21&lt;/volume&gt;&lt;number&gt;8&lt;/number&gt;&lt;dates&gt;&lt;year&gt;2009&lt;/year&gt;&lt;/dates&gt;&lt;isbn&gt;1070-6631&lt;/isbn&gt;&lt;urls&gt;&lt;/urls&gt;&lt;/record&gt;&lt;/Cite&gt;&lt;/EndNote&gt;</w:instrText>
      </w:r>
      <w:r w:rsidR="00FA232B">
        <w:fldChar w:fldCharType="separate"/>
      </w:r>
      <w:r w:rsidR="00325D7D">
        <w:rPr>
          <w:noProof/>
        </w:rPr>
        <w:t>(4)</w:t>
      </w:r>
      <w:r w:rsidR="00FA232B">
        <w:fldChar w:fldCharType="end"/>
      </w:r>
      <w:r w:rsidR="00332EFD">
        <w:t xml:space="preserve"> </w:t>
      </w:r>
      <w:r w:rsidR="001B1135">
        <w:t xml:space="preserve"> </w:t>
      </w:r>
    </w:p>
    <w:p w14:paraId="7C3A5997" w14:textId="6BB3AEB0" w:rsidR="004766A1" w:rsidRPr="00546371" w:rsidRDefault="00C40499" w:rsidP="00546371">
      <w:r>
        <w:rPr>
          <w:noProof/>
          <w:lang w:eastAsia="en-GB"/>
        </w:rPr>
        <w:lastRenderedPageBreak/>
        <w:drawing>
          <wp:inline distT="0" distB="0" distL="0" distR="0" wp14:anchorId="674185F4" wp14:editId="725EF696">
            <wp:extent cx="5731510" cy="22320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p.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232025"/>
                    </a:xfrm>
                    <a:prstGeom prst="rect">
                      <a:avLst/>
                    </a:prstGeom>
                  </pic:spPr>
                </pic:pic>
              </a:graphicData>
            </a:graphic>
          </wp:inline>
        </w:drawing>
      </w:r>
    </w:p>
    <w:p w14:paraId="658BFCF3" w14:textId="30C6508B" w:rsidR="003E2143" w:rsidRPr="00103DE3" w:rsidRDefault="00D56AE5" w:rsidP="003E2143">
      <w:pPr>
        <w:rPr>
          <w:b/>
        </w:rPr>
      </w:pPr>
      <w:r>
        <w:rPr>
          <w:b/>
        </w:rPr>
        <w:t>Figure 8</w:t>
      </w:r>
      <w:r w:rsidR="00103DE3" w:rsidRPr="00103DE3">
        <w:rPr>
          <w:b/>
        </w:rPr>
        <w:t xml:space="preserve"> </w:t>
      </w:r>
      <w:r w:rsidR="00103DE3">
        <w:rPr>
          <w:b/>
        </w:rPr>
        <w:t xml:space="preserve">Measurement of slip length over the surface. a) A good agreement between the experimental data, measured using a </w:t>
      </w:r>
      <w:proofErr w:type="spellStart"/>
      <w:r w:rsidR="00103DE3">
        <w:rPr>
          <w:b/>
        </w:rPr>
        <w:t>rheometry</w:t>
      </w:r>
      <w:proofErr w:type="spellEnd"/>
      <w:r w:rsidR="00103DE3">
        <w:rPr>
          <w:b/>
        </w:rPr>
        <w:t xml:space="preserve"> system and theory, using equation 2. </w:t>
      </w:r>
      <w:r w:rsidR="007659ED">
        <w:rPr>
          <w:b/>
        </w:rPr>
        <w:t xml:space="preserve">Our surface produces a slip length of ~135 µm compared to a flat surface which holds the no-slip condition as expected. b) a height image of the test sample used for slip measurements, 6 cm in diameter with concentric channels. </w:t>
      </w:r>
    </w:p>
    <w:p w14:paraId="1C1090E8" w14:textId="4B165639" w:rsidR="00F1788C" w:rsidRDefault="007C33E7" w:rsidP="00906682">
      <w:pPr>
        <w:pStyle w:val="Heading2"/>
      </w:pPr>
      <w:r>
        <w:t>Flexibility and Damage Resistance</w:t>
      </w:r>
    </w:p>
    <w:p w14:paraId="4DD85779" w14:textId="72C641F2" w:rsidR="00B94C1C" w:rsidRDefault="00E852C5" w:rsidP="00906682">
      <w:r>
        <w:t xml:space="preserve">Due to the silicone based construction the surface </w:t>
      </w:r>
      <w:r w:rsidR="007D06D3">
        <w:t>can deform elastically without damage and return to its initial shape.</w:t>
      </w:r>
      <w:r w:rsidR="00E423D6">
        <w:t xml:space="preserve"> </w:t>
      </w:r>
      <w:r w:rsidR="00D56AE5">
        <w:t>Figure 9</w:t>
      </w:r>
      <w:r w:rsidR="00124A81">
        <w:t xml:space="preserve"> shows a </w:t>
      </w:r>
      <w:r w:rsidR="00B94C1C">
        <w:t xml:space="preserve">submersed </w:t>
      </w:r>
      <w:r w:rsidR="00124A81">
        <w:t>sample bent to a radium of curvature of ~ 1</w:t>
      </w:r>
      <w:r w:rsidR="00A3214D">
        <w:t xml:space="preserve"> </w:t>
      </w:r>
      <w:r w:rsidR="00124A81">
        <w:t>cm</w:t>
      </w:r>
      <w:r w:rsidR="00B94C1C">
        <w:t>. This property would allow the surface to conform</w:t>
      </w:r>
      <w:r w:rsidR="00A3214D">
        <w:t xml:space="preserve"> to a wide range of shapes </w:t>
      </w:r>
      <w:proofErr w:type="spellStart"/>
      <w:r w:rsidR="00A3214D" w:rsidRPr="00A3214D">
        <w:rPr>
          <w:i/>
        </w:rPr>
        <w:t>eg.</w:t>
      </w:r>
      <w:proofErr w:type="spellEnd"/>
      <w:r w:rsidR="00A3214D">
        <w:t xml:space="preserve"> t</w:t>
      </w:r>
      <w:r w:rsidR="00B94C1C">
        <w:t>he hull of a boat or a pipe without modification to the manufacture process.</w:t>
      </w:r>
      <w:r w:rsidR="00900E55">
        <w:t xml:space="preserve"> </w:t>
      </w:r>
      <w:r w:rsidR="00B94C1C">
        <w:t xml:space="preserve">To simulate </w:t>
      </w:r>
      <w:r w:rsidR="00900E55">
        <w:t>a collision with another</w:t>
      </w:r>
      <w:r w:rsidR="00B94C1C">
        <w:t xml:space="preserve"> body we used an indentation test loading a 6 mm diameter steel sphere on the surface. </w:t>
      </w:r>
      <w:r w:rsidR="00900E55">
        <w:t>We found the loads of up to 50 N (load rate of 50 N s</w:t>
      </w:r>
      <w:r w:rsidR="00900E55">
        <w:rPr>
          <w:vertAlign w:val="superscript"/>
        </w:rPr>
        <w:t>-1</w:t>
      </w:r>
      <w:r w:rsidR="00900E55">
        <w:t xml:space="preserve">) could be withstood without damage or effect to the </w:t>
      </w:r>
      <w:proofErr w:type="spellStart"/>
      <w:r w:rsidR="00900E55">
        <w:t>dewetting</w:t>
      </w:r>
      <w:proofErr w:type="spellEnd"/>
      <w:r w:rsidR="00900E55">
        <w:t xml:space="preserve"> performance.</w:t>
      </w:r>
    </w:p>
    <w:p w14:paraId="511A13BD" w14:textId="41CCE329" w:rsidR="00297527" w:rsidRDefault="00D53221" w:rsidP="00D53221">
      <w:pPr>
        <w:jc w:val="center"/>
      </w:pPr>
      <w:r>
        <w:rPr>
          <w:noProof/>
          <w:lang w:eastAsia="en-GB"/>
        </w:rPr>
        <w:lastRenderedPageBreak/>
        <w:drawing>
          <wp:inline distT="0" distB="0" distL="0" distR="0" wp14:anchorId="6C337714" wp14:editId="3C7B0BEC">
            <wp:extent cx="3060192" cy="256184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192" cy="2561844"/>
                    </a:xfrm>
                    <a:prstGeom prst="rect">
                      <a:avLst/>
                    </a:prstGeom>
                  </pic:spPr>
                </pic:pic>
              </a:graphicData>
            </a:graphic>
          </wp:inline>
        </w:drawing>
      </w:r>
    </w:p>
    <w:p w14:paraId="2BAC26C5" w14:textId="59E366F1" w:rsidR="007659ED" w:rsidRPr="007659ED" w:rsidRDefault="00D56AE5" w:rsidP="007659ED">
      <w:pPr>
        <w:jc w:val="left"/>
        <w:rPr>
          <w:b/>
        </w:rPr>
      </w:pPr>
      <w:r>
        <w:rPr>
          <w:b/>
        </w:rPr>
        <w:t>Figure 9</w:t>
      </w:r>
      <w:r w:rsidR="007659ED">
        <w:rPr>
          <w:b/>
        </w:rPr>
        <w:t xml:space="preserve"> Demonstration of the flexibility of the surface. The photo shows a sample bent to a radii of curvature of ~1 cm. </w:t>
      </w:r>
    </w:p>
    <w:p w14:paraId="0BFF8B83" w14:textId="32F69429" w:rsidR="00FA66F5" w:rsidRDefault="00FA66F5" w:rsidP="00C572ED">
      <w:pPr>
        <w:pStyle w:val="Heading1"/>
      </w:pPr>
      <w:r>
        <w:t>Discussion and Conclusion</w:t>
      </w:r>
    </w:p>
    <w:p w14:paraId="33216521" w14:textId="67BFF3C1" w:rsidR="00FA66F5" w:rsidRDefault="00FA66F5" w:rsidP="00FA66F5">
      <w:r>
        <w:t xml:space="preserve">This work has </w:t>
      </w:r>
      <w:r w:rsidR="003F2252">
        <w:t xml:space="preserve">showed </w:t>
      </w:r>
      <w:r>
        <w:t>that it is possible to recover the plastron from a truly fully wetted state and without the need for a superhydrophobic base</w:t>
      </w:r>
      <w:r w:rsidR="00F86D3C">
        <w:t>, which has not previously been demonstrated</w:t>
      </w:r>
      <w:r>
        <w:t xml:space="preserve">. This means that there is no possibility of failed plastron recovery as in the </w:t>
      </w:r>
      <w:r w:rsidR="00F15CB5">
        <w:t xml:space="preserve">case </w:t>
      </w:r>
      <w:r w:rsidR="0045508B">
        <w:t>where a nanostructured</w:t>
      </w:r>
      <w:r>
        <w:t xml:space="preserve"> superhydrophobic base </w:t>
      </w:r>
      <w:r w:rsidR="0045508B">
        <w:t>is used</w:t>
      </w:r>
      <w:r>
        <w:t xml:space="preserve">. </w:t>
      </w:r>
    </w:p>
    <w:p w14:paraId="23317543" w14:textId="5D4B300D" w:rsidR="00FA66F5" w:rsidRDefault="00FA66F5" w:rsidP="00FA66F5">
      <w:r>
        <w:t xml:space="preserve">Our surface has a significant slip length of 135 </w:t>
      </w:r>
      <w:r w:rsidR="00A3214D">
        <w:t>µ</w:t>
      </w:r>
      <w:r>
        <w:t>m, large enough to reduce drag in laminar flows around macro-sized objects. We would also expect a large reduc</w:t>
      </w:r>
      <w:r w:rsidR="0045508B">
        <w:t>tion to drag in turbulent flows.</w:t>
      </w:r>
    </w:p>
    <w:p w14:paraId="3B6C4FC0" w14:textId="49F72228" w:rsidR="00FA66F5" w:rsidRDefault="00FA66F5" w:rsidP="00FA66F5">
      <w:r>
        <w:t xml:space="preserve">We have also demonstrated other important engineering aspects to this surface. The wetting state of the surface can be quickly measured through analysis of the capacitance. Remote sensing of the plastron integrity would no doubt be important in real world scenarios. We have also shown good damage resistance thanks to the silicone construction deforming elastically under load.  This is an important consideration as minor collisions with debris in the ocean is a frequent occurrence. </w:t>
      </w:r>
      <w:r w:rsidR="003F2252">
        <w:t>Hypothetically, t</w:t>
      </w:r>
      <w:r w:rsidR="009E64B7">
        <w:t xml:space="preserve">he surface could be powered by the cathodic protection systems </w:t>
      </w:r>
      <w:r w:rsidR="00270396">
        <w:t xml:space="preserve">already </w:t>
      </w:r>
      <w:r w:rsidR="009E64B7">
        <w:t>present in ships and pipes which are used to prevent corrosion</w:t>
      </w:r>
      <w:r w:rsidR="00D45AF8">
        <w:t xml:space="preserve"> by holding the structures at cathodic potentials</w:t>
      </w:r>
      <w:r w:rsidR="009E64B7">
        <w:t xml:space="preserve">. </w:t>
      </w:r>
    </w:p>
    <w:p w14:paraId="1358B232" w14:textId="2E34F42F" w:rsidR="00F15CB5" w:rsidRDefault="00027355" w:rsidP="00FA66F5">
      <w:r>
        <w:lastRenderedPageBreak/>
        <w:t xml:space="preserve">Further improvements to decrease the resistance of the base material could reduce the energy required </w:t>
      </w:r>
      <w:r w:rsidR="003F2252">
        <w:t>to run such a system</w:t>
      </w:r>
      <w:r>
        <w:t xml:space="preserve">. </w:t>
      </w:r>
      <w:r w:rsidR="00F15CB5">
        <w:t>The</w:t>
      </w:r>
      <w:r w:rsidR="003F2252">
        <w:t xml:space="preserve"> general</w:t>
      </w:r>
      <w:r w:rsidR="00F15CB5">
        <w:t xml:space="preserve"> approach presented in this work could be a </w:t>
      </w:r>
      <w:r w:rsidR="004D7658">
        <w:t xml:space="preserve">viable </w:t>
      </w:r>
      <w:r w:rsidR="00F15CB5">
        <w:t xml:space="preserve">route to bring sustained underwater drag reduction to ships and pipes. </w:t>
      </w:r>
    </w:p>
    <w:p w14:paraId="7ABF847A" w14:textId="3D201DCA" w:rsidR="0076136F" w:rsidRDefault="002B092B" w:rsidP="002B092B">
      <w:pPr>
        <w:pStyle w:val="Heading1"/>
      </w:pPr>
      <w:r>
        <w:t xml:space="preserve">Experimental </w:t>
      </w:r>
      <w:r w:rsidR="00057F9E">
        <w:t>Methods</w:t>
      </w:r>
    </w:p>
    <w:p w14:paraId="428A0A09" w14:textId="1423A168" w:rsidR="00307D34" w:rsidRDefault="00307D34" w:rsidP="00307D34">
      <w:pPr>
        <w:pStyle w:val="Heading2"/>
      </w:pPr>
      <w:r>
        <w:t>Fabrication</w:t>
      </w:r>
      <w:r w:rsidR="00057F9E">
        <w:t xml:space="preserve"> of Surface</w:t>
      </w:r>
    </w:p>
    <w:p w14:paraId="366A69E8" w14:textId="77777777" w:rsidR="00231371" w:rsidRDefault="00231371" w:rsidP="00231371">
      <w:r>
        <w:t xml:space="preserve">The mould was manufactured by routing channels into </w:t>
      </w:r>
      <w:proofErr w:type="spellStart"/>
      <w:r>
        <w:t>lucite</w:t>
      </w:r>
      <w:proofErr w:type="spellEnd"/>
      <w:r>
        <w:t xml:space="preserve"> acrylic using a 200 µm diameter cutter. </w:t>
      </w:r>
    </w:p>
    <w:p w14:paraId="2B6DB470" w14:textId="77777777" w:rsidR="00231371" w:rsidRDefault="00231371" w:rsidP="00231371">
      <w:r>
        <w:t xml:space="preserve">A platinum curing silicone compound, </w:t>
      </w:r>
      <w:proofErr w:type="spellStart"/>
      <w:r>
        <w:t>Sylgard</w:t>
      </w:r>
      <w:proofErr w:type="spellEnd"/>
      <w:r>
        <w:t xml:space="preserve"> 184 by Dow was used for the channel walls, in a 10:1 </w:t>
      </w:r>
      <w:proofErr w:type="spellStart"/>
      <w:proofErr w:type="gramStart"/>
      <w:r>
        <w:t>base:curing</w:t>
      </w:r>
      <w:proofErr w:type="spellEnd"/>
      <w:proofErr w:type="gramEnd"/>
      <w:r>
        <w:t xml:space="preserve"> compound mix ratio. The </w:t>
      </w:r>
      <w:proofErr w:type="spellStart"/>
      <w:r>
        <w:t>Sylgard</w:t>
      </w:r>
      <w:proofErr w:type="spellEnd"/>
      <w:r>
        <w:t xml:space="preserve"> 184 was mixed by hand for 2 minutes then degassed under vacuum to remove any bubbles. The mixture was applied to the mould using a flexible silicone spatula and spread to fully fill the channels and remove any excess from the top of the mould, so that the silicone in the channels was flush with the top of the mould. The mould was placed in an oven at 80 </w:t>
      </w:r>
      <w:proofErr w:type="spellStart"/>
      <w:r>
        <w:rPr>
          <w:vertAlign w:val="superscript"/>
        </w:rPr>
        <w:t>o</w:t>
      </w:r>
      <w:r>
        <w:t>C</w:t>
      </w:r>
      <w:proofErr w:type="spellEnd"/>
      <w:r>
        <w:t xml:space="preserve"> for 4 hours to fully cure the silicone. After letting the mould to cool to room temperature, a lint-free polishing cloth was used to remove any small amount of silicone on the top of the mould between the channels filled with cured silicone.</w:t>
      </w:r>
    </w:p>
    <w:p w14:paraId="2AAFE748" w14:textId="77777777" w:rsidR="00231371" w:rsidRDefault="00231371" w:rsidP="00231371">
      <w:r>
        <w:t xml:space="preserve">The base comprised of the same </w:t>
      </w:r>
      <w:proofErr w:type="spellStart"/>
      <w:r>
        <w:t>Sylgard</w:t>
      </w:r>
      <w:proofErr w:type="spellEnd"/>
      <w:r>
        <w:t xml:space="preserve"> 184 in 10:1 mix ratio which was mixed by hand for 10 minutes with 20 % by weight Vulcan XC 72R by Cabot Corp, a high electronic conductivity carbon black powder, until a homogenous mixture was obtained. The mixture was degassed under vacuum to remove any bubbles then applied to the mould using a silicon spatula to coat the silicone filled channels fully at a thickness of around 2 mm. The plastic insulation from a stranded metal wire was stripped from the last 1 cm of the wire and the strands spread apart. The stripped end of the wire was placed on the uncured silicone and carbon black mixture and further 2 mm of the mixture was added to fully encase the end of the wire. Samples were cured at a temperature of 80 </w:t>
      </w:r>
      <w:proofErr w:type="spellStart"/>
      <w:r>
        <w:rPr>
          <w:vertAlign w:val="superscript"/>
        </w:rPr>
        <w:t>o</w:t>
      </w:r>
      <w:r>
        <w:t>C</w:t>
      </w:r>
      <w:proofErr w:type="spellEnd"/>
      <w:r>
        <w:t xml:space="preserve"> for 4 hours. After letting cool to room temperature the sample was demoulded. To insulate the back and sides of the sample </w:t>
      </w:r>
      <w:proofErr w:type="spellStart"/>
      <w:r>
        <w:t>Sylgard</w:t>
      </w:r>
      <w:proofErr w:type="spellEnd"/>
      <w:r>
        <w:t xml:space="preserve"> </w:t>
      </w:r>
      <w:r>
        <w:lastRenderedPageBreak/>
        <w:t xml:space="preserve">184 in 10:1 mix ratio was carefully spread over these areas in a thin film, which was cured at a temperature of 80 </w:t>
      </w:r>
      <w:proofErr w:type="spellStart"/>
      <w:r>
        <w:rPr>
          <w:vertAlign w:val="superscript"/>
        </w:rPr>
        <w:t>o</w:t>
      </w:r>
      <w:r>
        <w:t>C</w:t>
      </w:r>
      <w:proofErr w:type="spellEnd"/>
      <w:r>
        <w:t xml:space="preserve"> for 4 hours after which the sample was ready to use. </w:t>
      </w:r>
    </w:p>
    <w:p w14:paraId="394890A5" w14:textId="77777777" w:rsidR="00231371" w:rsidRPr="00ED516B" w:rsidRDefault="00231371" w:rsidP="00231371">
      <w:r>
        <w:t xml:space="preserve">Contact angle measurements were made using a </w:t>
      </w:r>
      <w:proofErr w:type="spellStart"/>
      <w:r>
        <w:t>Krüss</w:t>
      </w:r>
      <w:proofErr w:type="spellEnd"/>
      <w:r>
        <w:t xml:space="preserve"> DSA100 contact angle apparatus.</w:t>
      </w:r>
    </w:p>
    <w:p w14:paraId="06A84864" w14:textId="35F3D026" w:rsidR="00307D34" w:rsidRDefault="00307D34" w:rsidP="00307D34">
      <w:pPr>
        <w:pStyle w:val="Heading2"/>
      </w:pPr>
      <w:proofErr w:type="spellStart"/>
      <w:r>
        <w:t>Dewetting</w:t>
      </w:r>
      <w:proofErr w:type="spellEnd"/>
      <w:r>
        <w:t xml:space="preserve"> and Capacitance Experiments</w:t>
      </w:r>
    </w:p>
    <w:p w14:paraId="338830CC" w14:textId="5DAA134C" w:rsidR="002C1F05" w:rsidRPr="002C1F05" w:rsidRDefault="002C1F05" w:rsidP="002C1F05">
      <w:r>
        <w:t xml:space="preserve">An </w:t>
      </w:r>
      <w:proofErr w:type="spellStart"/>
      <w:r w:rsidRPr="002C1F05">
        <w:t>Autolab</w:t>
      </w:r>
      <w:proofErr w:type="spellEnd"/>
      <w:r w:rsidRPr="002C1F05">
        <w:t xml:space="preserve"> PGSTAT302N</w:t>
      </w:r>
      <w:r>
        <w:t xml:space="preserve"> with FRA32M module was used for all </w:t>
      </w:r>
      <w:proofErr w:type="spellStart"/>
      <w:r>
        <w:t>dewetting</w:t>
      </w:r>
      <w:proofErr w:type="spellEnd"/>
      <w:r>
        <w:t xml:space="preserve"> and capacitance measurements. The potential was measured against a platinum wire </w:t>
      </w:r>
      <w:r w:rsidR="000C73A1">
        <w:t>as a quasi-reference electrode. A large area platinum gauze elect</w:t>
      </w:r>
      <w:r w:rsidR="009B05E0">
        <w:t>r</w:t>
      </w:r>
      <w:r w:rsidR="000C73A1">
        <w:t xml:space="preserve">ode was used for the counter electrode. </w:t>
      </w:r>
      <w:r w:rsidR="002B7448">
        <w:t>For capacitance measurements electrochemical impedance spectroscopy was used by scanning ten frequencies between 1000 and 10000 Hz with potential modulation of ±5 mV about a potential of -0.4 V vs Pt wire reference.</w:t>
      </w:r>
      <w:r w:rsidR="009B05E0">
        <w:t xml:space="preserve"> A Randle’s circuit was fitted to the data from which the capacitance was obtained.</w:t>
      </w:r>
    </w:p>
    <w:p w14:paraId="3F1DEFC7" w14:textId="65851293" w:rsidR="00307D34" w:rsidRDefault="00307D34" w:rsidP="00307D34">
      <w:pPr>
        <w:pStyle w:val="Heading2"/>
      </w:pPr>
      <w:proofErr w:type="spellStart"/>
      <w:r>
        <w:t>Rheometry</w:t>
      </w:r>
      <w:proofErr w:type="spellEnd"/>
    </w:p>
    <w:p w14:paraId="0AF8361D" w14:textId="334679EE" w:rsidR="00900E55" w:rsidRDefault="000B02EB" w:rsidP="00900E55">
      <w:r>
        <w:t xml:space="preserve">The rheometer used was an AR2000 by TA Instruments. </w:t>
      </w:r>
      <w:r w:rsidR="00285006" w:rsidRPr="002C1F05">
        <w:t xml:space="preserve">Before the measurements were taken a full calibration was undertaken </w:t>
      </w:r>
      <w:r w:rsidR="002C1F05">
        <w:t xml:space="preserve">and </w:t>
      </w:r>
      <w:r w:rsidR="00285006" w:rsidRPr="002C1F05">
        <w:t>confirmed with testing of a reference oil. The same precautions were taken to reduce the errors discussed as in</w:t>
      </w:r>
      <w:r w:rsidR="002D62E0">
        <w:t xml:space="preserve"> Choi and Kim</w:t>
      </w:r>
      <w:r w:rsidR="00E165B7" w:rsidRPr="002C1F05">
        <w:fldChar w:fldCharType="begin"/>
      </w:r>
      <w:r w:rsidR="00325D7D">
        <w:instrText xml:space="preserve"> ADDIN EN.CITE &lt;EndNote&gt;&lt;Cite&gt;&lt;Author&gt;Choi&lt;/Author&gt;&lt;Year&gt;2006&lt;/Year&gt;&lt;RecNum&gt;17&lt;/RecNum&gt;&lt;DisplayText&gt;(23)&lt;/DisplayText&gt;&lt;record&gt;&lt;rec-number&gt;17&lt;/rec-number&gt;&lt;foreign-keys&gt;&lt;key app="EN" db-id="fxvwte9t20s9x6exzvyx50av9wtdpxxpawta"&gt;17&lt;/key&gt;&lt;/foreign-keys&gt;&lt;ref-type name="Journal Article"&gt;17&lt;/ref-type&gt;&lt;contributors&gt;&lt;authors&gt;&lt;author&gt;Choi, Chang-Hwan&lt;/author&gt;&lt;author&gt;Kim, Chang-Jin&lt;/author&gt;&lt;/authors&gt;&lt;/contributors&gt;&lt;titles&gt;&lt;title&gt;Choi and Kim reply&lt;/title&gt;&lt;secondary-title&gt;Physical Review Letters&lt;/secondary-title&gt;&lt;/titles&gt;&lt;periodical&gt;&lt;full-title&gt;Physical Review Letters&lt;/full-title&gt;&lt;abbr-1&gt;Phys. Rev. Lett.&lt;/abbr-1&gt;&lt;abbr-2&gt;Phys Rev Lett&lt;/abbr-2&gt;&lt;/periodical&gt;&lt;pages&gt;109602&lt;/pages&gt;&lt;volume&gt;97&lt;/volume&gt;&lt;number&gt;10&lt;/number&gt;&lt;dates&gt;&lt;year&gt;2006&lt;/year&gt;&lt;/dates&gt;&lt;urls&gt;&lt;/urls&gt;&lt;/record&gt;&lt;/Cite&gt;&lt;/EndNote&gt;</w:instrText>
      </w:r>
      <w:r w:rsidR="00E165B7" w:rsidRPr="002C1F05">
        <w:fldChar w:fldCharType="separate"/>
      </w:r>
      <w:r w:rsidR="00325D7D">
        <w:rPr>
          <w:noProof/>
        </w:rPr>
        <w:t>(23)</w:t>
      </w:r>
      <w:r w:rsidR="00E165B7" w:rsidRPr="002C1F05">
        <w:fldChar w:fldCharType="end"/>
      </w:r>
      <w:r w:rsidR="009B5D64">
        <w:t>. A cone of 6 cm diameter, 2</w:t>
      </w:r>
      <w:r w:rsidR="009B5D64">
        <w:rPr>
          <w:vertAlign w:val="superscript"/>
        </w:rPr>
        <w:t>o</w:t>
      </w:r>
      <w:r w:rsidR="009B5D64">
        <w:t xml:space="preserve"> </w:t>
      </w:r>
      <w:r w:rsidR="002C1F05">
        <w:t xml:space="preserve">cone angle </w:t>
      </w:r>
      <w:r w:rsidR="009B5D64">
        <w:t xml:space="preserve">and 53 µm truncation </w:t>
      </w:r>
      <w:r w:rsidR="002C1F05">
        <w:t>was used</w:t>
      </w:r>
      <w:r w:rsidR="00FC4398">
        <w:t xml:space="preserve">. The temperature controlled plate was held at 20 </w:t>
      </w:r>
      <w:proofErr w:type="spellStart"/>
      <w:r w:rsidR="00FC4398">
        <w:rPr>
          <w:vertAlign w:val="superscript"/>
        </w:rPr>
        <w:t>o</w:t>
      </w:r>
      <w:r w:rsidR="000C73A1">
        <w:t>C.</w:t>
      </w:r>
      <w:proofErr w:type="spellEnd"/>
    </w:p>
    <w:p w14:paraId="7CCEE3EC" w14:textId="1935358A" w:rsidR="00057F9E" w:rsidRDefault="00057F9E" w:rsidP="006D5945">
      <w:pPr>
        <w:pStyle w:val="Heading1"/>
      </w:pPr>
      <w:r>
        <w:t>Supporting Information</w:t>
      </w:r>
    </w:p>
    <w:p w14:paraId="3F62DFF0" w14:textId="447C8553" w:rsidR="0058411C" w:rsidRPr="00057F9E" w:rsidRDefault="00057F9E">
      <w:r>
        <w:t xml:space="preserve">Video showing full </w:t>
      </w:r>
      <w:proofErr w:type="spellStart"/>
      <w:r>
        <w:t>dewetting</w:t>
      </w:r>
      <w:proofErr w:type="spellEnd"/>
      <w:r>
        <w:t xml:space="preserve"> and imme</w:t>
      </w:r>
      <w:r w:rsidR="009C08B1">
        <w:t xml:space="preserve">diate partial plastron recovery, graph showing repeat data for full plastron recoveries, graph showing multiple partial plastron recoveries. </w:t>
      </w:r>
    </w:p>
    <w:p w14:paraId="55E8A2F9" w14:textId="77777777" w:rsidR="00E054A6" w:rsidRDefault="00E054A6" w:rsidP="00E054A6">
      <w:pPr>
        <w:pStyle w:val="Heading1"/>
      </w:pPr>
      <w:r>
        <w:t>Author Information</w:t>
      </w:r>
    </w:p>
    <w:p w14:paraId="58C100A0" w14:textId="77777777" w:rsidR="00E054A6" w:rsidRDefault="00E054A6" w:rsidP="00E054A6">
      <w:pPr>
        <w:pStyle w:val="Heading2"/>
      </w:pPr>
      <w:r>
        <w:t>Corresponding Author</w:t>
      </w:r>
    </w:p>
    <w:p w14:paraId="7F41CF9D" w14:textId="77777777" w:rsidR="00E054A6" w:rsidRDefault="00E054A6" w:rsidP="00E054A6">
      <w:r>
        <w:t>Ben P. Lloyd</w:t>
      </w:r>
      <w:r w:rsidRPr="00E054A6">
        <w:t xml:space="preserve"> </w:t>
      </w:r>
      <w:r>
        <w:t xml:space="preserve">- </w:t>
      </w:r>
      <w:r w:rsidRPr="0029442B">
        <w:t>National Centre for Advanced Tribology at Southampton (</w:t>
      </w:r>
      <w:proofErr w:type="spellStart"/>
      <w:r w:rsidRPr="0029442B">
        <w:t>nCATS</w:t>
      </w:r>
      <w:proofErr w:type="spellEnd"/>
      <w:r w:rsidRPr="0029442B">
        <w:t>), University of Southampton, SO17 1BJ, UK</w:t>
      </w:r>
      <w:r>
        <w:t>. Email: benlloyd424@gmail.com</w:t>
      </w:r>
    </w:p>
    <w:p w14:paraId="5DBF1623" w14:textId="09D8B788" w:rsidR="003D209B" w:rsidRDefault="003D209B" w:rsidP="003D209B">
      <w:pPr>
        <w:pStyle w:val="Heading2"/>
      </w:pPr>
      <w:r>
        <w:lastRenderedPageBreak/>
        <w:t xml:space="preserve">Notes </w:t>
      </w:r>
    </w:p>
    <w:p w14:paraId="510AFC10" w14:textId="4677E181" w:rsidR="003D209B" w:rsidRDefault="003D209B" w:rsidP="003D209B">
      <w:r w:rsidRPr="003D209B">
        <w:t>The authors declare no competing financial interest.</w:t>
      </w:r>
    </w:p>
    <w:p w14:paraId="1C4580F2" w14:textId="54A010C6" w:rsidR="00307D34" w:rsidRPr="00307D34" w:rsidRDefault="00546371" w:rsidP="00307D34">
      <w:pPr>
        <w:pStyle w:val="Heading1"/>
      </w:pPr>
      <w:r>
        <w:t xml:space="preserve">Acknowledgements </w:t>
      </w:r>
    </w:p>
    <w:p w14:paraId="0E7D70B8" w14:textId="491D82D6" w:rsidR="00546371" w:rsidRDefault="00546371" w:rsidP="005D4F14">
      <w:r>
        <w:t xml:space="preserve">We gratefully acknowledge </w:t>
      </w:r>
      <w:proofErr w:type="spellStart"/>
      <w:r>
        <w:t>Dr.</w:t>
      </w:r>
      <w:proofErr w:type="spellEnd"/>
      <w:r>
        <w:t xml:space="preserve"> Maria Salta and </w:t>
      </w:r>
      <w:proofErr w:type="spellStart"/>
      <w:r>
        <w:t>Dr.</w:t>
      </w:r>
      <w:proofErr w:type="spellEnd"/>
      <w:r>
        <w:t xml:space="preserve"> Marta </w:t>
      </w:r>
      <w:proofErr w:type="spellStart"/>
      <w:r>
        <w:t>Roldo</w:t>
      </w:r>
      <w:proofErr w:type="spellEnd"/>
      <w:r>
        <w:t xml:space="preserve"> of University </w:t>
      </w:r>
      <w:r w:rsidR="00307D34">
        <w:t xml:space="preserve">of Portsmouth </w:t>
      </w:r>
      <w:r>
        <w:t xml:space="preserve">for </w:t>
      </w:r>
      <w:r w:rsidR="00270396">
        <w:t xml:space="preserve">allowing us to access </w:t>
      </w:r>
      <w:r>
        <w:t xml:space="preserve">their </w:t>
      </w:r>
      <w:proofErr w:type="spellStart"/>
      <w:r>
        <w:t>rheometry</w:t>
      </w:r>
      <w:proofErr w:type="spellEnd"/>
      <w:r>
        <w:t xml:space="preserve"> system. </w:t>
      </w:r>
    </w:p>
    <w:p w14:paraId="7D5A0AB2" w14:textId="788B8A4C" w:rsidR="00546371" w:rsidRDefault="00546371" w:rsidP="005D4F14">
      <w:r>
        <w:t xml:space="preserve">This work was funded by EPSRC ‘Green Tribology’ </w:t>
      </w:r>
      <w:r w:rsidR="00307D34" w:rsidRPr="00307D34">
        <w:t>(EP/J001023/1)</w:t>
      </w:r>
    </w:p>
    <w:p w14:paraId="7ADFD39D" w14:textId="0A7B19CE" w:rsidR="00270396" w:rsidRDefault="00270396" w:rsidP="00270396">
      <w:pPr>
        <w:pStyle w:val="Heading1"/>
      </w:pPr>
      <w:r>
        <w:t>Data Statement</w:t>
      </w:r>
    </w:p>
    <w:p w14:paraId="77C638B9" w14:textId="520BD2DD" w:rsidR="00270396" w:rsidRDefault="00270396" w:rsidP="005D4F14">
      <w:r w:rsidRPr="00270396">
        <w:t>All data supporting this study are openly available from the University of Southampton repository at https://doi.org/10</w:t>
      </w:r>
      <w:r>
        <w:t>.5258/SOTON/xxxxx</w:t>
      </w:r>
    </w:p>
    <w:p w14:paraId="0AFB1775" w14:textId="5DBF939B" w:rsidR="00C572ED" w:rsidRPr="00C572ED" w:rsidRDefault="00546371" w:rsidP="00C572ED">
      <w:pPr>
        <w:pStyle w:val="Heading1"/>
      </w:pPr>
      <w:r>
        <w:t>References</w:t>
      </w:r>
    </w:p>
    <w:p w14:paraId="4F74B222" w14:textId="77777777" w:rsidR="00325D7D" w:rsidRPr="00325D7D" w:rsidRDefault="00546371" w:rsidP="00325D7D">
      <w:pPr>
        <w:pStyle w:val="EndNoteBibliography"/>
        <w:spacing w:after="0"/>
      </w:pPr>
      <w:r>
        <w:fldChar w:fldCharType="begin"/>
      </w:r>
      <w:r>
        <w:instrText xml:space="preserve"> ADDIN EN.REFLIST </w:instrText>
      </w:r>
      <w:r>
        <w:fldChar w:fldCharType="separate"/>
      </w:r>
      <w:r w:rsidR="00325D7D" w:rsidRPr="00325D7D">
        <w:t>1.</w:t>
      </w:r>
      <w:r w:rsidR="00325D7D" w:rsidRPr="00325D7D">
        <w:tab/>
        <w:t xml:space="preserve">Fukuda, K.; Tokunaga, J.; Nobunaga, T.; Nakatani, T.; Iwasaki, T.; Kunitake, Y., Frictional drag reduction with air lubricant over a super-water-repellent surface. </w:t>
      </w:r>
      <w:r w:rsidR="00325D7D" w:rsidRPr="00325D7D">
        <w:rPr>
          <w:i/>
        </w:rPr>
        <w:t xml:space="preserve">J. Mar. Sci. Technol. </w:t>
      </w:r>
      <w:r w:rsidR="00325D7D" w:rsidRPr="00325D7D">
        <w:rPr>
          <w:b/>
        </w:rPr>
        <w:t>2000,</w:t>
      </w:r>
      <w:r w:rsidR="00325D7D" w:rsidRPr="00325D7D">
        <w:t xml:space="preserve"> </w:t>
      </w:r>
      <w:r w:rsidR="00325D7D" w:rsidRPr="00325D7D">
        <w:rPr>
          <w:i/>
        </w:rPr>
        <w:t>5</w:t>
      </w:r>
      <w:r w:rsidR="00325D7D" w:rsidRPr="00325D7D">
        <w:t xml:space="preserve"> (3), 123-130.</w:t>
      </w:r>
    </w:p>
    <w:p w14:paraId="3EF00D2B" w14:textId="77777777" w:rsidR="00325D7D" w:rsidRPr="00325D7D" w:rsidRDefault="00325D7D" w:rsidP="00325D7D">
      <w:pPr>
        <w:pStyle w:val="EndNoteBibliography"/>
        <w:spacing w:after="0"/>
      </w:pPr>
      <w:r w:rsidRPr="00325D7D">
        <w:t>2.</w:t>
      </w:r>
      <w:r w:rsidRPr="00325D7D">
        <w:tab/>
        <w:t xml:space="preserve">Nogueira, H. I.; Pfister, M.; Schleiss, A. J., Approaches to Reduce Friction Losses in Headrace Waterways of Hydropower Plants. </w:t>
      </w:r>
      <w:r w:rsidRPr="00325D7D">
        <w:rPr>
          <w:i/>
        </w:rPr>
        <w:t xml:space="preserve">J. Hydraul. Eng. </w:t>
      </w:r>
      <w:r w:rsidRPr="00325D7D">
        <w:rPr>
          <w:b/>
        </w:rPr>
        <w:t>2016,</w:t>
      </w:r>
      <w:r w:rsidRPr="00325D7D">
        <w:t xml:space="preserve"> </w:t>
      </w:r>
      <w:r w:rsidRPr="00325D7D">
        <w:rPr>
          <w:i/>
        </w:rPr>
        <w:t>142</w:t>
      </w:r>
      <w:r w:rsidRPr="00325D7D">
        <w:t xml:space="preserve"> (5), 02516001-1 - 02516001-9.</w:t>
      </w:r>
    </w:p>
    <w:p w14:paraId="191E5C6D" w14:textId="77777777" w:rsidR="00325D7D" w:rsidRPr="00325D7D" w:rsidRDefault="00325D7D" w:rsidP="00325D7D">
      <w:pPr>
        <w:pStyle w:val="EndNoteBibliography"/>
        <w:spacing w:after="0"/>
      </w:pPr>
      <w:r w:rsidRPr="00325D7D">
        <w:t>3.</w:t>
      </w:r>
      <w:r w:rsidRPr="00325D7D">
        <w:tab/>
        <w:t xml:space="preserve">Ou, J.; Perot, B.; Rothstein, J. P., Laminar drag reduction in microchannels using ultrahydrophobic surfaces. </w:t>
      </w:r>
      <w:r w:rsidRPr="00325D7D">
        <w:rPr>
          <w:i/>
        </w:rPr>
        <w:t xml:space="preserve">Phys. Fluids </w:t>
      </w:r>
      <w:r w:rsidRPr="00325D7D">
        <w:rPr>
          <w:b/>
        </w:rPr>
        <w:t>2004,</w:t>
      </w:r>
      <w:r w:rsidRPr="00325D7D">
        <w:t xml:space="preserve"> </w:t>
      </w:r>
      <w:r w:rsidRPr="00325D7D">
        <w:rPr>
          <w:i/>
        </w:rPr>
        <w:t>16</w:t>
      </w:r>
      <w:r w:rsidRPr="00325D7D">
        <w:t xml:space="preserve"> (12), 4635-4643.</w:t>
      </w:r>
    </w:p>
    <w:p w14:paraId="0DD6277F" w14:textId="77777777" w:rsidR="00325D7D" w:rsidRPr="00325D7D" w:rsidRDefault="00325D7D" w:rsidP="00325D7D">
      <w:pPr>
        <w:pStyle w:val="EndNoteBibliography"/>
        <w:spacing w:after="0"/>
      </w:pPr>
      <w:r w:rsidRPr="00325D7D">
        <w:t>4.</w:t>
      </w:r>
      <w:r w:rsidRPr="00325D7D">
        <w:tab/>
        <w:t xml:space="preserve">Daniello, R. J.; Waterhouse, N. E.; Rothstein, J. P., Drag reduction in turbulent flows over superhydrophobic surfaces. </w:t>
      </w:r>
      <w:r w:rsidRPr="00325D7D">
        <w:rPr>
          <w:i/>
        </w:rPr>
        <w:t xml:space="preserve">Phys. Fluids </w:t>
      </w:r>
      <w:r w:rsidRPr="00325D7D">
        <w:rPr>
          <w:b/>
        </w:rPr>
        <w:t>2009,</w:t>
      </w:r>
      <w:r w:rsidRPr="00325D7D">
        <w:t xml:space="preserve"> </w:t>
      </w:r>
      <w:r w:rsidRPr="00325D7D">
        <w:rPr>
          <w:i/>
        </w:rPr>
        <w:t>21</w:t>
      </w:r>
      <w:r w:rsidRPr="00325D7D">
        <w:t xml:space="preserve"> (8), 085103-1 - 085103-9.</w:t>
      </w:r>
    </w:p>
    <w:p w14:paraId="3385403C" w14:textId="77777777" w:rsidR="00325D7D" w:rsidRPr="00325D7D" w:rsidRDefault="00325D7D" w:rsidP="00325D7D">
      <w:pPr>
        <w:pStyle w:val="EndNoteBibliography"/>
        <w:spacing w:after="0"/>
      </w:pPr>
      <w:r w:rsidRPr="00325D7D">
        <w:t>5.</w:t>
      </w:r>
      <w:r w:rsidRPr="00325D7D">
        <w:tab/>
        <w:t xml:space="preserve">Rothstein, J. P., Slip on superhydrophobic surfaces. </w:t>
      </w:r>
      <w:r w:rsidRPr="00325D7D">
        <w:rPr>
          <w:i/>
        </w:rPr>
        <w:t xml:space="preserve">Annu. Rev. Fluid Mech. </w:t>
      </w:r>
      <w:r w:rsidRPr="00325D7D">
        <w:rPr>
          <w:b/>
        </w:rPr>
        <w:t>2010,</w:t>
      </w:r>
      <w:r w:rsidRPr="00325D7D">
        <w:t xml:space="preserve"> </w:t>
      </w:r>
      <w:r w:rsidRPr="00325D7D">
        <w:rPr>
          <w:i/>
        </w:rPr>
        <w:t>42</w:t>
      </w:r>
      <w:r w:rsidRPr="00325D7D">
        <w:t>, 89-109.</w:t>
      </w:r>
    </w:p>
    <w:p w14:paraId="43ACBC16" w14:textId="77777777" w:rsidR="00325D7D" w:rsidRPr="00325D7D" w:rsidRDefault="00325D7D" w:rsidP="00325D7D">
      <w:pPr>
        <w:pStyle w:val="EndNoteBibliography"/>
        <w:spacing w:after="0"/>
      </w:pPr>
      <w:r w:rsidRPr="00325D7D">
        <w:t>6.</w:t>
      </w:r>
      <w:r w:rsidRPr="00325D7D">
        <w:tab/>
        <w:t xml:space="preserve">Xu, M.; Grabowski, A.; Yu, N.; Kerezyte, G.; Lee, J.-W.; Pfeifer, B. R., Superhydrophobic drag reduction for turbulent flows in open water. </w:t>
      </w:r>
      <w:r w:rsidRPr="00325D7D">
        <w:rPr>
          <w:i/>
        </w:rPr>
        <w:t xml:space="preserve">Phys. Rev. Appl. </w:t>
      </w:r>
      <w:r w:rsidRPr="00325D7D">
        <w:rPr>
          <w:b/>
        </w:rPr>
        <w:t>2020,</w:t>
      </w:r>
      <w:r w:rsidRPr="00325D7D">
        <w:t xml:space="preserve"> </w:t>
      </w:r>
      <w:r w:rsidRPr="00325D7D">
        <w:rPr>
          <w:i/>
        </w:rPr>
        <w:t>13</w:t>
      </w:r>
      <w:r w:rsidRPr="00325D7D">
        <w:t xml:space="preserve"> (3), 034056-1 - 034056-10.</w:t>
      </w:r>
    </w:p>
    <w:p w14:paraId="3179E280" w14:textId="77777777" w:rsidR="00325D7D" w:rsidRPr="00325D7D" w:rsidRDefault="00325D7D" w:rsidP="00325D7D">
      <w:pPr>
        <w:pStyle w:val="EndNoteBibliography"/>
        <w:spacing w:after="0"/>
      </w:pPr>
      <w:r w:rsidRPr="00325D7D">
        <w:t>7.</w:t>
      </w:r>
      <w:r w:rsidRPr="00325D7D">
        <w:tab/>
        <w:t xml:space="preserve">Vüllers, F.; Peppou-Chapman, S.; Kavalenka, M. N.; Hölscher, H.; Neto, C., Effect of repeated immersions and contamination on plastron stability in superhydrophobic surfaces. </w:t>
      </w:r>
      <w:r w:rsidRPr="00325D7D">
        <w:rPr>
          <w:i/>
        </w:rPr>
        <w:t xml:space="preserve">Phys. Fluids </w:t>
      </w:r>
      <w:r w:rsidRPr="00325D7D">
        <w:rPr>
          <w:b/>
        </w:rPr>
        <w:t>2019,</w:t>
      </w:r>
      <w:r w:rsidRPr="00325D7D">
        <w:t xml:space="preserve"> </w:t>
      </w:r>
      <w:r w:rsidRPr="00325D7D">
        <w:rPr>
          <w:i/>
        </w:rPr>
        <w:t>31</w:t>
      </w:r>
      <w:r w:rsidRPr="00325D7D">
        <w:t xml:space="preserve"> (1), 012102-1 - 012102-10.</w:t>
      </w:r>
    </w:p>
    <w:p w14:paraId="5588EF15" w14:textId="77777777" w:rsidR="00325D7D" w:rsidRPr="00325D7D" w:rsidRDefault="00325D7D" w:rsidP="00325D7D">
      <w:pPr>
        <w:pStyle w:val="EndNoteBibliography"/>
        <w:spacing w:after="0"/>
      </w:pPr>
      <w:r w:rsidRPr="00325D7D">
        <w:t>8.</w:t>
      </w:r>
      <w:r w:rsidRPr="00325D7D">
        <w:tab/>
        <w:t xml:space="preserve">Poetes, R.; Holtzmann, K.; Franze, K.; Steiner, U., Metastable underwater superhydrophobicity. </w:t>
      </w:r>
      <w:r w:rsidRPr="00325D7D">
        <w:rPr>
          <w:i/>
        </w:rPr>
        <w:t xml:space="preserve">Phys. Rev. Lett. </w:t>
      </w:r>
      <w:r w:rsidRPr="00325D7D">
        <w:rPr>
          <w:b/>
        </w:rPr>
        <w:t>2010,</w:t>
      </w:r>
      <w:r w:rsidRPr="00325D7D">
        <w:t xml:space="preserve"> </w:t>
      </w:r>
      <w:r w:rsidRPr="00325D7D">
        <w:rPr>
          <w:i/>
        </w:rPr>
        <w:t>105</w:t>
      </w:r>
      <w:r w:rsidRPr="00325D7D">
        <w:t xml:space="preserve"> (16), 166104-1 - 166104-4.</w:t>
      </w:r>
    </w:p>
    <w:p w14:paraId="29A9CC97" w14:textId="77777777" w:rsidR="00325D7D" w:rsidRPr="00325D7D" w:rsidRDefault="00325D7D" w:rsidP="00325D7D">
      <w:pPr>
        <w:pStyle w:val="EndNoteBibliography"/>
        <w:spacing w:after="0"/>
      </w:pPr>
      <w:r w:rsidRPr="00325D7D">
        <w:t>9.</w:t>
      </w:r>
      <w:r w:rsidRPr="00325D7D">
        <w:tab/>
        <w:t xml:space="preserve">Xu, M.; Sun, G.; Kim, C.-J., Infinite Lifetime of Underwater Superhydrophobic States. </w:t>
      </w:r>
      <w:r w:rsidRPr="00325D7D">
        <w:rPr>
          <w:i/>
        </w:rPr>
        <w:t xml:space="preserve">Phys. Rev. Lett. </w:t>
      </w:r>
      <w:r w:rsidRPr="00325D7D">
        <w:rPr>
          <w:b/>
        </w:rPr>
        <w:t>2014,</w:t>
      </w:r>
      <w:r w:rsidRPr="00325D7D">
        <w:t xml:space="preserve"> </w:t>
      </w:r>
      <w:r w:rsidRPr="00325D7D">
        <w:rPr>
          <w:i/>
        </w:rPr>
        <w:t>113</w:t>
      </w:r>
      <w:r w:rsidRPr="00325D7D">
        <w:t xml:space="preserve"> (13), 136103-1 - 136103-5.</w:t>
      </w:r>
    </w:p>
    <w:p w14:paraId="7F78EED3" w14:textId="77777777" w:rsidR="00325D7D" w:rsidRPr="00325D7D" w:rsidRDefault="00325D7D" w:rsidP="00325D7D">
      <w:pPr>
        <w:pStyle w:val="EndNoteBibliography"/>
        <w:spacing w:after="0"/>
      </w:pPr>
      <w:r w:rsidRPr="00325D7D">
        <w:t>10.</w:t>
      </w:r>
      <w:r w:rsidRPr="00325D7D">
        <w:tab/>
        <w:t xml:space="preserve">Lauga, E.; Stone, H. A., Effective slip in pressure-driven Stokes flow. </w:t>
      </w:r>
      <w:r w:rsidRPr="00325D7D">
        <w:rPr>
          <w:i/>
        </w:rPr>
        <w:t xml:space="preserve">J. Fluid Mech. </w:t>
      </w:r>
      <w:r w:rsidRPr="00325D7D">
        <w:rPr>
          <w:b/>
        </w:rPr>
        <w:t>2003,</w:t>
      </w:r>
      <w:r w:rsidRPr="00325D7D">
        <w:t xml:space="preserve"> </w:t>
      </w:r>
      <w:r w:rsidRPr="00325D7D">
        <w:rPr>
          <w:i/>
        </w:rPr>
        <w:t>489</w:t>
      </w:r>
      <w:r w:rsidRPr="00325D7D">
        <w:t xml:space="preserve"> (8), 55-77.</w:t>
      </w:r>
    </w:p>
    <w:p w14:paraId="145BF004" w14:textId="77777777" w:rsidR="00325D7D" w:rsidRPr="00325D7D" w:rsidRDefault="00325D7D" w:rsidP="00325D7D">
      <w:pPr>
        <w:pStyle w:val="EndNoteBibliography"/>
        <w:spacing w:after="0"/>
      </w:pPr>
      <w:r w:rsidRPr="00325D7D">
        <w:t>11.</w:t>
      </w:r>
      <w:r w:rsidRPr="00325D7D">
        <w:tab/>
        <w:t xml:space="preserve">Lee, C.; Kim, C.-J. C., Maximizing the giant liquid slip on superhydrophobic microstructures by nanostructuring their sidewalls. </w:t>
      </w:r>
      <w:r w:rsidRPr="00325D7D">
        <w:rPr>
          <w:i/>
        </w:rPr>
        <w:t xml:space="preserve">Langmuir </w:t>
      </w:r>
      <w:r w:rsidRPr="00325D7D">
        <w:rPr>
          <w:b/>
        </w:rPr>
        <w:t>2009,</w:t>
      </w:r>
      <w:r w:rsidRPr="00325D7D">
        <w:t xml:space="preserve"> </w:t>
      </w:r>
      <w:r w:rsidRPr="00325D7D">
        <w:rPr>
          <w:i/>
        </w:rPr>
        <w:t>25</w:t>
      </w:r>
      <w:r w:rsidRPr="00325D7D">
        <w:t xml:space="preserve"> (21), 12812-12818.</w:t>
      </w:r>
    </w:p>
    <w:p w14:paraId="56AC311D" w14:textId="77777777" w:rsidR="00325D7D" w:rsidRPr="00325D7D" w:rsidRDefault="00325D7D" w:rsidP="00325D7D">
      <w:pPr>
        <w:pStyle w:val="EndNoteBibliography"/>
        <w:spacing w:after="0"/>
      </w:pPr>
      <w:r w:rsidRPr="00325D7D">
        <w:t>12.</w:t>
      </w:r>
      <w:r w:rsidRPr="00325D7D">
        <w:tab/>
        <w:t xml:space="preserve">Jones, P. R.; Kirn, A. T.; Ma, Y. D.; Rich, D. T.; Patankar, N. A., The thermodynamics of restoring underwater superhydrophobicity. </w:t>
      </w:r>
      <w:r w:rsidRPr="00325D7D">
        <w:rPr>
          <w:i/>
        </w:rPr>
        <w:t xml:space="preserve">Langmuir </w:t>
      </w:r>
      <w:r w:rsidRPr="00325D7D">
        <w:rPr>
          <w:b/>
        </w:rPr>
        <w:t>2017,</w:t>
      </w:r>
      <w:r w:rsidRPr="00325D7D">
        <w:t xml:space="preserve"> </w:t>
      </w:r>
      <w:r w:rsidRPr="00325D7D">
        <w:rPr>
          <w:i/>
        </w:rPr>
        <w:t>33</w:t>
      </w:r>
      <w:r w:rsidRPr="00325D7D">
        <w:t xml:space="preserve"> (11), 2911-2919.</w:t>
      </w:r>
    </w:p>
    <w:p w14:paraId="0E16CEB0" w14:textId="77777777" w:rsidR="00325D7D" w:rsidRPr="00325D7D" w:rsidRDefault="00325D7D" w:rsidP="00325D7D">
      <w:pPr>
        <w:pStyle w:val="EndNoteBibliography"/>
        <w:spacing w:after="0"/>
      </w:pPr>
      <w:r w:rsidRPr="00325D7D">
        <w:lastRenderedPageBreak/>
        <w:t>13.</w:t>
      </w:r>
      <w:r w:rsidRPr="00325D7D">
        <w:tab/>
        <w:t xml:space="preserve">Panchanathan, D.; Rajappan, A.; Varanasi, K. K.; McKinley, G. H., Plastron regeneration on submerged superhydrophobic surfaces using in situ gas generation by chemical reaction. </w:t>
      </w:r>
      <w:r w:rsidRPr="00325D7D">
        <w:rPr>
          <w:i/>
        </w:rPr>
        <w:t xml:space="preserve">ACS Appl. Mater. Interfaces </w:t>
      </w:r>
      <w:r w:rsidRPr="00325D7D">
        <w:rPr>
          <w:b/>
        </w:rPr>
        <w:t>2018,</w:t>
      </w:r>
      <w:r w:rsidRPr="00325D7D">
        <w:t xml:space="preserve"> </w:t>
      </w:r>
      <w:r w:rsidRPr="00325D7D">
        <w:rPr>
          <w:i/>
        </w:rPr>
        <w:t>10</w:t>
      </w:r>
      <w:r w:rsidRPr="00325D7D">
        <w:t xml:space="preserve"> (39), 33684-33692.</w:t>
      </w:r>
    </w:p>
    <w:p w14:paraId="42FD1B3E" w14:textId="77777777" w:rsidR="00325D7D" w:rsidRPr="00325D7D" w:rsidRDefault="00325D7D" w:rsidP="00325D7D">
      <w:pPr>
        <w:pStyle w:val="EndNoteBibliography"/>
        <w:spacing w:after="0"/>
      </w:pPr>
      <w:r w:rsidRPr="00325D7D">
        <w:t>14.</w:t>
      </w:r>
      <w:r w:rsidRPr="00325D7D">
        <w:tab/>
        <w:t xml:space="preserve">Simovich, T.; Rosenhahn, A.; Lamb, R. N., Thermoregeneration of Plastrons on Superhydrophobic Coatings for Sustained Antifouling Properties. </w:t>
      </w:r>
      <w:r w:rsidRPr="00325D7D">
        <w:rPr>
          <w:i/>
        </w:rPr>
        <w:t xml:space="preserve">Adv. Eng. Mater. </w:t>
      </w:r>
      <w:r w:rsidRPr="00325D7D">
        <w:rPr>
          <w:b/>
        </w:rPr>
        <w:t>2020,</w:t>
      </w:r>
      <w:r w:rsidRPr="00325D7D">
        <w:t xml:space="preserve"> </w:t>
      </w:r>
      <w:r w:rsidRPr="00325D7D">
        <w:rPr>
          <w:i/>
        </w:rPr>
        <w:t>22</w:t>
      </w:r>
      <w:r w:rsidRPr="00325D7D">
        <w:t xml:space="preserve"> (3), 1900806.</w:t>
      </w:r>
    </w:p>
    <w:p w14:paraId="0B3B558E" w14:textId="77777777" w:rsidR="00325D7D" w:rsidRPr="00325D7D" w:rsidRDefault="00325D7D" w:rsidP="00325D7D">
      <w:pPr>
        <w:pStyle w:val="EndNoteBibliography"/>
        <w:spacing w:after="0"/>
      </w:pPr>
      <w:r w:rsidRPr="00325D7D">
        <w:t>15.</w:t>
      </w:r>
      <w:r w:rsidRPr="00325D7D">
        <w:tab/>
        <w:t xml:space="preserve">Saranadhi, D.; Chen, D.; Kleingartner, J. A.; Srinivasan, S.; Cohen, R. E.; McKinley, G. H., Sustained drag reduction in a turbulent flow using a low-temperature Leidenfrost surface. </w:t>
      </w:r>
      <w:r w:rsidRPr="00325D7D">
        <w:rPr>
          <w:i/>
        </w:rPr>
        <w:t xml:space="preserve">Sci. Adv. </w:t>
      </w:r>
      <w:r w:rsidRPr="00325D7D">
        <w:rPr>
          <w:b/>
        </w:rPr>
        <w:t>2016,</w:t>
      </w:r>
      <w:r w:rsidRPr="00325D7D">
        <w:t xml:space="preserve"> </w:t>
      </w:r>
      <w:r w:rsidRPr="00325D7D">
        <w:rPr>
          <w:i/>
        </w:rPr>
        <w:t>2</w:t>
      </w:r>
      <w:r w:rsidRPr="00325D7D">
        <w:t xml:space="preserve"> (10), e1600686.</w:t>
      </w:r>
    </w:p>
    <w:p w14:paraId="31E83F16" w14:textId="77777777" w:rsidR="00325D7D" w:rsidRPr="00325D7D" w:rsidRDefault="00325D7D" w:rsidP="00325D7D">
      <w:pPr>
        <w:pStyle w:val="EndNoteBibliography"/>
        <w:spacing w:after="0"/>
      </w:pPr>
      <w:r w:rsidRPr="00325D7D">
        <w:t>16.</w:t>
      </w:r>
      <w:r w:rsidRPr="00325D7D">
        <w:tab/>
        <w:t xml:space="preserve">Li, Z.; Marlena, J.; Pranantyo, D.; Nguyen, B. L.; Yap, C. H., A porous superhydrophobic surface with active air plastron control for drag reduction and fluid impalement resistance. </w:t>
      </w:r>
      <w:r w:rsidRPr="00325D7D">
        <w:rPr>
          <w:i/>
        </w:rPr>
        <w:t xml:space="preserve">J. Mater. Chem. A </w:t>
      </w:r>
      <w:r w:rsidRPr="00325D7D">
        <w:rPr>
          <w:b/>
        </w:rPr>
        <w:t>2019,</w:t>
      </w:r>
      <w:r w:rsidRPr="00325D7D">
        <w:t xml:space="preserve"> </w:t>
      </w:r>
      <w:r w:rsidRPr="00325D7D">
        <w:rPr>
          <w:i/>
        </w:rPr>
        <w:t>7</w:t>
      </w:r>
      <w:r w:rsidRPr="00325D7D">
        <w:t xml:space="preserve"> (27), 16387-16396.</w:t>
      </w:r>
    </w:p>
    <w:p w14:paraId="7B08D4B2" w14:textId="77777777" w:rsidR="00325D7D" w:rsidRPr="00325D7D" w:rsidRDefault="00325D7D" w:rsidP="00325D7D">
      <w:pPr>
        <w:pStyle w:val="EndNoteBibliography"/>
        <w:spacing w:after="0"/>
      </w:pPr>
      <w:r w:rsidRPr="00325D7D">
        <w:t>17.</w:t>
      </w:r>
      <w:r w:rsidRPr="00325D7D">
        <w:tab/>
        <w:t xml:space="preserve">Lee, C.; Kim, C.-J., Underwater restoration and retention of gases on superhydrophobic surfaces for drag reduction. </w:t>
      </w:r>
      <w:r w:rsidRPr="00325D7D">
        <w:rPr>
          <w:i/>
        </w:rPr>
        <w:t xml:space="preserve">Phys. Rev. Lett. </w:t>
      </w:r>
      <w:r w:rsidRPr="00325D7D">
        <w:rPr>
          <w:b/>
        </w:rPr>
        <w:t>2011,</w:t>
      </w:r>
      <w:r w:rsidRPr="00325D7D">
        <w:t xml:space="preserve"> </w:t>
      </w:r>
      <w:r w:rsidRPr="00325D7D">
        <w:rPr>
          <w:i/>
        </w:rPr>
        <w:t>106</w:t>
      </w:r>
      <w:r w:rsidRPr="00325D7D">
        <w:t xml:space="preserve"> (1), 014502-1 - 014502-4.</w:t>
      </w:r>
    </w:p>
    <w:p w14:paraId="471C6BF2" w14:textId="77777777" w:rsidR="00325D7D" w:rsidRPr="00325D7D" w:rsidRDefault="00325D7D" w:rsidP="00325D7D">
      <w:pPr>
        <w:pStyle w:val="EndNoteBibliography"/>
        <w:spacing w:after="0"/>
      </w:pPr>
      <w:r w:rsidRPr="00325D7D">
        <w:t>18.</w:t>
      </w:r>
      <w:r w:rsidRPr="00325D7D">
        <w:tab/>
        <w:t xml:space="preserve">Lloyd, B. P.; Bartlett, P. N.; Wood, R. J., Active Gas Replenishment and Sensing of the Wetting State in a Submerged Superhydrophobic Surface. </w:t>
      </w:r>
      <w:r w:rsidRPr="00325D7D">
        <w:rPr>
          <w:i/>
        </w:rPr>
        <w:t xml:space="preserve">Soft Matter </w:t>
      </w:r>
      <w:r w:rsidRPr="00325D7D">
        <w:rPr>
          <w:b/>
        </w:rPr>
        <w:t>2017,</w:t>
      </w:r>
      <w:r w:rsidRPr="00325D7D">
        <w:t xml:space="preserve">  (13), 1413-1419 </w:t>
      </w:r>
    </w:p>
    <w:p w14:paraId="5A3EE62F" w14:textId="77777777" w:rsidR="00325D7D" w:rsidRPr="00325D7D" w:rsidRDefault="00325D7D" w:rsidP="00325D7D">
      <w:pPr>
        <w:pStyle w:val="EndNoteBibliography"/>
        <w:spacing w:after="0"/>
      </w:pPr>
      <w:r w:rsidRPr="00325D7D">
        <w:t>19.</w:t>
      </w:r>
      <w:r w:rsidRPr="00325D7D">
        <w:tab/>
        <w:t xml:space="preserve">Xu, M.; Liu, C. T.; Kim, C.-J. C., Self-powered plastron preservation and one-step molding of semi-active superhydrophobic surfaces. </w:t>
      </w:r>
      <w:r w:rsidRPr="00325D7D">
        <w:rPr>
          <w:i/>
        </w:rPr>
        <w:t xml:space="preserve">Langmuir </w:t>
      </w:r>
      <w:r w:rsidRPr="00325D7D">
        <w:rPr>
          <w:b/>
        </w:rPr>
        <w:t>2020,</w:t>
      </w:r>
      <w:r w:rsidRPr="00325D7D">
        <w:t xml:space="preserve"> </w:t>
      </w:r>
      <w:r w:rsidRPr="00325D7D">
        <w:rPr>
          <w:i/>
        </w:rPr>
        <w:t>36</w:t>
      </w:r>
      <w:r w:rsidRPr="00325D7D">
        <w:t xml:space="preserve"> (28), 8193–8198.</w:t>
      </w:r>
    </w:p>
    <w:p w14:paraId="49897728" w14:textId="77777777" w:rsidR="00325D7D" w:rsidRPr="00325D7D" w:rsidRDefault="00325D7D" w:rsidP="00325D7D">
      <w:pPr>
        <w:pStyle w:val="EndNoteBibliography"/>
        <w:spacing w:after="0"/>
      </w:pPr>
      <w:r w:rsidRPr="00325D7D">
        <w:t>20.</w:t>
      </w:r>
      <w:r w:rsidRPr="00325D7D">
        <w:tab/>
        <w:t xml:space="preserve">Heimann, M., Personal Communication ed.; Maersk Line Newbuilding: 2017 </w:t>
      </w:r>
    </w:p>
    <w:p w14:paraId="372B20D9" w14:textId="77777777" w:rsidR="00325D7D" w:rsidRPr="00325D7D" w:rsidRDefault="00325D7D" w:rsidP="00325D7D">
      <w:pPr>
        <w:pStyle w:val="EndNoteBibliography"/>
        <w:spacing w:after="0"/>
      </w:pPr>
      <w:r w:rsidRPr="00325D7D">
        <w:t>21.</w:t>
      </w:r>
      <w:r w:rsidRPr="00325D7D">
        <w:tab/>
        <w:t xml:space="preserve">Lloyd, B. P.; Bartlett, P. N.; Wood, R. J., Wetting of surfaces made of hydrophobic cavities. </w:t>
      </w:r>
      <w:r w:rsidRPr="00325D7D">
        <w:rPr>
          <w:i/>
        </w:rPr>
        <w:t xml:space="preserve">Langmuir </w:t>
      </w:r>
      <w:r w:rsidRPr="00325D7D">
        <w:rPr>
          <w:b/>
        </w:rPr>
        <w:t>2015,</w:t>
      </w:r>
      <w:r w:rsidRPr="00325D7D">
        <w:t xml:space="preserve"> </w:t>
      </w:r>
      <w:r w:rsidRPr="00325D7D">
        <w:rPr>
          <w:i/>
        </w:rPr>
        <w:t>31</w:t>
      </w:r>
      <w:r w:rsidRPr="00325D7D">
        <w:t xml:space="preserve"> (34), 9325-9330.</w:t>
      </w:r>
    </w:p>
    <w:p w14:paraId="3EE69496" w14:textId="77777777" w:rsidR="00325D7D" w:rsidRPr="00325D7D" w:rsidRDefault="00325D7D" w:rsidP="00325D7D">
      <w:pPr>
        <w:pStyle w:val="EndNoteBibliography"/>
        <w:spacing w:after="0"/>
      </w:pPr>
      <w:r w:rsidRPr="00325D7D">
        <w:t>22.</w:t>
      </w:r>
      <w:r w:rsidRPr="00325D7D">
        <w:tab/>
        <w:t xml:space="preserve">Choi, C.-H.; Kim, C.-J., Large slip of aqueous liquid flow over a nanoengineered superhydrophobic surface. </w:t>
      </w:r>
      <w:r w:rsidRPr="00325D7D">
        <w:rPr>
          <w:i/>
        </w:rPr>
        <w:t xml:space="preserve">Phys. Rev. Lett. </w:t>
      </w:r>
      <w:r w:rsidRPr="00325D7D">
        <w:rPr>
          <w:b/>
        </w:rPr>
        <w:t>2006,</w:t>
      </w:r>
      <w:r w:rsidRPr="00325D7D">
        <w:t xml:space="preserve"> </w:t>
      </w:r>
      <w:r w:rsidRPr="00325D7D">
        <w:rPr>
          <w:i/>
        </w:rPr>
        <w:t>96</w:t>
      </w:r>
      <w:r w:rsidRPr="00325D7D">
        <w:t xml:space="preserve"> (6), 066001-1 - 066001-4.</w:t>
      </w:r>
    </w:p>
    <w:p w14:paraId="45E0AE6D" w14:textId="77777777" w:rsidR="00325D7D" w:rsidRPr="00325D7D" w:rsidRDefault="00325D7D" w:rsidP="00325D7D">
      <w:pPr>
        <w:pStyle w:val="EndNoteBibliography"/>
      </w:pPr>
      <w:r w:rsidRPr="00325D7D">
        <w:t>23.</w:t>
      </w:r>
      <w:r w:rsidRPr="00325D7D">
        <w:tab/>
        <w:t xml:space="preserve">Choi, C.-H.; Kim, C.-J., Choi and Kim reply. </w:t>
      </w:r>
      <w:r w:rsidRPr="00325D7D">
        <w:rPr>
          <w:i/>
        </w:rPr>
        <w:t xml:space="preserve">Phys. Rev. Lett. </w:t>
      </w:r>
      <w:r w:rsidRPr="00325D7D">
        <w:rPr>
          <w:b/>
        </w:rPr>
        <w:t>2006,</w:t>
      </w:r>
      <w:r w:rsidRPr="00325D7D">
        <w:t xml:space="preserve"> </w:t>
      </w:r>
      <w:r w:rsidRPr="00325D7D">
        <w:rPr>
          <w:i/>
        </w:rPr>
        <w:t>97</w:t>
      </w:r>
      <w:r w:rsidRPr="00325D7D">
        <w:t xml:space="preserve"> (10), 109602.</w:t>
      </w:r>
    </w:p>
    <w:p w14:paraId="20B1DF1F" w14:textId="3FEEC3F7" w:rsidR="00C572ED" w:rsidRDefault="00546371" w:rsidP="00D569E8">
      <w:r>
        <w:fldChar w:fldCharType="end"/>
      </w:r>
    </w:p>
    <w:p w14:paraId="1B61D4DB" w14:textId="77777777" w:rsidR="00325D7D" w:rsidRDefault="00325D7D" w:rsidP="00325D7D">
      <w:pPr>
        <w:pStyle w:val="Heading1"/>
        <w:rPr>
          <w:shd w:val="clear" w:color="auto" w:fill="FFFFFF"/>
        </w:rPr>
      </w:pPr>
      <w:r>
        <w:rPr>
          <w:shd w:val="clear" w:color="auto" w:fill="FFFFFF"/>
        </w:rPr>
        <w:t>For Table of Contents Only</w:t>
      </w:r>
    </w:p>
    <w:p w14:paraId="659436AB" w14:textId="391C0A93" w:rsidR="00CF497E" w:rsidRPr="00D964A1" w:rsidRDefault="00825512" w:rsidP="00D569E8">
      <w:r>
        <w:rPr>
          <w:noProof/>
          <w:lang w:eastAsia="en-GB"/>
        </w:rPr>
        <w:drawing>
          <wp:inline distT="0" distB="0" distL="0" distR="0" wp14:anchorId="47D6690F" wp14:editId="284E46B5">
            <wp:extent cx="2981202" cy="16521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 Graphic.png"/>
                    <pic:cNvPicPr/>
                  </pic:nvPicPr>
                  <pic:blipFill>
                    <a:blip r:embed="rId18">
                      <a:extLst>
                        <a:ext uri="{28A0092B-C50C-407E-A947-70E740481C1C}">
                          <a14:useLocalDpi xmlns:a14="http://schemas.microsoft.com/office/drawing/2010/main" val="0"/>
                        </a:ext>
                      </a:extLst>
                    </a:blip>
                    <a:stretch>
                      <a:fillRect/>
                    </a:stretch>
                  </pic:blipFill>
                  <pic:spPr>
                    <a:xfrm>
                      <a:off x="0" y="0"/>
                      <a:ext cx="2981202" cy="1652159"/>
                    </a:xfrm>
                    <a:prstGeom prst="rect">
                      <a:avLst/>
                    </a:prstGeom>
                  </pic:spPr>
                </pic:pic>
              </a:graphicData>
            </a:graphic>
          </wp:inline>
        </w:drawing>
      </w:r>
    </w:p>
    <w:sectPr w:rsidR="00CF497E" w:rsidRPr="00D964A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137D3" w14:textId="77777777" w:rsidR="00441097" w:rsidRDefault="00441097" w:rsidP="00A13DC2">
      <w:pPr>
        <w:spacing w:after="0" w:line="240" w:lineRule="auto"/>
      </w:pPr>
      <w:r>
        <w:separator/>
      </w:r>
    </w:p>
  </w:endnote>
  <w:endnote w:type="continuationSeparator" w:id="0">
    <w:p w14:paraId="18C0AF64" w14:textId="77777777" w:rsidR="00441097" w:rsidRDefault="00441097" w:rsidP="00A13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44518"/>
      <w:docPartObj>
        <w:docPartGallery w:val="Page Numbers (Bottom of Page)"/>
        <w:docPartUnique/>
      </w:docPartObj>
    </w:sdtPr>
    <w:sdtEndPr>
      <w:rPr>
        <w:noProof/>
      </w:rPr>
    </w:sdtEndPr>
    <w:sdtContent>
      <w:p w14:paraId="544739BF" w14:textId="57B17C50" w:rsidR="006C32A2" w:rsidRDefault="006C32A2">
        <w:pPr>
          <w:pStyle w:val="Footer"/>
          <w:jc w:val="center"/>
        </w:pPr>
        <w:r>
          <w:fldChar w:fldCharType="begin"/>
        </w:r>
        <w:r>
          <w:instrText xml:space="preserve"> PAGE   \* MERGEFORMAT </w:instrText>
        </w:r>
        <w:r>
          <w:fldChar w:fldCharType="separate"/>
        </w:r>
        <w:r w:rsidR="009C08B1">
          <w:rPr>
            <w:noProof/>
          </w:rPr>
          <w:t>19</w:t>
        </w:r>
        <w:r>
          <w:rPr>
            <w:noProof/>
          </w:rPr>
          <w:fldChar w:fldCharType="end"/>
        </w:r>
      </w:p>
    </w:sdtContent>
  </w:sdt>
  <w:p w14:paraId="6D43516E" w14:textId="77777777" w:rsidR="006C32A2" w:rsidRDefault="006C3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AD5AF" w14:textId="77777777" w:rsidR="00441097" w:rsidRDefault="00441097" w:rsidP="00A13DC2">
      <w:pPr>
        <w:spacing w:after="0" w:line="240" w:lineRule="auto"/>
      </w:pPr>
      <w:r>
        <w:separator/>
      </w:r>
    </w:p>
  </w:footnote>
  <w:footnote w:type="continuationSeparator" w:id="0">
    <w:p w14:paraId="193BC469" w14:textId="77777777" w:rsidR="00441097" w:rsidRDefault="00441097" w:rsidP="00A13D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1A3F"/>
    <w:multiLevelType w:val="hybridMultilevel"/>
    <w:tmpl w:val="4E96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6439C"/>
    <w:multiLevelType w:val="hybridMultilevel"/>
    <w:tmpl w:val="20E68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E6AD4"/>
    <w:multiLevelType w:val="multilevel"/>
    <w:tmpl w:val="1612F1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F5F7C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8E3295"/>
    <w:multiLevelType w:val="hybridMultilevel"/>
    <w:tmpl w:val="63D20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AD2619"/>
    <w:multiLevelType w:val="hybridMultilevel"/>
    <w:tmpl w:val="8F50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A832F1"/>
    <w:multiLevelType w:val="hybridMultilevel"/>
    <w:tmpl w:val="EBE8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Applied Materials &amp;amp; Interfa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vwte9t20s9x6exzvyx50av9wtdpxxpawta&quot;&gt;dewetting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5D4F14"/>
    <w:rsid w:val="000076C5"/>
    <w:rsid w:val="00015D0E"/>
    <w:rsid w:val="000168AC"/>
    <w:rsid w:val="0001763F"/>
    <w:rsid w:val="000177EE"/>
    <w:rsid w:val="00020451"/>
    <w:rsid w:val="00021C6F"/>
    <w:rsid w:val="00021D55"/>
    <w:rsid w:val="00024F94"/>
    <w:rsid w:val="00027355"/>
    <w:rsid w:val="00032351"/>
    <w:rsid w:val="00035509"/>
    <w:rsid w:val="00037EF7"/>
    <w:rsid w:val="00044DC8"/>
    <w:rsid w:val="00045B46"/>
    <w:rsid w:val="000520D4"/>
    <w:rsid w:val="00057831"/>
    <w:rsid w:val="00057F9E"/>
    <w:rsid w:val="000735F6"/>
    <w:rsid w:val="00076DDA"/>
    <w:rsid w:val="0008174D"/>
    <w:rsid w:val="0008267F"/>
    <w:rsid w:val="000840E1"/>
    <w:rsid w:val="000859F5"/>
    <w:rsid w:val="000865D9"/>
    <w:rsid w:val="00093985"/>
    <w:rsid w:val="000A0118"/>
    <w:rsid w:val="000A4A25"/>
    <w:rsid w:val="000A5C38"/>
    <w:rsid w:val="000B02EB"/>
    <w:rsid w:val="000B7F02"/>
    <w:rsid w:val="000C73A1"/>
    <w:rsid w:val="000D0A33"/>
    <w:rsid w:val="000E0E18"/>
    <w:rsid w:val="000E38BD"/>
    <w:rsid w:val="000E4F33"/>
    <w:rsid w:val="000F2460"/>
    <w:rsid w:val="000F371E"/>
    <w:rsid w:val="00101806"/>
    <w:rsid w:val="00101E9A"/>
    <w:rsid w:val="00103DE3"/>
    <w:rsid w:val="0010435C"/>
    <w:rsid w:val="00105650"/>
    <w:rsid w:val="00124A81"/>
    <w:rsid w:val="00127C6A"/>
    <w:rsid w:val="00130BC9"/>
    <w:rsid w:val="00134487"/>
    <w:rsid w:val="00142FC1"/>
    <w:rsid w:val="0015214B"/>
    <w:rsid w:val="001526A3"/>
    <w:rsid w:val="00155464"/>
    <w:rsid w:val="0015548E"/>
    <w:rsid w:val="00155BC9"/>
    <w:rsid w:val="0016184A"/>
    <w:rsid w:val="00164532"/>
    <w:rsid w:val="00166E47"/>
    <w:rsid w:val="00184773"/>
    <w:rsid w:val="001867D5"/>
    <w:rsid w:val="001B1135"/>
    <w:rsid w:val="001C29B1"/>
    <w:rsid w:val="001F419A"/>
    <w:rsid w:val="001F5F37"/>
    <w:rsid w:val="00210BAA"/>
    <w:rsid w:val="00222E4E"/>
    <w:rsid w:val="002239A7"/>
    <w:rsid w:val="00227ADC"/>
    <w:rsid w:val="00231371"/>
    <w:rsid w:val="00252C91"/>
    <w:rsid w:val="00257D2A"/>
    <w:rsid w:val="00260062"/>
    <w:rsid w:val="0026676D"/>
    <w:rsid w:val="00270396"/>
    <w:rsid w:val="0027625F"/>
    <w:rsid w:val="00280379"/>
    <w:rsid w:val="00285006"/>
    <w:rsid w:val="00294B9C"/>
    <w:rsid w:val="0029670E"/>
    <w:rsid w:val="00297527"/>
    <w:rsid w:val="002A0A23"/>
    <w:rsid w:val="002A4778"/>
    <w:rsid w:val="002A6101"/>
    <w:rsid w:val="002B092B"/>
    <w:rsid w:val="002B3623"/>
    <w:rsid w:val="002B7448"/>
    <w:rsid w:val="002C1F05"/>
    <w:rsid w:val="002C3821"/>
    <w:rsid w:val="002C6C45"/>
    <w:rsid w:val="002D0C61"/>
    <w:rsid w:val="002D62E0"/>
    <w:rsid w:val="00302597"/>
    <w:rsid w:val="003056C8"/>
    <w:rsid w:val="00307D34"/>
    <w:rsid w:val="00325D7D"/>
    <w:rsid w:val="00327154"/>
    <w:rsid w:val="00327A90"/>
    <w:rsid w:val="00332EFD"/>
    <w:rsid w:val="00337E15"/>
    <w:rsid w:val="00344465"/>
    <w:rsid w:val="00354D0D"/>
    <w:rsid w:val="00361B6D"/>
    <w:rsid w:val="00363DCB"/>
    <w:rsid w:val="003732F7"/>
    <w:rsid w:val="0037424C"/>
    <w:rsid w:val="00383291"/>
    <w:rsid w:val="00397DBC"/>
    <w:rsid w:val="003A6F37"/>
    <w:rsid w:val="003C3978"/>
    <w:rsid w:val="003C6A42"/>
    <w:rsid w:val="003D209B"/>
    <w:rsid w:val="003D21EF"/>
    <w:rsid w:val="003E2143"/>
    <w:rsid w:val="003F2252"/>
    <w:rsid w:val="003F3077"/>
    <w:rsid w:val="00403A6A"/>
    <w:rsid w:val="0040551E"/>
    <w:rsid w:val="0041352B"/>
    <w:rsid w:val="00425D1E"/>
    <w:rsid w:val="00427182"/>
    <w:rsid w:val="00441097"/>
    <w:rsid w:val="00454E3B"/>
    <w:rsid w:val="0045508B"/>
    <w:rsid w:val="00457FFA"/>
    <w:rsid w:val="004638BF"/>
    <w:rsid w:val="004750F7"/>
    <w:rsid w:val="00475C0C"/>
    <w:rsid w:val="004766A1"/>
    <w:rsid w:val="00483311"/>
    <w:rsid w:val="00484B51"/>
    <w:rsid w:val="00492CB3"/>
    <w:rsid w:val="00493812"/>
    <w:rsid w:val="004A13F5"/>
    <w:rsid w:val="004B7FB7"/>
    <w:rsid w:val="004C6D39"/>
    <w:rsid w:val="004D02A9"/>
    <w:rsid w:val="004D7244"/>
    <w:rsid w:val="004D7658"/>
    <w:rsid w:val="004E6D78"/>
    <w:rsid w:val="004F0CF7"/>
    <w:rsid w:val="004F43AF"/>
    <w:rsid w:val="00503AB2"/>
    <w:rsid w:val="00515071"/>
    <w:rsid w:val="00515B82"/>
    <w:rsid w:val="005301D8"/>
    <w:rsid w:val="00534854"/>
    <w:rsid w:val="00541715"/>
    <w:rsid w:val="00544865"/>
    <w:rsid w:val="005460AE"/>
    <w:rsid w:val="00546371"/>
    <w:rsid w:val="005469FD"/>
    <w:rsid w:val="0054727A"/>
    <w:rsid w:val="00554F8A"/>
    <w:rsid w:val="00556891"/>
    <w:rsid w:val="00557A16"/>
    <w:rsid w:val="005672B1"/>
    <w:rsid w:val="00571951"/>
    <w:rsid w:val="00575C5E"/>
    <w:rsid w:val="0058411C"/>
    <w:rsid w:val="0058474E"/>
    <w:rsid w:val="00590EDC"/>
    <w:rsid w:val="00591610"/>
    <w:rsid w:val="005B6683"/>
    <w:rsid w:val="005B74C5"/>
    <w:rsid w:val="005C0E5E"/>
    <w:rsid w:val="005C1498"/>
    <w:rsid w:val="005C2257"/>
    <w:rsid w:val="005D341E"/>
    <w:rsid w:val="005D4F14"/>
    <w:rsid w:val="005E4D96"/>
    <w:rsid w:val="005E649C"/>
    <w:rsid w:val="0060120C"/>
    <w:rsid w:val="006037AB"/>
    <w:rsid w:val="00603F33"/>
    <w:rsid w:val="0061197F"/>
    <w:rsid w:val="00611A12"/>
    <w:rsid w:val="00617FC8"/>
    <w:rsid w:val="00625EF6"/>
    <w:rsid w:val="0062645E"/>
    <w:rsid w:val="00633199"/>
    <w:rsid w:val="00633722"/>
    <w:rsid w:val="00641477"/>
    <w:rsid w:val="00643743"/>
    <w:rsid w:val="0065113F"/>
    <w:rsid w:val="00667324"/>
    <w:rsid w:val="006716D6"/>
    <w:rsid w:val="00677626"/>
    <w:rsid w:val="00681C23"/>
    <w:rsid w:val="00685E3F"/>
    <w:rsid w:val="006901ED"/>
    <w:rsid w:val="00693465"/>
    <w:rsid w:val="006A069F"/>
    <w:rsid w:val="006A76C9"/>
    <w:rsid w:val="006B40EE"/>
    <w:rsid w:val="006B5E3A"/>
    <w:rsid w:val="006C2765"/>
    <w:rsid w:val="006C32A2"/>
    <w:rsid w:val="006C73C8"/>
    <w:rsid w:val="006D242E"/>
    <w:rsid w:val="006D5945"/>
    <w:rsid w:val="006D66C8"/>
    <w:rsid w:val="006E2CAA"/>
    <w:rsid w:val="006E4950"/>
    <w:rsid w:val="006F2082"/>
    <w:rsid w:val="006F752F"/>
    <w:rsid w:val="0070093A"/>
    <w:rsid w:val="00714934"/>
    <w:rsid w:val="0072342E"/>
    <w:rsid w:val="00724B36"/>
    <w:rsid w:val="00725941"/>
    <w:rsid w:val="007308A0"/>
    <w:rsid w:val="00733C14"/>
    <w:rsid w:val="00735705"/>
    <w:rsid w:val="00737012"/>
    <w:rsid w:val="00741CAD"/>
    <w:rsid w:val="007445BE"/>
    <w:rsid w:val="00752C82"/>
    <w:rsid w:val="00754167"/>
    <w:rsid w:val="00756B8F"/>
    <w:rsid w:val="0076136F"/>
    <w:rsid w:val="00761553"/>
    <w:rsid w:val="00764444"/>
    <w:rsid w:val="007659ED"/>
    <w:rsid w:val="0076694E"/>
    <w:rsid w:val="0078309F"/>
    <w:rsid w:val="00783DE8"/>
    <w:rsid w:val="007841FE"/>
    <w:rsid w:val="007879D8"/>
    <w:rsid w:val="00787A4F"/>
    <w:rsid w:val="007A28D6"/>
    <w:rsid w:val="007A431C"/>
    <w:rsid w:val="007C0632"/>
    <w:rsid w:val="007C286D"/>
    <w:rsid w:val="007C33E7"/>
    <w:rsid w:val="007C5C47"/>
    <w:rsid w:val="007D06D3"/>
    <w:rsid w:val="007D1EDB"/>
    <w:rsid w:val="007E3A55"/>
    <w:rsid w:val="007F0613"/>
    <w:rsid w:val="00812AFE"/>
    <w:rsid w:val="0081300B"/>
    <w:rsid w:val="008213B3"/>
    <w:rsid w:val="00824C20"/>
    <w:rsid w:val="008250A4"/>
    <w:rsid w:val="00825512"/>
    <w:rsid w:val="008255BD"/>
    <w:rsid w:val="00825EB9"/>
    <w:rsid w:val="0083113E"/>
    <w:rsid w:val="008331E3"/>
    <w:rsid w:val="008400A7"/>
    <w:rsid w:val="0084629C"/>
    <w:rsid w:val="008473A1"/>
    <w:rsid w:val="0085062C"/>
    <w:rsid w:val="00852931"/>
    <w:rsid w:val="00853E0D"/>
    <w:rsid w:val="00863119"/>
    <w:rsid w:val="008659C9"/>
    <w:rsid w:val="00877F6D"/>
    <w:rsid w:val="0088461A"/>
    <w:rsid w:val="00885DCC"/>
    <w:rsid w:val="00886201"/>
    <w:rsid w:val="008A23D9"/>
    <w:rsid w:val="008A7B44"/>
    <w:rsid w:val="008C3038"/>
    <w:rsid w:val="008E1051"/>
    <w:rsid w:val="008E3BFB"/>
    <w:rsid w:val="008E5ACF"/>
    <w:rsid w:val="008E5C6E"/>
    <w:rsid w:val="008E600C"/>
    <w:rsid w:val="008F457A"/>
    <w:rsid w:val="008F4A42"/>
    <w:rsid w:val="008F4C10"/>
    <w:rsid w:val="00900E55"/>
    <w:rsid w:val="009049E6"/>
    <w:rsid w:val="00906682"/>
    <w:rsid w:val="0091309E"/>
    <w:rsid w:val="009163B4"/>
    <w:rsid w:val="00927D42"/>
    <w:rsid w:val="0094285D"/>
    <w:rsid w:val="00951C8B"/>
    <w:rsid w:val="00952226"/>
    <w:rsid w:val="00953E96"/>
    <w:rsid w:val="009572D3"/>
    <w:rsid w:val="00970155"/>
    <w:rsid w:val="00974EA1"/>
    <w:rsid w:val="00981D68"/>
    <w:rsid w:val="00986D60"/>
    <w:rsid w:val="00991289"/>
    <w:rsid w:val="00994397"/>
    <w:rsid w:val="009A07BB"/>
    <w:rsid w:val="009A0E46"/>
    <w:rsid w:val="009A4AA8"/>
    <w:rsid w:val="009B02D1"/>
    <w:rsid w:val="009B05E0"/>
    <w:rsid w:val="009B5D64"/>
    <w:rsid w:val="009C08B1"/>
    <w:rsid w:val="009D043B"/>
    <w:rsid w:val="009E4281"/>
    <w:rsid w:val="009E5BC9"/>
    <w:rsid w:val="009E64B7"/>
    <w:rsid w:val="009E7D83"/>
    <w:rsid w:val="009F60BE"/>
    <w:rsid w:val="009F703E"/>
    <w:rsid w:val="00A04CA2"/>
    <w:rsid w:val="00A06A4A"/>
    <w:rsid w:val="00A13DC2"/>
    <w:rsid w:val="00A3214D"/>
    <w:rsid w:val="00A33DB7"/>
    <w:rsid w:val="00A4152B"/>
    <w:rsid w:val="00A524CE"/>
    <w:rsid w:val="00A53F56"/>
    <w:rsid w:val="00A541A6"/>
    <w:rsid w:val="00A63BC2"/>
    <w:rsid w:val="00A65754"/>
    <w:rsid w:val="00A722E6"/>
    <w:rsid w:val="00A82BCA"/>
    <w:rsid w:val="00A951DC"/>
    <w:rsid w:val="00A962FF"/>
    <w:rsid w:val="00AA7756"/>
    <w:rsid w:val="00AB30FA"/>
    <w:rsid w:val="00AB70B9"/>
    <w:rsid w:val="00AC050C"/>
    <w:rsid w:val="00AC1ADB"/>
    <w:rsid w:val="00AD18C5"/>
    <w:rsid w:val="00AD6D7D"/>
    <w:rsid w:val="00AE5856"/>
    <w:rsid w:val="00B119A9"/>
    <w:rsid w:val="00B1519F"/>
    <w:rsid w:val="00B15FA1"/>
    <w:rsid w:val="00B26774"/>
    <w:rsid w:val="00B30532"/>
    <w:rsid w:val="00B32BC4"/>
    <w:rsid w:val="00B41FFB"/>
    <w:rsid w:val="00B46EA5"/>
    <w:rsid w:val="00B62B2D"/>
    <w:rsid w:val="00B740D3"/>
    <w:rsid w:val="00B80DC0"/>
    <w:rsid w:val="00B9331F"/>
    <w:rsid w:val="00B934DD"/>
    <w:rsid w:val="00B94C1C"/>
    <w:rsid w:val="00B96EF1"/>
    <w:rsid w:val="00BA373D"/>
    <w:rsid w:val="00BC1005"/>
    <w:rsid w:val="00BC5058"/>
    <w:rsid w:val="00BD4700"/>
    <w:rsid w:val="00BD611A"/>
    <w:rsid w:val="00BD64AE"/>
    <w:rsid w:val="00C004EF"/>
    <w:rsid w:val="00C02022"/>
    <w:rsid w:val="00C038D6"/>
    <w:rsid w:val="00C21B43"/>
    <w:rsid w:val="00C27E86"/>
    <w:rsid w:val="00C37A30"/>
    <w:rsid w:val="00C40499"/>
    <w:rsid w:val="00C43535"/>
    <w:rsid w:val="00C572ED"/>
    <w:rsid w:val="00C605EB"/>
    <w:rsid w:val="00C62526"/>
    <w:rsid w:val="00C71BD4"/>
    <w:rsid w:val="00C7230C"/>
    <w:rsid w:val="00C7545B"/>
    <w:rsid w:val="00C8419C"/>
    <w:rsid w:val="00CA1BD3"/>
    <w:rsid w:val="00CA406D"/>
    <w:rsid w:val="00CA6675"/>
    <w:rsid w:val="00CB7097"/>
    <w:rsid w:val="00CC6C72"/>
    <w:rsid w:val="00CE6CAA"/>
    <w:rsid w:val="00CF497E"/>
    <w:rsid w:val="00D2047C"/>
    <w:rsid w:val="00D2376C"/>
    <w:rsid w:val="00D45AF8"/>
    <w:rsid w:val="00D52214"/>
    <w:rsid w:val="00D53221"/>
    <w:rsid w:val="00D557A4"/>
    <w:rsid w:val="00D569E8"/>
    <w:rsid w:val="00D56AE5"/>
    <w:rsid w:val="00D86DC8"/>
    <w:rsid w:val="00D90FC3"/>
    <w:rsid w:val="00D964A1"/>
    <w:rsid w:val="00D97D16"/>
    <w:rsid w:val="00DB5B63"/>
    <w:rsid w:val="00DC1804"/>
    <w:rsid w:val="00DC21C7"/>
    <w:rsid w:val="00DC2D24"/>
    <w:rsid w:val="00DC3E34"/>
    <w:rsid w:val="00DC46D3"/>
    <w:rsid w:val="00DC5D4A"/>
    <w:rsid w:val="00DC7321"/>
    <w:rsid w:val="00DD3AC1"/>
    <w:rsid w:val="00DE6E0F"/>
    <w:rsid w:val="00DE780D"/>
    <w:rsid w:val="00DF4D8B"/>
    <w:rsid w:val="00DF75AD"/>
    <w:rsid w:val="00E054A6"/>
    <w:rsid w:val="00E07E56"/>
    <w:rsid w:val="00E12551"/>
    <w:rsid w:val="00E165B7"/>
    <w:rsid w:val="00E23743"/>
    <w:rsid w:val="00E255E5"/>
    <w:rsid w:val="00E37815"/>
    <w:rsid w:val="00E423D6"/>
    <w:rsid w:val="00E47E5E"/>
    <w:rsid w:val="00E53D11"/>
    <w:rsid w:val="00E57BAA"/>
    <w:rsid w:val="00E72413"/>
    <w:rsid w:val="00E73578"/>
    <w:rsid w:val="00E763C7"/>
    <w:rsid w:val="00E7640B"/>
    <w:rsid w:val="00E7656D"/>
    <w:rsid w:val="00E76639"/>
    <w:rsid w:val="00E81039"/>
    <w:rsid w:val="00E81F5B"/>
    <w:rsid w:val="00E83579"/>
    <w:rsid w:val="00E852C5"/>
    <w:rsid w:val="00E97C6B"/>
    <w:rsid w:val="00EA0208"/>
    <w:rsid w:val="00EA0634"/>
    <w:rsid w:val="00EA27FC"/>
    <w:rsid w:val="00EA60BF"/>
    <w:rsid w:val="00EC700A"/>
    <w:rsid w:val="00ED2D0C"/>
    <w:rsid w:val="00ED3459"/>
    <w:rsid w:val="00ED516B"/>
    <w:rsid w:val="00ED6715"/>
    <w:rsid w:val="00EE1F20"/>
    <w:rsid w:val="00EF5A90"/>
    <w:rsid w:val="00F0255B"/>
    <w:rsid w:val="00F0328F"/>
    <w:rsid w:val="00F052E4"/>
    <w:rsid w:val="00F0718C"/>
    <w:rsid w:val="00F07449"/>
    <w:rsid w:val="00F10596"/>
    <w:rsid w:val="00F10728"/>
    <w:rsid w:val="00F15CB5"/>
    <w:rsid w:val="00F1788C"/>
    <w:rsid w:val="00F2324C"/>
    <w:rsid w:val="00F27E9B"/>
    <w:rsid w:val="00F30F5C"/>
    <w:rsid w:val="00F37E2E"/>
    <w:rsid w:val="00F52767"/>
    <w:rsid w:val="00F5696C"/>
    <w:rsid w:val="00F56BBC"/>
    <w:rsid w:val="00F56EF2"/>
    <w:rsid w:val="00F645C3"/>
    <w:rsid w:val="00F71D57"/>
    <w:rsid w:val="00F80965"/>
    <w:rsid w:val="00F84C07"/>
    <w:rsid w:val="00F859C6"/>
    <w:rsid w:val="00F86D3C"/>
    <w:rsid w:val="00F86E7A"/>
    <w:rsid w:val="00F951C8"/>
    <w:rsid w:val="00F96B70"/>
    <w:rsid w:val="00FA232B"/>
    <w:rsid w:val="00FA66F5"/>
    <w:rsid w:val="00FC2414"/>
    <w:rsid w:val="00FC4398"/>
    <w:rsid w:val="00FD06F9"/>
    <w:rsid w:val="00FD0F98"/>
    <w:rsid w:val="00FD4453"/>
    <w:rsid w:val="00FE3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8B81"/>
  <w15:chartTrackingRefBased/>
  <w15:docId w15:val="{D9A48B50-B094-4F14-8C5D-2A12D543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9E8"/>
    <w:pPr>
      <w:spacing w:after="200" w:line="480" w:lineRule="auto"/>
      <w:jc w:val="both"/>
    </w:pPr>
    <w:rPr>
      <w:rFonts w:eastAsiaTheme="minorEastAsia"/>
      <w:lang w:eastAsia="zh-CN"/>
    </w:rPr>
  </w:style>
  <w:style w:type="paragraph" w:styleId="Heading1">
    <w:name w:val="heading 1"/>
    <w:basedOn w:val="Normal"/>
    <w:next w:val="Normal"/>
    <w:link w:val="Heading1Char"/>
    <w:uiPriority w:val="9"/>
    <w:qFormat/>
    <w:rsid w:val="005D4F14"/>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454E3B"/>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454E3B"/>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5D4F14"/>
    <w:pPr>
      <w:spacing w:after="240"/>
      <w:jc w:val="center"/>
    </w:pPr>
    <w:rPr>
      <w:rFonts w:ascii="Times" w:eastAsia="Times New Roman" w:hAnsi="Times" w:cs="Times New Roman"/>
      <w:i/>
      <w:sz w:val="24"/>
      <w:szCs w:val="20"/>
      <w:lang w:val="en-US" w:eastAsia="en-US"/>
    </w:rPr>
  </w:style>
  <w:style w:type="paragraph" w:customStyle="1" w:styleId="BCAuthorAddress">
    <w:name w:val="BC_Author_Address"/>
    <w:basedOn w:val="Normal"/>
    <w:next w:val="Normal"/>
    <w:rsid w:val="005D4F14"/>
    <w:pPr>
      <w:spacing w:after="240"/>
      <w:jc w:val="center"/>
    </w:pPr>
    <w:rPr>
      <w:rFonts w:ascii="Times" w:eastAsia="Times New Roman" w:hAnsi="Times" w:cs="Times New Roman"/>
      <w:sz w:val="24"/>
      <w:szCs w:val="20"/>
      <w:lang w:val="en-US" w:eastAsia="en-US"/>
    </w:rPr>
  </w:style>
  <w:style w:type="paragraph" w:styleId="Title">
    <w:name w:val="Title"/>
    <w:basedOn w:val="Normal"/>
    <w:next w:val="Normal"/>
    <w:link w:val="TitleChar"/>
    <w:uiPriority w:val="10"/>
    <w:qFormat/>
    <w:rsid w:val="005D4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4F14"/>
    <w:rPr>
      <w:rFonts w:asciiTheme="majorHAnsi" w:eastAsiaTheme="majorEastAsia" w:hAnsiTheme="majorHAnsi" w:cstheme="majorBidi"/>
      <w:spacing w:val="-10"/>
      <w:kern w:val="28"/>
      <w:sz w:val="56"/>
      <w:szCs w:val="56"/>
      <w:lang w:eastAsia="zh-CN"/>
    </w:rPr>
  </w:style>
  <w:style w:type="character" w:customStyle="1" w:styleId="Heading1Char">
    <w:name w:val="Heading 1 Char"/>
    <w:basedOn w:val="DefaultParagraphFont"/>
    <w:link w:val="Heading1"/>
    <w:uiPriority w:val="9"/>
    <w:rsid w:val="005D4F14"/>
    <w:rPr>
      <w:rFonts w:asciiTheme="majorHAnsi" w:eastAsiaTheme="majorEastAsia" w:hAnsiTheme="majorHAnsi" w:cstheme="majorBidi"/>
      <w:sz w:val="32"/>
      <w:szCs w:val="32"/>
      <w:lang w:eastAsia="zh-CN"/>
    </w:rPr>
  </w:style>
  <w:style w:type="character" w:customStyle="1" w:styleId="Heading2Char">
    <w:name w:val="Heading 2 Char"/>
    <w:basedOn w:val="DefaultParagraphFont"/>
    <w:link w:val="Heading2"/>
    <w:uiPriority w:val="9"/>
    <w:rsid w:val="00454E3B"/>
    <w:rPr>
      <w:rFonts w:asciiTheme="majorHAnsi" w:eastAsiaTheme="majorEastAsia" w:hAnsiTheme="majorHAnsi" w:cstheme="majorBidi"/>
      <w:sz w:val="26"/>
      <w:szCs w:val="26"/>
      <w:lang w:eastAsia="zh-CN"/>
    </w:rPr>
  </w:style>
  <w:style w:type="character" w:customStyle="1" w:styleId="Heading3Char">
    <w:name w:val="Heading 3 Char"/>
    <w:basedOn w:val="DefaultParagraphFont"/>
    <w:link w:val="Heading3"/>
    <w:uiPriority w:val="9"/>
    <w:rsid w:val="00454E3B"/>
    <w:rPr>
      <w:rFonts w:asciiTheme="majorHAnsi" w:eastAsiaTheme="majorEastAsia" w:hAnsiTheme="majorHAnsi" w:cstheme="majorBidi"/>
      <w:sz w:val="24"/>
      <w:szCs w:val="24"/>
      <w:lang w:eastAsia="zh-CN"/>
    </w:rPr>
  </w:style>
  <w:style w:type="paragraph" w:styleId="ListParagraph">
    <w:name w:val="List Paragraph"/>
    <w:basedOn w:val="Normal"/>
    <w:uiPriority w:val="34"/>
    <w:qFormat/>
    <w:rsid w:val="00D86DC8"/>
    <w:pPr>
      <w:ind w:left="720"/>
      <w:contextualSpacing/>
    </w:pPr>
  </w:style>
  <w:style w:type="character" w:styleId="PlaceholderText">
    <w:name w:val="Placeholder Text"/>
    <w:basedOn w:val="DefaultParagraphFont"/>
    <w:uiPriority w:val="99"/>
    <w:semiHidden/>
    <w:rsid w:val="00E73578"/>
    <w:rPr>
      <w:color w:val="808080"/>
    </w:rPr>
  </w:style>
  <w:style w:type="character" w:styleId="CommentReference">
    <w:name w:val="annotation reference"/>
    <w:basedOn w:val="DefaultParagraphFont"/>
    <w:uiPriority w:val="99"/>
    <w:semiHidden/>
    <w:unhideWhenUsed/>
    <w:rsid w:val="00591610"/>
    <w:rPr>
      <w:sz w:val="16"/>
      <w:szCs w:val="16"/>
    </w:rPr>
  </w:style>
  <w:style w:type="paragraph" w:styleId="CommentText">
    <w:name w:val="annotation text"/>
    <w:basedOn w:val="Normal"/>
    <w:link w:val="CommentTextChar"/>
    <w:uiPriority w:val="99"/>
    <w:semiHidden/>
    <w:unhideWhenUsed/>
    <w:rsid w:val="00591610"/>
    <w:pPr>
      <w:spacing w:line="240" w:lineRule="auto"/>
    </w:pPr>
    <w:rPr>
      <w:sz w:val="20"/>
      <w:szCs w:val="20"/>
    </w:rPr>
  </w:style>
  <w:style w:type="character" w:customStyle="1" w:styleId="CommentTextChar">
    <w:name w:val="Comment Text Char"/>
    <w:basedOn w:val="DefaultParagraphFont"/>
    <w:link w:val="CommentText"/>
    <w:uiPriority w:val="99"/>
    <w:semiHidden/>
    <w:rsid w:val="00591610"/>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591610"/>
    <w:rPr>
      <w:b/>
      <w:bCs/>
    </w:rPr>
  </w:style>
  <w:style w:type="character" w:customStyle="1" w:styleId="CommentSubjectChar">
    <w:name w:val="Comment Subject Char"/>
    <w:basedOn w:val="CommentTextChar"/>
    <w:link w:val="CommentSubject"/>
    <w:uiPriority w:val="99"/>
    <w:semiHidden/>
    <w:rsid w:val="00591610"/>
    <w:rPr>
      <w:rFonts w:eastAsiaTheme="minorEastAsia"/>
      <w:b/>
      <w:bCs/>
      <w:sz w:val="20"/>
      <w:szCs w:val="20"/>
      <w:lang w:eastAsia="zh-CN"/>
    </w:rPr>
  </w:style>
  <w:style w:type="paragraph" w:styleId="BalloonText">
    <w:name w:val="Balloon Text"/>
    <w:basedOn w:val="Normal"/>
    <w:link w:val="BalloonTextChar"/>
    <w:uiPriority w:val="99"/>
    <w:semiHidden/>
    <w:unhideWhenUsed/>
    <w:rsid w:val="00591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610"/>
    <w:rPr>
      <w:rFonts w:ascii="Segoe UI" w:eastAsiaTheme="minorEastAsia" w:hAnsi="Segoe UI" w:cs="Segoe UI"/>
      <w:sz w:val="18"/>
      <w:szCs w:val="18"/>
      <w:lang w:eastAsia="zh-CN"/>
    </w:rPr>
  </w:style>
  <w:style w:type="table" w:styleId="TableGrid">
    <w:name w:val="Table Grid"/>
    <w:basedOn w:val="TableNormal"/>
    <w:uiPriority w:val="39"/>
    <w:rsid w:val="00546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4637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46371"/>
    <w:rPr>
      <w:rFonts w:ascii="Calibri" w:eastAsiaTheme="minorEastAsia" w:hAnsi="Calibri" w:cs="Calibri"/>
      <w:noProof/>
      <w:lang w:eastAsia="zh-CN"/>
    </w:rPr>
  </w:style>
  <w:style w:type="paragraph" w:customStyle="1" w:styleId="EndNoteBibliography">
    <w:name w:val="EndNote Bibliography"/>
    <w:basedOn w:val="Normal"/>
    <w:link w:val="EndNoteBibliographyChar"/>
    <w:rsid w:val="0054637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46371"/>
    <w:rPr>
      <w:rFonts w:ascii="Calibri" w:eastAsiaTheme="minorEastAsia" w:hAnsi="Calibri" w:cs="Calibri"/>
      <w:noProof/>
      <w:lang w:eastAsia="zh-CN"/>
    </w:rPr>
  </w:style>
  <w:style w:type="paragraph" w:styleId="Header">
    <w:name w:val="header"/>
    <w:basedOn w:val="Normal"/>
    <w:link w:val="HeaderChar"/>
    <w:uiPriority w:val="99"/>
    <w:unhideWhenUsed/>
    <w:rsid w:val="00A13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DC2"/>
    <w:rPr>
      <w:rFonts w:eastAsiaTheme="minorEastAsia"/>
      <w:lang w:eastAsia="zh-CN"/>
    </w:rPr>
  </w:style>
  <w:style w:type="paragraph" w:styleId="Footer">
    <w:name w:val="footer"/>
    <w:basedOn w:val="Normal"/>
    <w:link w:val="FooterChar"/>
    <w:uiPriority w:val="99"/>
    <w:unhideWhenUsed/>
    <w:rsid w:val="00A13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DC2"/>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5AAC8-07CD-40A4-9A9B-ECD81C71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8348</Words>
  <Characters>47587</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B.P.</dc:creator>
  <cp:keywords/>
  <dc:description/>
  <cp:lastModifiedBy>Fiona Haigh</cp:lastModifiedBy>
  <cp:revision>2</cp:revision>
  <cp:lastPrinted>2017-08-31T17:53:00Z</cp:lastPrinted>
  <dcterms:created xsi:type="dcterms:W3CDTF">2021-01-29T12:52:00Z</dcterms:created>
  <dcterms:modified xsi:type="dcterms:W3CDTF">2021-01-29T12:52:00Z</dcterms:modified>
</cp:coreProperties>
</file>